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Arial" w:hAnsi="Arial" w:cs="Arial"/>
        </w:rPr>
        <w:id w:val="1673983141"/>
        <w:docPartObj>
          <w:docPartGallery w:val="Cover Pages"/>
          <w:docPartUnique/>
        </w:docPartObj>
      </w:sdtPr>
      <w:sdtEndPr>
        <w:rPr>
          <w:rFonts w:asciiTheme="minorHAnsi" w:hAnsiTheme="minorHAnsi" w:cstheme="minorBidi"/>
          <w:b/>
          <w:bCs/>
          <w:caps/>
        </w:rPr>
      </w:sdtEndPr>
      <w:sdtContent>
        <w:p w14:paraId="7C5A4AFB" w14:textId="3BA86338" w:rsidR="002314A6" w:rsidRPr="00AC4CDB" w:rsidRDefault="00866828" w:rsidP="00AC4CDB">
          <w:pPr>
            <w:rPr>
              <w:rFonts w:ascii="Arial" w:hAnsi="Arial" w:cs="Arial"/>
            </w:rPr>
          </w:pPr>
          <w:r w:rsidRPr="00444319">
            <w:rPr>
              <w:noProof/>
              <w:lang w:eastAsia="en-GB"/>
            </w:rPr>
            <mc:AlternateContent>
              <mc:Choice Requires="wps">
                <w:drawing>
                  <wp:anchor distT="0" distB="0" distL="114300" distR="114300" simplePos="0" relativeHeight="251660288" behindDoc="0" locked="0" layoutInCell="1" allowOverlap="1" wp14:anchorId="09C33737" wp14:editId="68EDD7AE">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83700</wp14:pctPosVOffset>
                        </wp:positionV>
                      </mc:Choice>
                      <mc:Fallback>
                        <wp:positionV relativeFrom="page">
                          <wp:posOffset>8949055</wp:posOffset>
                        </wp:positionV>
                      </mc:Fallback>
                    </mc:AlternateContent>
                    <wp:extent cx="5753100" cy="652780"/>
                    <wp:effectExtent l="0" t="0" r="635" b="8255"/>
                    <wp:wrapSquare wrapText="bothSides"/>
                    <wp:docPr id="112" name="Text Box 112"/>
                    <wp:cNvGraphicFramePr/>
                    <a:graphic xmlns:a="http://schemas.openxmlformats.org/drawingml/2006/main">
                      <a:graphicData uri="http://schemas.microsoft.com/office/word/2010/wordprocessingShape">
                        <wps:wsp>
                          <wps:cNvSpPr txBox="1"/>
                          <wps:spPr>
                            <a:xfrm>
                              <a:off x="0" y="0"/>
                              <a:ext cx="5753100" cy="652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Arial" w:hAnsi="Arial" w:cs="Arial"/>
                                    <w:caps/>
                                    <w:color w:val="262626" w:themeColor="text1" w:themeTint="D9"/>
                                    <w:sz w:val="28"/>
                                    <w:szCs w:val="28"/>
                                  </w:rPr>
                                  <w:alias w:val="Author"/>
                                  <w:tag w:val=""/>
                                  <w:id w:val="1901796142"/>
                                  <w:dataBinding w:prefixMappings="xmlns:ns0='http://purl.org/dc/elements/1.1/' xmlns:ns1='http://schemas.openxmlformats.org/package/2006/metadata/core-properties' " w:xpath="/ns1:coreProperties[1]/ns0:creator[1]" w:storeItemID="{6C3C8BC8-F283-45AE-878A-BAB7291924A1}"/>
                                  <w:text/>
                                </w:sdtPr>
                                <w:sdtEndPr/>
                                <w:sdtContent>
                                  <w:p w14:paraId="3DFFFD7C" w14:textId="0E777BF8" w:rsidR="004739D8" w:rsidRPr="00866828" w:rsidRDefault="004739D8">
                                    <w:pPr>
                                      <w:pStyle w:val="NoSpacing"/>
                                      <w:jc w:val="right"/>
                                      <w:rPr>
                                        <w:rFonts w:ascii="Arial" w:hAnsi="Arial" w:cs="Arial"/>
                                        <w:caps/>
                                        <w:color w:val="262626" w:themeColor="text1" w:themeTint="D9"/>
                                        <w:sz w:val="28"/>
                                        <w:szCs w:val="28"/>
                                      </w:rPr>
                                    </w:pPr>
                                    <w:r>
                                      <w:rPr>
                                        <w:rFonts w:ascii="Arial" w:hAnsi="Arial" w:cs="Arial"/>
                                        <w:caps/>
                                        <w:color w:val="262626" w:themeColor="text1" w:themeTint="D9"/>
                                        <w:sz w:val="28"/>
                                        <w:szCs w:val="28"/>
                                      </w:rPr>
                                      <w:t>Kirsten Rennie, amy ahern, Becky King, lynsey spillman, peter hartley, emma lawlor, nick wareham</w:t>
                                    </w:r>
                                  </w:p>
                                </w:sdtContent>
                              </w:sdt>
                              <w:p w14:paraId="0D897E97" w14:textId="4560B2F7" w:rsidR="004739D8" w:rsidRPr="00866828" w:rsidRDefault="00C576AE">
                                <w:pPr>
                                  <w:pStyle w:val="NoSpacing"/>
                                  <w:jc w:val="right"/>
                                  <w:rPr>
                                    <w:rFonts w:ascii="Arial" w:hAnsi="Arial" w:cs="Arial"/>
                                    <w:caps/>
                                    <w:color w:val="262626" w:themeColor="text1" w:themeTint="D9"/>
                                  </w:rPr>
                                </w:pPr>
                                <w:sdt>
                                  <w:sdtPr>
                                    <w:rPr>
                                      <w:rFonts w:ascii="Arial" w:hAnsi="Arial" w:cs="Arial"/>
                                      <w:color w:val="262626" w:themeColor="text1" w:themeTint="D9"/>
                                    </w:rPr>
                                    <w:alias w:val="Address"/>
                                    <w:tag w:val=""/>
                                    <w:id w:val="171227497"/>
                                    <w:dataBinding w:prefixMappings="xmlns:ns0='http://schemas.microsoft.com/office/2006/coverPageProps' " w:xpath="/ns0:CoverPageProperties[1]/ns0:CompanyAddress[1]" w:storeItemID="{55AF091B-3C7A-41E3-B477-F2FDAA23CFDA}"/>
                                    <w:text/>
                                  </w:sdtPr>
                                  <w:sdtEndPr/>
                                  <w:sdtContent>
                                    <w:r w:rsidR="004739D8" w:rsidRPr="00866828">
                                      <w:rPr>
                                        <w:rFonts w:ascii="Arial" w:hAnsi="Arial" w:cs="Arial"/>
                                        <w:color w:val="262626" w:themeColor="text1" w:themeTint="D9"/>
                                      </w:rPr>
                                      <w:t>MRC Epidemiology Unit,</w:t>
                                    </w:r>
                                  </w:sdtContent>
                                </w:sdt>
                                <w:r w:rsidR="004739D8" w:rsidRPr="00866828">
                                  <w:rPr>
                                    <w:rFonts w:ascii="Arial" w:hAnsi="Arial" w:cs="Arial"/>
                                    <w:color w:val="262626" w:themeColor="text1" w:themeTint="D9"/>
                                  </w:rPr>
                                  <w:t xml:space="preserve"> University of Cambridge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8000</wp14:pctHeight>
                    </wp14:sizeRelV>
                  </wp:anchor>
                </w:drawing>
              </mc:Choice>
              <mc:Fallback>
                <w:pict>
                  <v:shapetype w14:anchorId="09C33737" id="_x0000_t202" coordsize="21600,21600" o:spt="202" path="m,l,21600r21600,l21600,xe">
                    <v:stroke joinstyle="miter"/>
                    <v:path gradientshapeok="t" o:connecttype="rect"/>
                  </v:shapetype>
                  <v:shape id="Text Box 112" o:spid="_x0000_s1026" type="#_x0000_t202" style="position:absolute;margin-left:0;margin-top:0;width:453pt;height:51.4pt;z-index:251660288;visibility:visible;mso-wrap-style:square;mso-width-percent:734;mso-height-percent:80;mso-left-percent:150;mso-top-percent:837;mso-wrap-distance-left:9pt;mso-wrap-distance-top:0;mso-wrap-distance-right:9pt;mso-wrap-distance-bottom:0;mso-position-horizontal-relative:page;mso-position-vertical-relative:page;mso-width-percent:734;mso-height-percent:80;mso-left-percent:150;mso-top-percent:837;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" filled="f" stroked="f" strokeweight=".5pt">
                    <v:textbox inset="0,0,0,0">
                      <w:txbxContent>
                        <w:sdt>
                          <w:sdtPr>
                            <w:rPr>
                              <w:rFonts w:ascii="Arial" w:hAnsi="Arial" w:cs="Arial"/>
                              <w:caps/>
                              <w:color w:val="262626" w:themeColor="text1" w:themeTint="D9"/>
                              <w:sz w:val="28"/>
                              <w:szCs w:val="28"/>
                            </w:rPr>
                            <w:alias w:val="Author"/>
                            <w:tag w:val=""/>
                            <w:id w:val="1901796142"/>
                            <w:dataBinding w:prefixMappings="xmlns:ns0='http://purl.org/dc/elements/1.1/' xmlns:ns1='http://schemas.openxmlformats.org/package/2006/metadata/core-properties' " w:xpath="/ns1:coreProperties[1]/ns0:creator[1]" w:storeItemID="{6C3C8BC8-F283-45AE-878A-BAB7291924A1}"/>
                            <w:text/>
                          </w:sdtPr>
                          <w:sdtContent>
                            <w:p w14:paraId="3DFFFD7C" w14:textId="0E777BF8" w:rsidR="004739D8" w:rsidRPr="00866828" w:rsidRDefault="004739D8">
                              <w:pPr>
                                <w:pStyle w:val="NoSpacing"/>
                                <w:jc w:val="right"/>
                                <w:rPr>
                                  <w:rFonts w:ascii="Arial" w:hAnsi="Arial" w:cs="Arial"/>
                                  <w:caps/>
                                  <w:color w:val="262626" w:themeColor="text1" w:themeTint="D9"/>
                                  <w:sz w:val="28"/>
                                  <w:szCs w:val="28"/>
                                </w:rPr>
                              </w:pPr>
                              <w:r>
                                <w:rPr>
                                  <w:rFonts w:ascii="Arial" w:hAnsi="Arial" w:cs="Arial"/>
                                  <w:caps/>
                                  <w:color w:val="262626" w:themeColor="text1" w:themeTint="D9"/>
                                  <w:sz w:val="28"/>
                                  <w:szCs w:val="28"/>
                                </w:rPr>
                                <w:t>Kirsten Rennie, amy ahern, Becky King, lynsey spillman, peter hartley, emma lawlor, nick wareham</w:t>
                              </w:r>
                            </w:p>
                          </w:sdtContent>
                        </w:sdt>
                        <w:p w14:paraId="0D897E97" w14:textId="4560B2F7" w:rsidR="004739D8" w:rsidRPr="00866828" w:rsidRDefault="004739D8">
                          <w:pPr>
                            <w:pStyle w:val="NoSpacing"/>
                            <w:jc w:val="right"/>
                            <w:rPr>
                              <w:rFonts w:ascii="Arial" w:hAnsi="Arial" w:cs="Arial"/>
                              <w:caps/>
                              <w:color w:val="262626" w:themeColor="text1" w:themeTint="D9"/>
                            </w:rPr>
                          </w:pPr>
                          <w:sdt>
                            <w:sdtPr>
                              <w:rPr>
                                <w:rFonts w:ascii="Arial" w:hAnsi="Arial" w:cs="Arial"/>
                                <w:color w:val="262626" w:themeColor="text1" w:themeTint="D9"/>
                              </w:rPr>
                              <w:alias w:val="Address"/>
                              <w:tag w:val=""/>
                              <w:id w:val="171227497"/>
                              <w:dataBinding w:prefixMappings="xmlns:ns0='http://schemas.microsoft.com/office/2006/coverPageProps' " w:xpath="/ns0:CoverPageProperties[1]/ns0:CompanyAddress[1]" w:storeItemID="{55AF091B-3C7A-41E3-B477-F2FDAA23CFDA}"/>
                              <w:text/>
                            </w:sdtPr>
                            <w:sdtContent>
                              <w:r w:rsidRPr="00866828">
                                <w:rPr>
                                  <w:rFonts w:ascii="Arial" w:hAnsi="Arial" w:cs="Arial"/>
                                  <w:color w:val="262626" w:themeColor="text1" w:themeTint="D9"/>
                                </w:rPr>
                                <w:t>MRC Epidemiology Unit,</w:t>
                              </w:r>
                            </w:sdtContent>
                          </w:sdt>
                          <w:r w:rsidRPr="00866828">
                            <w:rPr>
                              <w:rFonts w:ascii="Arial" w:hAnsi="Arial" w:cs="Arial"/>
                              <w:color w:val="262626" w:themeColor="text1" w:themeTint="D9"/>
                            </w:rPr>
                            <w:t xml:space="preserve"> University of Cambridge</w:t>
                          </w:r>
                        </w:p>
                      </w:txbxContent>
                    </v:textbox>
                    <w10:wrap type="square" anchorx="page" anchory="page"/>
                  </v:shape>
                </w:pict>
              </mc:Fallback>
            </mc:AlternateContent>
          </w:r>
          <w:r w:rsidRPr="00444319">
            <w:rPr>
              <w:noProof/>
              <w:lang w:eastAsia="en-GB"/>
            </w:rPr>
            <mc:AlternateContent>
              <mc:Choice Requires="wps">
                <w:drawing>
                  <wp:anchor distT="0" distB="0" distL="114300" distR="114300" simplePos="0" relativeHeight="251658240" behindDoc="0" locked="0" layoutInCell="1" allowOverlap="1" wp14:anchorId="61ABA74D" wp14:editId="113E272B">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45500</wp14:pctPosVOffset>
                        </wp:positionV>
                      </mc:Choice>
                      <mc:Fallback>
                        <wp:positionV relativeFrom="page">
                          <wp:posOffset>4864735</wp:posOffset>
                        </wp:positionV>
                      </mc:Fallback>
                    </mc:AlternateContent>
                    <wp:extent cx="5753100" cy="525780"/>
                    <wp:effectExtent l="0" t="0" r="10160" b="6350"/>
                    <wp:wrapSquare wrapText="bothSides"/>
                    <wp:docPr id="113" name="Text Box 113"/>
                    <wp:cNvGraphicFramePr/>
                    <a:graphic xmlns:a="http://schemas.openxmlformats.org/drawingml/2006/main">
                      <a:graphicData uri="http://schemas.microsoft.com/office/word/2010/wordprocessingShape">
                        <wps:wsp>
                          <wps:cNvSpPr txBox="1"/>
                          <wps:spPr>
                            <a:xfrm>
                              <a:off x="0" y="0"/>
                              <a:ext cx="5753100" cy="525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4CB5F2" w14:textId="5E40827C" w:rsidR="004739D8" w:rsidRPr="00866828" w:rsidRDefault="00C576AE" w:rsidP="00AC4CDB">
                                <w:pPr>
                                  <w:pStyle w:val="Caption"/>
                                  <w:rPr>
                                    <w:rFonts w:ascii="Arial" w:hAnsi="Arial" w:cs="Arial"/>
                                    <w:smallCaps/>
                                    <w:color w:val="1F497D" w:themeColor="text2"/>
                                    <w:sz w:val="36"/>
                                    <w:szCs w:val="36"/>
                                  </w:rPr>
                                </w:pPr>
                                <w:sdt>
                                  <w:sdtPr>
                                    <w:rPr>
                                      <w:rFonts w:ascii="Arial" w:hAnsi="Arial" w:cs="Arial"/>
                                      <w:caps/>
                                      <w:color w:val="17365D" w:themeColor="text2" w:themeShade="BF"/>
                                      <w:sz w:val="52"/>
                                      <w:szCs w:val="52"/>
                                    </w:rPr>
                                    <w:alias w:val="Titl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4739D8" w:rsidRPr="00866828">
                                      <w:rPr>
                                        <w:rFonts w:ascii="Arial" w:hAnsi="Arial" w:cs="Arial"/>
                                        <w:caps/>
                                        <w:color w:val="17365D" w:themeColor="text2" w:themeShade="BF"/>
                                        <w:sz w:val="52"/>
                                        <w:szCs w:val="52"/>
                                      </w:rPr>
                                      <w:t>integrat</w:t>
                                    </w:r>
                                    <w:r w:rsidR="004739D8">
                                      <w:rPr>
                                        <w:rFonts w:ascii="Arial" w:hAnsi="Arial" w:cs="Arial"/>
                                        <w:caps/>
                                        <w:color w:val="17365D" w:themeColor="text2" w:themeShade="BF"/>
                                        <w:sz w:val="52"/>
                                        <w:szCs w:val="52"/>
                                      </w:rPr>
                                      <w:t>i</w:t>
                                    </w:r>
                                    <w:r w:rsidR="004739D8" w:rsidRPr="00866828">
                                      <w:rPr>
                                        <w:rFonts w:ascii="Arial" w:hAnsi="Arial" w:cs="Arial"/>
                                        <w:caps/>
                                        <w:color w:val="17365D" w:themeColor="text2" w:themeShade="BF"/>
                                        <w:sz w:val="52"/>
                                        <w:szCs w:val="52"/>
                                      </w:rPr>
                                      <w:t>on of physical activity promotion within primary and secondary care settings</w:t>
                                    </w:r>
                                    <w:r w:rsidR="004739D8">
                                      <w:rPr>
                                        <w:rFonts w:ascii="Arial" w:hAnsi="Arial" w:cs="Arial"/>
                                        <w:caps/>
                                        <w:color w:val="17365D" w:themeColor="text2" w:themeShade="BF"/>
                                        <w:sz w:val="52"/>
                                        <w:szCs w:val="52"/>
                                      </w:rPr>
                                      <w:t>: rapid evidence review and lessons from practice case studies</w:t>
                                    </w:r>
                                  </w:sdtContent>
                                </w:sdt>
                                <w:r w:rsidR="004739D8">
                                  <w:rPr>
                                    <w:rFonts w:ascii="Arial" w:hAnsi="Arial" w:cs="Arial"/>
                                    <w:caps/>
                                    <w:color w:val="17365D" w:themeColor="text2" w:themeShade="BF"/>
                                    <w:sz w:val="52"/>
                                    <w:szCs w:val="52"/>
                                  </w:rPr>
                                  <w:br/>
                                </w:r>
                                <w:r w:rsidR="004739D8">
                                  <w:rPr>
                                    <w:rStyle w:val="Heading2Char"/>
                                  </w:rPr>
                                  <w:t>1</w:t>
                                </w:r>
                                <w:r w:rsidR="00246D77">
                                  <w:rPr>
                                    <w:rStyle w:val="Heading2Char"/>
                                  </w:rPr>
                                  <w:t>5</w:t>
                                </w:r>
                                <w:r w:rsidR="004739D8">
                                  <w:rPr>
                                    <w:rStyle w:val="Heading2Char"/>
                                  </w:rPr>
                                  <w:t xml:space="preserve"> December </w:t>
                                </w:r>
                                <w:r w:rsidR="004739D8" w:rsidRPr="00AC4CDB">
                                  <w:rPr>
                                    <w:rStyle w:val="Heading2Char"/>
                                  </w:rPr>
                                  <w:t>20</w:t>
                                </w:r>
                                <w:r w:rsidR="004739D8">
                                  <w:rPr>
                                    <w:rStyle w:val="Heading2Char"/>
                                  </w:rPr>
                                  <w:t>20</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36300</wp14:pctHeight>
                    </wp14:sizeRelV>
                  </wp:anchor>
                </w:drawing>
              </mc:Choice>
              <mc:Fallback>
                <w:pict>
                  <v:shapetype w14:anchorId="61ABA74D" id="_x0000_t202" coordsize="21600,21600" o:spt="202" path="m,l,21600r21600,l21600,xe">
                    <v:stroke joinstyle="miter"/>
                    <v:path gradientshapeok="t" o:connecttype="rect"/>
                  </v:shapetype>
                  <v:shape id="Text Box 113" o:spid="_x0000_s1027" type="#_x0000_t202" style="position:absolute;margin-left:0;margin-top:0;width:453pt;height:41.4pt;z-index:251658240;visibility:visible;mso-wrap-style:square;mso-width-percent:734;mso-height-percent:363;mso-left-percent:150;mso-top-percent:455;mso-wrap-distance-left:9pt;mso-wrap-distance-top:0;mso-wrap-distance-right:9pt;mso-wrap-distance-bottom:0;mso-position-horizontal-relative:page;mso-position-vertical-relative:page;mso-width-percent:734;mso-height-percent:363;mso-left-percent:150;mso-top-percent:455;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" filled="f" stroked="f" strokeweight=".5pt">
                    <v:textbox inset="0,0,0,0">
                      <w:txbxContent>
                        <w:p w14:paraId="5B4CB5F2" w14:textId="5E40827C" w:rsidR="004739D8" w:rsidRPr="00866828" w:rsidRDefault="00C576AE" w:rsidP="00AC4CDB">
                          <w:pPr>
                            <w:pStyle w:val="Caption"/>
                            <w:rPr>
                              <w:rFonts w:ascii="Arial" w:hAnsi="Arial" w:cs="Arial"/>
                              <w:smallCaps/>
                              <w:color w:val="1F497D" w:themeColor="text2"/>
                              <w:sz w:val="36"/>
                              <w:szCs w:val="36"/>
                            </w:rPr>
                          </w:pPr>
                          <w:sdt>
                            <w:sdtPr>
                              <w:rPr>
                                <w:rFonts w:ascii="Arial" w:hAnsi="Arial" w:cs="Arial"/>
                                <w:caps/>
                                <w:color w:val="17365D" w:themeColor="text2" w:themeShade="BF"/>
                                <w:sz w:val="52"/>
                                <w:szCs w:val="52"/>
                              </w:rPr>
                              <w:alias w:val="Title"/>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4739D8" w:rsidRPr="00866828">
                                <w:rPr>
                                  <w:rFonts w:ascii="Arial" w:hAnsi="Arial" w:cs="Arial"/>
                                  <w:caps/>
                                  <w:color w:val="17365D" w:themeColor="text2" w:themeShade="BF"/>
                                  <w:sz w:val="52"/>
                                  <w:szCs w:val="52"/>
                                </w:rPr>
                                <w:t>integrat</w:t>
                              </w:r>
                              <w:r w:rsidR="004739D8">
                                <w:rPr>
                                  <w:rFonts w:ascii="Arial" w:hAnsi="Arial" w:cs="Arial"/>
                                  <w:caps/>
                                  <w:color w:val="17365D" w:themeColor="text2" w:themeShade="BF"/>
                                  <w:sz w:val="52"/>
                                  <w:szCs w:val="52"/>
                                </w:rPr>
                                <w:t>i</w:t>
                              </w:r>
                              <w:r w:rsidR="004739D8" w:rsidRPr="00866828">
                                <w:rPr>
                                  <w:rFonts w:ascii="Arial" w:hAnsi="Arial" w:cs="Arial"/>
                                  <w:caps/>
                                  <w:color w:val="17365D" w:themeColor="text2" w:themeShade="BF"/>
                                  <w:sz w:val="52"/>
                                  <w:szCs w:val="52"/>
                                </w:rPr>
                                <w:t>on of physical activity promotion within primary and secondary care settings</w:t>
                              </w:r>
                              <w:r w:rsidR="004739D8">
                                <w:rPr>
                                  <w:rFonts w:ascii="Arial" w:hAnsi="Arial" w:cs="Arial"/>
                                  <w:caps/>
                                  <w:color w:val="17365D" w:themeColor="text2" w:themeShade="BF"/>
                                  <w:sz w:val="52"/>
                                  <w:szCs w:val="52"/>
                                </w:rPr>
                                <w:t>: rapid evidence review and lessons from practice case studies</w:t>
                              </w:r>
                            </w:sdtContent>
                          </w:sdt>
                          <w:r w:rsidR="004739D8">
                            <w:rPr>
                              <w:rFonts w:ascii="Arial" w:hAnsi="Arial" w:cs="Arial"/>
                              <w:caps/>
                              <w:color w:val="17365D" w:themeColor="text2" w:themeShade="BF"/>
                              <w:sz w:val="52"/>
                              <w:szCs w:val="52"/>
                            </w:rPr>
                            <w:br/>
                          </w:r>
                          <w:r w:rsidR="004739D8">
                            <w:rPr>
                              <w:rStyle w:val="Heading2Char"/>
                            </w:rPr>
                            <w:t>1</w:t>
                          </w:r>
                          <w:r w:rsidR="00246D77">
                            <w:rPr>
                              <w:rStyle w:val="Heading2Char"/>
                            </w:rPr>
                            <w:t>5</w:t>
                          </w:r>
                          <w:r w:rsidR="004739D8">
                            <w:rPr>
                              <w:rStyle w:val="Heading2Char"/>
                            </w:rPr>
                            <w:t xml:space="preserve"> December </w:t>
                          </w:r>
                          <w:r w:rsidR="004739D8" w:rsidRPr="00AC4CDB">
                            <w:rPr>
                              <w:rStyle w:val="Heading2Char"/>
                            </w:rPr>
                            <w:t>20</w:t>
                          </w:r>
                          <w:r w:rsidR="004739D8">
                            <w:rPr>
                              <w:rStyle w:val="Heading2Char"/>
                            </w:rPr>
                            <w:t>20</w:t>
                          </w:r>
                        </w:p>
                      </w:txbxContent>
                    </v:textbox>
                    <w10:wrap type="square" anchorx="page" anchory="page"/>
                  </v:shape>
                </w:pict>
              </mc:Fallback>
            </mc:AlternateContent>
          </w:r>
          <w:r w:rsidRPr="00444319">
            <w:rPr>
              <w:noProof/>
              <w:lang w:eastAsia="en-GB"/>
            </w:rPr>
            <mc:AlternateContent>
              <mc:Choice Requires="wpg">
                <w:drawing>
                  <wp:anchor distT="0" distB="0" distL="114300" distR="114300" simplePos="0" relativeHeight="251656192" behindDoc="0" locked="0" layoutInCell="1" allowOverlap="1" wp14:anchorId="18714935" wp14:editId="27B42F11">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9525" b="0"/>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tangle 115"/>
                            <wps:cNvSpPr/>
                            <wps:spPr>
                              <a:xfrm>
                                <a:off x="0" y="0"/>
                                <a:ext cx="228600" cy="8782050"/>
                              </a:xfrm>
                              <a:prstGeom prst="rect">
                                <a:avLst/>
                              </a:prstGeom>
                              <a:solidFill>
                                <a:srgbClr val="EA5D4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solidFill>
                                <a:srgbClr val="19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4C1854AC" id="Group 114" o:spid="_x0000_s1026" style="position:absolute;margin-left:0;margin-top:0;width:18pt;height:10in;z-index:251656192;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" fillcolor="#ea5d4e" stroked="f" strokeweight="2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" fillcolor="#193e72" stroked="f" strokeweight="2pt">
                      <o:lock v:ext="edit" aspectratio="t"/>
                    </v:rect>
                    <w10:wrap anchorx="page" anchory="page"/>
                  </v:group>
                </w:pict>
              </mc:Fallback>
            </mc:AlternateContent>
          </w:r>
          <w:r w:rsidRPr="00444319">
            <w:rPr>
              <w:b/>
              <w:bCs/>
              <w:caps/>
            </w:rPr>
            <w:br w:type="page"/>
          </w:r>
        </w:p>
      </w:sdtContent>
    </w:sdt>
    <w:p w14:paraId="52FDE8B3" w14:textId="2DD5C103" w:rsidR="006B3705" w:rsidRPr="002314A6" w:rsidRDefault="006B3705" w:rsidP="00A36B79">
      <w:pPr>
        <w:rPr>
          <w:rStyle w:val="IntenseEmphasis"/>
          <w:rFonts w:ascii="Arial" w:hAnsi="Arial" w:cs="Arial"/>
          <w:color w:val="auto"/>
          <w:spacing w:val="0"/>
        </w:rPr>
      </w:pPr>
      <w:r w:rsidRPr="00444319">
        <w:rPr>
          <w:rStyle w:val="IntenseEmphasis"/>
          <w:rFonts w:ascii="Arial" w:hAnsi="Arial" w:cs="Arial"/>
        </w:rPr>
        <w:lastRenderedPageBreak/>
        <w:t>Authors:</w:t>
      </w:r>
    </w:p>
    <w:p w14:paraId="71D4F071" w14:textId="77777777" w:rsidR="0085223E" w:rsidRPr="00444319" w:rsidRDefault="0085223E" w:rsidP="00044D57">
      <w:pPr>
        <w:spacing w:line="240" w:lineRule="auto"/>
        <w:rPr>
          <w:rFonts w:ascii="Arial" w:hAnsi="Arial" w:cs="Arial"/>
          <w:sz w:val="24"/>
          <w:szCs w:val="24"/>
        </w:rPr>
      </w:pPr>
      <w:r w:rsidRPr="00444319">
        <w:rPr>
          <w:rFonts w:ascii="Arial" w:hAnsi="Arial" w:cs="Arial"/>
          <w:sz w:val="24"/>
          <w:szCs w:val="24"/>
        </w:rPr>
        <w:t>Kirsten Rennie</w:t>
      </w:r>
      <w:r w:rsidR="006B3705" w:rsidRPr="00444319">
        <w:rPr>
          <w:rFonts w:ascii="Arial" w:hAnsi="Arial" w:cs="Arial"/>
          <w:sz w:val="24"/>
          <w:szCs w:val="24"/>
        </w:rPr>
        <w:t xml:space="preserve">, Senior Research Associate </w:t>
      </w:r>
      <w:r w:rsidR="006B3705" w:rsidRPr="00444319">
        <w:rPr>
          <w:rFonts w:ascii="Arial" w:hAnsi="Arial" w:cs="Arial"/>
          <w:sz w:val="24"/>
          <w:szCs w:val="24"/>
          <w:vertAlign w:val="superscript"/>
        </w:rPr>
        <w:t>1</w:t>
      </w:r>
    </w:p>
    <w:p w14:paraId="111921F4" w14:textId="77777777" w:rsidR="0085223E" w:rsidRPr="00444319" w:rsidRDefault="0085223E" w:rsidP="00044D57">
      <w:pPr>
        <w:spacing w:line="240" w:lineRule="auto"/>
        <w:rPr>
          <w:rFonts w:ascii="Arial" w:hAnsi="Arial" w:cs="Arial"/>
          <w:sz w:val="24"/>
          <w:szCs w:val="24"/>
        </w:rPr>
      </w:pPr>
      <w:r w:rsidRPr="00444319">
        <w:rPr>
          <w:rFonts w:ascii="Arial" w:hAnsi="Arial" w:cs="Arial"/>
          <w:sz w:val="24"/>
          <w:szCs w:val="24"/>
        </w:rPr>
        <w:t>Amy Ahern</w:t>
      </w:r>
      <w:r w:rsidR="006B3705" w:rsidRPr="00444319">
        <w:rPr>
          <w:rFonts w:ascii="Arial" w:hAnsi="Arial" w:cs="Arial"/>
          <w:sz w:val="24"/>
          <w:szCs w:val="24"/>
        </w:rPr>
        <w:t xml:space="preserve">, Senior Investigator Scientist </w:t>
      </w:r>
      <w:r w:rsidR="006B3705" w:rsidRPr="00444319">
        <w:rPr>
          <w:rFonts w:ascii="Arial" w:hAnsi="Arial" w:cs="Arial"/>
          <w:sz w:val="24"/>
          <w:szCs w:val="24"/>
          <w:vertAlign w:val="superscript"/>
        </w:rPr>
        <w:t>2</w:t>
      </w:r>
    </w:p>
    <w:p w14:paraId="21B6D383" w14:textId="09C10F63" w:rsidR="000B42A7" w:rsidRDefault="000B42A7" w:rsidP="00044D57">
      <w:pPr>
        <w:spacing w:line="240" w:lineRule="auto"/>
        <w:rPr>
          <w:rFonts w:ascii="Arial" w:hAnsi="Arial" w:cs="Arial"/>
          <w:sz w:val="24"/>
          <w:szCs w:val="24"/>
        </w:rPr>
      </w:pPr>
      <w:r>
        <w:rPr>
          <w:rFonts w:ascii="Arial" w:hAnsi="Arial" w:cs="Arial"/>
          <w:sz w:val="24"/>
          <w:szCs w:val="24"/>
        </w:rPr>
        <w:t xml:space="preserve">Becky King, Research Assistant </w:t>
      </w:r>
      <w:r w:rsidRPr="00444319">
        <w:rPr>
          <w:rFonts w:ascii="Arial" w:hAnsi="Arial" w:cs="Arial"/>
          <w:sz w:val="24"/>
          <w:szCs w:val="24"/>
          <w:vertAlign w:val="superscript"/>
        </w:rPr>
        <w:t>1</w:t>
      </w:r>
    </w:p>
    <w:p w14:paraId="0C384DB5" w14:textId="02BCD7FE" w:rsidR="0085223E" w:rsidRPr="00444319" w:rsidRDefault="0085223E" w:rsidP="00044D57">
      <w:pPr>
        <w:spacing w:line="240" w:lineRule="auto"/>
        <w:rPr>
          <w:rFonts w:ascii="Arial" w:hAnsi="Arial" w:cs="Arial"/>
          <w:sz w:val="24"/>
          <w:szCs w:val="24"/>
        </w:rPr>
      </w:pPr>
      <w:r w:rsidRPr="00444319">
        <w:rPr>
          <w:rFonts w:ascii="Arial" w:hAnsi="Arial" w:cs="Arial"/>
          <w:sz w:val="24"/>
          <w:szCs w:val="24"/>
        </w:rPr>
        <w:t>Lynsey Spillman</w:t>
      </w:r>
      <w:r w:rsidR="006B3705" w:rsidRPr="00444319">
        <w:rPr>
          <w:rFonts w:ascii="Arial" w:hAnsi="Arial" w:cs="Arial"/>
          <w:sz w:val="24"/>
          <w:szCs w:val="24"/>
        </w:rPr>
        <w:t>, Clinical Dietitian and NIHR Doctoral Research Fellow</w:t>
      </w:r>
      <w:r w:rsidR="006B3705" w:rsidRPr="00444319">
        <w:rPr>
          <w:rFonts w:ascii="Arial" w:hAnsi="Arial" w:cs="Arial"/>
          <w:sz w:val="24"/>
          <w:szCs w:val="24"/>
          <w:vertAlign w:val="superscript"/>
        </w:rPr>
        <w:t xml:space="preserve"> 1</w:t>
      </w:r>
    </w:p>
    <w:p w14:paraId="6709D7D7" w14:textId="77777777" w:rsidR="0085223E" w:rsidRPr="00444319" w:rsidRDefault="0085223E" w:rsidP="00044D57">
      <w:pPr>
        <w:spacing w:line="240" w:lineRule="auto"/>
        <w:rPr>
          <w:rFonts w:ascii="Arial" w:hAnsi="Arial" w:cs="Arial"/>
          <w:sz w:val="24"/>
          <w:szCs w:val="24"/>
        </w:rPr>
      </w:pPr>
      <w:r w:rsidRPr="00444319">
        <w:rPr>
          <w:rFonts w:ascii="Arial" w:hAnsi="Arial" w:cs="Arial"/>
          <w:sz w:val="24"/>
          <w:szCs w:val="24"/>
        </w:rPr>
        <w:t xml:space="preserve">Peter </w:t>
      </w:r>
      <w:r w:rsidR="003E58BB" w:rsidRPr="00444319">
        <w:rPr>
          <w:rFonts w:ascii="Arial" w:hAnsi="Arial" w:cs="Arial"/>
          <w:sz w:val="24"/>
          <w:szCs w:val="24"/>
        </w:rPr>
        <w:t>Hartley</w:t>
      </w:r>
      <w:r w:rsidR="006B3705" w:rsidRPr="00444319">
        <w:rPr>
          <w:rFonts w:ascii="Arial" w:hAnsi="Arial" w:cs="Arial"/>
          <w:sz w:val="24"/>
          <w:szCs w:val="24"/>
        </w:rPr>
        <w:t xml:space="preserve">, </w:t>
      </w:r>
      <w:r w:rsidR="006B3705" w:rsidRPr="00444319">
        <w:rPr>
          <w:rFonts w:ascii="Arial" w:eastAsia="Times New Roman" w:hAnsi="Arial" w:cs="Arial"/>
          <w:sz w:val="24"/>
          <w:szCs w:val="24"/>
        </w:rPr>
        <w:t xml:space="preserve">Physiotherapist and Dunhill Medical Trust Research Training Fellow </w:t>
      </w:r>
      <w:r w:rsidR="006B3705" w:rsidRPr="00444319">
        <w:rPr>
          <w:rFonts w:ascii="Arial" w:eastAsia="Times New Roman" w:hAnsi="Arial" w:cs="Arial"/>
          <w:sz w:val="24"/>
          <w:szCs w:val="24"/>
          <w:vertAlign w:val="superscript"/>
        </w:rPr>
        <w:t>3</w:t>
      </w:r>
    </w:p>
    <w:p w14:paraId="7FAA510E" w14:textId="77777777" w:rsidR="0085223E" w:rsidRPr="00444319" w:rsidRDefault="0085223E" w:rsidP="00044D57">
      <w:pPr>
        <w:spacing w:line="240" w:lineRule="auto"/>
        <w:rPr>
          <w:rFonts w:ascii="Arial" w:hAnsi="Arial" w:cs="Arial"/>
          <w:sz w:val="24"/>
          <w:szCs w:val="24"/>
        </w:rPr>
      </w:pPr>
      <w:r w:rsidRPr="00444319">
        <w:rPr>
          <w:rFonts w:ascii="Arial" w:hAnsi="Arial" w:cs="Arial"/>
          <w:sz w:val="24"/>
          <w:szCs w:val="24"/>
        </w:rPr>
        <w:t>Emma Lawlor</w:t>
      </w:r>
      <w:r w:rsidR="006B3705" w:rsidRPr="00444319">
        <w:rPr>
          <w:rFonts w:ascii="Arial" w:hAnsi="Arial" w:cs="Arial"/>
          <w:sz w:val="24"/>
          <w:szCs w:val="24"/>
        </w:rPr>
        <w:t xml:space="preserve">, Research Associate </w:t>
      </w:r>
      <w:r w:rsidR="006B3705" w:rsidRPr="00444319">
        <w:rPr>
          <w:rFonts w:ascii="Arial" w:hAnsi="Arial" w:cs="Arial"/>
          <w:sz w:val="24"/>
          <w:szCs w:val="24"/>
          <w:vertAlign w:val="superscript"/>
        </w:rPr>
        <w:t>2</w:t>
      </w:r>
    </w:p>
    <w:p w14:paraId="43F49340" w14:textId="429C9745" w:rsidR="006B3705" w:rsidRPr="00444319" w:rsidRDefault="006B3705" w:rsidP="00044D57">
      <w:pPr>
        <w:spacing w:line="240" w:lineRule="auto"/>
        <w:rPr>
          <w:rFonts w:ascii="Arial" w:hAnsi="Arial" w:cs="Arial"/>
          <w:sz w:val="24"/>
          <w:szCs w:val="24"/>
        </w:rPr>
      </w:pPr>
      <w:r w:rsidRPr="00444319">
        <w:rPr>
          <w:rFonts w:ascii="Arial" w:hAnsi="Arial" w:cs="Arial"/>
          <w:sz w:val="24"/>
          <w:szCs w:val="24"/>
        </w:rPr>
        <w:t>Nick J Wareham</w:t>
      </w:r>
      <w:r w:rsidR="00D95019" w:rsidRPr="00444319">
        <w:rPr>
          <w:rFonts w:ascii="Arial" w:hAnsi="Arial" w:cs="Arial"/>
          <w:sz w:val="24"/>
          <w:szCs w:val="24"/>
        </w:rPr>
        <w:t xml:space="preserve">, Director </w:t>
      </w:r>
      <w:r w:rsidRPr="00444319">
        <w:rPr>
          <w:rFonts w:ascii="Arial" w:hAnsi="Arial" w:cs="Arial"/>
          <w:sz w:val="24"/>
          <w:szCs w:val="24"/>
          <w:vertAlign w:val="superscript"/>
        </w:rPr>
        <w:t>1</w:t>
      </w:r>
    </w:p>
    <w:p w14:paraId="18C1E02F" w14:textId="77777777" w:rsidR="006B3705" w:rsidRPr="00444319" w:rsidRDefault="006B3705" w:rsidP="006B3705">
      <w:pPr>
        <w:rPr>
          <w:rFonts w:ascii="Arial" w:hAnsi="Arial" w:cs="Arial"/>
        </w:rPr>
      </w:pPr>
      <w:r w:rsidRPr="00444319">
        <w:rPr>
          <w:rFonts w:ascii="Arial" w:hAnsi="Arial" w:cs="Arial"/>
          <w:vertAlign w:val="superscript"/>
        </w:rPr>
        <w:t>1</w:t>
      </w:r>
      <w:r w:rsidRPr="00444319">
        <w:rPr>
          <w:rFonts w:ascii="Arial" w:hAnsi="Arial" w:cs="Arial"/>
        </w:rPr>
        <w:t xml:space="preserve"> </w:t>
      </w:r>
      <w:r w:rsidRPr="00444319">
        <w:rPr>
          <w:rFonts w:ascii="Arial" w:hAnsi="Arial" w:cs="Arial"/>
          <w:shd w:val="clear" w:color="auto" w:fill="FFFFFF"/>
        </w:rPr>
        <w:t>NIHR Cambridge Biomedical Research Centre (BRC) Theme on Diet, Lifestyle and Nutrition</w:t>
      </w:r>
      <w:r w:rsidRPr="00444319">
        <w:rPr>
          <w:rFonts w:ascii="Arial" w:hAnsi="Arial" w:cs="Arial"/>
        </w:rPr>
        <w:t xml:space="preserve">, MRC Epidemiology Unit, School of Clinical Medicine, University of Cambridge </w:t>
      </w:r>
    </w:p>
    <w:p w14:paraId="60C22E0F" w14:textId="7B14B191" w:rsidR="006B3705" w:rsidRPr="00444319" w:rsidRDefault="006B3705" w:rsidP="006B3705">
      <w:pPr>
        <w:rPr>
          <w:rStyle w:val="Hyperlink"/>
          <w:rFonts w:ascii="Arial" w:hAnsi="Arial" w:cs="Arial"/>
          <w:color w:val="auto"/>
          <w:u w:val="none"/>
          <w:shd w:val="clear" w:color="auto" w:fill="FFFFFF"/>
        </w:rPr>
      </w:pPr>
      <w:r w:rsidRPr="00444319">
        <w:rPr>
          <w:rFonts w:ascii="Arial" w:hAnsi="Arial" w:cs="Arial"/>
          <w:vertAlign w:val="superscript"/>
        </w:rPr>
        <w:t>2</w:t>
      </w:r>
      <w:r w:rsidR="00D95019" w:rsidRPr="00444319">
        <w:rPr>
          <w:rFonts w:ascii="Arial" w:hAnsi="Arial" w:cs="Arial"/>
          <w:vertAlign w:val="superscript"/>
        </w:rPr>
        <w:t xml:space="preserve"> </w:t>
      </w:r>
      <w:r w:rsidRPr="00444319">
        <w:rPr>
          <w:rFonts w:ascii="Arial" w:hAnsi="Arial" w:cs="Arial"/>
          <w:shd w:val="clear" w:color="auto" w:fill="FFFFFF"/>
        </w:rPr>
        <w:t>Prevention of Diabetes and Related Metabolic Disorders group</w:t>
      </w:r>
      <w:r w:rsidRPr="00444319">
        <w:rPr>
          <w:rStyle w:val="Hyperlink"/>
          <w:rFonts w:ascii="Arial" w:hAnsi="Arial" w:cs="Arial"/>
          <w:color w:val="auto"/>
          <w:u w:val="none"/>
          <w:shd w:val="clear" w:color="auto" w:fill="FFFFFF"/>
        </w:rPr>
        <w:t>, MRC Epidemiology Unit, University of Cambridge</w:t>
      </w:r>
    </w:p>
    <w:p w14:paraId="65482031" w14:textId="2FA908D5" w:rsidR="003924F3" w:rsidRPr="00444319" w:rsidRDefault="006B3705" w:rsidP="00A36B79">
      <w:pPr>
        <w:rPr>
          <w:rFonts w:ascii="Arial" w:hAnsi="Arial" w:cs="Arial"/>
        </w:rPr>
      </w:pPr>
      <w:r w:rsidRPr="00444319">
        <w:rPr>
          <w:rFonts w:ascii="Arial" w:eastAsia="Times New Roman" w:hAnsi="Arial" w:cs="Arial"/>
          <w:vertAlign w:val="superscript"/>
        </w:rPr>
        <w:t>3</w:t>
      </w:r>
      <w:r w:rsidRPr="00444319">
        <w:rPr>
          <w:rFonts w:ascii="Arial" w:eastAsia="Times New Roman" w:hAnsi="Arial" w:cs="Arial"/>
        </w:rPr>
        <w:t xml:space="preserve"> Cambridge University Hospitals NHS Foundation Trust and Department of Public Health and Primary Care University of Cambridge</w:t>
      </w:r>
      <w:r w:rsidRPr="00444319">
        <w:rPr>
          <w:rFonts w:ascii="Arial" w:hAnsi="Arial" w:cs="Arial"/>
        </w:rPr>
        <w:t xml:space="preserve"> </w:t>
      </w:r>
    </w:p>
    <w:p w14:paraId="59DAB3C2" w14:textId="3212EF49" w:rsidR="000B635D" w:rsidRDefault="003924F3" w:rsidP="003E58BB">
      <w:pPr>
        <w:rPr>
          <w:rFonts w:ascii="Arial" w:hAnsi="Arial" w:cs="Arial"/>
          <w:sz w:val="24"/>
          <w:szCs w:val="24"/>
        </w:rPr>
      </w:pPr>
      <w:r w:rsidRPr="00444319">
        <w:rPr>
          <w:rStyle w:val="IntenseEmphasis"/>
          <w:rFonts w:ascii="Arial" w:hAnsi="Arial" w:cs="Arial"/>
        </w:rPr>
        <w:t>Funder</w:t>
      </w:r>
      <w:r w:rsidR="001F7941" w:rsidRPr="00444319">
        <w:rPr>
          <w:rStyle w:val="IntenseEmphasis"/>
          <w:rFonts w:ascii="Arial" w:hAnsi="Arial" w:cs="Arial"/>
        </w:rPr>
        <w:t xml:space="preserve">: </w:t>
      </w:r>
      <w:r w:rsidR="001F7941" w:rsidRPr="00444319">
        <w:rPr>
          <w:rFonts w:ascii="Arial" w:hAnsi="Arial" w:cs="Arial"/>
          <w:sz w:val="24"/>
          <w:szCs w:val="24"/>
        </w:rPr>
        <w:t>Public Health England</w:t>
      </w:r>
    </w:p>
    <w:p w14:paraId="451A4546" w14:textId="6AD71F5A" w:rsidR="003E58BB" w:rsidRPr="00444319" w:rsidRDefault="003E58BB" w:rsidP="00A36B79">
      <w:pPr>
        <w:rPr>
          <w:rStyle w:val="IntenseEmphasis"/>
          <w:rFonts w:ascii="Arial" w:hAnsi="Arial" w:cs="Arial"/>
        </w:rPr>
      </w:pPr>
      <w:r w:rsidRPr="00444319">
        <w:rPr>
          <w:rStyle w:val="IntenseEmphasis"/>
          <w:rFonts w:ascii="Arial" w:hAnsi="Arial" w:cs="Arial"/>
        </w:rPr>
        <w:t xml:space="preserve">Project Steering Group: </w:t>
      </w:r>
    </w:p>
    <w:p w14:paraId="1BE075C2" w14:textId="77777777" w:rsidR="003E58BB" w:rsidRPr="00444319" w:rsidRDefault="003E58BB" w:rsidP="00044D57">
      <w:pPr>
        <w:spacing w:line="240" w:lineRule="auto"/>
        <w:rPr>
          <w:rFonts w:ascii="Arial" w:hAnsi="Arial" w:cs="Arial"/>
          <w:sz w:val="24"/>
          <w:szCs w:val="24"/>
        </w:rPr>
      </w:pPr>
      <w:r w:rsidRPr="00444319">
        <w:rPr>
          <w:rFonts w:ascii="Arial" w:hAnsi="Arial" w:cs="Arial"/>
          <w:sz w:val="24"/>
          <w:szCs w:val="24"/>
        </w:rPr>
        <w:t xml:space="preserve">Juliet Usher-Smith, GP and Clinical Senior Research Associate within the Prevention Group, Primary Care Unit, Department of Public Health and Primary Care, University of Cambridge </w:t>
      </w:r>
    </w:p>
    <w:p w14:paraId="1041EFFE" w14:textId="13E8383E" w:rsidR="001F7941" w:rsidRDefault="003E58BB" w:rsidP="00044D57">
      <w:pPr>
        <w:spacing w:line="240" w:lineRule="auto"/>
        <w:rPr>
          <w:rFonts w:ascii="Arial" w:hAnsi="Arial" w:cs="Arial"/>
          <w:sz w:val="24"/>
          <w:szCs w:val="24"/>
        </w:rPr>
      </w:pPr>
      <w:r w:rsidRPr="00444319">
        <w:rPr>
          <w:rFonts w:ascii="Arial" w:hAnsi="Arial" w:cs="Arial"/>
          <w:sz w:val="24"/>
          <w:szCs w:val="24"/>
        </w:rPr>
        <w:t>Esther van Sluijs, Programme Leader in Behavioural Epidemiology, MRC Epidemiology Unit, University of Cambridge</w:t>
      </w:r>
    </w:p>
    <w:p w14:paraId="25A51EE9" w14:textId="77777777" w:rsidR="00044D57" w:rsidRDefault="00044D57" w:rsidP="00A36B79">
      <w:pPr>
        <w:rPr>
          <w:rStyle w:val="IntenseEmphasis"/>
          <w:rFonts w:ascii="Arial" w:hAnsi="Arial" w:cs="Arial"/>
        </w:rPr>
      </w:pPr>
    </w:p>
    <w:p w14:paraId="4623482D" w14:textId="7C95306E" w:rsidR="001F7941" w:rsidRPr="002314A6" w:rsidRDefault="001F7941" w:rsidP="00A36B79">
      <w:pPr>
        <w:rPr>
          <w:rFonts w:ascii="Arial" w:hAnsi="Arial" w:cs="Arial"/>
          <w:sz w:val="24"/>
          <w:szCs w:val="24"/>
          <w:shd w:val="clear" w:color="auto" w:fill="FFFFFF"/>
        </w:rPr>
      </w:pPr>
      <w:r w:rsidRPr="00444319">
        <w:rPr>
          <w:rStyle w:val="IntenseEmphasis"/>
          <w:rFonts w:ascii="Arial" w:hAnsi="Arial" w:cs="Arial"/>
        </w:rPr>
        <w:t>Public Health England Team</w:t>
      </w:r>
      <w:r w:rsidRPr="00444319">
        <w:rPr>
          <w:rFonts w:ascii="Arial" w:hAnsi="Arial" w:cs="Arial"/>
        </w:rPr>
        <w:t>:</w:t>
      </w:r>
    </w:p>
    <w:p w14:paraId="052E8B22" w14:textId="77777777" w:rsidR="00D816DD" w:rsidRDefault="00D816DD" w:rsidP="00D816DD">
      <w:pPr>
        <w:spacing w:line="240" w:lineRule="auto"/>
        <w:rPr>
          <w:rFonts w:ascii="Arial" w:hAnsi="Arial" w:cs="Arial"/>
          <w:sz w:val="24"/>
          <w:szCs w:val="24"/>
        </w:rPr>
      </w:pPr>
      <w:r>
        <w:rPr>
          <w:rFonts w:ascii="Arial" w:hAnsi="Arial" w:cs="Arial"/>
          <w:sz w:val="24"/>
          <w:szCs w:val="24"/>
        </w:rPr>
        <w:t xml:space="preserve">Nick Clarke, </w:t>
      </w:r>
      <w:r w:rsidRPr="00444319">
        <w:rPr>
          <w:rFonts w:ascii="Arial" w:hAnsi="Arial" w:cs="Arial"/>
          <w:sz w:val="24"/>
          <w:szCs w:val="24"/>
        </w:rPr>
        <w:t>Michael Brannan</w:t>
      </w:r>
      <w:r>
        <w:rPr>
          <w:rFonts w:ascii="Arial" w:hAnsi="Arial" w:cs="Arial"/>
          <w:sz w:val="24"/>
          <w:szCs w:val="24"/>
        </w:rPr>
        <w:t xml:space="preserve">, </w:t>
      </w:r>
      <w:r w:rsidRPr="00444319">
        <w:rPr>
          <w:rFonts w:ascii="Arial" w:hAnsi="Arial" w:cs="Arial"/>
          <w:sz w:val="24"/>
          <w:szCs w:val="24"/>
        </w:rPr>
        <w:t>Verity Mallion</w:t>
      </w:r>
      <w:r>
        <w:rPr>
          <w:rFonts w:ascii="Arial" w:hAnsi="Arial" w:cs="Arial"/>
          <w:sz w:val="24"/>
          <w:szCs w:val="24"/>
        </w:rPr>
        <w:t xml:space="preserve"> </w:t>
      </w:r>
      <w:r w:rsidRPr="00D77A7B">
        <w:rPr>
          <w:rFonts w:ascii="Arial" w:hAnsi="Arial" w:cs="Arial"/>
          <w:sz w:val="24"/>
          <w:szCs w:val="24"/>
        </w:rPr>
        <w:t>and Charlene Simon</w:t>
      </w:r>
    </w:p>
    <w:p w14:paraId="659C4009" w14:textId="77777777" w:rsidR="00D816DD" w:rsidRPr="00A0758E" w:rsidRDefault="00D816DD" w:rsidP="00D816DD">
      <w:pPr>
        <w:spacing w:line="240" w:lineRule="auto"/>
        <w:rPr>
          <w:rFonts w:ascii="Arial" w:hAnsi="Arial" w:cs="Arial"/>
          <w:color w:val="000000"/>
          <w:sz w:val="24"/>
          <w:szCs w:val="24"/>
        </w:rPr>
      </w:pPr>
      <w:r w:rsidRPr="00444319">
        <w:rPr>
          <w:rFonts w:ascii="Arial" w:hAnsi="Arial" w:cs="Arial"/>
          <w:color w:val="000000"/>
          <w:sz w:val="24"/>
          <w:szCs w:val="24"/>
        </w:rPr>
        <w:t>Physical Activity, Diet, Obesity and Physical Activity Division</w:t>
      </w:r>
      <w:r>
        <w:rPr>
          <w:rFonts w:ascii="Arial" w:hAnsi="Arial" w:cs="Arial"/>
          <w:color w:val="000000"/>
          <w:sz w:val="24"/>
          <w:szCs w:val="24"/>
        </w:rPr>
        <w:t xml:space="preserve">, </w:t>
      </w:r>
      <w:r w:rsidRPr="00444319">
        <w:rPr>
          <w:rFonts w:ascii="Arial" w:hAnsi="Arial" w:cs="Arial"/>
          <w:sz w:val="24"/>
          <w:szCs w:val="24"/>
        </w:rPr>
        <w:t xml:space="preserve">Public Health England, 7th Floor, Wellington House, 133-155 </w:t>
      </w:r>
      <w:r>
        <w:rPr>
          <w:rFonts w:ascii="Arial" w:hAnsi="Arial" w:cs="Arial"/>
          <w:sz w:val="24"/>
          <w:szCs w:val="24"/>
        </w:rPr>
        <w:t xml:space="preserve">Waterloo Road, London, SE1 8UG </w:t>
      </w:r>
    </w:p>
    <w:p w14:paraId="35E1AACB" w14:textId="77777777" w:rsidR="008244B3" w:rsidRDefault="00B374A8" w:rsidP="00E930E2">
      <w:pPr>
        <w:rPr>
          <w:rStyle w:val="IntenseEmphasis"/>
        </w:rPr>
      </w:pPr>
      <w:r w:rsidRPr="008244B3">
        <w:rPr>
          <w:rStyle w:val="IntenseEmphasis"/>
        </w:rPr>
        <w:t>Acknowledgements</w:t>
      </w:r>
      <w:r w:rsidR="00AC4CDB" w:rsidRPr="008244B3">
        <w:rPr>
          <w:rStyle w:val="IntenseEmphasis"/>
        </w:rPr>
        <w:t>:</w:t>
      </w:r>
      <w:r w:rsidR="00E930E2" w:rsidRPr="008244B3">
        <w:rPr>
          <w:rStyle w:val="IntenseEmphasis"/>
        </w:rPr>
        <w:t xml:space="preserve"> </w:t>
      </w:r>
    </w:p>
    <w:p w14:paraId="0207C9FE" w14:textId="605FE644" w:rsidR="00E930E2" w:rsidRDefault="00E930E2" w:rsidP="00E930E2">
      <w:pPr>
        <w:rPr>
          <w:rFonts w:ascii="Arial" w:hAnsi="Arial" w:cs="Arial"/>
          <w:sz w:val="24"/>
          <w:szCs w:val="24"/>
        </w:rPr>
      </w:pPr>
      <w:r>
        <w:rPr>
          <w:rFonts w:ascii="Arial" w:hAnsi="Arial" w:cs="Arial"/>
          <w:sz w:val="24"/>
          <w:szCs w:val="24"/>
        </w:rPr>
        <w:t xml:space="preserve">Thank you to Dr Kathryn Faulkner, Specialty registrar in Public Health for her input into the review of the report and to Isla Kuhn, Information Specialist at the University of Cambridge Medical Library, for developing the search strategies and conducting the literature searches. </w:t>
      </w:r>
      <w:r w:rsidR="00D00C51">
        <w:rPr>
          <w:rFonts w:ascii="Arial" w:hAnsi="Arial" w:cs="Arial"/>
          <w:sz w:val="24"/>
          <w:szCs w:val="24"/>
        </w:rPr>
        <w:t>Thank you to the external reviewers for their helpful comments for the final report.</w:t>
      </w:r>
    </w:p>
    <w:p w14:paraId="502822CA" w14:textId="77777777" w:rsidR="00FC003B" w:rsidRDefault="00FC003B">
      <w:pPr>
        <w:rPr>
          <w:rFonts w:ascii="Arial" w:hAnsi="Arial" w:cs="Arial"/>
          <w:sz w:val="24"/>
          <w:szCs w:val="24"/>
        </w:rPr>
      </w:pPr>
    </w:p>
    <w:p w14:paraId="6F6C6250" w14:textId="0F3C5A17" w:rsidR="00796F10" w:rsidRDefault="001B75B9" w:rsidP="006603A6">
      <w:pPr>
        <w:pStyle w:val="Heading1"/>
      </w:pPr>
      <w:bookmarkStart w:id="0" w:name="_Toc58442450"/>
      <w:r>
        <w:lastRenderedPageBreak/>
        <w:t>T</w:t>
      </w:r>
      <w:r w:rsidR="006603A6">
        <w:t xml:space="preserve">able of </w:t>
      </w:r>
      <w:r>
        <w:t>C</w:t>
      </w:r>
      <w:r w:rsidR="006603A6">
        <w:t>ontents</w:t>
      </w:r>
      <w:bookmarkEnd w:id="0"/>
    </w:p>
    <w:p w14:paraId="38F90E97" w14:textId="01B33E6F" w:rsidR="000F454A" w:rsidRDefault="008E3E1C">
      <w:pPr>
        <w:pStyle w:val="TOC1"/>
        <w:tabs>
          <w:tab w:val="right" w:leader="dot" w:pos="9016"/>
        </w:tabs>
        <w:rPr>
          <w:rFonts w:asciiTheme="minorHAnsi" w:hAnsiTheme="minorHAnsi"/>
          <w:b w:val="0"/>
          <w:bCs w:val="0"/>
          <w:i w:val="0"/>
          <w:iCs w:val="0"/>
          <w:noProof/>
          <w:lang w:eastAsia="en-GB"/>
        </w:rPr>
      </w:pPr>
      <w:r>
        <w:rPr>
          <w:rFonts w:cs="Arial"/>
        </w:rPr>
        <w:fldChar w:fldCharType="begin"/>
      </w:r>
      <w:r>
        <w:rPr>
          <w:rFonts w:cs="Arial"/>
        </w:rPr>
        <w:instrText xml:space="preserve"> TOC \o "1-4" \h \z \u </w:instrText>
      </w:r>
      <w:r>
        <w:rPr>
          <w:rFonts w:cs="Arial"/>
        </w:rPr>
        <w:fldChar w:fldCharType="separate"/>
      </w:r>
      <w:hyperlink w:anchor="_Toc58442450" w:history="1">
        <w:r w:rsidR="000F454A" w:rsidRPr="000835FC">
          <w:rPr>
            <w:rStyle w:val="Hyperlink"/>
            <w:noProof/>
          </w:rPr>
          <w:t>Table of Contents</w:t>
        </w:r>
        <w:r w:rsidR="000F454A">
          <w:rPr>
            <w:noProof/>
            <w:webHidden/>
          </w:rPr>
          <w:tab/>
        </w:r>
        <w:r w:rsidR="000F454A">
          <w:rPr>
            <w:noProof/>
            <w:webHidden/>
          </w:rPr>
          <w:fldChar w:fldCharType="begin"/>
        </w:r>
        <w:r w:rsidR="000F454A">
          <w:rPr>
            <w:noProof/>
            <w:webHidden/>
          </w:rPr>
          <w:instrText xml:space="preserve"> PAGEREF _Toc58442450 \h </w:instrText>
        </w:r>
        <w:r w:rsidR="000F454A">
          <w:rPr>
            <w:noProof/>
            <w:webHidden/>
          </w:rPr>
        </w:r>
        <w:r w:rsidR="000F454A">
          <w:rPr>
            <w:noProof/>
            <w:webHidden/>
          </w:rPr>
          <w:fldChar w:fldCharType="separate"/>
        </w:r>
        <w:r w:rsidR="00246D77">
          <w:rPr>
            <w:noProof/>
            <w:webHidden/>
          </w:rPr>
          <w:t>2</w:t>
        </w:r>
        <w:r w:rsidR="000F454A">
          <w:rPr>
            <w:noProof/>
            <w:webHidden/>
          </w:rPr>
          <w:fldChar w:fldCharType="end"/>
        </w:r>
      </w:hyperlink>
    </w:p>
    <w:p w14:paraId="45B18049" w14:textId="1D91BE3A" w:rsidR="000F454A" w:rsidRDefault="00C576AE">
      <w:pPr>
        <w:pStyle w:val="TOC1"/>
        <w:tabs>
          <w:tab w:val="right" w:leader="dot" w:pos="9016"/>
        </w:tabs>
        <w:rPr>
          <w:rFonts w:asciiTheme="minorHAnsi" w:hAnsiTheme="minorHAnsi"/>
          <w:b w:val="0"/>
          <w:bCs w:val="0"/>
          <w:i w:val="0"/>
          <w:iCs w:val="0"/>
          <w:noProof/>
          <w:lang w:eastAsia="en-GB"/>
        </w:rPr>
      </w:pPr>
      <w:hyperlink w:anchor="_Toc58442451" w:history="1">
        <w:r w:rsidR="000F454A" w:rsidRPr="000835FC">
          <w:rPr>
            <w:rStyle w:val="Hyperlink"/>
            <w:noProof/>
          </w:rPr>
          <w:t>1.0 Executive Summary</w:t>
        </w:r>
        <w:r w:rsidR="000F454A">
          <w:rPr>
            <w:noProof/>
            <w:webHidden/>
          </w:rPr>
          <w:tab/>
        </w:r>
        <w:r w:rsidR="000F454A">
          <w:rPr>
            <w:noProof/>
            <w:webHidden/>
          </w:rPr>
          <w:fldChar w:fldCharType="begin"/>
        </w:r>
        <w:r w:rsidR="000F454A">
          <w:rPr>
            <w:noProof/>
            <w:webHidden/>
          </w:rPr>
          <w:instrText xml:space="preserve"> PAGEREF _Toc58442451 \h </w:instrText>
        </w:r>
        <w:r w:rsidR="000F454A">
          <w:rPr>
            <w:noProof/>
            <w:webHidden/>
          </w:rPr>
        </w:r>
        <w:r w:rsidR="000F454A">
          <w:rPr>
            <w:noProof/>
            <w:webHidden/>
          </w:rPr>
          <w:fldChar w:fldCharType="separate"/>
        </w:r>
        <w:r w:rsidR="00246D77">
          <w:rPr>
            <w:noProof/>
            <w:webHidden/>
          </w:rPr>
          <w:t>6</w:t>
        </w:r>
        <w:r w:rsidR="000F454A">
          <w:rPr>
            <w:noProof/>
            <w:webHidden/>
          </w:rPr>
          <w:fldChar w:fldCharType="end"/>
        </w:r>
      </w:hyperlink>
    </w:p>
    <w:p w14:paraId="45934AA9" w14:textId="13E01204" w:rsidR="000F454A" w:rsidRDefault="00C576AE">
      <w:pPr>
        <w:pStyle w:val="TOC1"/>
        <w:tabs>
          <w:tab w:val="right" w:leader="dot" w:pos="9016"/>
        </w:tabs>
        <w:rPr>
          <w:rFonts w:asciiTheme="minorHAnsi" w:hAnsiTheme="minorHAnsi"/>
          <w:b w:val="0"/>
          <w:bCs w:val="0"/>
          <w:i w:val="0"/>
          <w:iCs w:val="0"/>
          <w:noProof/>
          <w:lang w:eastAsia="en-GB"/>
        </w:rPr>
      </w:pPr>
      <w:hyperlink w:anchor="_Toc58442452" w:history="1">
        <w:r w:rsidR="000F454A" w:rsidRPr="000835FC">
          <w:rPr>
            <w:rStyle w:val="Hyperlink"/>
            <w:noProof/>
          </w:rPr>
          <w:t>2.0 Abbreviations</w:t>
        </w:r>
        <w:r w:rsidR="000F454A">
          <w:rPr>
            <w:noProof/>
            <w:webHidden/>
          </w:rPr>
          <w:tab/>
        </w:r>
        <w:r w:rsidR="000F454A">
          <w:rPr>
            <w:noProof/>
            <w:webHidden/>
          </w:rPr>
          <w:fldChar w:fldCharType="begin"/>
        </w:r>
        <w:r w:rsidR="000F454A">
          <w:rPr>
            <w:noProof/>
            <w:webHidden/>
          </w:rPr>
          <w:instrText xml:space="preserve"> PAGEREF _Toc58442452 \h </w:instrText>
        </w:r>
        <w:r w:rsidR="000F454A">
          <w:rPr>
            <w:noProof/>
            <w:webHidden/>
          </w:rPr>
        </w:r>
        <w:r w:rsidR="000F454A">
          <w:rPr>
            <w:noProof/>
            <w:webHidden/>
          </w:rPr>
          <w:fldChar w:fldCharType="separate"/>
        </w:r>
        <w:r w:rsidR="00246D77">
          <w:rPr>
            <w:noProof/>
            <w:webHidden/>
          </w:rPr>
          <w:t>9</w:t>
        </w:r>
        <w:r w:rsidR="000F454A">
          <w:rPr>
            <w:noProof/>
            <w:webHidden/>
          </w:rPr>
          <w:fldChar w:fldCharType="end"/>
        </w:r>
      </w:hyperlink>
    </w:p>
    <w:p w14:paraId="3EA3FC94" w14:textId="786BE43C" w:rsidR="000F454A" w:rsidRDefault="00C576AE">
      <w:pPr>
        <w:pStyle w:val="TOC1"/>
        <w:tabs>
          <w:tab w:val="right" w:leader="dot" w:pos="9016"/>
        </w:tabs>
        <w:rPr>
          <w:rFonts w:asciiTheme="minorHAnsi" w:hAnsiTheme="minorHAnsi"/>
          <w:b w:val="0"/>
          <w:bCs w:val="0"/>
          <w:i w:val="0"/>
          <w:iCs w:val="0"/>
          <w:noProof/>
          <w:lang w:eastAsia="en-GB"/>
        </w:rPr>
      </w:pPr>
      <w:hyperlink w:anchor="_Toc58442453" w:history="1">
        <w:r w:rsidR="000F454A" w:rsidRPr="000835FC">
          <w:rPr>
            <w:rStyle w:val="Hyperlink"/>
            <w:noProof/>
          </w:rPr>
          <w:t>3.0 Background</w:t>
        </w:r>
        <w:r w:rsidR="000F454A">
          <w:rPr>
            <w:noProof/>
            <w:webHidden/>
          </w:rPr>
          <w:tab/>
        </w:r>
        <w:r w:rsidR="000F454A">
          <w:rPr>
            <w:noProof/>
            <w:webHidden/>
          </w:rPr>
          <w:fldChar w:fldCharType="begin"/>
        </w:r>
        <w:r w:rsidR="000F454A">
          <w:rPr>
            <w:noProof/>
            <w:webHidden/>
          </w:rPr>
          <w:instrText xml:space="preserve"> PAGEREF _Toc58442453 \h </w:instrText>
        </w:r>
        <w:r w:rsidR="000F454A">
          <w:rPr>
            <w:noProof/>
            <w:webHidden/>
          </w:rPr>
        </w:r>
        <w:r w:rsidR="000F454A">
          <w:rPr>
            <w:noProof/>
            <w:webHidden/>
          </w:rPr>
          <w:fldChar w:fldCharType="separate"/>
        </w:r>
        <w:r w:rsidR="00246D77">
          <w:rPr>
            <w:noProof/>
            <w:webHidden/>
          </w:rPr>
          <w:t>11</w:t>
        </w:r>
        <w:r w:rsidR="000F454A">
          <w:rPr>
            <w:noProof/>
            <w:webHidden/>
          </w:rPr>
          <w:fldChar w:fldCharType="end"/>
        </w:r>
      </w:hyperlink>
    </w:p>
    <w:p w14:paraId="341D82AC" w14:textId="3F773C1F" w:rsidR="000F454A" w:rsidRDefault="00C576AE">
      <w:pPr>
        <w:pStyle w:val="TOC1"/>
        <w:tabs>
          <w:tab w:val="right" w:leader="dot" w:pos="9016"/>
        </w:tabs>
        <w:rPr>
          <w:rFonts w:asciiTheme="minorHAnsi" w:hAnsiTheme="minorHAnsi"/>
          <w:b w:val="0"/>
          <w:bCs w:val="0"/>
          <w:i w:val="0"/>
          <w:iCs w:val="0"/>
          <w:noProof/>
          <w:lang w:eastAsia="en-GB"/>
        </w:rPr>
      </w:pPr>
      <w:hyperlink w:anchor="_Toc58442454" w:history="1">
        <w:r w:rsidR="000F454A" w:rsidRPr="000835FC">
          <w:rPr>
            <w:rStyle w:val="Hyperlink"/>
            <w:noProof/>
          </w:rPr>
          <w:t>4.0 Overall Objectives</w:t>
        </w:r>
        <w:r w:rsidR="000F454A">
          <w:rPr>
            <w:noProof/>
            <w:webHidden/>
          </w:rPr>
          <w:tab/>
        </w:r>
        <w:r w:rsidR="000F454A">
          <w:rPr>
            <w:noProof/>
            <w:webHidden/>
          </w:rPr>
          <w:fldChar w:fldCharType="begin"/>
        </w:r>
        <w:r w:rsidR="000F454A">
          <w:rPr>
            <w:noProof/>
            <w:webHidden/>
          </w:rPr>
          <w:instrText xml:space="preserve"> PAGEREF _Toc58442454 \h </w:instrText>
        </w:r>
        <w:r w:rsidR="000F454A">
          <w:rPr>
            <w:noProof/>
            <w:webHidden/>
          </w:rPr>
        </w:r>
        <w:r w:rsidR="000F454A">
          <w:rPr>
            <w:noProof/>
            <w:webHidden/>
          </w:rPr>
          <w:fldChar w:fldCharType="separate"/>
        </w:r>
        <w:r w:rsidR="00246D77">
          <w:rPr>
            <w:noProof/>
            <w:webHidden/>
          </w:rPr>
          <w:t>12</w:t>
        </w:r>
        <w:r w:rsidR="000F454A">
          <w:rPr>
            <w:noProof/>
            <w:webHidden/>
          </w:rPr>
          <w:fldChar w:fldCharType="end"/>
        </w:r>
      </w:hyperlink>
    </w:p>
    <w:p w14:paraId="6B2AD035" w14:textId="6B407C20" w:rsidR="000F454A" w:rsidRDefault="00C576AE">
      <w:pPr>
        <w:pStyle w:val="TOC1"/>
        <w:tabs>
          <w:tab w:val="right" w:leader="dot" w:pos="9016"/>
        </w:tabs>
        <w:rPr>
          <w:rFonts w:asciiTheme="minorHAnsi" w:hAnsiTheme="minorHAnsi"/>
          <w:b w:val="0"/>
          <w:bCs w:val="0"/>
          <w:i w:val="0"/>
          <w:iCs w:val="0"/>
          <w:noProof/>
          <w:lang w:eastAsia="en-GB"/>
        </w:rPr>
      </w:pPr>
      <w:hyperlink w:anchor="_Toc58442455" w:history="1">
        <w:r w:rsidR="000F454A" w:rsidRPr="000835FC">
          <w:rPr>
            <w:rStyle w:val="Hyperlink"/>
            <w:noProof/>
          </w:rPr>
          <w:t>5.0 Objectives of Section 1</w:t>
        </w:r>
        <w:r w:rsidR="000F454A">
          <w:rPr>
            <w:noProof/>
            <w:webHidden/>
          </w:rPr>
          <w:tab/>
        </w:r>
        <w:r w:rsidR="000F454A">
          <w:rPr>
            <w:noProof/>
            <w:webHidden/>
          </w:rPr>
          <w:fldChar w:fldCharType="begin"/>
        </w:r>
        <w:r w:rsidR="000F454A">
          <w:rPr>
            <w:noProof/>
            <w:webHidden/>
          </w:rPr>
          <w:instrText xml:space="preserve"> PAGEREF _Toc58442455 \h </w:instrText>
        </w:r>
        <w:r w:rsidR="000F454A">
          <w:rPr>
            <w:noProof/>
            <w:webHidden/>
          </w:rPr>
        </w:r>
        <w:r w:rsidR="000F454A">
          <w:rPr>
            <w:noProof/>
            <w:webHidden/>
          </w:rPr>
          <w:fldChar w:fldCharType="separate"/>
        </w:r>
        <w:r w:rsidR="00246D77">
          <w:rPr>
            <w:noProof/>
            <w:webHidden/>
          </w:rPr>
          <w:t>15</w:t>
        </w:r>
        <w:r w:rsidR="000F454A">
          <w:rPr>
            <w:noProof/>
            <w:webHidden/>
          </w:rPr>
          <w:fldChar w:fldCharType="end"/>
        </w:r>
      </w:hyperlink>
    </w:p>
    <w:p w14:paraId="64826548" w14:textId="0F08CE3D" w:rsidR="000F454A" w:rsidRDefault="00C576AE">
      <w:pPr>
        <w:pStyle w:val="TOC1"/>
        <w:tabs>
          <w:tab w:val="right" w:leader="dot" w:pos="9016"/>
        </w:tabs>
        <w:rPr>
          <w:rFonts w:asciiTheme="minorHAnsi" w:hAnsiTheme="minorHAnsi"/>
          <w:b w:val="0"/>
          <w:bCs w:val="0"/>
          <w:i w:val="0"/>
          <w:iCs w:val="0"/>
          <w:noProof/>
          <w:lang w:eastAsia="en-GB"/>
        </w:rPr>
      </w:pPr>
      <w:hyperlink w:anchor="_Toc58442456" w:history="1">
        <w:r w:rsidR="000F454A" w:rsidRPr="000835FC">
          <w:rPr>
            <w:rStyle w:val="Hyperlink"/>
            <w:noProof/>
          </w:rPr>
          <w:t>6.0 Methods</w:t>
        </w:r>
        <w:r w:rsidR="000F454A">
          <w:rPr>
            <w:noProof/>
            <w:webHidden/>
          </w:rPr>
          <w:tab/>
        </w:r>
        <w:r w:rsidR="000F454A">
          <w:rPr>
            <w:noProof/>
            <w:webHidden/>
          </w:rPr>
          <w:fldChar w:fldCharType="begin"/>
        </w:r>
        <w:r w:rsidR="000F454A">
          <w:rPr>
            <w:noProof/>
            <w:webHidden/>
          </w:rPr>
          <w:instrText xml:space="preserve"> PAGEREF _Toc58442456 \h </w:instrText>
        </w:r>
        <w:r w:rsidR="000F454A">
          <w:rPr>
            <w:noProof/>
            <w:webHidden/>
          </w:rPr>
        </w:r>
        <w:r w:rsidR="000F454A">
          <w:rPr>
            <w:noProof/>
            <w:webHidden/>
          </w:rPr>
          <w:fldChar w:fldCharType="separate"/>
        </w:r>
        <w:r w:rsidR="00246D77">
          <w:rPr>
            <w:noProof/>
            <w:webHidden/>
          </w:rPr>
          <w:t>15</w:t>
        </w:r>
        <w:r w:rsidR="000F454A">
          <w:rPr>
            <w:noProof/>
            <w:webHidden/>
          </w:rPr>
          <w:fldChar w:fldCharType="end"/>
        </w:r>
      </w:hyperlink>
    </w:p>
    <w:p w14:paraId="797467E0" w14:textId="66C4D4B5" w:rsidR="000F454A" w:rsidRDefault="00C576AE">
      <w:pPr>
        <w:pStyle w:val="TOC2"/>
        <w:tabs>
          <w:tab w:val="right" w:leader="dot" w:pos="9016"/>
        </w:tabs>
        <w:rPr>
          <w:rFonts w:asciiTheme="minorHAnsi" w:hAnsiTheme="minorHAnsi"/>
          <w:b w:val="0"/>
          <w:bCs w:val="0"/>
          <w:noProof/>
          <w:szCs w:val="24"/>
          <w:lang w:eastAsia="en-GB"/>
        </w:rPr>
      </w:pPr>
      <w:hyperlink w:anchor="_Toc58442457" w:history="1">
        <w:r w:rsidR="000F454A" w:rsidRPr="000835FC">
          <w:rPr>
            <w:rStyle w:val="Hyperlink"/>
            <w:noProof/>
          </w:rPr>
          <w:t>6.1 Eligibility Criteria</w:t>
        </w:r>
        <w:r w:rsidR="000F454A">
          <w:rPr>
            <w:noProof/>
            <w:webHidden/>
          </w:rPr>
          <w:tab/>
        </w:r>
        <w:r w:rsidR="000F454A">
          <w:rPr>
            <w:noProof/>
            <w:webHidden/>
          </w:rPr>
          <w:fldChar w:fldCharType="begin"/>
        </w:r>
        <w:r w:rsidR="000F454A">
          <w:rPr>
            <w:noProof/>
            <w:webHidden/>
          </w:rPr>
          <w:instrText xml:space="preserve"> PAGEREF _Toc58442457 \h </w:instrText>
        </w:r>
        <w:r w:rsidR="000F454A">
          <w:rPr>
            <w:noProof/>
            <w:webHidden/>
          </w:rPr>
        </w:r>
        <w:r w:rsidR="000F454A">
          <w:rPr>
            <w:noProof/>
            <w:webHidden/>
          </w:rPr>
          <w:fldChar w:fldCharType="separate"/>
        </w:r>
        <w:r w:rsidR="00246D77">
          <w:rPr>
            <w:noProof/>
            <w:webHidden/>
          </w:rPr>
          <w:t>15</w:t>
        </w:r>
        <w:r w:rsidR="000F454A">
          <w:rPr>
            <w:noProof/>
            <w:webHidden/>
          </w:rPr>
          <w:fldChar w:fldCharType="end"/>
        </w:r>
      </w:hyperlink>
    </w:p>
    <w:p w14:paraId="01C1EBB9" w14:textId="39673F67" w:rsidR="000F454A" w:rsidRDefault="00C576AE">
      <w:pPr>
        <w:pStyle w:val="TOC3"/>
        <w:tabs>
          <w:tab w:val="right" w:leader="dot" w:pos="9016"/>
        </w:tabs>
        <w:rPr>
          <w:rFonts w:asciiTheme="minorHAnsi" w:hAnsiTheme="minorHAnsi"/>
          <w:b w:val="0"/>
          <w:noProof/>
          <w:szCs w:val="24"/>
          <w:lang w:eastAsia="en-GB"/>
        </w:rPr>
      </w:pPr>
      <w:hyperlink w:anchor="_Toc58442458" w:history="1">
        <w:r w:rsidR="000F454A" w:rsidRPr="000835FC">
          <w:rPr>
            <w:rStyle w:val="Hyperlink"/>
            <w:noProof/>
          </w:rPr>
          <w:t>6.1.1. Study Characteristics</w:t>
        </w:r>
        <w:r w:rsidR="000F454A">
          <w:rPr>
            <w:noProof/>
            <w:webHidden/>
          </w:rPr>
          <w:tab/>
        </w:r>
        <w:r w:rsidR="000F454A">
          <w:rPr>
            <w:noProof/>
            <w:webHidden/>
          </w:rPr>
          <w:fldChar w:fldCharType="begin"/>
        </w:r>
        <w:r w:rsidR="000F454A">
          <w:rPr>
            <w:noProof/>
            <w:webHidden/>
          </w:rPr>
          <w:instrText xml:space="preserve"> PAGEREF _Toc58442458 \h </w:instrText>
        </w:r>
        <w:r w:rsidR="000F454A">
          <w:rPr>
            <w:noProof/>
            <w:webHidden/>
          </w:rPr>
        </w:r>
        <w:r w:rsidR="000F454A">
          <w:rPr>
            <w:noProof/>
            <w:webHidden/>
          </w:rPr>
          <w:fldChar w:fldCharType="separate"/>
        </w:r>
        <w:r w:rsidR="00246D77">
          <w:rPr>
            <w:noProof/>
            <w:webHidden/>
          </w:rPr>
          <w:t>15</w:t>
        </w:r>
        <w:r w:rsidR="000F454A">
          <w:rPr>
            <w:noProof/>
            <w:webHidden/>
          </w:rPr>
          <w:fldChar w:fldCharType="end"/>
        </w:r>
      </w:hyperlink>
    </w:p>
    <w:p w14:paraId="077CC8B0" w14:textId="7FB0687E" w:rsidR="000F454A" w:rsidRDefault="00C576AE">
      <w:pPr>
        <w:pStyle w:val="TOC3"/>
        <w:tabs>
          <w:tab w:val="right" w:leader="dot" w:pos="9016"/>
        </w:tabs>
        <w:rPr>
          <w:rFonts w:asciiTheme="minorHAnsi" w:hAnsiTheme="minorHAnsi"/>
          <w:b w:val="0"/>
          <w:noProof/>
          <w:szCs w:val="24"/>
          <w:lang w:eastAsia="en-GB"/>
        </w:rPr>
      </w:pPr>
      <w:hyperlink w:anchor="_Toc58442459" w:history="1">
        <w:r w:rsidR="000F454A" w:rsidRPr="000835FC">
          <w:rPr>
            <w:rStyle w:val="Hyperlink"/>
            <w:noProof/>
          </w:rPr>
          <w:t>6.1.2 Inclusion and Exclusion Criteria</w:t>
        </w:r>
        <w:r w:rsidR="000F454A">
          <w:rPr>
            <w:noProof/>
            <w:webHidden/>
          </w:rPr>
          <w:tab/>
        </w:r>
        <w:r w:rsidR="000F454A">
          <w:rPr>
            <w:noProof/>
            <w:webHidden/>
          </w:rPr>
          <w:fldChar w:fldCharType="begin"/>
        </w:r>
        <w:r w:rsidR="000F454A">
          <w:rPr>
            <w:noProof/>
            <w:webHidden/>
          </w:rPr>
          <w:instrText xml:space="preserve"> PAGEREF _Toc58442459 \h </w:instrText>
        </w:r>
        <w:r w:rsidR="000F454A">
          <w:rPr>
            <w:noProof/>
            <w:webHidden/>
          </w:rPr>
        </w:r>
        <w:r w:rsidR="000F454A">
          <w:rPr>
            <w:noProof/>
            <w:webHidden/>
          </w:rPr>
          <w:fldChar w:fldCharType="separate"/>
        </w:r>
        <w:r w:rsidR="00246D77">
          <w:rPr>
            <w:noProof/>
            <w:webHidden/>
          </w:rPr>
          <w:t>16</w:t>
        </w:r>
        <w:r w:rsidR="000F454A">
          <w:rPr>
            <w:noProof/>
            <w:webHidden/>
          </w:rPr>
          <w:fldChar w:fldCharType="end"/>
        </w:r>
      </w:hyperlink>
    </w:p>
    <w:p w14:paraId="592BCF6C" w14:textId="327D01F3" w:rsidR="000F454A" w:rsidRDefault="00C576AE">
      <w:pPr>
        <w:pStyle w:val="TOC2"/>
        <w:tabs>
          <w:tab w:val="right" w:leader="dot" w:pos="9016"/>
        </w:tabs>
        <w:rPr>
          <w:rFonts w:asciiTheme="minorHAnsi" w:hAnsiTheme="minorHAnsi"/>
          <w:b w:val="0"/>
          <w:bCs w:val="0"/>
          <w:noProof/>
          <w:szCs w:val="24"/>
          <w:lang w:eastAsia="en-GB"/>
        </w:rPr>
      </w:pPr>
      <w:hyperlink w:anchor="_Toc58442460" w:history="1">
        <w:r w:rsidR="000F454A" w:rsidRPr="000835FC">
          <w:rPr>
            <w:rStyle w:val="Hyperlink"/>
            <w:noProof/>
          </w:rPr>
          <w:t>6.2 Information Sources</w:t>
        </w:r>
        <w:r w:rsidR="000F454A">
          <w:rPr>
            <w:noProof/>
            <w:webHidden/>
          </w:rPr>
          <w:tab/>
        </w:r>
        <w:r w:rsidR="000F454A">
          <w:rPr>
            <w:noProof/>
            <w:webHidden/>
          </w:rPr>
          <w:fldChar w:fldCharType="begin"/>
        </w:r>
        <w:r w:rsidR="000F454A">
          <w:rPr>
            <w:noProof/>
            <w:webHidden/>
          </w:rPr>
          <w:instrText xml:space="preserve"> PAGEREF _Toc58442460 \h </w:instrText>
        </w:r>
        <w:r w:rsidR="000F454A">
          <w:rPr>
            <w:noProof/>
            <w:webHidden/>
          </w:rPr>
        </w:r>
        <w:r w:rsidR="000F454A">
          <w:rPr>
            <w:noProof/>
            <w:webHidden/>
          </w:rPr>
          <w:fldChar w:fldCharType="separate"/>
        </w:r>
        <w:r w:rsidR="00246D77">
          <w:rPr>
            <w:noProof/>
            <w:webHidden/>
          </w:rPr>
          <w:t>17</w:t>
        </w:r>
        <w:r w:rsidR="000F454A">
          <w:rPr>
            <w:noProof/>
            <w:webHidden/>
          </w:rPr>
          <w:fldChar w:fldCharType="end"/>
        </w:r>
      </w:hyperlink>
    </w:p>
    <w:p w14:paraId="00C137A6" w14:textId="71CB8BEB" w:rsidR="000F454A" w:rsidRDefault="00C576AE">
      <w:pPr>
        <w:pStyle w:val="TOC2"/>
        <w:tabs>
          <w:tab w:val="right" w:leader="dot" w:pos="9016"/>
        </w:tabs>
        <w:rPr>
          <w:rFonts w:asciiTheme="minorHAnsi" w:hAnsiTheme="minorHAnsi"/>
          <w:b w:val="0"/>
          <w:bCs w:val="0"/>
          <w:noProof/>
          <w:szCs w:val="24"/>
          <w:lang w:eastAsia="en-GB"/>
        </w:rPr>
      </w:pPr>
      <w:hyperlink w:anchor="_Toc58442461" w:history="1">
        <w:r w:rsidR="000F454A" w:rsidRPr="000835FC">
          <w:rPr>
            <w:rStyle w:val="Hyperlink"/>
            <w:noProof/>
          </w:rPr>
          <w:t>6.3 Search Strategy</w:t>
        </w:r>
        <w:r w:rsidR="000F454A">
          <w:rPr>
            <w:noProof/>
            <w:webHidden/>
          </w:rPr>
          <w:tab/>
        </w:r>
        <w:r w:rsidR="000F454A">
          <w:rPr>
            <w:noProof/>
            <w:webHidden/>
          </w:rPr>
          <w:fldChar w:fldCharType="begin"/>
        </w:r>
        <w:r w:rsidR="000F454A">
          <w:rPr>
            <w:noProof/>
            <w:webHidden/>
          </w:rPr>
          <w:instrText xml:space="preserve"> PAGEREF _Toc58442461 \h </w:instrText>
        </w:r>
        <w:r w:rsidR="000F454A">
          <w:rPr>
            <w:noProof/>
            <w:webHidden/>
          </w:rPr>
        </w:r>
        <w:r w:rsidR="000F454A">
          <w:rPr>
            <w:noProof/>
            <w:webHidden/>
          </w:rPr>
          <w:fldChar w:fldCharType="separate"/>
        </w:r>
        <w:r w:rsidR="00246D77">
          <w:rPr>
            <w:noProof/>
            <w:webHidden/>
          </w:rPr>
          <w:t>18</w:t>
        </w:r>
        <w:r w:rsidR="000F454A">
          <w:rPr>
            <w:noProof/>
            <w:webHidden/>
          </w:rPr>
          <w:fldChar w:fldCharType="end"/>
        </w:r>
      </w:hyperlink>
    </w:p>
    <w:p w14:paraId="0F808232" w14:textId="119197A9" w:rsidR="000F454A" w:rsidRDefault="00C576AE">
      <w:pPr>
        <w:pStyle w:val="TOC2"/>
        <w:tabs>
          <w:tab w:val="right" w:leader="dot" w:pos="9016"/>
        </w:tabs>
        <w:rPr>
          <w:rFonts w:asciiTheme="minorHAnsi" w:hAnsiTheme="minorHAnsi"/>
          <w:b w:val="0"/>
          <w:bCs w:val="0"/>
          <w:noProof/>
          <w:szCs w:val="24"/>
          <w:lang w:eastAsia="en-GB"/>
        </w:rPr>
      </w:pPr>
      <w:hyperlink w:anchor="_Toc58442462" w:history="1">
        <w:r w:rsidR="000F454A" w:rsidRPr="000835FC">
          <w:rPr>
            <w:rStyle w:val="Hyperlink"/>
            <w:noProof/>
          </w:rPr>
          <w:t>6.4 Data Management</w:t>
        </w:r>
        <w:r w:rsidR="000F454A">
          <w:rPr>
            <w:noProof/>
            <w:webHidden/>
          </w:rPr>
          <w:tab/>
        </w:r>
        <w:r w:rsidR="000F454A">
          <w:rPr>
            <w:noProof/>
            <w:webHidden/>
          </w:rPr>
          <w:fldChar w:fldCharType="begin"/>
        </w:r>
        <w:r w:rsidR="000F454A">
          <w:rPr>
            <w:noProof/>
            <w:webHidden/>
          </w:rPr>
          <w:instrText xml:space="preserve"> PAGEREF _Toc58442462 \h </w:instrText>
        </w:r>
        <w:r w:rsidR="000F454A">
          <w:rPr>
            <w:noProof/>
            <w:webHidden/>
          </w:rPr>
        </w:r>
        <w:r w:rsidR="000F454A">
          <w:rPr>
            <w:noProof/>
            <w:webHidden/>
          </w:rPr>
          <w:fldChar w:fldCharType="separate"/>
        </w:r>
        <w:r w:rsidR="00246D77">
          <w:rPr>
            <w:noProof/>
            <w:webHidden/>
          </w:rPr>
          <w:t>19</w:t>
        </w:r>
        <w:r w:rsidR="000F454A">
          <w:rPr>
            <w:noProof/>
            <w:webHidden/>
          </w:rPr>
          <w:fldChar w:fldCharType="end"/>
        </w:r>
      </w:hyperlink>
    </w:p>
    <w:p w14:paraId="500F760E" w14:textId="7C5E8339" w:rsidR="000F454A" w:rsidRDefault="00C576AE">
      <w:pPr>
        <w:pStyle w:val="TOC2"/>
        <w:tabs>
          <w:tab w:val="right" w:leader="dot" w:pos="9016"/>
        </w:tabs>
        <w:rPr>
          <w:rFonts w:asciiTheme="minorHAnsi" w:hAnsiTheme="minorHAnsi"/>
          <w:b w:val="0"/>
          <w:bCs w:val="0"/>
          <w:noProof/>
          <w:szCs w:val="24"/>
          <w:lang w:eastAsia="en-GB"/>
        </w:rPr>
      </w:pPr>
      <w:hyperlink w:anchor="_Toc58442463" w:history="1">
        <w:r w:rsidR="000F454A" w:rsidRPr="000835FC">
          <w:rPr>
            <w:rStyle w:val="Hyperlink"/>
            <w:noProof/>
          </w:rPr>
          <w:t>6.5 Selection Process</w:t>
        </w:r>
        <w:r w:rsidR="000F454A">
          <w:rPr>
            <w:noProof/>
            <w:webHidden/>
          </w:rPr>
          <w:tab/>
        </w:r>
        <w:r w:rsidR="000F454A">
          <w:rPr>
            <w:noProof/>
            <w:webHidden/>
          </w:rPr>
          <w:fldChar w:fldCharType="begin"/>
        </w:r>
        <w:r w:rsidR="000F454A">
          <w:rPr>
            <w:noProof/>
            <w:webHidden/>
          </w:rPr>
          <w:instrText xml:space="preserve"> PAGEREF _Toc58442463 \h </w:instrText>
        </w:r>
        <w:r w:rsidR="000F454A">
          <w:rPr>
            <w:noProof/>
            <w:webHidden/>
          </w:rPr>
        </w:r>
        <w:r w:rsidR="000F454A">
          <w:rPr>
            <w:noProof/>
            <w:webHidden/>
          </w:rPr>
          <w:fldChar w:fldCharType="separate"/>
        </w:r>
        <w:r w:rsidR="00246D77">
          <w:rPr>
            <w:noProof/>
            <w:webHidden/>
          </w:rPr>
          <w:t>19</w:t>
        </w:r>
        <w:r w:rsidR="000F454A">
          <w:rPr>
            <w:noProof/>
            <w:webHidden/>
          </w:rPr>
          <w:fldChar w:fldCharType="end"/>
        </w:r>
      </w:hyperlink>
    </w:p>
    <w:p w14:paraId="7C30DDC6" w14:textId="324DA505" w:rsidR="000F454A" w:rsidRDefault="00C576AE">
      <w:pPr>
        <w:pStyle w:val="TOC2"/>
        <w:tabs>
          <w:tab w:val="right" w:leader="dot" w:pos="9016"/>
        </w:tabs>
        <w:rPr>
          <w:rFonts w:asciiTheme="minorHAnsi" w:hAnsiTheme="minorHAnsi"/>
          <w:b w:val="0"/>
          <w:bCs w:val="0"/>
          <w:noProof/>
          <w:szCs w:val="24"/>
          <w:lang w:eastAsia="en-GB"/>
        </w:rPr>
      </w:pPr>
      <w:hyperlink w:anchor="_Toc58442464" w:history="1">
        <w:r w:rsidR="000F454A" w:rsidRPr="000835FC">
          <w:rPr>
            <w:rStyle w:val="Hyperlink"/>
            <w:noProof/>
          </w:rPr>
          <w:t>6.6 Data Items and Outcomes</w:t>
        </w:r>
        <w:r w:rsidR="000F454A">
          <w:rPr>
            <w:noProof/>
            <w:webHidden/>
          </w:rPr>
          <w:tab/>
        </w:r>
        <w:r w:rsidR="000F454A">
          <w:rPr>
            <w:noProof/>
            <w:webHidden/>
          </w:rPr>
          <w:fldChar w:fldCharType="begin"/>
        </w:r>
        <w:r w:rsidR="000F454A">
          <w:rPr>
            <w:noProof/>
            <w:webHidden/>
          </w:rPr>
          <w:instrText xml:space="preserve"> PAGEREF _Toc58442464 \h </w:instrText>
        </w:r>
        <w:r w:rsidR="000F454A">
          <w:rPr>
            <w:noProof/>
            <w:webHidden/>
          </w:rPr>
        </w:r>
        <w:r w:rsidR="000F454A">
          <w:rPr>
            <w:noProof/>
            <w:webHidden/>
          </w:rPr>
          <w:fldChar w:fldCharType="separate"/>
        </w:r>
        <w:r w:rsidR="00246D77">
          <w:rPr>
            <w:noProof/>
            <w:webHidden/>
          </w:rPr>
          <w:t>21</w:t>
        </w:r>
        <w:r w:rsidR="000F454A">
          <w:rPr>
            <w:noProof/>
            <w:webHidden/>
          </w:rPr>
          <w:fldChar w:fldCharType="end"/>
        </w:r>
      </w:hyperlink>
    </w:p>
    <w:p w14:paraId="79B8DFA0" w14:textId="37F495BE" w:rsidR="000F454A" w:rsidRDefault="00C576AE">
      <w:pPr>
        <w:pStyle w:val="TOC2"/>
        <w:tabs>
          <w:tab w:val="right" w:leader="dot" w:pos="9016"/>
        </w:tabs>
        <w:rPr>
          <w:rFonts w:asciiTheme="minorHAnsi" w:hAnsiTheme="minorHAnsi"/>
          <w:b w:val="0"/>
          <w:bCs w:val="0"/>
          <w:noProof/>
          <w:szCs w:val="24"/>
          <w:lang w:eastAsia="en-GB"/>
        </w:rPr>
      </w:pPr>
      <w:hyperlink w:anchor="_Toc58442465" w:history="1">
        <w:r w:rsidR="000F454A" w:rsidRPr="000835FC">
          <w:rPr>
            <w:rStyle w:val="Hyperlink"/>
            <w:noProof/>
          </w:rPr>
          <w:t>6.7 Data Synthesis</w:t>
        </w:r>
        <w:r w:rsidR="000F454A">
          <w:rPr>
            <w:noProof/>
            <w:webHidden/>
          </w:rPr>
          <w:tab/>
        </w:r>
        <w:r w:rsidR="000F454A">
          <w:rPr>
            <w:noProof/>
            <w:webHidden/>
          </w:rPr>
          <w:fldChar w:fldCharType="begin"/>
        </w:r>
        <w:r w:rsidR="000F454A">
          <w:rPr>
            <w:noProof/>
            <w:webHidden/>
          </w:rPr>
          <w:instrText xml:space="preserve"> PAGEREF _Toc58442465 \h </w:instrText>
        </w:r>
        <w:r w:rsidR="000F454A">
          <w:rPr>
            <w:noProof/>
            <w:webHidden/>
          </w:rPr>
        </w:r>
        <w:r w:rsidR="000F454A">
          <w:rPr>
            <w:noProof/>
            <w:webHidden/>
          </w:rPr>
          <w:fldChar w:fldCharType="separate"/>
        </w:r>
        <w:r w:rsidR="00246D77">
          <w:rPr>
            <w:noProof/>
            <w:webHidden/>
          </w:rPr>
          <w:t>24</w:t>
        </w:r>
        <w:r w:rsidR="000F454A">
          <w:rPr>
            <w:noProof/>
            <w:webHidden/>
          </w:rPr>
          <w:fldChar w:fldCharType="end"/>
        </w:r>
      </w:hyperlink>
    </w:p>
    <w:p w14:paraId="4467F024" w14:textId="52BCD02F" w:rsidR="000F454A" w:rsidRDefault="00C576AE">
      <w:pPr>
        <w:pStyle w:val="TOC3"/>
        <w:tabs>
          <w:tab w:val="right" w:leader="dot" w:pos="9016"/>
        </w:tabs>
        <w:rPr>
          <w:rFonts w:asciiTheme="minorHAnsi" w:hAnsiTheme="minorHAnsi"/>
          <w:b w:val="0"/>
          <w:noProof/>
          <w:szCs w:val="24"/>
          <w:lang w:eastAsia="en-GB"/>
        </w:rPr>
      </w:pPr>
      <w:hyperlink w:anchor="_Toc58442466" w:history="1">
        <w:r w:rsidR="000F454A" w:rsidRPr="000835FC">
          <w:rPr>
            <w:rStyle w:val="Hyperlink"/>
            <w:noProof/>
          </w:rPr>
          <w:t>6.7.1 Mixed-Methods Synthesis</w:t>
        </w:r>
        <w:r w:rsidR="000F454A">
          <w:rPr>
            <w:noProof/>
            <w:webHidden/>
          </w:rPr>
          <w:tab/>
        </w:r>
        <w:r w:rsidR="000F454A">
          <w:rPr>
            <w:noProof/>
            <w:webHidden/>
          </w:rPr>
          <w:fldChar w:fldCharType="begin"/>
        </w:r>
        <w:r w:rsidR="000F454A">
          <w:rPr>
            <w:noProof/>
            <w:webHidden/>
          </w:rPr>
          <w:instrText xml:space="preserve"> PAGEREF _Toc58442466 \h </w:instrText>
        </w:r>
        <w:r w:rsidR="000F454A">
          <w:rPr>
            <w:noProof/>
            <w:webHidden/>
          </w:rPr>
        </w:r>
        <w:r w:rsidR="000F454A">
          <w:rPr>
            <w:noProof/>
            <w:webHidden/>
          </w:rPr>
          <w:fldChar w:fldCharType="separate"/>
        </w:r>
        <w:r w:rsidR="00246D77">
          <w:rPr>
            <w:noProof/>
            <w:webHidden/>
          </w:rPr>
          <w:t>24</w:t>
        </w:r>
        <w:r w:rsidR="000F454A">
          <w:rPr>
            <w:noProof/>
            <w:webHidden/>
          </w:rPr>
          <w:fldChar w:fldCharType="end"/>
        </w:r>
      </w:hyperlink>
    </w:p>
    <w:p w14:paraId="62746806" w14:textId="3353368A" w:rsidR="000F454A" w:rsidRDefault="00C576AE">
      <w:pPr>
        <w:pStyle w:val="TOC3"/>
        <w:tabs>
          <w:tab w:val="right" w:leader="dot" w:pos="9016"/>
        </w:tabs>
        <w:rPr>
          <w:rFonts w:asciiTheme="minorHAnsi" w:hAnsiTheme="minorHAnsi"/>
          <w:b w:val="0"/>
          <w:noProof/>
          <w:szCs w:val="24"/>
          <w:lang w:eastAsia="en-GB"/>
        </w:rPr>
      </w:pPr>
      <w:hyperlink w:anchor="_Toc58442467" w:history="1">
        <w:r w:rsidR="000F454A" w:rsidRPr="000835FC">
          <w:rPr>
            <w:rStyle w:val="Hyperlink"/>
            <w:noProof/>
          </w:rPr>
          <w:t>6.7.2 Quantitative Synthesis</w:t>
        </w:r>
        <w:r w:rsidR="000F454A">
          <w:rPr>
            <w:noProof/>
            <w:webHidden/>
          </w:rPr>
          <w:tab/>
        </w:r>
        <w:r w:rsidR="000F454A">
          <w:rPr>
            <w:noProof/>
            <w:webHidden/>
          </w:rPr>
          <w:fldChar w:fldCharType="begin"/>
        </w:r>
        <w:r w:rsidR="000F454A">
          <w:rPr>
            <w:noProof/>
            <w:webHidden/>
          </w:rPr>
          <w:instrText xml:space="preserve"> PAGEREF _Toc58442467 \h </w:instrText>
        </w:r>
        <w:r w:rsidR="000F454A">
          <w:rPr>
            <w:noProof/>
            <w:webHidden/>
          </w:rPr>
        </w:r>
        <w:r w:rsidR="000F454A">
          <w:rPr>
            <w:noProof/>
            <w:webHidden/>
          </w:rPr>
          <w:fldChar w:fldCharType="separate"/>
        </w:r>
        <w:r w:rsidR="00246D77">
          <w:rPr>
            <w:noProof/>
            <w:webHidden/>
          </w:rPr>
          <w:t>24</w:t>
        </w:r>
        <w:r w:rsidR="000F454A">
          <w:rPr>
            <w:noProof/>
            <w:webHidden/>
          </w:rPr>
          <w:fldChar w:fldCharType="end"/>
        </w:r>
      </w:hyperlink>
    </w:p>
    <w:p w14:paraId="26C78AF1" w14:textId="59440AE5" w:rsidR="000F454A" w:rsidRDefault="00C576AE">
      <w:pPr>
        <w:pStyle w:val="TOC3"/>
        <w:tabs>
          <w:tab w:val="right" w:leader="dot" w:pos="9016"/>
        </w:tabs>
        <w:rPr>
          <w:rFonts w:asciiTheme="minorHAnsi" w:hAnsiTheme="minorHAnsi"/>
          <w:b w:val="0"/>
          <w:noProof/>
          <w:szCs w:val="24"/>
          <w:lang w:eastAsia="en-GB"/>
        </w:rPr>
      </w:pPr>
      <w:hyperlink w:anchor="_Toc58442468" w:history="1">
        <w:r w:rsidR="000F454A" w:rsidRPr="000835FC">
          <w:rPr>
            <w:rStyle w:val="Hyperlink"/>
            <w:noProof/>
          </w:rPr>
          <w:t>6.7.3 Qualitative Synthesis</w:t>
        </w:r>
        <w:r w:rsidR="000F454A">
          <w:rPr>
            <w:noProof/>
            <w:webHidden/>
          </w:rPr>
          <w:tab/>
        </w:r>
        <w:r w:rsidR="000F454A">
          <w:rPr>
            <w:noProof/>
            <w:webHidden/>
          </w:rPr>
          <w:fldChar w:fldCharType="begin"/>
        </w:r>
        <w:r w:rsidR="000F454A">
          <w:rPr>
            <w:noProof/>
            <w:webHidden/>
          </w:rPr>
          <w:instrText xml:space="preserve"> PAGEREF _Toc58442468 \h </w:instrText>
        </w:r>
        <w:r w:rsidR="000F454A">
          <w:rPr>
            <w:noProof/>
            <w:webHidden/>
          </w:rPr>
        </w:r>
        <w:r w:rsidR="000F454A">
          <w:rPr>
            <w:noProof/>
            <w:webHidden/>
          </w:rPr>
          <w:fldChar w:fldCharType="separate"/>
        </w:r>
        <w:r w:rsidR="00246D77">
          <w:rPr>
            <w:noProof/>
            <w:webHidden/>
          </w:rPr>
          <w:t>25</w:t>
        </w:r>
        <w:r w:rsidR="000F454A">
          <w:rPr>
            <w:noProof/>
            <w:webHidden/>
          </w:rPr>
          <w:fldChar w:fldCharType="end"/>
        </w:r>
      </w:hyperlink>
    </w:p>
    <w:p w14:paraId="502A1472" w14:textId="655B17A9" w:rsidR="000F454A" w:rsidRDefault="00C576AE">
      <w:pPr>
        <w:pStyle w:val="TOC2"/>
        <w:tabs>
          <w:tab w:val="right" w:leader="dot" w:pos="9016"/>
        </w:tabs>
        <w:rPr>
          <w:rFonts w:asciiTheme="minorHAnsi" w:hAnsiTheme="minorHAnsi"/>
          <w:b w:val="0"/>
          <w:bCs w:val="0"/>
          <w:noProof/>
          <w:szCs w:val="24"/>
          <w:lang w:eastAsia="en-GB"/>
        </w:rPr>
      </w:pPr>
      <w:hyperlink w:anchor="_Toc58442469" w:history="1">
        <w:r w:rsidR="000F454A" w:rsidRPr="000835FC">
          <w:rPr>
            <w:rStyle w:val="Hyperlink"/>
            <w:noProof/>
          </w:rPr>
          <w:t>6.8 Review of Findings</w:t>
        </w:r>
        <w:r w:rsidR="000F454A">
          <w:rPr>
            <w:noProof/>
            <w:webHidden/>
          </w:rPr>
          <w:tab/>
        </w:r>
        <w:r w:rsidR="000F454A">
          <w:rPr>
            <w:noProof/>
            <w:webHidden/>
          </w:rPr>
          <w:fldChar w:fldCharType="begin"/>
        </w:r>
        <w:r w:rsidR="000F454A">
          <w:rPr>
            <w:noProof/>
            <w:webHidden/>
          </w:rPr>
          <w:instrText xml:space="preserve"> PAGEREF _Toc58442469 \h </w:instrText>
        </w:r>
        <w:r w:rsidR="000F454A">
          <w:rPr>
            <w:noProof/>
            <w:webHidden/>
          </w:rPr>
        </w:r>
        <w:r w:rsidR="000F454A">
          <w:rPr>
            <w:noProof/>
            <w:webHidden/>
          </w:rPr>
          <w:fldChar w:fldCharType="separate"/>
        </w:r>
        <w:r w:rsidR="00246D77">
          <w:rPr>
            <w:noProof/>
            <w:webHidden/>
          </w:rPr>
          <w:t>25</w:t>
        </w:r>
        <w:r w:rsidR="000F454A">
          <w:rPr>
            <w:noProof/>
            <w:webHidden/>
          </w:rPr>
          <w:fldChar w:fldCharType="end"/>
        </w:r>
      </w:hyperlink>
    </w:p>
    <w:p w14:paraId="795F2B88" w14:textId="7E503086" w:rsidR="000F454A" w:rsidRDefault="00C576AE">
      <w:pPr>
        <w:pStyle w:val="TOC1"/>
        <w:tabs>
          <w:tab w:val="right" w:leader="dot" w:pos="9016"/>
        </w:tabs>
        <w:rPr>
          <w:rFonts w:asciiTheme="minorHAnsi" w:hAnsiTheme="minorHAnsi"/>
          <w:b w:val="0"/>
          <w:bCs w:val="0"/>
          <w:i w:val="0"/>
          <w:iCs w:val="0"/>
          <w:noProof/>
          <w:lang w:eastAsia="en-GB"/>
        </w:rPr>
      </w:pPr>
      <w:hyperlink w:anchor="_Toc58442470" w:history="1">
        <w:r w:rsidR="000F454A" w:rsidRPr="000835FC">
          <w:rPr>
            <w:rStyle w:val="Hyperlink"/>
            <w:noProof/>
          </w:rPr>
          <w:t>7.0 Results</w:t>
        </w:r>
        <w:r w:rsidR="000F454A">
          <w:rPr>
            <w:noProof/>
            <w:webHidden/>
          </w:rPr>
          <w:tab/>
        </w:r>
        <w:r w:rsidR="000F454A">
          <w:rPr>
            <w:noProof/>
            <w:webHidden/>
          </w:rPr>
          <w:fldChar w:fldCharType="begin"/>
        </w:r>
        <w:r w:rsidR="000F454A">
          <w:rPr>
            <w:noProof/>
            <w:webHidden/>
          </w:rPr>
          <w:instrText xml:space="preserve"> PAGEREF _Toc58442470 \h </w:instrText>
        </w:r>
        <w:r w:rsidR="000F454A">
          <w:rPr>
            <w:noProof/>
            <w:webHidden/>
          </w:rPr>
        </w:r>
        <w:r w:rsidR="000F454A">
          <w:rPr>
            <w:noProof/>
            <w:webHidden/>
          </w:rPr>
          <w:fldChar w:fldCharType="separate"/>
        </w:r>
        <w:r w:rsidR="00246D77">
          <w:rPr>
            <w:noProof/>
            <w:webHidden/>
          </w:rPr>
          <w:t>26</w:t>
        </w:r>
        <w:r w:rsidR="000F454A">
          <w:rPr>
            <w:noProof/>
            <w:webHidden/>
          </w:rPr>
          <w:fldChar w:fldCharType="end"/>
        </w:r>
      </w:hyperlink>
    </w:p>
    <w:p w14:paraId="5316039B" w14:textId="7F8F991C" w:rsidR="000F454A" w:rsidRDefault="00C576AE">
      <w:pPr>
        <w:pStyle w:val="TOC2"/>
        <w:tabs>
          <w:tab w:val="right" w:leader="dot" w:pos="9016"/>
        </w:tabs>
        <w:rPr>
          <w:rFonts w:asciiTheme="minorHAnsi" w:hAnsiTheme="minorHAnsi"/>
          <w:b w:val="0"/>
          <w:bCs w:val="0"/>
          <w:noProof/>
          <w:szCs w:val="24"/>
          <w:lang w:eastAsia="en-GB"/>
        </w:rPr>
      </w:pPr>
      <w:hyperlink w:anchor="_Toc58442471" w:history="1">
        <w:r w:rsidR="000F454A" w:rsidRPr="000835FC">
          <w:rPr>
            <w:rStyle w:val="Hyperlink"/>
            <w:noProof/>
          </w:rPr>
          <w:t>7.1 Characteristics of Included Articles</w:t>
        </w:r>
        <w:r w:rsidR="000F454A">
          <w:rPr>
            <w:noProof/>
            <w:webHidden/>
          </w:rPr>
          <w:tab/>
        </w:r>
        <w:r w:rsidR="000F454A">
          <w:rPr>
            <w:noProof/>
            <w:webHidden/>
          </w:rPr>
          <w:fldChar w:fldCharType="begin"/>
        </w:r>
        <w:r w:rsidR="000F454A">
          <w:rPr>
            <w:noProof/>
            <w:webHidden/>
          </w:rPr>
          <w:instrText xml:space="preserve"> PAGEREF _Toc58442471 \h </w:instrText>
        </w:r>
        <w:r w:rsidR="000F454A">
          <w:rPr>
            <w:noProof/>
            <w:webHidden/>
          </w:rPr>
        </w:r>
        <w:r w:rsidR="000F454A">
          <w:rPr>
            <w:noProof/>
            <w:webHidden/>
          </w:rPr>
          <w:fldChar w:fldCharType="separate"/>
        </w:r>
        <w:r w:rsidR="00246D77">
          <w:rPr>
            <w:noProof/>
            <w:webHidden/>
          </w:rPr>
          <w:t>28</w:t>
        </w:r>
        <w:r w:rsidR="000F454A">
          <w:rPr>
            <w:noProof/>
            <w:webHidden/>
          </w:rPr>
          <w:fldChar w:fldCharType="end"/>
        </w:r>
      </w:hyperlink>
    </w:p>
    <w:p w14:paraId="0E952D40" w14:textId="29F20357" w:rsidR="000F454A" w:rsidRDefault="00C576AE">
      <w:pPr>
        <w:pStyle w:val="TOC2"/>
        <w:tabs>
          <w:tab w:val="right" w:leader="dot" w:pos="9016"/>
        </w:tabs>
        <w:rPr>
          <w:rFonts w:asciiTheme="minorHAnsi" w:hAnsiTheme="minorHAnsi"/>
          <w:b w:val="0"/>
          <w:bCs w:val="0"/>
          <w:noProof/>
          <w:szCs w:val="24"/>
          <w:lang w:eastAsia="en-GB"/>
        </w:rPr>
      </w:pPr>
      <w:hyperlink w:anchor="_Toc58442472" w:history="1">
        <w:r w:rsidR="000F454A" w:rsidRPr="000835FC">
          <w:rPr>
            <w:rStyle w:val="Hyperlink"/>
            <w:noProof/>
          </w:rPr>
          <w:t>7.2 Key Themes</w:t>
        </w:r>
        <w:r w:rsidR="000F454A">
          <w:rPr>
            <w:noProof/>
            <w:webHidden/>
          </w:rPr>
          <w:tab/>
        </w:r>
        <w:r w:rsidR="000F454A">
          <w:rPr>
            <w:noProof/>
            <w:webHidden/>
          </w:rPr>
          <w:fldChar w:fldCharType="begin"/>
        </w:r>
        <w:r w:rsidR="000F454A">
          <w:rPr>
            <w:noProof/>
            <w:webHidden/>
          </w:rPr>
          <w:instrText xml:space="preserve"> PAGEREF _Toc58442472 \h </w:instrText>
        </w:r>
        <w:r w:rsidR="000F454A">
          <w:rPr>
            <w:noProof/>
            <w:webHidden/>
          </w:rPr>
        </w:r>
        <w:r w:rsidR="000F454A">
          <w:rPr>
            <w:noProof/>
            <w:webHidden/>
          </w:rPr>
          <w:fldChar w:fldCharType="separate"/>
        </w:r>
        <w:r w:rsidR="00246D77">
          <w:rPr>
            <w:noProof/>
            <w:webHidden/>
          </w:rPr>
          <w:t>34</w:t>
        </w:r>
        <w:r w:rsidR="000F454A">
          <w:rPr>
            <w:noProof/>
            <w:webHidden/>
          </w:rPr>
          <w:fldChar w:fldCharType="end"/>
        </w:r>
      </w:hyperlink>
    </w:p>
    <w:p w14:paraId="0BF59EDC" w14:textId="3EB05A70" w:rsidR="000F454A" w:rsidRDefault="00C576AE">
      <w:pPr>
        <w:pStyle w:val="TOC2"/>
        <w:tabs>
          <w:tab w:val="right" w:leader="dot" w:pos="9016"/>
        </w:tabs>
        <w:rPr>
          <w:rFonts w:asciiTheme="minorHAnsi" w:hAnsiTheme="minorHAnsi"/>
          <w:b w:val="0"/>
          <w:bCs w:val="0"/>
          <w:noProof/>
          <w:szCs w:val="24"/>
          <w:lang w:eastAsia="en-GB"/>
        </w:rPr>
      </w:pPr>
      <w:hyperlink w:anchor="_Toc58442473" w:history="1">
        <w:r w:rsidR="000F454A" w:rsidRPr="000835FC">
          <w:rPr>
            <w:rStyle w:val="Hyperlink"/>
            <w:noProof/>
          </w:rPr>
          <w:t>7.3 Set-Up of Intervention</w:t>
        </w:r>
        <w:r w:rsidR="000F454A">
          <w:rPr>
            <w:noProof/>
            <w:webHidden/>
          </w:rPr>
          <w:tab/>
        </w:r>
        <w:r w:rsidR="000F454A">
          <w:rPr>
            <w:noProof/>
            <w:webHidden/>
          </w:rPr>
          <w:fldChar w:fldCharType="begin"/>
        </w:r>
        <w:r w:rsidR="000F454A">
          <w:rPr>
            <w:noProof/>
            <w:webHidden/>
          </w:rPr>
          <w:instrText xml:space="preserve"> PAGEREF _Toc58442473 \h </w:instrText>
        </w:r>
        <w:r w:rsidR="000F454A">
          <w:rPr>
            <w:noProof/>
            <w:webHidden/>
          </w:rPr>
        </w:r>
        <w:r w:rsidR="000F454A">
          <w:rPr>
            <w:noProof/>
            <w:webHidden/>
          </w:rPr>
          <w:fldChar w:fldCharType="separate"/>
        </w:r>
        <w:r w:rsidR="00246D77">
          <w:rPr>
            <w:noProof/>
            <w:webHidden/>
          </w:rPr>
          <w:t>34</w:t>
        </w:r>
        <w:r w:rsidR="000F454A">
          <w:rPr>
            <w:noProof/>
            <w:webHidden/>
          </w:rPr>
          <w:fldChar w:fldCharType="end"/>
        </w:r>
      </w:hyperlink>
    </w:p>
    <w:p w14:paraId="68DC10A5" w14:textId="13080921" w:rsidR="000F454A" w:rsidRDefault="00C576AE">
      <w:pPr>
        <w:pStyle w:val="TOC3"/>
        <w:tabs>
          <w:tab w:val="right" w:leader="dot" w:pos="9016"/>
        </w:tabs>
        <w:rPr>
          <w:rFonts w:asciiTheme="minorHAnsi" w:hAnsiTheme="minorHAnsi"/>
          <w:b w:val="0"/>
          <w:noProof/>
          <w:szCs w:val="24"/>
          <w:lang w:eastAsia="en-GB"/>
        </w:rPr>
      </w:pPr>
      <w:hyperlink w:anchor="_Toc58442474" w:history="1">
        <w:r w:rsidR="000F454A" w:rsidRPr="000835FC">
          <w:rPr>
            <w:rStyle w:val="Hyperlink"/>
            <w:noProof/>
          </w:rPr>
          <w:t>7.3.1 Reach and Uptake of intervention</w:t>
        </w:r>
        <w:r w:rsidR="000F454A">
          <w:rPr>
            <w:noProof/>
            <w:webHidden/>
          </w:rPr>
          <w:tab/>
        </w:r>
        <w:r w:rsidR="000F454A">
          <w:rPr>
            <w:noProof/>
            <w:webHidden/>
          </w:rPr>
          <w:fldChar w:fldCharType="begin"/>
        </w:r>
        <w:r w:rsidR="000F454A">
          <w:rPr>
            <w:noProof/>
            <w:webHidden/>
          </w:rPr>
          <w:instrText xml:space="preserve"> PAGEREF _Toc58442474 \h </w:instrText>
        </w:r>
        <w:r w:rsidR="000F454A">
          <w:rPr>
            <w:noProof/>
            <w:webHidden/>
          </w:rPr>
        </w:r>
        <w:r w:rsidR="000F454A">
          <w:rPr>
            <w:noProof/>
            <w:webHidden/>
          </w:rPr>
          <w:fldChar w:fldCharType="separate"/>
        </w:r>
        <w:r w:rsidR="00246D77">
          <w:rPr>
            <w:noProof/>
            <w:webHidden/>
          </w:rPr>
          <w:t>35</w:t>
        </w:r>
        <w:r w:rsidR="000F454A">
          <w:rPr>
            <w:noProof/>
            <w:webHidden/>
          </w:rPr>
          <w:fldChar w:fldCharType="end"/>
        </w:r>
      </w:hyperlink>
    </w:p>
    <w:p w14:paraId="5D778905" w14:textId="4FFAFA99" w:rsidR="000F454A" w:rsidRDefault="00C576AE">
      <w:pPr>
        <w:pStyle w:val="TOC3"/>
        <w:tabs>
          <w:tab w:val="right" w:leader="dot" w:pos="9016"/>
        </w:tabs>
        <w:rPr>
          <w:rFonts w:asciiTheme="minorHAnsi" w:hAnsiTheme="minorHAnsi"/>
          <w:b w:val="0"/>
          <w:noProof/>
          <w:szCs w:val="24"/>
          <w:lang w:eastAsia="en-GB"/>
        </w:rPr>
      </w:pPr>
      <w:hyperlink w:anchor="_Toc58442475" w:history="1">
        <w:r w:rsidR="000F454A" w:rsidRPr="000835FC">
          <w:rPr>
            <w:rStyle w:val="Hyperlink"/>
            <w:noProof/>
          </w:rPr>
          <w:t>7.3.2 Practicality of care pathway</w:t>
        </w:r>
        <w:r w:rsidR="000F454A">
          <w:rPr>
            <w:noProof/>
            <w:webHidden/>
          </w:rPr>
          <w:tab/>
        </w:r>
        <w:r w:rsidR="000F454A">
          <w:rPr>
            <w:noProof/>
            <w:webHidden/>
          </w:rPr>
          <w:fldChar w:fldCharType="begin"/>
        </w:r>
        <w:r w:rsidR="000F454A">
          <w:rPr>
            <w:noProof/>
            <w:webHidden/>
          </w:rPr>
          <w:instrText xml:space="preserve"> PAGEREF _Toc58442475 \h </w:instrText>
        </w:r>
        <w:r w:rsidR="000F454A">
          <w:rPr>
            <w:noProof/>
            <w:webHidden/>
          </w:rPr>
        </w:r>
        <w:r w:rsidR="000F454A">
          <w:rPr>
            <w:noProof/>
            <w:webHidden/>
          </w:rPr>
          <w:fldChar w:fldCharType="separate"/>
        </w:r>
        <w:r w:rsidR="00246D77">
          <w:rPr>
            <w:noProof/>
            <w:webHidden/>
          </w:rPr>
          <w:t>37</w:t>
        </w:r>
        <w:r w:rsidR="000F454A">
          <w:rPr>
            <w:noProof/>
            <w:webHidden/>
          </w:rPr>
          <w:fldChar w:fldCharType="end"/>
        </w:r>
      </w:hyperlink>
    </w:p>
    <w:p w14:paraId="4DD0610D" w14:textId="0A777A08" w:rsidR="000F454A" w:rsidRDefault="00C576AE">
      <w:pPr>
        <w:pStyle w:val="TOC3"/>
        <w:tabs>
          <w:tab w:val="right" w:leader="dot" w:pos="9016"/>
        </w:tabs>
        <w:rPr>
          <w:rFonts w:asciiTheme="minorHAnsi" w:hAnsiTheme="minorHAnsi"/>
          <w:b w:val="0"/>
          <w:noProof/>
          <w:szCs w:val="24"/>
          <w:lang w:eastAsia="en-GB"/>
        </w:rPr>
      </w:pPr>
      <w:hyperlink w:anchor="_Toc58442476" w:history="1">
        <w:r w:rsidR="000F454A" w:rsidRPr="000835FC">
          <w:rPr>
            <w:rStyle w:val="Hyperlink"/>
            <w:noProof/>
          </w:rPr>
          <w:t>7.3.3 Engagement with Key Stakeholders</w:t>
        </w:r>
        <w:r w:rsidR="000F454A">
          <w:rPr>
            <w:noProof/>
            <w:webHidden/>
          </w:rPr>
          <w:tab/>
        </w:r>
        <w:r w:rsidR="000F454A">
          <w:rPr>
            <w:noProof/>
            <w:webHidden/>
          </w:rPr>
          <w:fldChar w:fldCharType="begin"/>
        </w:r>
        <w:r w:rsidR="000F454A">
          <w:rPr>
            <w:noProof/>
            <w:webHidden/>
          </w:rPr>
          <w:instrText xml:space="preserve"> PAGEREF _Toc58442476 \h </w:instrText>
        </w:r>
        <w:r w:rsidR="000F454A">
          <w:rPr>
            <w:noProof/>
            <w:webHidden/>
          </w:rPr>
        </w:r>
        <w:r w:rsidR="000F454A">
          <w:rPr>
            <w:noProof/>
            <w:webHidden/>
          </w:rPr>
          <w:fldChar w:fldCharType="separate"/>
        </w:r>
        <w:r w:rsidR="00246D77">
          <w:rPr>
            <w:noProof/>
            <w:webHidden/>
          </w:rPr>
          <w:t>37</w:t>
        </w:r>
        <w:r w:rsidR="000F454A">
          <w:rPr>
            <w:noProof/>
            <w:webHidden/>
          </w:rPr>
          <w:fldChar w:fldCharType="end"/>
        </w:r>
      </w:hyperlink>
    </w:p>
    <w:p w14:paraId="4E282090" w14:textId="7C667F92" w:rsidR="000F454A" w:rsidRDefault="00C576AE">
      <w:pPr>
        <w:pStyle w:val="TOC3"/>
        <w:tabs>
          <w:tab w:val="right" w:leader="dot" w:pos="9016"/>
        </w:tabs>
        <w:rPr>
          <w:rFonts w:asciiTheme="minorHAnsi" w:hAnsiTheme="minorHAnsi"/>
          <w:b w:val="0"/>
          <w:noProof/>
          <w:szCs w:val="24"/>
          <w:lang w:eastAsia="en-GB"/>
        </w:rPr>
      </w:pPr>
      <w:hyperlink w:anchor="_Toc58442477" w:history="1">
        <w:r w:rsidR="000F454A" w:rsidRPr="000835FC">
          <w:rPr>
            <w:rStyle w:val="Hyperlink"/>
            <w:noProof/>
          </w:rPr>
          <w:t>7.3.4 Time to Prepare for The Intervention</w:t>
        </w:r>
        <w:r w:rsidR="000F454A">
          <w:rPr>
            <w:noProof/>
            <w:webHidden/>
          </w:rPr>
          <w:tab/>
        </w:r>
        <w:r w:rsidR="000F454A">
          <w:rPr>
            <w:noProof/>
            <w:webHidden/>
          </w:rPr>
          <w:fldChar w:fldCharType="begin"/>
        </w:r>
        <w:r w:rsidR="000F454A">
          <w:rPr>
            <w:noProof/>
            <w:webHidden/>
          </w:rPr>
          <w:instrText xml:space="preserve"> PAGEREF _Toc58442477 \h </w:instrText>
        </w:r>
        <w:r w:rsidR="000F454A">
          <w:rPr>
            <w:noProof/>
            <w:webHidden/>
          </w:rPr>
        </w:r>
        <w:r w:rsidR="000F454A">
          <w:rPr>
            <w:noProof/>
            <w:webHidden/>
          </w:rPr>
          <w:fldChar w:fldCharType="separate"/>
        </w:r>
        <w:r w:rsidR="00246D77">
          <w:rPr>
            <w:noProof/>
            <w:webHidden/>
          </w:rPr>
          <w:t>38</w:t>
        </w:r>
        <w:r w:rsidR="000F454A">
          <w:rPr>
            <w:noProof/>
            <w:webHidden/>
          </w:rPr>
          <w:fldChar w:fldCharType="end"/>
        </w:r>
      </w:hyperlink>
    </w:p>
    <w:p w14:paraId="74762347" w14:textId="2CD7AF05" w:rsidR="000F454A" w:rsidRDefault="00C576AE">
      <w:pPr>
        <w:pStyle w:val="TOC3"/>
        <w:tabs>
          <w:tab w:val="right" w:leader="dot" w:pos="9016"/>
        </w:tabs>
        <w:rPr>
          <w:rFonts w:asciiTheme="minorHAnsi" w:hAnsiTheme="minorHAnsi"/>
          <w:b w:val="0"/>
          <w:noProof/>
          <w:szCs w:val="24"/>
          <w:lang w:eastAsia="en-GB"/>
        </w:rPr>
      </w:pPr>
      <w:hyperlink w:anchor="_Toc58442478" w:history="1">
        <w:r w:rsidR="000F454A" w:rsidRPr="000835FC">
          <w:rPr>
            <w:rStyle w:val="Hyperlink"/>
            <w:noProof/>
          </w:rPr>
          <w:t>7.3.5 Anticipated Impact Of The Intervention on Clinical Care</w:t>
        </w:r>
        <w:r w:rsidR="000F454A">
          <w:rPr>
            <w:noProof/>
            <w:webHidden/>
          </w:rPr>
          <w:tab/>
        </w:r>
        <w:r w:rsidR="000F454A">
          <w:rPr>
            <w:noProof/>
            <w:webHidden/>
          </w:rPr>
          <w:fldChar w:fldCharType="begin"/>
        </w:r>
        <w:r w:rsidR="000F454A">
          <w:rPr>
            <w:noProof/>
            <w:webHidden/>
          </w:rPr>
          <w:instrText xml:space="preserve"> PAGEREF _Toc58442478 \h </w:instrText>
        </w:r>
        <w:r w:rsidR="000F454A">
          <w:rPr>
            <w:noProof/>
            <w:webHidden/>
          </w:rPr>
        </w:r>
        <w:r w:rsidR="000F454A">
          <w:rPr>
            <w:noProof/>
            <w:webHidden/>
          </w:rPr>
          <w:fldChar w:fldCharType="separate"/>
        </w:r>
        <w:r w:rsidR="00246D77">
          <w:rPr>
            <w:noProof/>
            <w:webHidden/>
          </w:rPr>
          <w:t>39</w:t>
        </w:r>
        <w:r w:rsidR="000F454A">
          <w:rPr>
            <w:noProof/>
            <w:webHidden/>
          </w:rPr>
          <w:fldChar w:fldCharType="end"/>
        </w:r>
      </w:hyperlink>
    </w:p>
    <w:p w14:paraId="73345B5E" w14:textId="23208A20" w:rsidR="000F454A" w:rsidRDefault="00C576AE">
      <w:pPr>
        <w:pStyle w:val="TOC2"/>
        <w:tabs>
          <w:tab w:val="right" w:leader="dot" w:pos="9016"/>
        </w:tabs>
        <w:rPr>
          <w:rFonts w:asciiTheme="minorHAnsi" w:hAnsiTheme="minorHAnsi"/>
          <w:b w:val="0"/>
          <w:bCs w:val="0"/>
          <w:noProof/>
          <w:szCs w:val="24"/>
          <w:lang w:eastAsia="en-GB"/>
        </w:rPr>
      </w:pPr>
      <w:hyperlink w:anchor="_Toc58442479" w:history="1">
        <w:r w:rsidR="000F454A" w:rsidRPr="000835FC">
          <w:rPr>
            <w:rStyle w:val="Hyperlink"/>
            <w:noProof/>
          </w:rPr>
          <w:t>7.4 Patient Engagement</w:t>
        </w:r>
        <w:r w:rsidR="000F454A">
          <w:rPr>
            <w:noProof/>
            <w:webHidden/>
          </w:rPr>
          <w:tab/>
        </w:r>
        <w:r w:rsidR="000F454A">
          <w:rPr>
            <w:noProof/>
            <w:webHidden/>
          </w:rPr>
          <w:fldChar w:fldCharType="begin"/>
        </w:r>
        <w:r w:rsidR="000F454A">
          <w:rPr>
            <w:noProof/>
            <w:webHidden/>
          </w:rPr>
          <w:instrText xml:space="preserve"> PAGEREF _Toc58442479 \h </w:instrText>
        </w:r>
        <w:r w:rsidR="000F454A">
          <w:rPr>
            <w:noProof/>
            <w:webHidden/>
          </w:rPr>
        </w:r>
        <w:r w:rsidR="000F454A">
          <w:rPr>
            <w:noProof/>
            <w:webHidden/>
          </w:rPr>
          <w:fldChar w:fldCharType="separate"/>
        </w:r>
        <w:r w:rsidR="00246D77">
          <w:rPr>
            <w:noProof/>
            <w:webHidden/>
          </w:rPr>
          <w:t>40</w:t>
        </w:r>
        <w:r w:rsidR="000F454A">
          <w:rPr>
            <w:noProof/>
            <w:webHidden/>
          </w:rPr>
          <w:fldChar w:fldCharType="end"/>
        </w:r>
      </w:hyperlink>
    </w:p>
    <w:p w14:paraId="3AA219AA" w14:textId="1343820D" w:rsidR="000F454A" w:rsidRDefault="00C576AE">
      <w:pPr>
        <w:pStyle w:val="TOC3"/>
        <w:tabs>
          <w:tab w:val="right" w:leader="dot" w:pos="9016"/>
        </w:tabs>
        <w:rPr>
          <w:rFonts w:asciiTheme="minorHAnsi" w:hAnsiTheme="minorHAnsi"/>
          <w:b w:val="0"/>
          <w:noProof/>
          <w:szCs w:val="24"/>
          <w:lang w:eastAsia="en-GB"/>
        </w:rPr>
      </w:pPr>
      <w:hyperlink w:anchor="_Toc58442480" w:history="1">
        <w:r w:rsidR="000F454A" w:rsidRPr="000835FC">
          <w:rPr>
            <w:rStyle w:val="Hyperlink"/>
            <w:noProof/>
          </w:rPr>
          <w:t>7.4.1 Confusing or Absent Messages</w:t>
        </w:r>
        <w:r w:rsidR="000F454A">
          <w:rPr>
            <w:noProof/>
            <w:webHidden/>
          </w:rPr>
          <w:tab/>
        </w:r>
        <w:r w:rsidR="000F454A">
          <w:rPr>
            <w:noProof/>
            <w:webHidden/>
          </w:rPr>
          <w:fldChar w:fldCharType="begin"/>
        </w:r>
        <w:r w:rsidR="000F454A">
          <w:rPr>
            <w:noProof/>
            <w:webHidden/>
          </w:rPr>
          <w:instrText xml:space="preserve"> PAGEREF _Toc58442480 \h </w:instrText>
        </w:r>
        <w:r w:rsidR="000F454A">
          <w:rPr>
            <w:noProof/>
            <w:webHidden/>
          </w:rPr>
        </w:r>
        <w:r w:rsidR="000F454A">
          <w:rPr>
            <w:noProof/>
            <w:webHidden/>
          </w:rPr>
          <w:fldChar w:fldCharType="separate"/>
        </w:r>
        <w:r w:rsidR="00246D77">
          <w:rPr>
            <w:noProof/>
            <w:webHidden/>
          </w:rPr>
          <w:t>42</w:t>
        </w:r>
        <w:r w:rsidR="000F454A">
          <w:rPr>
            <w:noProof/>
            <w:webHidden/>
          </w:rPr>
          <w:fldChar w:fldCharType="end"/>
        </w:r>
      </w:hyperlink>
    </w:p>
    <w:p w14:paraId="77BF539D" w14:textId="33BDEB9F" w:rsidR="000F454A" w:rsidRDefault="00C576AE">
      <w:pPr>
        <w:pStyle w:val="TOC3"/>
        <w:tabs>
          <w:tab w:val="right" w:leader="dot" w:pos="9016"/>
        </w:tabs>
        <w:rPr>
          <w:rFonts w:asciiTheme="minorHAnsi" w:hAnsiTheme="minorHAnsi"/>
          <w:b w:val="0"/>
          <w:noProof/>
          <w:szCs w:val="24"/>
          <w:lang w:eastAsia="en-GB"/>
        </w:rPr>
      </w:pPr>
      <w:hyperlink w:anchor="_Toc58442481" w:history="1">
        <w:r w:rsidR="000F454A" w:rsidRPr="000835FC">
          <w:rPr>
            <w:rStyle w:val="Hyperlink"/>
            <w:rFonts w:eastAsia="Verdana"/>
            <w:noProof/>
          </w:rPr>
          <w:t>7.4.2 Initial Promotion and Contact</w:t>
        </w:r>
        <w:r w:rsidR="000F454A">
          <w:rPr>
            <w:noProof/>
            <w:webHidden/>
          </w:rPr>
          <w:tab/>
        </w:r>
        <w:r w:rsidR="000F454A">
          <w:rPr>
            <w:noProof/>
            <w:webHidden/>
          </w:rPr>
          <w:fldChar w:fldCharType="begin"/>
        </w:r>
        <w:r w:rsidR="000F454A">
          <w:rPr>
            <w:noProof/>
            <w:webHidden/>
          </w:rPr>
          <w:instrText xml:space="preserve"> PAGEREF _Toc58442481 \h </w:instrText>
        </w:r>
        <w:r w:rsidR="000F454A">
          <w:rPr>
            <w:noProof/>
            <w:webHidden/>
          </w:rPr>
        </w:r>
        <w:r w:rsidR="000F454A">
          <w:rPr>
            <w:noProof/>
            <w:webHidden/>
          </w:rPr>
          <w:fldChar w:fldCharType="separate"/>
        </w:r>
        <w:r w:rsidR="00246D77">
          <w:rPr>
            <w:noProof/>
            <w:webHidden/>
          </w:rPr>
          <w:t>42</w:t>
        </w:r>
        <w:r w:rsidR="000F454A">
          <w:rPr>
            <w:noProof/>
            <w:webHidden/>
          </w:rPr>
          <w:fldChar w:fldCharType="end"/>
        </w:r>
      </w:hyperlink>
    </w:p>
    <w:p w14:paraId="01F7AB78" w14:textId="4B3E7541" w:rsidR="000F454A" w:rsidRDefault="00C576AE">
      <w:pPr>
        <w:pStyle w:val="TOC3"/>
        <w:tabs>
          <w:tab w:val="right" w:leader="dot" w:pos="9016"/>
        </w:tabs>
        <w:rPr>
          <w:rFonts w:asciiTheme="minorHAnsi" w:hAnsiTheme="minorHAnsi"/>
          <w:b w:val="0"/>
          <w:noProof/>
          <w:szCs w:val="24"/>
          <w:lang w:eastAsia="en-GB"/>
        </w:rPr>
      </w:pPr>
      <w:hyperlink w:anchor="_Toc58442482" w:history="1">
        <w:r w:rsidR="000F454A" w:rsidRPr="000835FC">
          <w:rPr>
            <w:rStyle w:val="Hyperlink"/>
            <w:noProof/>
          </w:rPr>
          <w:t>7.4.3 Accessibility of Physical Activities</w:t>
        </w:r>
        <w:r w:rsidR="000F454A">
          <w:rPr>
            <w:noProof/>
            <w:webHidden/>
          </w:rPr>
          <w:tab/>
        </w:r>
        <w:r w:rsidR="000F454A">
          <w:rPr>
            <w:noProof/>
            <w:webHidden/>
          </w:rPr>
          <w:fldChar w:fldCharType="begin"/>
        </w:r>
        <w:r w:rsidR="000F454A">
          <w:rPr>
            <w:noProof/>
            <w:webHidden/>
          </w:rPr>
          <w:instrText xml:space="preserve"> PAGEREF _Toc58442482 \h </w:instrText>
        </w:r>
        <w:r w:rsidR="000F454A">
          <w:rPr>
            <w:noProof/>
            <w:webHidden/>
          </w:rPr>
        </w:r>
        <w:r w:rsidR="000F454A">
          <w:rPr>
            <w:noProof/>
            <w:webHidden/>
          </w:rPr>
          <w:fldChar w:fldCharType="separate"/>
        </w:r>
        <w:r w:rsidR="00246D77">
          <w:rPr>
            <w:noProof/>
            <w:webHidden/>
          </w:rPr>
          <w:t>44</w:t>
        </w:r>
        <w:r w:rsidR="000F454A">
          <w:rPr>
            <w:noProof/>
            <w:webHidden/>
          </w:rPr>
          <w:fldChar w:fldCharType="end"/>
        </w:r>
      </w:hyperlink>
    </w:p>
    <w:p w14:paraId="1579D0C5" w14:textId="55FCA640" w:rsidR="000F454A" w:rsidRDefault="00C576AE">
      <w:pPr>
        <w:pStyle w:val="TOC3"/>
        <w:tabs>
          <w:tab w:val="right" w:leader="dot" w:pos="9016"/>
        </w:tabs>
        <w:rPr>
          <w:rFonts w:asciiTheme="minorHAnsi" w:hAnsiTheme="minorHAnsi"/>
          <w:b w:val="0"/>
          <w:noProof/>
          <w:szCs w:val="24"/>
          <w:lang w:eastAsia="en-GB"/>
        </w:rPr>
      </w:pPr>
      <w:hyperlink w:anchor="_Toc58442483" w:history="1">
        <w:r w:rsidR="000F454A" w:rsidRPr="000835FC">
          <w:rPr>
            <w:rStyle w:val="Hyperlink"/>
            <w:noProof/>
          </w:rPr>
          <w:t>7.4.4 Flexibility in Intervention Options</w:t>
        </w:r>
        <w:r w:rsidR="000F454A">
          <w:rPr>
            <w:noProof/>
            <w:webHidden/>
          </w:rPr>
          <w:tab/>
        </w:r>
        <w:r w:rsidR="000F454A">
          <w:rPr>
            <w:noProof/>
            <w:webHidden/>
          </w:rPr>
          <w:fldChar w:fldCharType="begin"/>
        </w:r>
        <w:r w:rsidR="000F454A">
          <w:rPr>
            <w:noProof/>
            <w:webHidden/>
          </w:rPr>
          <w:instrText xml:space="preserve"> PAGEREF _Toc58442483 \h </w:instrText>
        </w:r>
        <w:r w:rsidR="000F454A">
          <w:rPr>
            <w:noProof/>
            <w:webHidden/>
          </w:rPr>
        </w:r>
        <w:r w:rsidR="000F454A">
          <w:rPr>
            <w:noProof/>
            <w:webHidden/>
          </w:rPr>
          <w:fldChar w:fldCharType="separate"/>
        </w:r>
        <w:r w:rsidR="00246D77">
          <w:rPr>
            <w:noProof/>
            <w:webHidden/>
          </w:rPr>
          <w:t>45</w:t>
        </w:r>
        <w:r w:rsidR="000F454A">
          <w:rPr>
            <w:noProof/>
            <w:webHidden/>
          </w:rPr>
          <w:fldChar w:fldCharType="end"/>
        </w:r>
      </w:hyperlink>
    </w:p>
    <w:p w14:paraId="7D4AD58E" w14:textId="113EBF63" w:rsidR="000F454A" w:rsidRDefault="00C576AE">
      <w:pPr>
        <w:pStyle w:val="TOC3"/>
        <w:tabs>
          <w:tab w:val="right" w:leader="dot" w:pos="9016"/>
        </w:tabs>
        <w:rPr>
          <w:rFonts w:asciiTheme="minorHAnsi" w:hAnsiTheme="minorHAnsi"/>
          <w:b w:val="0"/>
          <w:noProof/>
          <w:szCs w:val="24"/>
          <w:lang w:eastAsia="en-GB"/>
        </w:rPr>
      </w:pPr>
      <w:hyperlink w:anchor="_Toc58442484" w:history="1">
        <w:r w:rsidR="000F454A" w:rsidRPr="000835FC">
          <w:rPr>
            <w:rStyle w:val="Hyperlink"/>
            <w:noProof/>
          </w:rPr>
          <w:t>7.4.5 Delivery Staff</w:t>
        </w:r>
        <w:r w:rsidR="000F454A">
          <w:rPr>
            <w:noProof/>
            <w:webHidden/>
          </w:rPr>
          <w:tab/>
        </w:r>
        <w:r w:rsidR="000F454A">
          <w:rPr>
            <w:noProof/>
            <w:webHidden/>
          </w:rPr>
          <w:fldChar w:fldCharType="begin"/>
        </w:r>
        <w:r w:rsidR="000F454A">
          <w:rPr>
            <w:noProof/>
            <w:webHidden/>
          </w:rPr>
          <w:instrText xml:space="preserve"> PAGEREF _Toc58442484 \h </w:instrText>
        </w:r>
        <w:r w:rsidR="000F454A">
          <w:rPr>
            <w:noProof/>
            <w:webHidden/>
          </w:rPr>
        </w:r>
        <w:r w:rsidR="000F454A">
          <w:rPr>
            <w:noProof/>
            <w:webHidden/>
          </w:rPr>
          <w:fldChar w:fldCharType="separate"/>
        </w:r>
        <w:r w:rsidR="00246D77">
          <w:rPr>
            <w:noProof/>
            <w:webHidden/>
          </w:rPr>
          <w:t>46</w:t>
        </w:r>
        <w:r w:rsidR="000F454A">
          <w:rPr>
            <w:noProof/>
            <w:webHidden/>
          </w:rPr>
          <w:fldChar w:fldCharType="end"/>
        </w:r>
      </w:hyperlink>
    </w:p>
    <w:p w14:paraId="3AEF9E13" w14:textId="032911C0" w:rsidR="000F454A" w:rsidRDefault="00C576AE">
      <w:pPr>
        <w:pStyle w:val="TOC3"/>
        <w:tabs>
          <w:tab w:val="right" w:leader="dot" w:pos="9016"/>
        </w:tabs>
        <w:rPr>
          <w:rFonts w:asciiTheme="minorHAnsi" w:hAnsiTheme="minorHAnsi"/>
          <w:b w:val="0"/>
          <w:noProof/>
          <w:szCs w:val="24"/>
          <w:lang w:eastAsia="en-GB"/>
        </w:rPr>
      </w:pPr>
      <w:hyperlink w:anchor="_Toc58442485" w:history="1">
        <w:r w:rsidR="000F454A" w:rsidRPr="000835FC">
          <w:rPr>
            <w:rStyle w:val="Hyperlink"/>
            <w:noProof/>
          </w:rPr>
          <w:t>7.4.6 Stimulus</w:t>
        </w:r>
        <w:r w:rsidR="000F454A">
          <w:rPr>
            <w:noProof/>
            <w:webHidden/>
          </w:rPr>
          <w:tab/>
        </w:r>
        <w:r w:rsidR="000F454A">
          <w:rPr>
            <w:noProof/>
            <w:webHidden/>
          </w:rPr>
          <w:fldChar w:fldCharType="begin"/>
        </w:r>
        <w:r w:rsidR="000F454A">
          <w:rPr>
            <w:noProof/>
            <w:webHidden/>
          </w:rPr>
          <w:instrText xml:space="preserve"> PAGEREF _Toc58442485 \h </w:instrText>
        </w:r>
        <w:r w:rsidR="000F454A">
          <w:rPr>
            <w:noProof/>
            <w:webHidden/>
          </w:rPr>
        </w:r>
        <w:r w:rsidR="000F454A">
          <w:rPr>
            <w:noProof/>
            <w:webHidden/>
          </w:rPr>
          <w:fldChar w:fldCharType="separate"/>
        </w:r>
        <w:r w:rsidR="00246D77">
          <w:rPr>
            <w:noProof/>
            <w:webHidden/>
          </w:rPr>
          <w:t>47</w:t>
        </w:r>
        <w:r w:rsidR="000F454A">
          <w:rPr>
            <w:noProof/>
            <w:webHidden/>
          </w:rPr>
          <w:fldChar w:fldCharType="end"/>
        </w:r>
      </w:hyperlink>
    </w:p>
    <w:p w14:paraId="1590118D" w14:textId="27F15FDA" w:rsidR="000F454A" w:rsidRDefault="00C576AE">
      <w:pPr>
        <w:pStyle w:val="TOC3"/>
        <w:tabs>
          <w:tab w:val="right" w:leader="dot" w:pos="9016"/>
        </w:tabs>
        <w:rPr>
          <w:rFonts w:asciiTheme="minorHAnsi" w:hAnsiTheme="minorHAnsi"/>
          <w:b w:val="0"/>
          <w:noProof/>
          <w:szCs w:val="24"/>
          <w:lang w:eastAsia="en-GB"/>
        </w:rPr>
      </w:pPr>
      <w:hyperlink w:anchor="_Toc58442486" w:history="1">
        <w:r w:rsidR="000F454A" w:rsidRPr="000835FC">
          <w:rPr>
            <w:rStyle w:val="Hyperlink"/>
            <w:noProof/>
          </w:rPr>
          <w:t>7.4.7 Use of Technology</w:t>
        </w:r>
        <w:r w:rsidR="000F454A">
          <w:rPr>
            <w:noProof/>
            <w:webHidden/>
          </w:rPr>
          <w:tab/>
        </w:r>
        <w:r w:rsidR="000F454A">
          <w:rPr>
            <w:noProof/>
            <w:webHidden/>
          </w:rPr>
          <w:fldChar w:fldCharType="begin"/>
        </w:r>
        <w:r w:rsidR="000F454A">
          <w:rPr>
            <w:noProof/>
            <w:webHidden/>
          </w:rPr>
          <w:instrText xml:space="preserve"> PAGEREF _Toc58442486 \h </w:instrText>
        </w:r>
        <w:r w:rsidR="000F454A">
          <w:rPr>
            <w:noProof/>
            <w:webHidden/>
          </w:rPr>
        </w:r>
        <w:r w:rsidR="000F454A">
          <w:rPr>
            <w:noProof/>
            <w:webHidden/>
          </w:rPr>
          <w:fldChar w:fldCharType="separate"/>
        </w:r>
        <w:r w:rsidR="00246D77">
          <w:rPr>
            <w:noProof/>
            <w:webHidden/>
          </w:rPr>
          <w:t>49</w:t>
        </w:r>
        <w:r w:rsidR="000F454A">
          <w:rPr>
            <w:noProof/>
            <w:webHidden/>
          </w:rPr>
          <w:fldChar w:fldCharType="end"/>
        </w:r>
      </w:hyperlink>
    </w:p>
    <w:p w14:paraId="52FE0F1C" w14:textId="38D01F73" w:rsidR="000F454A" w:rsidRDefault="00C576AE">
      <w:pPr>
        <w:pStyle w:val="TOC3"/>
        <w:tabs>
          <w:tab w:val="right" w:leader="dot" w:pos="9016"/>
        </w:tabs>
        <w:rPr>
          <w:rFonts w:asciiTheme="minorHAnsi" w:hAnsiTheme="minorHAnsi"/>
          <w:b w:val="0"/>
          <w:noProof/>
          <w:szCs w:val="24"/>
          <w:lang w:eastAsia="en-GB"/>
        </w:rPr>
      </w:pPr>
      <w:hyperlink w:anchor="_Toc58442487" w:history="1">
        <w:r w:rsidR="000F454A" w:rsidRPr="000835FC">
          <w:rPr>
            <w:rStyle w:val="Hyperlink"/>
            <w:noProof/>
          </w:rPr>
          <w:t>7.4.8 Patient Benefits</w:t>
        </w:r>
        <w:r w:rsidR="000F454A">
          <w:rPr>
            <w:noProof/>
            <w:webHidden/>
          </w:rPr>
          <w:tab/>
        </w:r>
        <w:r w:rsidR="000F454A">
          <w:rPr>
            <w:noProof/>
            <w:webHidden/>
          </w:rPr>
          <w:fldChar w:fldCharType="begin"/>
        </w:r>
        <w:r w:rsidR="000F454A">
          <w:rPr>
            <w:noProof/>
            <w:webHidden/>
          </w:rPr>
          <w:instrText xml:space="preserve"> PAGEREF _Toc58442487 \h </w:instrText>
        </w:r>
        <w:r w:rsidR="000F454A">
          <w:rPr>
            <w:noProof/>
            <w:webHidden/>
          </w:rPr>
        </w:r>
        <w:r w:rsidR="000F454A">
          <w:rPr>
            <w:noProof/>
            <w:webHidden/>
          </w:rPr>
          <w:fldChar w:fldCharType="separate"/>
        </w:r>
        <w:r w:rsidR="00246D77">
          <w:rPr>
            <w:noProof/>
            <w:webHidden/>
          </w:rPr>
          <w:t>49</w:t>
        </w:r>
        <w:r w:rsidR="000F454A">
          <w:rPr>
            <w:noProof/>
            <w:webHidden/>
          </w:rPr>
          <w:fldChar w:fldCharType="end"/>
        </w:r>
      </w:hyperlink>
    </w:p>
    <w:p w14:paraId="77968A8C" w14:textId="254CD16A" w:rsidR="000F454A" w:rsidRDefault="00C576AE">
      <w:pPr>
        <w:pStyle w:val="TOC2"/>
        <w:tabs>
          <w:tab w:val="left" w:pos="800"/>
          <w:tab w:val="right" w:leader="dot" w:pos="9016"/>
        </w:tabs>
        <w:rPr>
          <w:rFonts w:asciiTheme="minorHAnsi" w:hAnsiTheme="minorHAnsi"/>
          <w:b w:val="0"/>
          <w:bCs w:val="0"/>
          <w:noProof/>
          <w:szCs w:val="24"/>
          <w:lang w:eastAsia="en-GB"/>
        </w:rPr>
      </w:pPr>
      <w:hyperlink w:anchor="_Toc58442488" w:history="1">
        <w:r w:rsidR="000F454A" w:rsidRPr="000835FC">
          <w:rPr>
            <w:rStyle w:val="Hyperlink"/>
            <w:noProof/>
          </w:rPr>
          <w:t>7.5</w:t>
        </w:r>
        <w:r w:rsidR="000F454A">
          <w:rPr>
            <w:rFonts w:asciiTheme="minorHAnsi" w:hAnsiTheme="minorHAnsi"/>
            <w:b w:val="0"/>
            <w:bCs w:val="0"/>
            <w:noProof/>
            <w:szCs w:val="24"/>
            <w:lang w:eastAsia="en-GB"/>
          </w:rPr>
          <w:tab/>
        </w:r>
        <w:r w:rsidR="000F454A" w:rsidRPr="000835FC">
          <w:rPr>
            <w:rStyle w:val="Hyperlink"/>
            <w:noProof/>
          </w:rPr>
          <w:t>HCP Perspective</w:t>
        </w:r>
        <w:r w:rsidR="000F454A">
          <w:rPr>
            <w:noProof/>
            <w:webHidden/>
          </w:rPr>
          <w:tab/>
        </w:r>
        <w:r w:rsidR="000F454A">
          <w:rPr>
            <w:noProof/>
            <w:webHidden/>
          </w:rPr>
          <w:fldChar w:fldCharType="begin"/>
        </w:r>
        <w:r w:rsidR="000F454A">
          <w:rPr>
            <w:noProof/>
            <w:webHidden/>
          </w:rPr>
          <w:instrText xml:space="preserve"> PAGEREF _Toc58442488 \h </w:instrText>
        </w:r>
        <w:r w:rsidR="000F454A">
          <w:rPr>
            <w:noProof/>
            <w:webHidden/>
          </w:rPr>
        </w:r>
        <w:r w:rsidR="000F454A">
          <w:rPr>
            <w:noProof/>
            <w:webHidden/>
          </w:rPr>
          <w:fldChar w:fldCharType="separate"/>
        </w:r>
        <w:r w:rsidR="00246D77">
          <w:rPr>
            <w:noProof/>
            <w:webHidden/>
          </w:rPr>
          <w:t>51</w:t>
        </w:r>
        <w:r w:rsidR="000F454A">
          <w:rPr>
            <w:noProof/>
            <w:webHidden/>
          </w:rPr>
          <w:fldChar w:fldCharType="end"/>
        </w:r>
      </w:hyperlink>
    </w:p>
    <w:p w14:paraId="654E13D8" w14:textId="079C501E" w:rsidR="000F454A" w:rsidRDefault="00C576AE">
      <w:pPr>
        <w:pStyle w:val="TOC3"/>
        <w:tabs>
          <w:tab w:val="right" w:leader="dot" w:pos="9016"/>
        </w:tabs>
        <w:rPr>
          <w:rFonts w:asciiTheme="minorHAnsi" w:hAnsiTheme="minorHAnsi"/>
          <w:b w:val="0"/>
          <w:noProof/>
          <w:szCs w:val="24"/>
          <w:lang w:eastAsia="en-GB"/>
        </w:rPr>
      </w:pPr>
      <w:hyperlink w:anchor="_Toc58442489" w:history="1">
        <w:r w:rsidR="000F454A" w:rsidRPr="000835FC">
          <w:rPr>
            <w:rStyle w:val="Hyperlink"/>
            <w:noProof/>
          </w:rPr>
          <w:t>7.5.1 Difficult to engage patients</w:t>
        </w:r>
        <w:r w:rsidR="000F454A">
          <w:rPr>
            <w:noProof/>
            <w:webHidden/>
          </w:rPr>
          <w:tab/>
        </w:r>
        <w:r w:rsidR="000F454A">
          <w:rPr>
            <w:noProof/>
            <w:webHidden/>
          </w:rPr>
          <w:fldChar w:fldCharType="begin"/>
        </w:r>
        <w:r w:rsidR="000F454A">
          <w:rPr>
            <w:noProof/>
            <w:webHidden/>
          </w:rPr>
          <w:instrText xml:space="preserve"> PAGEREF _Toc58442489 \h </w:instrText>
        </w:r>
        <w:r w:rsidR="000F454A">
          <w:rPr>
            <w:noProof/>
            <w:webHidden/>
          </w:rPr>
        </w:r>
        <w:r w:rsidR="000F454A">
          <w:rPr>
            <w:noProof/>
            <w:webHidden/>
          </w:rPr>
          <w:fldChar w:fldCharType="separate"/>
        </w:r>
        <w:r w:rsidR="00246D77">
          <w:rPr>
            <w:noProof/>
            <w:webHidden/>
          </w:rPr>
          <w:t>52</w:t>
        </w:r>
        <w:r w:rsidR="000F454A">
          <w:rPr>
            <w:noProof/>
            <w:webHidden/>
          </w:rPr>
          <w:fldChar w:fldCharType="end"/>
        </w:r>
      </w:hyperlink>
    </w:p>
    <w:p w14:paraId="7F5C3063" w14:textId="02480216" w:rsidR="000F454A" w:rsidRDefault="00C576AE">
      <w:pPr>
        <w:pStyle w:val="TOC3"/>
        <w:tabs>
          <w:tab w:val="right" w:leader="dot" w:pos="9016"/>
        </w:tabs>
        <w:rPr>
          <w:rFonts w:asciiTheme="minorHAnsi" w:hAnsiTheme="minorHAnsi"/>
          <w:b w:val="0"/>
          <w:noProof/>
          <w:szCs w:val="24"/>
          <w:lang w:eastAsia="en-GB"/>
        </w:rPr>
      </w:pPr>
      <w:hyperlink w:anchor="_Toc58442490" w:history="1">
        <w:r w:rsidR="000F454A" w:rsidRPr="000835FC">
          <w:rPr>
            <w:rStyle w:val="Hyperlink"/>
            <w:rFonts w:eastAsia="Times New Roman"/>
            <w:noProof/>
          </w:rPr>
          <w:t>7.5.2 Difficult to implement in clinical practice</w:t>
        </w:r>
        <w:r w:rsidR="000F454A">
          <w:rPr>
            <w:noProof/>
            <w:webHidden/>
          </w:rPr>
          <w:tab/>
        </w:r>
        <w:r w:rsidR="000F454A">
          <w:rPr>
            <w:noProof/>
            <w:webHidden/>
          </w:rPr>
          <w:fldChar w:fldCharType="begin"/>
        </w:r>
        <w:r w:rsidR="000F454A">
          <w:rPr>
            <w:noProof/>
            <w:webHidden/>
          </w:rPr>
          <w:instrText xml:space="preserve"> PAGEREF _Toc58442490 \h </w:instrText>
        </w:r>
        <w:r w:rsidR="000F454A">
          <w:rPr>
            <w:noProof/>
            <w:webHidden/>
          </w:rPr>
        </w:r>
        <w:r w:rsidR="000F454A">
          <w:rPr>
            <w:noProof/>
            <w:webHidden/>
          </w:rPr>
          <w:fldChar w:fldCharType="separate"/>
        </w:r>
        <w:r w:rsidR="00246D77">
          <w:rPr>
            <w:noProof/>
            <w:webHidden/>
          </w:rPr>
          <w:t>53</w:t>
        </w:r>
        <w:r w:rsidR="000F454A">
          <w:rPr>
            <w:noProof/>
            <w:webHidden/>
          </w:rPr>
          <w:fldChar w:fldCharType="end"/>
        </w:r>
      </w:hyperlink>
    </w:p>
    <w:p w14:paraId="0EB94DE3" w14:textId="46F04D2E" w:rsidR="000F454A" w:rsidRDefault="00C576AE">
      <w:pPr>
        <w:pStyle w:val="TOC3"/>
        <w:tabs>
          <w:tab w:val="right" w:leader="dot" w:pos="9016"/>
        </w:tabs>
        <w:rPr>
          <w:rFonts w:asciiTheme="minorHAnsi" w:hAnsiTheme="minorHAnsi"/>
          <w:b w:val="0"/>
          <w:noProof/>
          <w:szCs w:val="24"/>
          <w:lang w:eastAsia="en-GB"/>
        </w:rPr>
      </w:pPr>
      <w:hyperlink w:anchor="_Toc58442491" w:history="1">
        <w:r w:rsidR="000F454A" w:rsidRPr="000835FC">
          <w:rPr>
            <w:rStyle w:val="Hyperlink"/>
            <w:noProof/>
          </w:rPr>
          <w:t>7.5.3 Belief in Impact</w:t>
        </w:r>
        <w:r w:rsidR="000F454A">
          <w:rPr>
            <w:noProof/>
            <w:webHidden/>
          </w:rPr>
          <w:tab/>
        </w:r>
        <w:r w:rsidR="000F454A">
          <w:rPr>
            <w:noProof/>
            <w:webHidden/>
          </w:rPr>
          <w:fldChar w:fldCharType="begin"/>
        </w:r>
        <w:r w:rsidR="000F454A">
          <w:rPr>
            <w:noProof/>
            <w:webHidden/>
          </w:rPr>
          <w:instrText xml:space="preserve"> PAGEREF _Toc58442491 \h </w:instrText>
        </w:r>
        <w:r w:rsidR="000F454A">
          <w:rPr>
            <w:noProof/>
            <w:webHidden/>
          </w:rPr>
        </w:r>
        <w:r w:rsidR="000F454A">
          <w:rPr>
            <w:noProof/>
            <w:webHidden/>
          </w:rPr>
          <w:fldChar w:fldCharType="separate"/>
        </w:r>
        <w:r w:rsidR="00246D77">
          <w:rPr>
            <w:noProof/>
            <w:webHidden/>
          </w:rPr>
          <w:t>54</w:t>
        </w:r>
        <w:r w:rsidR="000F454A">
          <w:rPr>
            <w:noProof/>
            <w:webHidden/>
          </w:rPr>
          <w:fldChar w:fldCharType="end"/>
        </w:r>
      </w:hyperlink>
    </w:p>
    <w:p w14:paraId="75EDC41F" w14:textId="5ED32C3F" w:rsidR="000F454A" w:rsidRDefault="00C576AE">
      <w:pPr>
        <w:pStyle w:val="TOC3"/>
        <w:tabs>
          <w:tab w:val="right" w:leader="dot" w:pos="9016"/>
        </w:tabs>
        <w:rPr>
          <w:rFonts w:asciiTheme="minorHAnsi" w:hAnsiTheme="minorHAnsi"/>
          <w:b w:val="0"/>
          <w:noProof/>
          <w:szCs w:val="24"/>
          <w:lang w:eastAsia="en-GB"/>
        </w:rPr>
      </w:pPr>
      <w:hyperlink w:anchor="_Toc58442492" w:history="1">
        <w:r w:rsidR="000F454A" w:rsidRPr="000835FC">
          <w:rPr>
            <w:rStyle w:val="Hyperlink"/>
            <w:noProof/>
          </w:rPr>
          <w:t>7.5.4 Belief about Capabilities</w:t>
        </w:r>
        <w:r w:rsidR="000F454A">
          <w:rPr>
            <w:noProof/>
            <w:webHidden/>
          </w:rPr>
          <w:tab/>
        </w:r>
        <w:r w:rsidR="000F454A">
          <w:rPr>
            <w:noProof/>
            <w:webHidden/>
          </w:rPr>
          <w:fldChar w:fldCharType="begin"/>
        </w:r>
        <w:r w:rsidR="000F454A">
          <w:rPr>
            <w:noProof/>
            <w:webHidden/>
          </w:rPr>
          <w:instrText xml:space="preserve"> PAGEREF _Toc58442492 \h </w:instrText>
        </w:r>
        <w:r w:rsidR="000F454A">
          <w:rPr>
            <w:noProof/>
            <w:webHidden/>
          </w:rPr>
        </w:r>
        <w:r w:rsidR="000F454A">
          <w:rPr>
            <w:noProof/>
            <w:webHidden/>
          </w:rPr>
          <w:fldChar w:fldCharType="separate"/>
        </w:r>
        <w:r w:rsidR="00246D77">
          <w:rPr>
            <w:noProof/>
            <w:webHidden/>
          </w:rPr>
          <w:t>55</w:t>
        </w:r>
        <w:r w:rsidR="000F454A">
          <w:rPr>
            <w:noProof/>
            <w:webHidden/>
          </w:rPr>
          <w:fldChar w:fldCharType="end"/>
        </w:r>
      </w:hyperlink>
    </w:p>
    <w:p w14:paraId="3D89BE1E" w14:textId="0E942F0B" w:rsidR="000F454A" w:rsidRDefault="00C576AE">
      <w:pPr>
        <w:pStyle w:val="TOC3"/>
        <w:tabs>
          <w:tab w:val="right" w:leader="dot" w:pos="9016"/>
        </w:tabs>
        <w:rPr>
          <w:rFonts w:asciiTheme="minorHAnsi" w:hAnsiTheme="minorHAnsi"/>
          <w:b w:val="0"/>
          <w:noProof/>
          <w:szCs w:val="24"/>
          <w:lang w:eastAsia="en-GB"/>
        </w:rPr>
      </w:pPr>
      <w:hyperlink w:anchor="_Toc58442493" w:history="1">
        <w:r w:rsidR="000F454A" w:rsidRPr="000835FC">
          <w:rPr>
            <w:rStyle w:val="Hyperlink"/>
            <w:noProof/>
          </w:rPr>
          <w:t>7.5.5 Leadership and Culture</w:t>
        </w:r>
        <w:r w:rsidR="000F454A">
          <w:rPr>
            <w:noProof/>
            <w:webHidden/>
          </w:rPr>
          <w:tab/>
        </w:r>
        <w:r w:rsidR="000F454A">
          <w:rPr>
            <w:noProof/>
            <w:webHidden/>
          </w:rPr>
          <w:fldChar w:fldCharType="begin"/>
        </w:r>
        <w:r w:rsidR="000F454A">
          <w:rPr>
            <w:noProof/>
            <w:webHidden/>
          </w:rPr>
          <w:instrText xml:space="preserve"> PAGEREF _Toc58442493 \h </w:instrText>
        </w:r>
        <w:r w:rsidR="000F454A">
          <w:rPr>
            <w:noProof/>
            <w:webHidden/>
          </w:rPr>
        </w:r>
        <w:r w:rsidR="000F454A">
          <w:rPr>
            <w:noProof/>
            <w:webHidden/>
          </w:rPr>
          <w:fldChar w:fldCharType="separate"/>
        </w:r>
        <w:r w:rsidR="00246D77">
          <w:rPr>
            <w:noProof/>
            <w:webHidden/>
          </w:rPr>
          <w:t>56</w:t>
        </w:r>
        <w:r w:rsidR="000F454A">
          <w:rPr>
            <w:noProof/>
            <w:webHidden/>
          </w:rPr>
          <w:fldChar w:fldCharType="end"/>
        </w:r>
      </w:hyperlink>
    </w:p>
    <w:p w14:paraId="684F4B41" w14:textId="51B4425B" w:rsidR="000F454A" w:rsidRDefault="00C576AE">
      <w:pPr>
        <w:pStyle w:val="TOC3"/>
        <w:tabs>
          <w:tab w:val="right" w:leader="dot" w:pos="9016"/>
        </w:tabs>
        <w:rPr>
          <w:rFonts w:asciiTheme="minorHAnsi" w:hAnsiTheme="minorHAnsi"/>
          <w:b w:val="0"/>
          <w:noProof/>
          <w:szCs w:val="24"/>
          <w:lang w:eastAsia="en-GB"/>
        </w:rPr>
      </w:pPr>
      <w:hyperlink w:anchor="_Toc58442494" w:history="1">
        <w:r w:rsidR="000F454A" w:rsidRPr="000835FC">
          <w:rPr>
            <w:rStyle w:val="Hyperlink"/>
            <w:noProof/>
          </w:rPr>
          <w:t>7.5.6 Makes my life easier</w:t>
        </w:r>
        <w:r w:rsidR="000F454A">
          <w:rPr>
            <w:noProof/>
            <w:webHidden/>
          </w:rPr>
          <w:tab/>
        </w:r>
        <w:r w:rsidR="000F454A">
          <w:rPr>
            <w:noProof/>
            <w:webHidden/>
          </w:rPr>
          <w:fldChar w:fldCharType="begin"/>
        </w:r>
        <w:r w:rsidR="000F454A">
          <w:rPr>
            <w:noProof/>
            <w:webHidden/>
          </w:rPr>
          <w:instrText xml:space="preserve"> PAGEREF _Toc58442494 \h </w:instrText>
        </w:r>
        <w:r w:rsidR="000F454A">
          <w:rPr>
            <w:noProof/>
            <w:webHidden/>
          </w:rPr>
        </w:r>
        <w:r w:rsidR="000F454A">
          <w:rPr>
            <w:noProof/>
            <w:webHidden/>
          </w:rPr>
          <w:fldChar w:fldCharType="separate"/>
        </w:r>
        <w:r w:rsidR="00246D77">
          <w:rPr>
            <w:noProof/>
            <w:webHidden/>
          </w:rPr>
          <w:t>56</w:t>
        </w:r>
        <w:r w:rsidR="000F454A">
          <w:rPr>
            <w:noProof/>
            <w:webHidden/>
          </w:rPr>
          <w:fldChar w:fldCharType="end"/>
        </w:r>
      </w:hyperlink>
    </w:p>
    <w:p w14:paraId="4506EBF5" w14:textId="6AD07DA4" w:rsidR="000F454A" w:rsidRDefault="00C576AE">
      <w:pPr>
        <w:pStyle w:val="TOC3"/>
        <w:tabs>
          <w:tab w:val="right" w:leader="dot" w:pos="9016"/>
        </w:tabs>
        <w:rPr>
          <w:rFonts w:asciiTheme="minorHAnsi" w:hAnsiTheme="minorHAnsi"/>
          <w:b w:val="0"/>
          <w:noProof/>
          <w:szCs w:val="24"/>
          <w:lang w:eastAsia="en-GB"/>
        </w:rPr>
      </w:pPr>
      <w:hyperlink w:anchor="_Toc58442495" w:history="1">
        <w:r w:rsidR="000F454A" w:rsidRPr="000835FC">
          <w:rPr>
            <w:rStyle w:val="Hyperlink"/>
            <w:rFonts w:eastAsia="Times New Roman"/>
            <w:noProof/>
          </w:rPr>
          <w:t>7.5.7 Referral Pathway Fit for Purpose</w:t>
        </w:r>
        <w:r w:rsidR="000F454A">
          <w:rPr>
            <w:noProof/>
            <w:webHidden/>
          </w:rPr>
          <w:tab/>
        </w:r>
        <w:r w:rsidR="000F454A">
          <w:rPr>
            <w:noProof/>
            <w:webHidden/>
          </w:rPr>
          <w:fldChar w:fldCharType="begin"/>
        </w:r>
        <w:r w:rsidR="000F454A">
          <w:rPr>
            <w:noProof/>
            <w:webHidden/>
          </w:rPr>
          <w:instrText xml:space="preserve"> PAGEREF _Toc58442495 \h </w:instrText>
        </w:r>
        <w:r w:rsidR="000F454A">
          <w:rPr>
            <w:noProof/>
            <w:webHidden/>
          </w:rPr>
        </w:r>
        <w:r w:rsidR="000F454A">
          <w:rPr>
            <w:noProof/>
            <w:webHidden/>
          </w:rPr>
          <w:fldChar w:fldCharType="separate"/>
        </w:r>
        <w:r w:rsidR="00246D77">
          <w:rPr>
            <w:noProof/>
            <w:webHidden/>
          </w:rPr>
          <w:t>57</w:t>
        </w:r>
        <w:r w:rsidR="000F454A">
          <w:rPr>
            <w:noProof/>
            <w:webHidden/>
          </w:rPr>
          <w:fldChar w:fldCharType="end"/>
        </w:r>
      </w:hyperlink>
    </w:p>
    <w:p w14:paraId="3596ECB2" w14:textId="120A41C9" w:rsidR="000F454A" w:rsidRDefault="00C576AE">
      <w:pPr>
        <w:pStyle w:val="TOC3"/>
        <w:tabs>
          <w:tab w:val="right" w:leader="dot" w:pos="9016"/>
        </w:tabs>
        <w:rPr>
          <w:rFonts w:asciiTheme="minorHAnsi" w:hAnsiTheme="minorHAnsi"/>
          <w:b w:val="0"/>
          <w:noProof/>
          <w:szCs w:val="24"/>
          <w:lang w:eastAsia="en-GB"/>
        </w:rPr>
      </w:pPr>
      <w:hyperlink w:anchor="_Toc58442496" w:history="1">
        <w:r w:rsidR="000F454A" w:rsidRPr="000835FC">
          <w:rPr>
            <w:rStyle w:val="Hyperlink"/>
            <w:noProof/>
          </w:rPr>
          <w:t>7.5.8 Organisational Support</w:t>
        </w:r>
        <w:r w:rsidR="000F454A">
          <w:rPr>
            <w:noProof/>
            <w:webHidden/>
          </w:rPr>
          <w:tab/>
        </w:r>
        <w:r w:rsidR="000F454A">
          <w:rPr>
            <w:noProof/>
            <w:webHidden/>
          </w:rPr>
          <w:fldChar w:fldCharType="begin"/>
        </w:r>
        <w:r w:rsidR="000F454A">
          <w:rPr>
            <w:noProof/>
            <w:webHidden/>
          </w:rPr>
          <w:instrText xml:space="preserve"> PAGEREF _Toc58442496 \h </w:instrText>
        </w:r>
        <w:r w:rsidR="000F454A">
          <w:rPr>
            <w:noProof/>
            <w:webHidden/>
          </w:rPr>
        </w:r>
        <w:r w:rsidR="000F454A">
          <w:rPr>
            <w:noProof/>
            <w:webHidden/>
          </w:rPr>
          <w:fldChar w:fldCharType="separate"/>
        </w:r>
        <w:r w:rsidR="00246D77">
          <w:rPr>
            <w:noProof/>
            <w:webHidden/>
          </w:rPr>
          <w:t>58</w:t>
        </w:r>
        <w:r w:rsidR="000F454A">
          <w:rPr>
            <w:noProof/>
            <w:webHidden/>
          </w:rPr>
          <w:fldChar w:fldCharType="end"/>
        </w:r>
      </w:hyperlink>
    </w:p>
    <w:p w14:paraId="7A034892" w14:textId="458AC0FE" w:rsidR="000F454A" w:rsidRDefault="00C576AE">
      <w:pPr>
        <w:pStyle w:val="TOC2"/>
        <w:tabs>
          <w:tab w:val="right" w:leader="dot" w:pos="9016"/>
        </w:tabs>
        <w:rPr>
          <w:rFonts w:asciiTheme="minorHAnsi" w:hAnsiTheme="minorHAnsi"/>
          <w:b w:val="0"/>
          <w:bCs w:val="0"/>
          <w:noProof/>
          <w:szCs w:val="24"/>
          <w:lang w:eastAsia="en-GB"/>
        </w:rPr>
      </w:pPr>
      <w:hyperlink w:anchor="_Toc58442497" w:history="1">
        <w:r w:rsidR="000F454A" w:rsidRPr="000835FC">
          <w:rPr>
            <w:rStyle w:val="Hyperlink"/>
            <w:noProof/>
          </w:rPr>
          <w:t>7.6 Training</w:t>
        </w:r>
        <w:r w:rsidR="000F454A">
          <w:rPr>
            <w:noProof/>
            <w:webHidden/>
          </w:rPr>
          <w:tab/>
        </w:r>
        <w:r w:rsidR="000F454A">
          <w:rPr>
            <w:noProof/>
            <w:webHidden/>
          </w:rPr>
          <w:fldChar w:fldCharType="begin"/>
        </w:r>
        <w:r w:rsidR="000F454A">
          <w:rPr>
            <w:noProof/>
            <w:webHidden/>
          </w:rPr>
          <w:instrText xml:space="preserve"> PAGEREF _Toc58442497 \h </w:instrText>
        </w:r>
        <w:r w:rsidR="000F454A">
          <w:rPr>
            <w:noProof/>
            <w:webHidden/>
          </w:rPr>
        </w:r>
        <w:r w:rsidR="000F454A">
          <w:rPr>
            <w:noProof/>
            <w:webHidden/>
          </w:rPr>
          <w:fldChar w:fldCharType="separate"/>
        </w:r>
        <w:r w:rsidR="00246D77">
          <w:rPr>
            <w:noProof/>
            <w:webHidden/>
          </w:rPr>
          <w:t>59</w:t>
        </w:r>
        <w:r w:rsidR="000F454A">
          <w:rPr>
            <w:noProof/>
            <w:webHidden/>
          </w:rPr>
          <w:fldChar w:fldCharType="end"/>
        </w:r>
      </w:hyperlink>
    </w:p>
    <w:p w14:paraId="6B03F60F" w14:textId="6BEEB1B6" w:rsidR="000F454A" w:rsidRDefault="00C576AE">
      <w:pPr>
        <w:pStyle w:val="TOC3"/>
        <w:tabs>
          <w:tab w:val="right" w:leader="dot" w:pos="9016"/>
        </w:tabs>
        <w:rPr>
          <w:rFonts w:asciiTheme="minorHAnsi" w:hAnsiTheme="minorHAnsi"/>
          <w:b w:val="0"/>
          <w:noProof/>
          <w:szCs w:val="24"/>
          <w:lang w:eastAsia="en-GB"/>
        </w:rPr>
      </w:pPr>
      <w:hyperlink w:anchor="_Toc58442498" w:history="1">
        <w:r w:rsidR="000F454A" w:rsidRPr="000835FC">
          <w:rPr>
            <w:rStyle w:val="Hyperlink"/>
            <w:noProof/>
          </w:rPr>
          <w:t>7.6.1 Familiarity with the service</w:t>
        </w:r>
        <w:r w:rsidR="000F454A">
          <w:rPr>
            <w:noProof/>
            <w:webHidden/>
          </w:rPr>
          <w:tab/>
        </w:r>
        <w:r w:rsidR="000F454A">
          <w:rPr>
            <w:noProof/>
            <w:webHidden/>
          </w:rPr>
          <w:fldChar w:fldCharType="begin"/>
        </w:r>
        <w:r w:rsidR="000F454A">
          <w:rPr>
            <w:noProof/>
            <w:webHidden/>
          </w:rPr>
          <w:instrText xml:space="preserve"> PAGEREF _Toc58442498 \h </w:instrText>
        </w:r>
        <w:r w:rsidR="000F454A">
          <w:rPr>
            <w:noProof/>
            <w:webHidden/>
          </w:rPr>
        </w:r>
        <w:r w:rsidR="000F454A">
          <w:rPr>
            <w:noProof/>
            <w:webHidden/>
          </w:rPr>
          <w:fldChar w:fldCharType="separate"/>
        </w:r>
        <w:r w:rsidR="00246D77">
          <w:rPr>
            <w:noProof/>
            <w:webHidden/>
          </w:rPr>
          <w:t>60</w:t>
        </w:r>
        <w:r w:rsidR="000F454A">
          <w:rPr>
            <w:noProof/>
            <w:webHidden/>
          </w:rPr>
          <w:fldChar w:fldCharType="end"/>
        </w:r>
      </w:hyperlink>
    </w:p>
    <w:p w14:paraId="12038261" w14:textId="10A59BF3" w:rsidR="000F454A" w:rsidRDefault="00C576AE">
      <w:pPr>
        <w:pStyle w:val="TOC3"/>
        <w:tabs>
          <w:tab w:val="right" w:leader="dot" w:pos="9016"/>
        </w:tabs>
        <w:rPr>
          <w:rFonts w:asciiTheme="minorHAnsi" w:hAnsiTheme="minorHAnsi"/>
          <w:b w:val="0"/>
          <w:noProof/>
          <w:szCs w:val="24"/>
          <w:lang w:eastAsia="en-GB"/>
        </w:rPr>
      </w:pPr>
      <w:hyperlink w:anchor="_Toc58442499" w:history="1">
        <w:r w:rsidR="000F454A" w:rsidRPr="000835FC">
          <w:rPr>
            <w:rStyle w:val="Hyperlink"/>
            <w:noProof/>
          </w:rPr>
          <w:t>7.6.2 Confidence</w:t>
        </w:r>
        <w:r w:rsidR="000F454A">
          <w:rPr>
            <w:noProof/>
            <w:webHidden/>
          </w:rPr>
          <w:tab/>
        </w:r>
        <w:r w:rsidR="000F454A">
          <w:rPr>
            <w:noProof/>
            <w:webHidden/>
          </w:rPr>
          <w:fldChar w:fldCharType="begin"/>
        </w:r>
        <w:r w:rsidR="000F454A">
          <w:rPr>
            <w:noProof/>
            <w:webHidden/>
          </w:rPr>
          <w:instrText xml:space="preserve"> PAGEREF _Toc58442499 \h </w:instrText>
        </w:r>
        <w:r w:rsidR="000F454A">
          <w:rPr>
            <w:noProof/>
            <w:webHidden/>
          </w:rPr>
        </w:r>
        <w:r w:rsidR="000F454A">
          <w:rPr>
            <w:noProof/>
            <w:webHidden/>
          </w:rPr>
          <w:fldChar w:fldCharType="separate"/>
        </w:r>
        <w:r w:rsidR="00246D77">
          <w:rPr>
            <w:noProof/>
            <w:webHidden/>
          </w:rPr>
          <w:t>60</w:t>
        </w:r>
        <w:r w:rsidR="000F454A">
          <w:rPr>
            <w:noProof/>
            <w:webHidden/>
          </w:rPr>
          <w:fldChar w:fldCharType="end"/>
        </w:r>
      </w:hyperlink>
    </w:p>
    <w:p w14:paraId="2BAD907E" w14:textId="55B084A9" w:rsidR="000F454A" w:rsidRDefault="00C576AE">
      <w:pPr>
        <w:pStyle w:val="TOC3"/>
        <w:tabs>
          <w:tab w:val="right" w:leader="dot" w:pos="9016"/>
        </w:tabs>
        <w:rPr>
          <w:rFonts w:asciiTheme="minorHAnsi" w:hAnsiTheme="minorHAnsi"/>
          <w:b w:val="0"/>
          <w:noProof/>
          <w:szCs w:val="24"/>
          <w:lang w:eastAsia="en-GB"/>
        </w:rPr>
      </w:pPr>
      <w:hyperlink w:anchor="_Toc58442500" w:history="1">
        <w:r w:rsidR="000F454A" w:rsidRPr="000835FC">
          <w:rPr>
            <w:rStyle w:val="Hyperlink"/>
            <w:noProof/>
            <w:lang w:val="en-US"/>
          </w:rPr>
          <w:t>7.6.3 Time for training sessions</w:t>
        </w:r>
        <w:r w:rsidR="000F454A">
          <w:rPr>
            <w:noProof/>
            <w:webHidden/>
          </w:rPr>
          <w:tab/>
        </w:r>
        <w:r w:rsidR="000F454A">
          <w:rPr>
            <w:noProof/>
            <w:webHidden/>
          </w:rPr>
          <w:fldChar w:fldCharType="begin"/>
        </w:r>
        <w:r w:rsidR="000F454A">
          <w:rPr>
            <w:noProof/>
            <w:webHidden/>
          </w:rPr>
          <w:instrText xml:space="preserve"> PAGEREF _Toc58442500 \h </w:instrText>
        </w:r>
        <w:r w:rsidR="000F454A">
          <w:rPr>
            <w:noProof/>
            <w:webHidden/>
          </w:rPr>
        </w:r>
        <w:r w:rsidR="000F454A">
          <w:rPr>
            <w:noProof/>
            <w:webHidden/>
          </w:rPr>
          <w:fldChar w:fldCharType="separate"/>
        </w:r>
        <w:r w:rsidR="00246D77">
          <w:rPr>
            <w:noProof/>
            <w:webHidden/>
          </w:rPr>
          <w:t>61</w:t>
        </w:r>
        <w:r w:rsidR="000F454A">
          <w:rPr>
            <w:noProof/>
            <w:webHidden/>
          </w:rPr>
          <w:fldChar w:fldCharType="end"/>
        </w:r>
      </w:hyperlink>
    </w:p>
    <w:p w14:paraId="3C8CEFAA" w14:textId="2AED4846" w:rsidR="000F454A" w:rsidRDefault="00C576AE">
      <w:pPr>
        <w:pStyle w:val="TOC3"/>
        <w:tabs>
          <w:tab w:val="right" w:leader="dot" w:pos="9016"/>
        </w:tabs>
        <w:rPr>
          <w:rFonts w:asciiTheme="minorHAnsi" w:hAnsiTheme="minorHAnsi"/>
          <w:b w:val="0"/>
          <w:noProof/>
          <w:szCs w:val="24"/>
          <w:lang w:eastAsia="en-GB"/>
        </w:rPr>
      </w:pPr>
      <w:hyperlink w:anchor="_Toc58442501" w:history="1">
        <w:r w:rsidR="000F454A" w:rsidRPr="000835FC">
          <w:rPr>
            <w:rStyle w:val="Hyperlink"/>
            <w:noProof/>
            <w:lang w:val="en-US"/>
          </w:rPr>
          <w:t>7.6.4 Training resources</w:t>
        </w:r>
        <w:r w:rsidR="000F454A">
          <w:rPr>
            <w:noProof/>
            <w:webHidden/>
          </w:rPr>
          <w:tab/>
        </w:r>
        <w:r w:rsidR="000F454A">
          <w:rPr>
            <w:noProof/>
            <w:webHidden/>
          </w:rPr>
          <w:fldChar w:fldCharType="begin"/>
        </w:r>
        <w:r w:rsidR="000F454A">
          <w:rPr>
            <w:noProof/>
            <w:webHidden/>
          </w:rPr>
          <w:instrText xml:space="preserve"> PAGEREF _Toc58442501 \h </w:instrText>
        </w:r>
        <w:r w:rsidR="000F454A">
          <w:rPr>
            <w:noProof/>
            <w:webHidden/>
          </w:rPr>
        </w:r>
        <w:r w:rsidR="000F454A">
          <w:rPr>
            <w:noProof/>
            <w:webHidden/>
          </w:rPr>
          <w:fldChar w:fldCharType="separate"/>
        </w:r>
        <w:r w:rsidR="00246D77">
          <w:rPr>
            <w:noProof/>
            <w:webHidden/>
          </w:rPr>
          <w:t>61</w:t>
        </w:r>
        <w:r w:rsidR="000F454A">
          <w:rPr>
            <w:noProof/>
            <w:webHidden/>
          </w:rPr>
          <w:fldChar w:fldCharType="end"/>
        </w:r>
      </w:hyperlink>
    </w:p>
    <w:p w14:paraId="05D327F3" w14:textId="2E5B21E9" w:rsidR="000F454A" w:rsidRDefault="00C576AE">
      <w:pPr>
        <w:pStyle w:val="TOC2"/>
        <w:tabs>
          <w:tab w:val="right" w:leader="dot" w:pos="9016"/>
        </w:tabs>
        <w:rPr>
          <w:rFonts w:asciiTheme="minorHAnsi" w:hAnsiTheme="minorHAnsi"/>
          <w:b w:val="0"/>
          <w:bCs w:val="0"/>
          <w:noProof/>
          <w:szCs w:val="24"/>
          <w:lang w:eastAsia="en-GB"/>
        </w:rPr>
      </w:pPr>
      <w:hyperlink w:anchor="_Toc58442502" w:history="1">
        <w:r w:rsidR="000F454A" w:rsidRPr="000835FC">
          <w:rPr>
            <w:rStyle w:val="Hyperlink"/>
            <w:noProof/>
            <w:lang w:val="en-US"/>
          </w:rPr>
          <w:t>7.7 Infrastructure and Resources</w:t>
        </w:r>
        <w:r w:rsidR="000F454A">
          <w:rPr>
            <w:noProof/>
            <w:webHidden/>
          </w:rPr>
          <w:tab/>
        </w:r>
        <w:r w:rsidR="000F454A">
          <w:rPr>
            <w:noProof/>
            <w:webHidden/>
          </w:rPr>
          <w:fldChar w:fldCharType="begin"/>
        </w:r>
        <w:r w:rsidR="000F454A">
          <w:rPr>
            <w:noProof/>
            <w:webHidden/>
          </w:rPr>
          <w:instrText xml:space="preserve"> PAGEREF _Toc58442502 \h </w:instrText>
        </w:r>
        <w:r w:rsidR="000F454A">
          <w:rPr>
            <w:noProof/>
            <w:webHidden/>
          </w:rPr>
        </w:r>
        <w:r w:rsidR="000F454A">
          <w:rPr>
            <w:noProof/>
            <w:webHidden/>
          </w:rPr>
          <w:fldChar w:fldCharType="separate"/>
        </w:r>
        <w:r w:rsidR="00246D77">
          <w:rPr>
            <w:noProof/>
            <w:webHidden/>
          </w:rPr>
          <w:t>62</w:t>
        </w:r>
        <w:r w:rsidR="000F454A">
          <w:rPr>
            <w:noProof/>
            <w:webHidden/>
          </w:rPr>
          <w:fldChar w:fldCharType="end"/>
        </w:r>
      </w:hyperlink>
    </w:p>
    <w:p w14:paraId="10B04AEE" w14:textId="4433B1E0" w:rsidR="000F454A" w:rsidRDefault="00C576AE">
      <w:pPr>
        <w:pStyle w:val="TOC3"/>
        <w:tabs>
          <w:tab w:val="right" w:leader="dot" w:pos="9016"/>
        </w:tabs>
        <w:rPr>
          <w:rFonts w:asciiTheme="minorHAnsi" w:hAnsiTheme="minorHAnsi"/>
          <w:b w:val="0"/>
          <w:noProof/>
          <w:szCs w:val="24"/>
          <w:lang w:eastAsia="en-GB"/>
        </w:rPr>
      </w:pPr>
      <w:hyperlink w:anchor="_Toc58442503" w:history="1">
        <w:r w:rsidR="000F454A" w:rsidRPr="000835FC">
          <w:rPr>
            <w:rStyle w:val="Hyperlink"/>
            <w:noProof/>
          </w:rPr>
          <w:t>7.7.1 Staffing</w:t>
        </w:r>
        <w:r w:rsidR="000F454A">
          <w:rPr>
            <w:noProof/>
            <w:webHidden/>
          </w:rPr>
          <w:tab/>
        </w:r>
        <w:r w:rsidR="000F454A">
          <w:rPr>
            <w:noProof/>
            <w:webHidden/>
          </w:rPr>
          <w:fldChar w:fldCharType="begin"/>
        </w:r>
        <w:r w:rsidR="000F454A">
          <w:rPr>
            <w:noProof/>
            <w:webHidden/>
          </w:rPr>
          <w:instrText xml:space="preserve"> PAGEREF _Toc58442503 \h </w:instrText>
        </w:r>
        <w:r w:rsidR="000F454A">
          <w:rPr>
            <w:noProof/>
            <w:webHidden/>
          </w:rPr>
        </w:r>
        <w:r w:rsidR="000F454A">
          <w:rPr>
            <w:noProof/>
            <w:webHidden/>
          </w:rPr>
          <w:fldChar w:fldCharType="separate"/>
        </w:r>
        <w:r w:rsidR="00246D77">
          <w:rPr>
            <w:noProof/>
            <w:webHidden/>
          </w:rPr>
          <w:t>63</w:t>
        </w:r>
        <w:r w:rsidR="000F454A">
          <w:rPr>
            <w:noProof/>
            <w:webHidden/>
          </w:rPr>
          <w:fldChar w:fldCharType="end"/>
        </w:r>
      </w:hyperlink>
    </w:p>
    <w:p w14:paraId="56374209" w14:textId="1014374B" w:rsidR="000F454A" w:rsidRDefault="00C576AE">
      <w:pPr>
        <w:pStyle w:val="TOC3"/>
        <w:tabs>
          <w:tab w:val="right" w:leader="dot" w:pos="9016"/>
        </w:tabs>
        <w:rPr>
          <w:rFonts w:asciiTheme="minorHAnsi" w:hAnsiTheme="minorHAnsi"/>
          <w:b w:val="0"/>
          <w:noProof/>
          <w:szCs w:val="24"/>
          <w:lang w:eastAsia="en-GB"/>
        </w:rPr>
      </w:pPr>
      <w:hyperlink w:anchor="_Toc58442504" w:history="1">
        <w:r w:rsidR="000F454A" w:rsidRPr="000835FC">
          <w:rPr>
            <w:rStyle w:val="Hyperlink"/>
            <w:noProof/>
          </w:rPr>
          <w:t>7.7.2 Supporting resources</w:t>
        </w:r>
        <w:r w:rsidR="000F454A">
          <w:rPr>
            <w:noProof/>
            <w:webHidden/>
          </w:rPr>
          <w:tab/>
        </w:r>
        <w:r w:rsidR="000F454A">
          <w:rPr>
            <w:noProof/>
            <w:webHidden/>
          </w:rPr>
          <w:fldChar w:fldCharType="begin"/>
        </w:r>
        <w:r w:rsidR="000F454A">
          <w:rPr>
            <w:noProof/>
            <w:webHidden/>
          </w:rPr>
          <w:instrText xml:space="preserve"> PAGEREF _Toc58442504 \h </w:instrText>
        </w:r>
        <w:r w:rsidR="000F454A">
          <w:rPr>
            <w:noProof/>
            <w:webHidden/>
          </w:rPr>
        </w:r>
        <w:r w:rsidR="000F454A">
          <w:rPr>
            <w:noProof/>
            <w:webHidden/>
          </w:rPr>
          <w:fldChar w:fldCharType="separate"/>
        </w:r>
        <w:r w:rsidR="00246D77">
          <w:rPr>
            <w:noProof/>
            <w:webHidden/>
          </w:rPr>
          <w:t>64</w:t>
        </w:r>
        <w:r w:rsidR="000F454A">
          <w:rPr>
            <w:noProof/>
            <w:webHidden/>
          </w:rPr>
          <w:fldChar w:fldCharType="end"/>
        </w:r>
      </w:hyperlink>
    </w:p>
    <w:p w14:paraId="20ED283E" w14:textId="738AFE67" w:rsidR="000F454A" w:rsidRDefault="00C576AE">
      <w:pPr>
        <w:pStyle w:val="TOC2"/>
        <w:tabs>
          <w:tab w:val="right" w:leader="dot" w:pos="9016"/>
        </w:tabs>
        <w:rPr>
          <w:rFonts w:asciiTheme="minorHAnsi" w:hAnsiTheme="minorHAnsi"/>
          <w:b w:val="0"/>
          <w:bCs w:val="0"/>
          <w:noProof/>
          <w:szCs w:val="24"/>
          <w:lang w:eastAsia="en-GB"/>
        </w:rPr>
      </w:pPr>
      <w:hyperlink w:anchor="_Toc58442505" w:history="1">
        <w:r w:rsidR="000F454A" w:rsidRPr="000835FC">
          <w:rPr>
            <w:rStyle w:val="Hyperlink"/>
            <w:noProof/>
          </w:rPr>
          <w:t>7.8 Strategic Relationship Building</w:t>
        </w:r>
        <w:r w:rsidR="000F454A">
          <w:rPr>
            <w:noProof/>
            <w:webHidden/>
          </w:rPr>
          <w:tab/>
        </w:r>
        <w:r w:rsidR="000F454A">
          <w:rPr>
            <w:noProof/>
            <w:webHidden/>
          </w:rPr>
          <w:fldChar w:fldCharType="begin"/>
        </w:r>
        <w:r w:rsidR="000F454A">
          <w:rPr>
            <w:noProof/>
            <w:webHidden/>
          </w:rPr>
          <w:instrText xml:space="preserve"> PAGEREF _Toc58442505 \h </w:instrText>
        </w:r>
        <w:r w:rsidR="000F454A">
          <w:rPr>
            <w:noProof/>
            <w:webHidden/>
          </w:rPr>
        </w:r>
        <w:r w:rsidR="000F454A">
          <w:rPr>
            <w:noProof/>
            <w:webHidden/>
          </w:rPr>
          <w:fldChar w:fldCharType="separate"/>
        </w:r>
        <w:r w:rsidR="00246D77">
          <w:rPr>
            <w:noProof/>
            <w:webHidden/>
          </w:rPr>
          <w:t>66</w:t>
        </w:r>
        <w:r w:rsidR="000F454A">
          <w:rPr>
            <w:noProof/>
            <w:webHidden/>
          </w:rPr>
          <w:fldChar w:fldCharType="end"/>
        </w:r>
      </w:hyperlink>
    </w:p>
    <w:p w14:paraId="452D8540" w14:textId="13163CB0" w:rsidR="000F454A" w:rsidRDefault="00C576AE">
      <w:pPr>
        <w:pStyle w:val="TOC3"/>
        <w:tabs>
          <w:tab w:val="right" w:leader="dot" w:pos="9016"/>
        </w:tabs>
        <w:rPr>
          <w:rFonts w:asciiTheme="minorHAnsi" w:hAnsiTheme="minorHAnsi"/>
          <w:b w:val="0"/>
          <w:noProof/>
          <w:szCs w:val="24"/>
          <w:lang w:eastAsia="en-GB"/>
        </w:rPr>
      </w:pPr>
      <w:hyperlink w:anchor="_Toc58442506" w:history="1">
        <w:r w:rsidR="000F454A" w:rsidRPr="000835FC">
          <w:rPr>
            <w:rStyle w:val="Hyperlink"/>
            <w:noProof/>
          </w:rPr>
          <w:t>7.8.1 Partnerships between healthcare sectors</w:t>
        </w:r>
        <w:r w:rsidR="000F454A">
          <w:rPr>
            <w:noProof/>
            <w:webHidden/>
          </w:rPr>
          <w:tab/>
        </w:r>
        <w:r w:rsidR="000F454A">
          <w:rPr>
            <w:noProof/>
            <w:webHidden/>
          </w:rPr>
          <w:fldChar w:fldCharType="begin"/>
        </w:r>
        <w:r w:rsidR="000F454A">
          <w:rPr>
            <w:noProof/>
            <w:webHidden/>
          </w:rPr>
          <w:instrText xml:space="preserve"> PAGEREF _Toc58442506 \h </w:instrText>
        </w:r>
        <w:r w:rsidR="000F454A">
          <w:rPr>
            <w:noProof/>
            <w:webHidden/>
          </w:rPr>
        </w:r>
        <w:r w:rsidR="000F454A">
          <w:rPr>
            <w:noProof/>
            <w:webHidden/>
          </w:rPr>
          <w:fldChar w:fldCharType="separate"/>
        </w:r>
        <w:r w:rsidR="00246D77">
          <w:rPr>
            <w:noProof/>
            <w:webHidden/>
          </w:rPr>
          <w:t>67</w:t>
        </w:r>
        <w:r w:rsidR="000F454A">
          <w:rPr>
            <w:noProof/>
            <w:webHidden/>
          </w:rPr>
          <w:fldChar w:fldCharType="end"/>
        </w:r>
      </w:hyperlink>
    </w:p>
    <w:p w14:paraId="7E5DC0F6" w14:textId="1B0B6490" w:rsidR="000F454A" w:rsidRDefault="00C576AE">
      <w:pPr>
        <w:pStyle w:val="TOC3"/>
        <w:tabs>
          <w:tab w:val="right" w:leader="dot" w:pos="9016"/>
        </w:tabs>
        <w:rPr>
          <w:rFonts w:asciiTheme="minorHAnsi" w:hAnsiTheme="minorHAnsi"/>
          <w:b w:val="0"/>
          <w:noProof/>
          <w:szCs w:val="24"/>
          <w:lang w:eastAsia="en-GB"/>
        </w:rPr>
      </w:pPr>
      <w:hyperlink w:anchor="_Toc58442507" w:history="1">
        <w:r w:rsidR="000F454A" w:rsidRPr="000835FC">
          <w:rPr>
            <w:rStyle w:val="Hyperlink"/>
            <w:noProof/>
          </w:rPr>
          <w:t>7.8.2 Partnerships with other sectors</w:t>
        </w:r>
        <w:r w:rsidR="000F454A">
          <w:rPr>
            <w:noProof/>
            <w:webHidden/>
          </w:rPr>
          <w:tab/>
        </w:r>
        <w:r w:rsidR="000F454A">
          <w:rPr>
            <w:noProof/>
            <w:webHidden/>
          </w:rPr>
          <w:fldChar w:fldCharType="begin"/>
        </w:r>
        <w:r w:rsidR="000F454A">
          <w:rPr>
            <w:noProof/>
            <w:webHidden/>
          </w:rPr>
          <w:instrText xml:space="preserve"> PAGEREF _Toc58442507 \h </w:instrText>
        </w:r>
        <w:r w:rsidR="000F454A">
          <w:rPr>
            <w:noProof/>
            <w:webHidden/>
          </w:rPr>
        </w:r>
        <w:r w:rsidR="000F454A">
          <w:rPr>
            <w:noProof/>
            <w:webHidden/>
          </w:rPr>
          <w:fldChar w:fldCharType="separate"/>
        </w:r>
        <w:r w:rsidR="00246D77">
          <w:rPr>
            <w:noProof/>
            <w:webHidden/>
          </w:rPr>
          <w:t>68</w:t>
        </w:r>
        <w:r w:rsidR="000F454A">
          <w:rPr>
            <w:noProof/>
            <w:webHidden/>
          </w:rPr>
          <w:fldChar w:fldCharType="end"/>
        </w:r>
      </w:hyperlink>
    </w:p>
    <w:p w14:paraId="6DC09FF7" w14:textId="45B5FBCB" w:rsidR="000F454A" w:rsidRDefault="00C576AE">
      <w:pPr>
        <w:pStyle w:val="TOC1"/>
        <w:tabs>
          <w:tab w:val="right" w:leader="dot" w:pos="9016"/>
        </w:tabs>
        <w:rPr>
          <w:rFonts w:asciiTheme="minorHAnsi" w:hAnsiTheme="minorHAnsi"/>
          <w:b w:val="0"/>
          <w:bCs w:val="0"/>
          <w:i w:val="0"/>
          <w:iCs w:val="0"/>
          <w:noProof/>
          <w:lang w:eastAsia="en-GB"/>
        </w:rPr>
      </w:pPr>
      <w:hyperlink w:anchor="_Toc58442508" w:history="1">
        <w:r w:rsidR="000F454A" w:rsidRPr="000835FC">
          <w:rPr>
            <w:rStyle w:val="Hyperlink"/>
            <w:rFonts w:eastAsia="Calibri"/>
            <w:noProof/>
            <w:lang w:val="en-US"/>
          </w:rPr>
          <w:t>7.9 Programme Outcomes</w:t>
        </w:r>
        <w:r w:rsidR="000F454A">
          <w:rPr>
            <w:noProof/>
            <w:webHidden/>
          </w:rPr>
          <w:tab/>
        </w:r>
        <w:r w:rsidR="000F454A">
          <w:rPr>
            <w:noProof/>
            <w:webHidden/>
          </w:rPr>
          <w:fldChar w:fldCharType="begin"/>
        </w:r>
        <w:r w:rsidR="000F454A">
          <w:rPr>
            <w:noProof/>
            <w:webHidden/>
          </w:rPr>
          <w:instrText xml:space="preserve"> PAGEREF _Toc58442508 \h </w:instrText>
        </w:r>
        <w:r w:rsidR="000F454A">
          <w:rPr>
            <w:noProof/>
            <w:webHidden/>
          </w:rPr>
        </w:r>
        <w:r w:rsidR="000F454A">
          <w:rPr>
            <w:noProof/>
            <w:webHidden/>
          </w:rPr>
          <w:fldChar w:fldCharType="separate"/>
        </w:r>
        <w:r w:rsidR="00246D77">
          <w:rPr>
            <w:noProof/>
            <w:webHidden/>
          </w:rPr>
          <w:t>70</w:t>
        </w:r>
        <w:r w:rsidR="000F454A">
          <w:rPr>
            <w:noProof/>
            <w:webHidden/>
          </w:rPr>
          <w:fldChar w:fldCharType="end"/>
        </w:r>
      </w:hyperlink>
    </w:p>
    <w:p w14:paraId="11C5B7A7" w14:textId="65CFD83C" w:rsidR="000F454A" w:rsidRDefault="00C576AE">
      <w:pPr>
        <w:pStyle w:val="TOC3"/>
        <w:tabs>
          <w:tab w:val="right" w:leader="dot" w:pos="9016"/>
        </w:tabs>
        <w:rPr>
          <w:rFonts w:asciiTheme="minorHAnsi" w:hAnsiTheme="minorHAnsi"/>
          <w:b w:val="0"/>
          <w:noProof/>
          <w:szCs w:val="24"/>
          <w:lang w:eastAsia="en-GB"/>
        </w:rPr>
      </w:pPr>
      <w:hyperlink w:anchor="_Toc58442509" w:history="1">
        <w:r w:rsidR="000F454A" w:rsidRPr="000835FC">
          <w:rPr>
            <w:rStyle w:val="Hyperlink"/>
            <w:rFonts w:eastAsia="Calibri"/>
            <w:noProof/>
            <w:lang w:val="en-US"/>
          </w:rPr>
          <w:t>7.9.1 Developing Evidence for Sustainability</w:t>
        </w:r>
        <w:r w:rsidR="000F454A">
          <w:rPr>
            <w:noProof/>
            <w:webHidden/>
          </w:rPr>
          <w:tab/>
        </w:r>
        <w:r w:rsidR="000F454A">
          <w:rPr>
            <w:noProof/>
            <w:webHidden/>
          </w:rPr>
          <w:fldChar w:fldCharType="begin"/>
        </w:r>
        <w:r w:rsidR="000F454A">
          <w:rPr>
            <w:noProof/>
            <w:webHidden/>
          </w:rPr>
          <w:instrText xml:space="preserve"> PAGEREF _Toc58442509 \h </w:instrText>
        </w:r>
        <w:r w:rsidR="000F454A">
          <w:rPr>
            <w:noProof/>
            <w:webHidden/>
          </w:rPr>
        </w:r>
        <w:r w:rsidR="000F454A">
          <w:rPr>
            <w:noProof/>
            <w:webHidden/>
          </w:rPr>
          <w:fldChar w:fldCharType="separate"/>
        </w:r>
        <w:r w:rsidR="00246D77">
          <w:rPr>
            <w:noProof/>
            <w:webHidden/>
          </w:rPr>
          <w:t>71</w:t>
        </w:r>
        <w:r w:rsidR="000F454A">
          <w:rPr>
            <w:noProof/>
            <w:webHidden/>
          </w:rPr>
          <w:fldChar w:fldCharType="end"/>
        </w:r>
      </w:hyperlink>
    </w:p>
    <w:p w14:paraId="69232AF4" w14:textId="27BA9F4A" w:rsidR="000F454A" w:rsidRDefault="00C576AE">
      <w:pPr>
        <w:pStyle w:val="TOC1"/>
        <w:tabs>
          <w:tab w:val="right" w:leader="dot" w:pos="9016"/>
        </w:tabs>
        <w:rPr>
          <w:rFonts w:asciiTheme="minorHAnsi" w:hAnsiTheme="minorHAnsi"/>
          <w:b w:val="0"/>
          <w:bCs w:val="0"/>
          <w:i w:val="0"/>
          <w:iCs w:val="0"/>
          <w:noProof/>
          <w:lang w:eastAsia="en-GB"/>
        </w:rPr>
      </w:pPr>
      <w:hyperlink w:anchor="_Toc58442510" w:history="1">
        <w:r w:rsidR="000F454A" w:rsidRPr="000835FC">
          <w:rPr>
            <w:rStyle w:val="Hyperlink"/>
            <w:noProof/>
          </w:rPr>
          <w:t>8.0 Discussion of Section 1</w:t>
        </w:r>
        <w:r w:rsidR="000F454A">
          <w:rPr>
            <w:noProof/>
            <w:webHidden/>
          </w:rPr>
          <w:tab/>
        </w:r>
        <w:r w:rsidR="000F454A">
          <w:rPr>
            <w:noProof/>
            <w:webHidden/>
          </w:rPr>
          <w:fldChar w:fldCharType="begin"/>
        </w:r>
        <w:r w:rsidR="000F454A">
          <w:rPr>
            <w:noProof/>
            <w:webHidden/>
          </w:rPr>
          <w:instrText xml:space="preserve"> PAGEREF _Toc58442510 \h </w:instrText>
        </w:r>
        <w:r w:rsidR="000F454A">
          <w:rPr>
            <w:noProof/>
            <w:webHidden/>
          </w:rPr>
        </w:r>
        <w:r w:rsidR="000F454A">
          <w:rPr>
            <w:noProof/>
            <w:webHidden/>
          </w:rPr>
          <w:fldChar w:fldCharType="separate"/>
        </w:r>
        <w:r w:rsidR="00246D77">
          <w:rPr>
            <w:noProof/>
            <w:webHidden/>
          </w:rPr>
          <w:t>74</w:t>
        </w:r>
        <w:r w:rsidR="000F454A">
          <w:rPr>
            <w:noProof/>
            <w:webHidden/>
          </w:rPr>
          <w:fldChar w:fldCharType="end"/>
        </w:r>
      </w:hyperlink>
    </w:p>
    <w:p w14:paraId="0533AFB5" w14:textId="38D09EB5" w:rsidR="000F454A" w:rsidRDefault="00C576AE">
      <w:pPr>
        <w:pStyle w:val="TOC1"/>
        <w:tabs>
          <w:tab w:val="right" w:leader="dot" w:pos="9016"/>
        </w:tabs>
        <w:rPr>
          <w:rFonts w:asciiTheme="minorHAnsi" w:hAnsiTheme="minorHAnsi"/>
          <w:b w:val="0"/>
          <w:bCs w:val="0"/>
          <w:i w:val="0"/>
          <w:iCs w:val="0"/>
          <w:noProof/>
          <w:lang w:eastAsia="en-GB"/>
        </w:rPr>
      </w:pPr>
      <w:hyperlink w:anchor="_Toc58442511" w:history="1">
        <w:r w:rsidR="000F454A" w:rsidRPr="000835FC">
          <w:rPr>
            <w:rStyle w:val="Hyperlink"/>
            <w:noProof/>
          </w:rPr>
          <w:t>9.1 Objectives of Section 2</w:t>
        </w:r>
        <w:r w:rsidR="000F454A">
          <w:rPr>
            <w:noProof/>
            <w:webHidden/>
          </w:rPr>
          <w:tab/>
        </w:r>
        <w:r w:rsidR="000F454A">
          <w:rPr>
            <w:noProof/>
            <w:webHidden/>
          </w:rPr>
          <w:fldChar w:fldCharType="begin"/>
        </w:r>
        <w:r w:rsidR="000F454A">
          <w:rPr>
            <w:noProof/>
            <w:webHidden/>
          </w:rPr>
          <w:instrText xml:space="preserve"> PAGEREF _Toc58442511 \h </w:instrText>
        </w:r>
        <w:r w:rsidR="000F454A">
          <w:rPr>
            <w:noProof/>
            <w:webHidden/>
          </w:rPr>
        </w:r>
        <w:r w:rsidR="000F454A">
          <w:rPr>
            <w:noProof/>
            <w:webHidden/>
          </w:rPr>
          <w:fldChar w:fldCharType="separate"/>
        </w:r>
        <w:r w:rsidR="00246D77">
          <w:rPr>
            <w:noProof/>
            <w:webHidden/>
          </w:rPr>
          <w:t>77</w:t>
        </w:r>
        <w:r w:rsidR="000F454A">
          <w:rPr>
            <w:noProof/>
            <w:webHidden/>
          </w:rPr>
          <w:fldChar w:fldCharType="end"/>
        </w:r>
      </w:hyperlink>
    </w:p>
    <w:p w14:paraId="2AE856CC" w14:textId="68A6990E" w:rsidR="000F454A" w:rsidRDefault="00C576AE">
      <w:pPr>
        <w:pStyle w:val="TOC1"/>
        <w:tabs>
          <w:tab w:val="right" w:leader="dot" w:pos="9016"/>
        </w:tabs>
        <w:rPr>
          <w:rFonts w:asciiTheme="minorHAnsi" w:hAnsiTheme="minorHAnsi"/>
          <w:b w:val="0"/>
          <w:bCs w:val="0"/>
          <w:i w:val="0"/>
          <w:iCs w:val="0"/>
          <w:noProof/>
          <w:lang w:eastAsia="en-GB"/>
        </w:rPr>
      </w:pPr>
      <w:hyperlink w:anchor="_Toc58442512" w:history="1">
        <w:r w:rsidR="000F454A" w:rsidRPr="000835FC">
          <w:rPr>
            <w:rStyle w:val="Hyperlink"/>
            <w:noProof/>
          </w:rPr>
          <w:t>10.0 Methods</w:t>
        </w:r>
        <w:r w:rsidR="000F454A">
          <w:rPr>
            <w:noProof/>
            <w:webHidden/>
          </w:rPr>
          <w:tab/>
        </w:r>
        <w:r w:rsidR="000F454A">
          <w:rPr>
            <w:noProof/>
            <w:webHidden/>
          </w:rPr>
          <w:fldChar w:fldCharType="begin"/>
        </w:r>
        <w:r w:rsidR="000F454A">
          <w:rPr>
            <w:noProof/>
            <w:webHidden/>
          </w:rPr>
          <w:instrText xml:space="preserve"> PAGEREF _Toc58442512 \h </w:instrText>
        </w:r>
        <w:r w:rsidR="000F454A">
          <w:rPr>
            <w:noProof/>
            <w:webHidden/>
          </w:rPr>
        </w:r>
        <w:r w:rsidR="000F454A">
          <w:rPr>
            <w:noProof/>
            <w:webHidden/>
          </w:rPr>
          <w:fldChar w:fldCharType="separate"/>
        </w:r>
        <w:r w:rsidR="00246D77">
          <w:rPr>
            <w:noProof/>
            <w:webHidden/>
          </w:rPr>
          <w:t>77</w:t>
        </w:r>
        <w:r w:rsidR="000F454A">
          <w:rPr>
            <w:noProof/>
            <w:webHidden/>
          </w:rPr>
          <w:fldChar w:fldCharType="end"/>
        </w:r>
      </w:hyperlink>
    </w:p>
    <w:p w14:paraId="2E5691BF" w14:textId="48C58F25" w:rsidR="000F454A" w:rsidRDefault="00C576AE">
      <w:pPr>
        <w:pStyle w:val="TOC2"/>
        <w:tabs>
          <w:tab w:val="right" w:leader="dot" w:pos="9016"/>
        </w:tabs>
        <w:rPr>
          <w:rFonts w:asciiTheme="minorHAnsi" w:hAnsiTheme="minorHAnsi"/>
          <w:b w:val="0"/>
          <w:bCs w:val="0"/>
          <w:noProof/>
          <w:szCs w:val="24"/>
          <w:lang w:eastAsia="en-GB"/>
        </w:rPr>
      </w:pPr>
      <w:hyperlink w:anchor="_Toc58442513" w:history="1">
        <w:r w:rsidR="000F454A" w:rsidRPr="000835FC">
          <w:rPr>
            <w:rStyle w:val="Hyperlink"/>
            <w:noProof/>
          </w:rPr>
          <w:t>10.1 Eligibility Criteria</w:t>
        </w:r>
        <w:r w:rsidR="000F454A">
          <w:rPr>
            <w:noProof/>
            <w:webHidden/>
          </w:rPr>
          <w:tab/>
        </w:r>
        <w:r w:rsidR="000F454A">
          <w:rPr>
            <w:noProof/>
            <w:webHidden/>
          </w:rPr>
          <w:fldChar w:fldCharType="begin"/>
        </w:r>
        <w:r w:rsidR="000F454A">
          <w:rPr>
            <w:noProof/>
            <w:webHidden/>
          </w:rPr>
          <w:instrText xml:space="preserve"> PAGEREF _Toc58442513 \h </w:instrText>
        </w:r>
        <w:r w:rsidR="000F454A">
          <w:rPr>
            <w:noProof/>
            <w:webHidden/>
          </w:rPr>
        </w:r>
        <w:r w:rsidR="000F454A">
          <w:rPr>
            <w:noProof/>
            <w:webHidden/>
          </w:rPr>
          <w:fldChar w:fldCharType="separate"/>
        </w:r>
        <w:r w:rsidR="00246D77">
          <w:rPr>
            <w:noProof/>
            <w:webHidden/>
          </w:rPr>
          <w:t>77</w:t>
        </w:r>
        <w:r w:rsidR="000F454A">
          <w:rPr>
            <w:noProof/>
            <w:webHidden/>
          </w:rPr>
          <w:fldChar w:fldCharType="end"/>
        </w:r>
      </w:hyperlink>
    </w:p>
    <w:p w14:paraId="4A222AB9" w14:textId="3FA35937" w:rsidR="000F454A" w:rsidRDefault="00C576AE">
      <w:pPr>
        <w:pStyle w:val="TOC3"/>
        <w:tabs>
          <w:tab w:val="right" w:leader="dot" w:pos="9016"/>
        </w:tabs>
        <w:rPr>
          <w:rFonts w:asciiTheme="minorHAnsi" w:hAnsiTheme="minorHAnsi"/>
          <w:b w:val="0"/>
          <w:noProof/>
          <w:szCs w:val="24"/>
          <w:lang w:eastAsia="en-GB"/>
        </w:rPr>
      </w:pPr>
      <w:hyperlink w:anchor="_Toc58442514" w:history="1">
        <w:r w:rsidR="000F454A" w:rsidRPr="000835FC">
          <w:rPr>
            <w:rStyle w:val="Hyperlink"/>
            <w:noProof/>
          </w:rPr>
          <w:t>10.1.1 Identification of Case Studies</w:t>
        </w:r>
        <w:r w:rsidR="000F454A">
          <w:rPr>
            <w:noProof/>
            <w:webHidden/>
          </w:rPr>
          <w:tab/>
        </w:r>
        <w:r w:rsidR="000F454A">
          <w:rPr>
            <w:noProof/>
            <w:webHidden/>
          </w:rPr>
          <w:fldChar w:fldCharType="begin"/>
        </w:r>
        <w:r w:rsidR="000F454A">
          <w:rPr>
            <w:noProof/>
            <w:webHidden/>
          </w:rPr>
          <w:instrText xml:space="preserve"> PAGEREF _Toc58442514 \h </w:instrText>
        </w:r>
        <w:r w:rsidR="000F454A">
          <w:rPr>
            <w:noProof/>
            <w:webHidden/>
          </w:rPr>
        </w:r>
        <w:r w:rsidR="000F454A">
          <w:rPr>
            <w:noProof/>
            <w:webHidden/>
          </w:rPr>
          <w:fldChar w:fldCharType="separate"/>
        </w:r>
        <w:r w:rsidR="00246D77">
          <w:rPr>
            <w:noProof/>
            <w:webHidden/>
          </w:rPr>
          <w:t>77</w:t>
        </w:r>
        <w:r w:rsidR="000F454A">
          <w:rPr>
            <w:noProof/>
            <w:webHidden/>
          </w:rPr>
          <w:fldChar w:fldCharType="end"/>
        </w:r>
      </w:hyperlink>
    </w:p>
    <w:p w14:paraId="1BCDC8FC" w14:textId="6E0B55D6" w:rsidR="000F454A" w:rsidRDefault="00C576AE">
      <w:pPr>
        <w:pStyle w:val="TOC3"/>
        <w:tabs>
          <w:tab w:val="right" w:leader="dot" w:pos="9016"/>
        </w:tabs>
        <w:rPr>
          <w:rFonts w:asciiTheme="minorHAnsi" w:hAnsiTheme="minorHAnsi"/>
          <w:b w:val="0"/>
          <w:noProof/>
          <w:szCs w:val="24"/>
          <w:lang w:eastAsia="en-GB"/>
        </w:rPr>
      </w:pPr>
      <w:hyperlink w:anchor="_Toc58442515" w:history="1">
        <w:r w:rsidR="000F454A" w:rsidRPr="000835FC">
          <w:rPr>
            <w:rStyle w:val="Hyperlink"/>
            <w:noProof/>
          </w:rPr>
          <w:t>10.1.2 Inclusion Criteria of Case Studies</w:t>
        </w:r>
        <w:r w:rsidR="000F454A">
          <w:rPr>
            <w:noProof/>
            <w:webHidden/>
          </w:rPr>
          <w:tab/>
        </w:r>
        <w:r w:rsidR="000F454A">
          <w:rPr>
            <w:noProof/>
            <w:webHidden/>
          </w:rPr>
          <w:fldChar w:fldCharType="begin"/>
        </w:r>
        <w:r w:rsidR="000F454A">
          <w:rPr>
            <w:noProof/>
            <w:webHidden/>
          </w:rPr>
          <w:instrText xml:space="preserve"> PAGEREF _Toc58442515 \h </w:instrText>
        </w:r>
        <w:r w:rsidR="000F454A">
          <w:rPr>
            <w:noProof/>
            <w:webHidden/>
          </w:rPr>
        </w:r>
        <w:r w:rsidR="000F454A">
          <w:rPr>
            <w:noProof/>
            <w:webHidden/>
          </w:rPr>
          <w:fldChar w:fldCharType="separate"/>
        </w:r>
        <w:r w:rsidR="00246D77">
          <w:rPr>
            <w:noProof/>
            <w:webHidden/>
          </w:rPr>
          <w:t>78</w:t>
        </w:r>
        <w:r w:rsidR="000F454A">
          <w:rPr>
            <w:noProof/>
            <w:webHidden/>
          </w:rPr>
          <w:fldChar w:fldCharType="end"/>
        </w:r>
      </w:hyperlink>
    </w:p>
    <w:p w14:paraId="40A433DA" w14:textId="5E99277C" w:rsidR="000F454A" w:rsidRDefault="00C576AE">
      <w:pPr>
        <w:pStyle w:val="TOC3"/>
        <w:tabs>
          <w:tab w:val="right" w:leader="dot" w:pos="9016"/>
        </w:tabs>
        <w:rPr>
          <w:rFonts w:asciiTheme="minorHAnsi" w:hAnsiTheme="minorHAnsi"/>
          <w:b w:val="0"/>
          <w:noProof/>
          <w:szCs w:val="24"/>
          <w:lang w:eastAsia="en-GB"/>
        </w:rPr>
      </w:pPr>
      <w:hyperlink w:anchor="_Toc58442516" w:history="1">
        <w:r w:rsidR="000F454A" w:rsidRPr="000835FC">
          <w:rPr>
            <w:rStyle w:val="Hyperlink"/>
            <w:noProof/>
          </w:rPr>
          <w:t>10.1.3 Short listing of case studies</w:t>
        </w:r>
        <w:r w:rsidR="000F454A">
          <w:rPr>
            <w:noProof/>
            <w:webHidden/>
          </w:rPr>
          <w:tab/>
        </w:r>
        <w:r w:rsidR="000F454A">
          <w:rPr>
            <w:noProof/>
            <w:webHidden/>
          </w:rPr>
          <w:fldChar w:fldCharType="begin"/>
        </w:r>
        <w:r w:rsidR="000F454A">
          <w:rPr>
            <w:noProof/>
            <w:webHidden/>
          </w:rPr>
          <w:instrText xml:space="preserve"> PAGEREF _Toc58442516 \h </w:instrText>
        </w:r>
        <w:r w:rsidR="000F454A">
          <w:rPr>
            <w:noProof/>
            <w:webHidden/>
          </w:rPr>
        </w:r>
        <w:r w:rsidR="000F454A">
          <w:rPr>
            <w:noProof/>
            <w:webHidden/>
          </w:rPr>
          <w:fldChar w:fldCharType="separate"/>
        </w:r>
        <w:r w:rsidR="00246D77">
          <w:rPr>
            <w:noProof/>
            <w:webHidden/>
          </w:rPr>
          <w:t>78</w:t>
        </w:r>
        <w:r w:rsidR="000F454A">
          <w:rPr>
            <w:noProof/>
            <w:webHidden/>
          </w:rPr>
          <w:fldChar w:fldCharType="end"/>
        </w:r>
      </w:hyperlink>
    </w:p>
    <w:p w14:paraId="766616E5" w14:textId="38F28E63" w:rsidR="000F454A" w:rsidRDefault="00C576AE">
      <w:pPr>
        <w:pStyle w:val="TOC2"/>
        <w:tabs>
          <w:tab w:val="right" w:leader="dot" w:pos="9016"/>
        </w:tabs>
        <w:rPr>
          <w:rFonts w:asciiTheme="minorHAnsi" w:hAnsiTheme="minorHAnsi"/>
          <w:b w:val="0"/>
          <w:bCs w:val="0"/>
          <w:noProof/>
          <w:szCs w:val="24"/>
          <w:lang w:eastAsia="en-GB"/>
        </w:rPr>
      </w:pPr>
      <w:hyperlink w:anchor="_Toc58442517" w:history="1">
        <w:r w:rsidR="000F454A" w:rsidRPr="000835FC">
          <w:rPr>
            <w:rStyle w:val="Hyperlink"/>
            <w:noProof/>
          </w:rPr>
          <w:t>10.2 Short-Listed Case Studies</w:t>
        </w:r>
        <w:r w:rsidR="000F454A">
          <w:rPr>
            <w:noProof/>
            <w:webHidden/>
          </w:rPr>
          <w:tab/>
        </w:r>
        <w:r w:rsidR="000F454A">
          <w:rPr>
            <w:noProof/>
            <w:webHidden/>
          </w:rPr>
          <w:fldChar w:fldCharType="begin"/>
        </w:r>
        <w:r w:rsidR="000F454A">
          <w:rPr>
            <w:noProof/>
            <w:webHidden/>
          </w:rPr>
          <w:instrText xml:space="preserve"> PAGEREF _Toc58442517 \h </w:instrText>
        </w:r>
        <w:r w:rsidR="000F454A">
          <w:rPr>
            <w:noProof/>
            <w:webHidden/>
          </w:rPr>
        </w:r>
        <w:r w:rsidR="000F454A">
          <w:rPr>
            <w:noProof/>
            <w:webHidden/>
          </w:rPr>
          <w:fldChar w:fldCharType="separate"/>
        </w:r>
        <w:r w:rsidR="00246D77">
          <w:rPr>
            <w:noProof/>
            <w:webHidden/>
          </w:rPr>
          <w:t>78</w:t>
        </w:r>
        <w:r w:rsidR="000F454A">
          <w:rPr>
            <w:noProof/>
            <w:webHidden/>
          </w:rPr>
          <w:fldChar w:fldCharType="end"/>
        </w:r>
      </w:hyperlink>
    </w:p>
    <w:p w14:paraId="45895430" w14:textId="03D748F8" w:rsidR="000F454A" w:rsidRDefault="00C576AE">
      <w:pPr>
        <w:pStyle w:val="TOC2"/>
        <w:tabs>
          <w:tab w:val="right" w:leader="dot" w:pos="9016"/>
        </w:tabs>
        <w:rPr>
          <w:rFonts w:asciiTheme="minorHAnsi" w:hAnsiTheme="minorHAnsi"/>
          <w:b w:val="0"/>
          <w:bCs w:val="0"/>
          <w:noProof/>
          <w:szCs w:val="24"/>
          <w:lang w:eastAsia="en-GB"/>
        </w:rPr>
      </w:pPr>
      <w:hyperlink w:anchor="_Toc58442518" w:history="1">
        <w:r w:rsidR="000F454A" w:rsidRPr="000835FC">
          <w:rPr>
            <w:rStyle w:val="Hyperlink"/>
            <w:noProof/>
          </w:rPr>
          <w:t>10.3 Interview Structure and Conduct</w:t>
        </w:r>
        <w:r w:rsidR="000F454A">
          <w:rPr>
            <w:noProof/>
            <w:webHidden/>
          </w:rPr>
          <w:tab/>
        </w:r>
        <w:r w:rsidR="000F454A">
          <w:rPr>
            <w:noProof/>
            <w:webHidden/>
          </w:rPr>
          <w:fldChar w:fldCharType="begin"/>
        </w:r>
        <w:r w:rsidR="000F454A">
          <w:rPr>
            <w:noProof/>
            <w:webHidden/>
          </w:rPr>
          <w:instrText xml:space="preserve"> PAGEREF _Toc58442518 \h </w:instrText>
        </w:r>
        <w:r w:rsidR="000F454A">
          <w:rPr>
            <w:noProof/>
            <w:webHidden/>
          </w:rPr>
        </w:r>
        <w:r w:rsidR="000F454A">
          <w:rPr>
            <w:noProof/>
            <w:webHidden/>
          </w:rPr>
          <w:fldChar w:fldCharType="separate"/>
        </w:r>
        <w:r w:rsidR="00246D77">
          <w:rPr>
            <w:noProof/>
            <w:webHidden/>
          </w:rPr>
          <w:t>79</w:t>
        </w:r>
        <w:r w:rsidR="000F454A">
          <w:rPr>
            <w:noProof/>
            <w:webHidden/>
          </w:rPr>
          <w:fldChar w:fldCharType="end"/>
        </w:r>
      </w:hyperlink>
    </w:p>
    <w:p w14:paraId="406F9F29" w14:textId="3E572667" w:rsidR="000F454A" w:rsidRDefault="00C576AE">
      <w:pPr>
        <w:pStyle w:val="TOC2"/>
        <w:tabs>
          <w:tab w:val="right" w:leader="dot" w:pos="9016"/>
        </w:tabs>
        <w:rPr>
          <w:rFonts w:asciiTheme="minorHAnsi" w:hAnsiTheme="minorHAnsi"/>
          <w:b w:val="0"/>
          <w:bCs w:val="0"/>
          <w:noProof/>
          <w:szCs w:val="24"/>
          <w:lang w:eastAsia="en-GB"/>
        </w:rPr>
      </w:pPr>
      <w:hyperlink w:anchor="_Toc58442519" w:history="1">
        <w:r w:rsidR="000F454A" w:rsidRPr="000835FC">
          <w:rPr>
            <w:rStyle w:val="Hyperlink"/>
            <w:noProof/>
          </w:rPr>
          <w:t>10.4 Data Analysis</w:t>
        </w:r>
        <w:r w:rsidR="000F454A">
          <w:rPr>
            <w:noProof/>
            <w:webHidden/>
          </w:rPr>
          <w:tab/>
        </w:r>
        <w:r w:rsidR="000F454A">
          <w:rPr>
            <w:noProof/>
            <w:webHidden/>
          </w:rPr>
          <w:fldChar w:fldCharType="begin"/>
        </w:r>
        <w:r w:rsidR="000F454A">
          <w:rPr>
            <w:noProof/>
            <w:webHidden/>
          </w:rPr>
          <w:instrText xml:space="preserve"> PAGEREF _Toc58442519 \h </w:instrText>
        </w:r>
        <w:r w:rsidR="000F454A">
          <w:rPr>
            <w:noProof/>
            <w:webHidden/>
          </w:rPr>
        </w:r>
        <w:r w:rsidR="000F454A">
          <w:rPr>
            <w:noProof/>
            <w:webHidden/>
          </w:rPr>
          <w:fldChar w:fldCharType="separate"/>
        </w:r>
        <w:r w:rsidR="00246D77">
          <w:rPr>
            <w:noProof/>
            <w:webHidden/>
          </w:rPr>
          <w:t>80</w:t>
        </w:r>
        <w:r w:rsidR="000F454A">
          <w:rPr>
            <w:noProof/>
            <w:webHidden/>
          </w:rPr>
          <w:fldChar w:fldCharType="end"/>
        </w:r>
      </w:hyperlink>
    </w:p>
    <w:p w14:paraId="1539CD0D" w14:textId="5412530C" w:rsidR="000F454A" w:rsidRDefault="00C576AE">
      <w:pPr>
        <w:pStyle w:val="TOC2"/>
        <w:tabs>
          <w:tab w:val="right" w:leader="dot" w:pos="9016"/>
        </w:tabs>
        <w:rPr>
          <w:rFonts w:asciiTheme="minorHAnsi" w:hAnsiTheme="minorHAnsi"/>
          <w:b w:val="0"/>
          <w:bCs w:val="0"/>
          <w:noProof/>
          <w:szCs w:val="24"/>
          <w:lang w:eastAsia="en-GB"/>
        </w:rPr>
      </w:pPr>
      <w:hyperlink w:anchor="_Toc58442520" w:history="1">
        <w:r w:rsidR="000F454A" w:rsidRPr="000835FC">
          <w:rPr>
            <w:rStyle w:val="Hyperlink"/>
            <w:noProof/>
          </w:rPr>
          <w:t>10.5 PPI and Stakeholder Involvement</w:t>
        </w:r>
        <w:r w:rsidR="000F454A">
          <w:rPr>
            <w:noProof/>
            <w:webHidden/>
          </w:rPr>
          <w:tab/>
        </w:r>
        <w:r w:rsidR="000F454A">
          <w:rPr>
            <w:noProof/>
            <w:webHidden/>
          </w:rPr>
          <w:fldChar w:fldCharType="begin"/>
        </w:r>
        <w:r w:rsidR="000F454A">
          <w:rPr>
            <w:noProof/>
            <w:webHidden/>
          </w:rPr>
          <w:instrText xml:space="preserve"> PAGEREF _Toc58442520 \h </w:instrText>
        </w:r>
        <w:r w:rsidR="000F454A">
          <w:rPr>
            <w:noProof/>
            <w:webHidden/>
          </w:rPr>
        </w:r>
        <w:r w:rsidR="000F454A">
          <w:rPr>
            <w:noProof/>
            <w:webHidden/>
          </w:rPr>
          <w:fldChar w:fldCharType="separate"/>
        </w:r>
        <w:r w:rsidR="00246D77">
          <w:rPr>
            <w:noProof/>
            <w:webHidden/>
          </w:rPr>
          <w:t>81</w:t>
        </w:r>
        <w:r w:rsidR="000F454A">
          <w:rPr>
            <w:noProof/>
            <w:webHidden/>
          </w:rPr>
          <w:fldChar w:fldCharType="end"/>
        </w:r>
      </w:hyperlink>
    </w:p>
    <w:p w14:paraId="657C2770" w14:textId="5DE2B2AA" w:rsidR="000F454A" w:rsidRDefault="00C576AE">
      <w:pPr>
        <w:pStyle w:val="TOC1"/>
        <w:tabs>
          <w:tab w:val="right" w:leader="dot" w:pos="9016"/>
        </w:tabs>
        <w:rPr>
          <w:rFonts w:asciiTheme="minorHAnsi" w:hAnsiTheme="minorHAnsi"/>
          <w:b w:val="0"/>
          <w:bCs w:val="0"/>
          <w:i w:val="0"/>
          <w:iCs w:val="0"/>
          <w:noProof/>
          <w:lang w:eastAsia="en-GB"/>
        </w:rPr>
      </w:pPr>
      <w:hyperlink w:anchor="_Toc58442521" w:history="1">
        <w:r w:rsidR="000F454A" w:rsidRPr="000835FC">
          <w:rPr>
            <w:rStyle w:val="Hyperlink"/>
            <w:noProof/>
          </w:rPr>
          <w:t>11.0 Results</w:t>
        </w:r>
        <w:r w:rsidR="000F454A">
          <w:rPr>
            <w:noProof/>
            <w:webHidden/>
          </w:rPr>
          <w:tab/>
        </w:r>
        <w:r w:rsidR="000F454A">
          <w:rPr>
            <w:noProof/>
            <w:webHidden/>
          </w:rPr>
          <w:fldChar w:fldCharType="begin"/>
        </w:r>
        <w:r w:rsidR="000F454A">
          <w:rPr>
            <w:noProof/>
            <w:webHidden/>
          </w:rPr>
          <w:instrText xml:space="preserve"> PAGEREF _Toc58442521 \h </w:instrText>
        </w:r>
        <w:r w:rsidR="000F454A">
          <w:rPr>
            <w:noProof/>
            <w:webHidden/>
          </w:rPr>
        </w:r>
        <w:r w:rsidR="000F454A">
          <w:rPr>
            <w:noProof/>
            <w:webHidden/>
          </w:rPr>
          <w:fldChar w:fldCharType="separate"/>
        </w:r>
        <w:r w:rsidR="00246D77">
          <w:rPr>
            <w:noProof/>
            <w:webHidden/>
          </w:rPr>
          <w:t>82</w:t>
        </w:r>
        <w:r w:rsidR="000F454A">
          <w:rPr>
            <w:noProof/>
            <w:webHidden/>
          </w:rPr>
          <w:fldChar w:fldCharType="end"/>
        </w:r>
      </w:hyperlink>
    </w:p>
    <w:p w14:paraId="6701EAF9" w14:textId="477932B7" w:rsidR="000F454A" w:rsidRDefault="00C576AE">
      <w:pPr>
        <w:pStyle w:val="TOC2"/>
        <w:tabs>
          <w:tab w:val="right" w:leader="dot" w:pos="9016"/>
        </w:tabs>
        <w:rPr>
          <w:rFonts w:asciiTheme="minorHAnsi" w:hAnsiTheme="minorHAnsi"/>
          <w:b w:val="0"/>
          <w:bCs w:val="0"/>
          <w:noProof/>
          <w:szCs w:val="24"/>
          <w:lang w:eastAsia="en-GB"/>
        </w:rPr>
      </w:pPr>
      <w:hyperlink w:anchor="_Toc58442522" w:history="1">
        <w:r w:rsidR="000F454A" w:rsidRPr="000835FC">
          <w:rPr>
            <w:rStyle w:val="Hyperlink"/>
            <w:noProof/>
          </w:rPr>
          <w:t>11.1 Summary of Case Studies</w:t>
        </w:r>
        <w:r w:rsidR="000F454A">
          <w:rPr>
            <w:noProof/>
            <w:webHidden/>
          </w:rPr>
          <w:tab/>
        </w:r>
        <w:r w:rsidR="000F454A">
          <w:rPr>
            <w:noProof/>
            <w:webHidden/>
          </w:rPr>
          <w:fldChar w:fldCharType="begin"/>
        </w:r>
        <w:r w:rsidR="000F454A">
          <w:rPr>
            <w:noProof/>
            <w:webHidden/>
          </w:rPr>
          <w:instrText xml:space="preserve"> PAGEREF _Toc58442522 \h </w:instrText>
        </w:r>
        <w:r w:rsidR="000F454A">
          <w:rPr>
            <w:noProof/>
            <w:webHidden/>
          </w:rPr>
        </w:r>
        <w:r w:rsidR="000F454A">
          <w:rPr>
            <w:noProof/>
            <w:webHidden/>
          </w:rPr>
          <w:fldChar w:fldCharType="separate"/>
        </w:r>
        <w:r w:rsidR="00246D77">
          <w:rPr>
            <w:noProof/>
            <w:webHidden/>
          </w:rPr>
          <w:t>82</w:t>
        </w:r>
        <w:r w:rsidR="000F454A">
          <w:rPr>
            <w:noProof/>
            <w:webHidden/>
          </w:rPr>
          <w:fldChar w:fldCharType="end"/>
        </w:r>
      </w:hyperlink>
    </w:p>
    <w:p w14:paraId="4FA032E4" w14:textId="7CA37CBB" w:rsidR="000F454A" w:rsidRDefault="00C576AE">
      <w:pPr>
        <w:pStyle w:val="TOC2"/>
        <w:tabs>
          <w:tab w:val="right" w:leader="dot" w:pos="9016"/>
        </w:tabs>
        <w:rPr>
          <w:rFonts w:asciiTheme="minorHAnsi" w:hAnsiTheme="minorHAnsi"/>
          <w:b w:val="0"/>
          <w:bCs w:val="0"/>
          <w:noProof/>
          <w:szCs w:val="24"/>
          <w:lang w:eastAsia="en-GB"/>
        </w:rPr>
      </w:pPr>
      <w:hyperlink w:anchor="_Toc58442523" w:history="1">
        <w:r w:rsidR="000F454A" w:rsidRPr="000835FC">
          <w:rPr>
            <w:rStyle w:val="Hyperlink"/>
            <w:rFonts w:eastAsia="Times New Roman"/>
            <w:noProof/>
            <w:lang w:val="en-US"/>
          </w:rPr>
          <w:t xml:space="preserve">11.2 Key </w:t>
        </w:r>
        <w:r w:rsidR="000F454A" w:rsidRPr="000835FC">
          <w:rPr>
            <w:rStyle w:val="Hyperlink"/>
            <w:noProof/>
          </w:rPr>
          <w:t>Themes</w:t>
        </w:r>
        <w:r w:rsidR="000F454A">
          <w:rPr>
            <w:noProof/>
            <w:webHidden/>
          </w:rPr>
          <w:tab/>
        </w:r>
        <w:r w:rsidR="000F454A">
          <w:rPr>
            <w:noProof/>
            <w:webHidden/>
          </w:rPr>
          <w:fldChar w:fldCharType="begin"/>
        </w:r>
        <w:r w:rsidR="000F454A">
          <w:rPr>
            <w:noProof/>
            <w:webHidden/>
          </w:rPr>
          <w:instrText xml:space="preserve"> PAGEREF _Toc58442523 \h </w:instrText>
        </w:r>
        <w:r w:rsidR="000F454A">
          <w:rPr>
            <w:noProof/>
            <w:webHidden/>
          </w:rPr>
        </w:r>
        <w:r w:rsidR="000F454A">
          <w:rPr>
            <w:noProof/>
            <w:webHidden/>
          </w:rPr>
          <w:fldChar w:fldCharType="separate"/>
        </w:r>
        <w:r w:rsidR="00246D77">
          <w:rPr>
            <w:noProof/>
            <w:webHidden/>
          </w:rPr>
          <w:t>86</w:t>
        </w:r>
        <w:r w:rsidR="000F454A">
          <w:rPr>
            <w:noProof/>
            <w:webHidden/>
          </w:rPr>
          <w:fldChar w:fldCharType="end"/>
        </w:r>
      </w:hyperlink>
    </w:p>
    <w:p w14:paraId="4FCD25E6" w14:textId="62CABF63" w:rsidR="000F454A" w:rsidRDefault="00C576AE">
      <w:pPr>
        <w:pStyle w:val="TOC2"/>
        <w:tabs>
          <w:tab w:val="right" w:leader="dot" w:pos="9016"/>
        </w:tabs>
        <w:rPr>
          <w:rFonts w:asciiTheme="minorHAnsi" w:hAnsiTheme="minorHAnsi"/>
          <w:b w:val="0"/>
          <w:bCs w:val="0"/>
          <w:noProof/>
          <w:szCs w:val="24"/>
          <w:lang w:eastAsia="en-GB"/>
        </w:rPr>
      </w:pPr>
      <w:hyperlink w:anchor="_Toc58442524" w:history="1">
        <w:r w:rsidR="000F454A" w:rsidRPr="000835FC">
          <w:rPr>
            <w:rStyle w:val="Hyperlink"/>
            <w:noProof/>
          </w:rPr>
          <w:t>11.3 Set-Up</w:t>
        </w:r>
        <w:r w:rsidR="000F454A">
          <w:rPr>
            <w:noProof/>
            <w:webHidden/>
          </w:rPr>
          <w:tab/>
        </w:r>
        <w:r w:rsidR="000F454A">
          <w:rPr>
            <w:noProof/>
            <w:webHidden/>
          </w:rPr>
          <w:fldChar w:fldCharType="begin"/>
        </w:r>
        <w:r w:rsidR="000F454A">
          <w:rPr>
            <w:noProof/>
            <w:webHidden/>
          </w:rPr>
          <w:instrText xml:space="preserve"> PAGEREF _Toc58442524 \h </w:instrText>
        </w:r>
        <w:r w:rsidR="000F454A">
          <w:rPr>
            <w:noProof/>
            <w:webHidden/>
          </w:rPr>
        </w:r>
        <w:r w:rsidR="000F454A">
          <w:rPr>
            <w:noProof/>
            <w:webHidden/>
          </w:rPr>
          <w:fldChar w:fldCharType="separate"/>
        </w:r>
        <w:r w:rsidR="00246D77">
          <w:rPr>
            <w:noProof/>
            <w:webHidden/>
          </w:rPr>
          <w:t>86</w:t>
        </w:r>
        <w:r w:rsidR="000F454A">
          <w:rPr>
            <w:noProof/>
            <w:webHidden/>
          </w:rPr>
          <w:fldChar w:fldCharType="end"/>
        </w:r>
      </w:hyperlink>
    </w:p>
    <w:p w14:paraId="0C33D6ED" w14:textId="08163117" w:rsidR="000F454A" w:rsidRDefault="00C576AE">
      <w:pPr>
        <w:pStyle w:val="TOC3"/>
        <w:tabs>
          <w:tab w:val="right" w:leader="dot" w:pos="9016"/>
        </w:tabs>
        <w:rPr>
          <w:rFonts w:asciiTheme="minorHAnsi" w:hAnsiTheme="minorHAnsi"/>
          <w:b w:val="0"/>
          <w:noProof/>
          <w:szCs w:val="24"/>
          <w:lang w:eastAsia="en-GB"/>
        </w:rPr>
      </w:pPr>
      <w:hyperlink w:anchor="_Toc58442525" w:history="1">
        <w:r w:rsidR="000F454A" w:rsidRPr="000835FC">
          <w:rPr>
            <w:rStyle w:val="Hyperlink"/>
            <w:noProof/>
          </w:rPr>
          <w:t>11.3.1 Why?</w:t>
        </w:r>
        <w:r w:rsidR="000F454A">
          <w:rPr>
            <w:noProof/>
            <w:webHidden/>
          </w:rPr>
          <w:tab/>
        </w:r>
        <w:r w:rsidR="000F454A">
          <w:rPr>
            <w:noProof/>
            <w:webHidden/>
          </w:rPr>
          <w:fldChar w:fldCharType="begin"/>
        </w:r>
        <w:r w:rsidR="000F454A">
          <w:rPr>
            <w:noProof/>
            <w:webHidden/>
          </w:rPr>
          <w:instrText xml:space="preserve"> PAGEREF _Toc58442525 \h </w:instrText>
        </w:r>
        <w:r w:rsidR="000F454A">
          <w:rPr>
            <w:noProof/>
            <w:webHidden/>
          </w:rPr>
        </w:r>
        <w:r w:rsidR="000F454A">
          <w:rPr>
            <w:noProof/>
            <w:webHidden/>
          </w:rPr>
          <w:fldChar w:fldCharType="separate"/>
        </w:r>
        <w:r w:rsidR="00246D77">
          <w:rPr>
            <w:noProof/>
            <w:webHidden/>
          </w:rPr>
          <w:t>87</w:t>
        </w:r>
        <w:r w:rsidR="000F454A">
          <w:rPr>
            <w:noProof/>
            <w:webHidden/>
          </w:rPr>
          <w:fldChar w:fldCharType="end"/>
        </w:r>
      </w:hyperlink>
    </w:p>
    <w:p w14:paraId="3BC90AEE" w14:textId="28B14E68" w:rsidR="000F454A" w:rsidRDefault="00C576AE">
      <w:pPr>
        <w:pStyle w:val="TOC3"/>
        <w:tabs>
          <w:tab w:val="right" w:leader="dot" w:pos="9016"/>
        </w:tabs>
        <w:rPr>
          <w:rFonts w:asciiTheme="minorHAnsi" w:hAnsiTheme="minorHAnsi"/>
          <w:b w:val="0"/>
          <w:noProof/>
          <w:szCs w:val="24"/>
          <w:lang w:eastAsia="en-GB"/>
        </w:rPr>
      </w:pPr>
      <w:hyperlink w:anchor="_Toc58442526" w:history="1">
        <w:r w:rsidR="000F454A" w:rsidRPr="000835FC">
          <w:rPr>
            <w:rStyle w:val="Hyperlink"/>
            <w:noProof/>
          </w:rPr>
          <w:t>11.3.2 How? - Funding the set-up</w:t>
        </w:r>
        <w:r w:rsidR="000F454A">
          <w:rPr>
            <w:noProof/>
            <w:webHidden/>
          </w:rPr>
          <w:tab/>
        </w:r>
        <w:r w:rsidR="000F454A">
          <w:rPr>
            <w:noProof/>
            <w:webHidden/>
          </w:rPr>
          <w:fldChar w:fldCharType="begin"/>
        </w:r>
        <w:r w:rsidR="000F454A">
          <w:rPr>
            <w:noProof/>
            <w:webHidden/>
          </w:rPr>
          <w:instrText xml:space="preserve"> PAGEREF _Toc58442526 \h </w:instrText>
        </w:r>
        <w:r w:rsidR="000F454A">
          <w:rPr>
            <w:noProof/>
            <w:webHidden/>
          </w:rPr>
        </w:r>
        <w:r w:rsidR="000F454A">
          <w:rPr>
            <w:noProof/>
            <w:webHidden/>
          </w:rPr>
          <w:fldChar w:fldCharType="separate"/>
        </w:r>
        <w:r w:rsidR="00246D77">
          <w:rPr>
            <w:noProof/>
            <w:webHidden/>
          </w:rPr>
          <w:t>89</w:t>
        </w:r>
        <w:r w:rsidR="000F454A">
          <w:rPr>
            <w:noProof/>
            <w:webHidden/>
          </w:rPr>
          <w:fldChar w:fldCharType="end"/>
        </w:r>
      </w:hyperlink>
    </w:p>
    <w:p w14:paraId="2AB51538" w14:textId="4FE3F926" w:rsidR="000F454A" w:rsidRDefault="00C576AE">
      <w:pPr>
        <w:pStyle w:val="TOC3"/>
        <w:tabs>
          <w:tab w:val="right" w:leader="dot" w:pos="9016"/>
        </w:tabs>
        <w:rPr>
          <w:rFonts w:asciiTheme="minorHAnsi" w:hAnsiTheme="minorHAnsi"/>
          <w:b w:val="0"/>
          <w:noProof/>
          <w:szCs w:val="24"/>
          <w:lang w:eastAsia="en-GB"/>
        </w:rPr>
      </w:pPr>
      <w:hyperlink w:anchor="_Toc58442527" w:history="1">
        <w:r w:rsidR="000F454A" w:rsidRPr="000835FC">
          <w:rPr>
            <w:rStyle w:val="Hyperlink"/>
            <w:noProof/>
          </w:rPr>
          <w:t>11.3.3 How? – Seizing Opportunities</w:t>
        </w:r>
        <w:r w:rsidR="000F454A">
          <w:rPr>
            <w:noProof/>
            <w:webHidden/>
          </w:rPr>
          <w:tab/>
        </w:r>
        <w:r w:rsidR="000F454A">
          <w:rPr>
            <w:noProof/>
            <w:webHidden/>
          </w:rPr>
          <w:fldChar w:fldCharType="begin"/>
        </w:r>
        <w:r w:rsidR="000F454A">
          <w:rPr>
            <w:noProof/>
            <w:webHidden/>
          </w:rPr>
          <w:instrText xml:space="preserve"> PAGEREF _Toc58442527 \h </w:instrText>
        </w:r>
        <w:r w:rsidR="000F454A">
          <w:rPr>
            <w:noProof/>
            <w:webHidden/>
          </w:rPr>
        </w:r>
        <w:r w:rsidR="000F454A">
          <w:rPr>
            <w:noProof/>
            <w:webHidden/>
          </w:rPr>
          <w:fldChar w:fldCharType="separate"/>
        </w:r>
        <w:r w:rsidR="00246D77">
          <w:rPr>
            <w:noProof/>
            <w:webHidden/>
          </w:rPr>
          <w:t>91</w:t>
        </w:r>
        <w:r w:rsidR="000F454A">
          <w:rPr>
            <w:noProof/>
            <w:webHidden/>
          </w:rPr>
          <w:fldChar w:fldCharType="end"/>
        </w:r>
      </w:hyperlink>
    </w:p>
    <w:p w14:paraId="7FFBC721" w14:textId="6940E7A3" w:rsidR="000F454A" w:rsidRDefault="00C576AE">
      <w:pPr>
        <w:pStyle w:val="TOC3"/>
        <w:tabs>
          <w:tab w:val="right" w:leader="dot" w:pos="9016"/>
        </w:tabs>
        <w:rPr>
          <w:rFonts w:asciiTheme="minorHAnsi" w:hAnsiTheme="minorHAnsi"/>
          <w:b w:val="0"/>
          <w:noProof/>
          <w:szCs w:val="24"/>
          <w:lang w:eastAsia="en-GB"/>
        </w:rPr>
      </w:pPr>
      <w:hyperlink w:anchor="_Toc58442528" w:history="1">
        <w:r w:rsidR="000F454A" w:rsidRPr="000835FC">
          <w:rPr>
            <w:rStyle w:val="Hyperlink"/>
            <w:rFonts w:eastAsia="Times New Roman"/>
            <w:noProof/>
            <w:lang w:val="en-US"/>
          </w:rPr>
          <w:t>11.3.4 How? – Clinical governance and business cases for service development</w:t>
        </w:r>
        <w:r w:rsidR="000F454A">
          <w:rPr>
            <w:noProof/>
            <w:webHidden/>
          </w:rPr>
          <w:tab/>
        </w:r>
        <w:r w:rsidR="000F454A">
          <w:rPr>
            <w:noProof/>
            <w:webHidden/>
          </w:rPr>
          <w:fldChar w:fldCharType="begin"/>
        </w:r>
        <w:r w:rsidR="000F454A">
          <w:rPr>
            <w:noProof/>
            <w:webHidden/>
          </w:rPr>
          <w:instrText xml:space="preserve"> PAGEREF _Toc58442528 \h </w:instrText>
        </w:r>
        <w:r w:rsidR="000F454A">
          <w:rPr>
            <w:noProof/>
            <w:webHidden/>
          </w:rPr>
        </w:r>
        <w:r w:rsidR="000F454A">
          <w:rPr>
            <w:noProof/>
            <w:webHidden/>
          </w:rPr>
          <w:fldChar w:fldCharType="separate"/>
        </w:r>
        <w:r w:rsidR="00246D77">
          <w:rPr>
            <w:noProof/>
            <w:webHidden/>
          </w:rPr>
          <w:t>92</w:t>
        </w:r>
        <w:r w:rsidR="000F454A">
          <w:rPr>
            <w:noProof/>
            <w:webHidden/>
          </w:rPr>
          <w:fldChar w:fldCharType="end"/>
        </w:r>
      </w:hyperlink>
    </w:p>
    <w:p w14:paraId="79132942" w14:textId="139C47BD" w:rsidR="000F454A" w:rsidRDefault="00C576AE">
      <w:pPr>
        <w:pStyle w:val="TOC2"/>
        <w:tabs>
          <w:tab w:val="right" w:leader="dot" w:pos="9016"/>
        </w:tabs>
        <w:rPr>
          <w:rFonts w:asciiTheme="minorHAnsi" w:hAnsiTheme="minorHAnsi"/>
          <w:b w:val="0"/>
          <w:bCs w:val="0"/>
          <w:noProof/>
          <w:szCs w:val="24"/>
          <w:lang w:eastAsia="en-GB"/>
        </w:rPr>
      </w:pPr>
      <w:hyperlink w:anchor="_Toc58442529" w:history="1">
        <w:r w:rsidR="000F454A" w:rsidRPr="000835FC">
          <w:rPr>
            <w:rStyle w:val="Hyperlink"/>
            <w:noProof/>
          </w:rPr>
          <w:t>11.4 Healthcare Professional Behaviour</w:t>
        </w:r>
        <w:r w:rsidR="000F454A">
          <w:rPr>
            <w:noProof/>
            <w:webHidden/>
          </w:rPr>
          <w:tab/>
        </w:r>
        <w:r w:rsidR="000F454A">
          <w:rPr>
            <w:noProof/>
            <w:webHidden/>
          </w:rPr>
          <w:fldChar w:fldCharType="begin"/>
        </w:r>
        <w:r w:rsidR="000F454A">
          <w:rPr>
            <w:noProof/>
            <w:webHidden/>
          </w:rPr>
          <w:instrText xml:space="preserve"> PAGEREF _Toc58442529 \h </w:instrText>
        </w:r>
        <w:r w:rsidR="000F454A">
          <w:rPr>
            <w:noProof/>
            <w:webHidden/>
          </w:rPr>
        </w:r>
        <w:r w:rsidR="000F454A">
          <w:rPr>
            <w:noProof/>
            <w:webHidden/>
          </w:rPr>
          <w:fldChar w:fldCharType="separate"/>
        </w:r>
        <w:r w:rsidR="00246D77">
          <w:rPr>
            <w:noProof/>
            <w:webHidden/>
          </w:rPr>
          <w:t>93</w:t>
        </w:r>
        <w:r w:rsidR="000F454A">
          <w:rPr>
            <w:noProof/>
            <w:webHidden/>
          </w:rPr>
          <w:fldChar w:fldCharType="end"/>
        </w:r>
      </w:hyperlink>
    </w:p>
    <w:p w14:paraId="6F22B4F2" w14:textId="774D28D0" w:rsidR="000F454A" w:rsidRDefault="00C576AE">
      <w:pPr>
        <w:pStyle w:val="TOC3"/>
        <w:tabs>
          <w:tab w:val="right" w:leader="dot" w:pos="9016"/>
        </w:tabs>
        <w:rPr>
          <w:rFonts w:asciiTheme="minorHAnsi" w:hAnsiTheme="minorHAnsi"/>
          <w:b w:val="0"/>
          <w:noProof/>
          <w:szCs w:val="24"/>
          <w:lang w:eastAsia="en-GB"/>
        </w:rPr>
      </w:pPr>
      <w:hyperlink w:anchor="_Toc58442530" w:history="1">
        <w:r w:rsidR="000F454A" w:rsidRPr="000835FC">
          <w:rPr>
            <w:rStyle w:val="Hyperlink"/>
            <w:noProof/>
          </w:rPr>
          <w:t>11.4.1 Prioritisation ‘Nice to Have’</w:t>
        </w:r>
        <w:r w:rsidR="000F454A">
          <w:rPr>
            <w:noProof/>
            <w:webHidden/>
          </w:rPr>
          <w:tab/>
        </w:r>
        <w:r w:rsidR="000F454A">
          <w:rPr>
            <w:noProof/>
            <w:webHidden/>
          </w:rPr>
          <w:fldChar w:fldCharType="begin"/>
        </w:r>
        <w:r w:rsidR="000F454A">
          <w:rPr>
            <w:noProof/>
            <w:webHidden/>
          </w:rPr>
          <w:instrText xml:space="preserve"> PAGEREF _Toc58442530 \h </w:instrText>
        </w:r>
        <w:r w:rsidR="000F454A">
          <w:rPr>
            <w:noProof/>
            <w:webHidden/>
          </w:rPr>
        </w:r>
        <w:r w:rsidR="000F454A">
          <w:rPr>
            <w:noProof/>
            <w:webHidden/>
          </w:rPr>
          <w:fldChar w:fldCharType="separate"/>
        </w:r>
        <w:r w:rsidR="00246D77">
          <w:rPr>
            <w:noProof/>
            <w:webHidden/>
          </w:rPr>
          <w:t>94</w:t>
        </w:r>
        <w:r w:rsidR="000F454A">
          <w:rPr>
            <w:noProof/>
            <w:webHidden/>
          </w:rPr>
          <w:fldChar w:fldCharType="end"/>
        </w:r>
      </w:hyperlink>
    </w:p>
    <w:p w14:paraId="21849E61" w14:textId="00D7C9AB" w:rsidR="000F454A" w:rsidRDefault="00C576AE">
      <w:pPr>
        <w:pStyle w:val="TOC3"/>
        <w:tabs>
          <w:tab w:val="right" w:leader="dot" w:pos="9016"/>
        </w:tabs>
        <w:rPr>
          <w:rFonts w:asciiTheme="minorHAnsi" w:hAnsiTheme="minorHAnsi"/>
          <w:b w:val="0"/>
          <w:noProof/>
          <w:szCs w:val="24"/>
          <w:lang w:eastAsia="en-GB"/>
        </w:rPr>
      </w:pPr>
      <w:hyperlink w:anchor="_Toc58442531" w:history="1">
        <w:r w:rsidR="000F454A" w:rsidRPr="000835FC">
          <w:rPr>
            <w:rStyle w:val="Hyperlink"/>
            <w:noProof/>
          </w:rPr>
          <w:t>11.4.2. Not My Role</w:t>
        </w:r>
        <w:r w:rsidR="000F454A">
          <w:rPr>
            <w:noProof/>
            <w:webHidden/>
          </w:rPr>
          <w:tab/>
        </w:r>
        <w:r w:rsidR="000F454A">
          <w:rPr>
            <w:noProof/>
            <w:webHidden/>
          </w:rPr>
          <w:fldChar w:fldCharType="begin"/>
        </w:r>
        <w:r w:rsidR="000F454A">
          <w:rPr>
            <w:noProof/>
            <w:webHidden/>
          </w:rPr>
          <w:instrText xml:space="preserve"> PAGEREF _Toc58442531 \h </w:instrText>
        </w:r>
        <w:r w:rsidR="000F454A">
          <w:rPr>
            <w:noProof/>
            <w:webHidden/>
          </w:rPr>
        </w:r>
        <w:r w:rsidR="000F454A">
          <w:rPr>
            <w:noProof/>
            <w:webHidden/>
          </w:rPr>
          <w:fldChar w:fldCharType="separate"/>
        </w:r>
        <w:r w:rsidR="00246D77">
          <w:rPr>
            <w:noProof/>
            <w:webHidden/>
          </w:rPr>
          <w:t>94</w:t>
        </w:r>
        <w:r w:rsidR="000F454A">
          <w:rPr>
            <w:noProof/>
            <w:webHidden/>
          </w:rPr>
          <w:fldChar w:fldCharType="end"/>
        </w:r>
      </w:hyperlink>
    </w:p>
    <w:p w14:paraId="77BCA974" w14:textId="4E0AA92B" w:rsidR="000F454A" w:rsidRDefault="00C576AE">
      <w:pPr>
        <w:pStyle w:val="TOC3"/>
        <w:tabs>
          <w:tab w:val="right" w:leader="dot" w:pos="9016"/>
        </w:tabs>
        <w:rPr>
          <w:rFonts w:asciiTheme="minorHAnsi" w:hAnsiTheme="minorHAnsi"/>
          <w:b w:val="0"/>
          <w:noProof/>
          <w:szCs w:val="24"/>
          <w:lang w:eastAsia="en-GB"/>
        </w:rPr>
      </w:pPr>
      <w:hyperlink w:anchor="_Toc58442532" w:history="1">
        <w:r w:rsidR="000F454A" w:rsidRPr="000835FC">
          <w:rPr>
            <w:rStyle w:val="Hyperlink"/>
            <w:noProof/>
          </w:rPr>
          <w:t>11.4.3 Belief about Capabilities</w:t>
        </w:r>
        <w:r w:rsidR="000F454A">
          <w:rPr>
            <w:noProof/>
            <w:webHidden/>
          </w:rPr>
          <w:tab/>
        </w:r>
        <w:r w:rsidR="000F454A">
          <w:rPr>
            <w:noProof/>
            <w:webHidden/>
          </w:rPr>
          <w:fldChar w:fldCharType="begin"/>
        </w:r>
        <w:r w:rsidR="000F454A">
          <w:rPr>
            <w:noProof/>
            <w:webHidden/>
          </w:rPr>
          <w:instrText xml:space="preserve"> PAGEREF _Toc58442532 \h </w:instrText>
        </w:r>
        <w:r w:rsidR="000F454A">
          <w:rPr>
            <w:noProof/>
            <w:webHidden/>
          </w:rPr>
        </w:r>
        <w:r w:rsidR="000F454A">
          <w:rPr>
            <w:noProof/>
            <w:webHidden/>
          </w:rPr>
          <w:fldChar w:fldCharType="separate"/>
        </w:r>
        <w:r w:rsidR="00246D77">
          <w:rPr>
            <w:noProof/>
            <w:webHidden/>
          </w:rPr>
          <w:t>95</w:t>
        </w:r>
        <w:r w:rsidR="000F454A">
          <w:rPr>
            <w:noProof/>
            <w:webHidden/>
          </w:rPr>
          <w:fldChar w:fldCharType="end"/>
        </w:r>
      </w:hyperlink>
    </w:p>
    <w:p w14:paraId="1BBDCC84" w14:textId="717F0A21" w:rsidR="000F454A" w:rsidRDefault="00C576AE">
      <w:pPr>
        <w:pStyle w:val="TOC3"/>
        <w:tabs>
          <w:tab w:val="right" w:leader="dot" w:pos="9016"/>
        </w:tabs>
        <w:rPr>
          <w:rFonts w:asciiTheme="minorHAnsi" w:hAnsiTheme="minorHAnsi"/>
          <w:b w:val="0"/>
          <w:noProof/>
          <w:szCs w:val="24"/>
          <w:lang w:eastAsia="en-GB"/>
        </w:rPr>
      </w:pPr>
      <w:hyperlink w:anchor="_Toc58442533" w:history="1">
        <w:r w:rsidR="000F454A" w:rsidRPr="000835FC">
          <w:rPr>
            <w:rStyle w:val="Hyperlink"/>
            <w:noProof/>
          </w:rPr>
          <w:t>11.4.4 Safety Concerns</w:t>
        </w:r>
        <w:r w:rsidR="000F454A">
          <w:rPr>
            <w:noProof/>
            <w:webHidden/>
          </w:rPr>
          <w:tab/>
        </w:r>
        <w:r w:rsidR="000F454A">
          <w:rPr>
            <w:noProof/>
            <w:webHidden/>
          </w:rPr>
          <w:fldChar w:fldCharType="begin"/>
        </w:r>
        <w:r w:rsidR="000F454A">
          <w:rPr>
            <w:noProof/>
            <w:webHidden/>
          </w:rPr>
          <w:instrText xml:space="preserve"> PAGEREF _Toc58442533 \h </w:instrText>
        </w:r>
        <w:r w:rsidR="000F454A">
          <w:rPr>
            <w:noProof/>
            <w:webHidden/>
          </w:rPr>
        </w:r>
        <w:r w:rsidR="000F454A">
          <w:rPr>
            <w:noProof/>
            <w:webHidden/>
          </w:rPr>
          <w:fldChar w:fldCharType="separate"/>
        </w:r>
        <w:r w:rsidR="00246D77">
          <w:rPr>
            <w:noProof/>
            <w:webHidden/>
          </w:rPr>
          <w:t>96</w:t>
        </w:r>
        <w:r w:rsidR="000F454A">
          <w:rPr>
            <w:noProof/>
            <w:webHidden/>
          </w:rPr>
          <w:fldChar w:fldCharType="end"/>
        </w:r>
      </w:hyperlink>
    </w:p>
    <w:p w14:paraId="5B5BA3B7" w14:textId="3396F438" w:rsidR="000F454A" w:rsidRDefault="00C576AE">
      <w:pPr>
        <w:pStyle w:val="TOC3"/>
        <w:tabs>
          <w:tab w:val="right" w:leader="dot" w:pos="9016"/>
        </w:tabs>
        <w:rPr>
          <w:rFonts w:asciiTheme="minorHAnsi" w:hAnsiTheme="minorHAnsi"/>
          <w:b w:val="0"/>
          <w:noProof/>
          <w:szCs w:val="24"/>
          <w:lang w:eastAsia="en-GB"/>
        </w:rPr>
      </w:pPr>
      <w:hyperlink w:anchor="_Toc58442534" w:history="1">
        <w:r w:rsidR="000F454A" w:rsidRPr="000835FC">
          <w:rPr>
            <w:rStyle w:val="Hyperlink"/>
            <w:noProof/>
          </w:rPr>
          <w:t>11.4.5 Ease of Referral Route</w:t>
        </w:r>
        <w:r w:rsidR="000F454A">
          <w:rPr>
            <w:noProof/>
            <w:webHidden/>
          </w:rPr>
          <w:tab/>
        </w:r>
        <w:r w:rsidR="000F454A">
          <w:rPr>
            <w:noProof/>
            <w:webHidden/>
          </w:rPr>
          <w:fldChar w:fldCharType="begin"/>
        </w:r>
        <w:r w:rsidR="000F454A">
          <w:rPr>
            <w:noProof/>
            <w:webHidden/>
          </w:rPr>
          <w:instrText xml:space="preserve"> PAGEREF _Toc58442534 \h </w:instrText>
        </w:r>
        <w:r w:rsidR="000F454A">
          <w:rPr>
            <w:noProof/>
            <w:webHidden/>
          </w:rPr>
        </w:r>
        <w:r w:rsidR="000F454A">
          <w:rPr>
            <w:noProof/>
            <w:webHidden/>
          </w:rPr>
          <w:fldChar w:fldCharType="separate"/>
        </w:r>
        <w:r w:rsidR="00246D77">
          <w:rPr>
            <w:noProof/>
            <w:webHidden/>
          </w:rPr>
          <w:t>96</w:t>
        </w:r>
        <w:r w:rsidR="000F454A">
          <w:rPr>
            <w:noProof/>
            <w:webHidden/>
          </w:rPr>
          <w:fldChar w:fldCharType="end"/>
        </w:r>
      </w:hyperlink>
    </w:p>
    <w:p w14:paraId="65A4936C" w14:textId="0BD8CD86" w:rsidR="000F454A" w:rsidRDefault="00C576AE">
      <w:pPr>
        <w:pStyle w:val="TOC3"/>
        <w:tabs>
          <w:tab w:val="right" w:leader="dot" w:pos="9016"/>
        </w:tabs>
        <w:rPr>
          <w:rFonts w:asciiTheme="minorHAnsi" w:hAnsiTheme="minorHAnsi"/>
          <w:b w:val="0"/>
          <w:noProof/>
          <w:szCs w:val="24"/>
          <w:lang w:eastAsia="en-GB"/>
        </w:rPr>
      </w:pPr>
      <w:hyperlink w:anchor="_Toc58442535" w:history="1">
        <w:r w:rsidR="000F454A" w:rsidRPr="000835FC">
          <w:rPr>
            <w:rStyle w:val="Hyperlink"/>
            <w:noProof/>
          </w:rPr>
          <w:t>11.4.6 General Practitioners</w:t>
        </w:r>
        <w:r w:rsidR="000F454A">
          <w:rPr>
            <w:noProof/>
            <w:webHidden/>
          </w:rPr>
          <w:tab/>
        </w:r>
        <w:r w:rsidR="000F454A">
          <w:rPr>
            <w:noProof/>
            <w:webHidden/>
          </w:rPr>
          <w:fldChar w:fldCharType="begin"/>
        </w:r>
        <w:r w:rsidR="000F454A">
          <w:rPr>
            <w:noProof/>
            <w:webHidden/>
          </w:rPr>
          <w:instrText xml:space="preserve"> PAGEREF _Toc58442535 \h </w:instrText>
        </w:r>
        <w:r w:rsidR="000F454A">
          <w:rPr>
            <w:noProof/>
            <w:webHidden/>
          </w:rPr>
        </w:r>
        <w:r w:rsidR="000F454A">
          <w:rPr>
            <w:noProof/>
            <w:webHidden/>
          </w:rPr>
          <w:fldChar w:fldCharType="separate"/>
        </w:r>
        <w:r w:rsidR="00246D77">
          <w:rPr>
            <w:noProof/>
            <w:webHidden/>
          </w:rPr>
          <w:t>97</w:t>
        </w:r>
        <w:r w:rsidR="000F454A">
          <w:rPr>
            <w:noProof/>
            <w:webHidden/>
          </w:rPr>
          <w:fldChar w:fldCharType="end"/>
        </w:r>
      </w:hyperlink>
    </w:p>
    <w:p w14:paraId="75B87E4F" w14:textId="5D8A81FA" w:rsidR="000F454A" w:rsidRDefault="00C576AE">
      <w:pPr>
        <w:pStyle w:val="TOC3"/>
        <w:tabs>
          <w:tab w:val="right" w:leader="dot" w:pos="9016"/>
        </w:tabs>
        <w:rPr>
          <w:rFonts w:asciiTheme="minorHAnsi" w:hAnsiTheme="minorHAnsi"/>
          <w:b w:val="0"/>
          <w:noProof/>
          <w:szCs w:val="24"/>
          <w:lang w:eastAsia="en-GB"/>
        </w:rPr>
      </w:pPr>
      <w:hyperlink w:anchor="_Toc58442536" w:history="1">
        <w:r w:rsidR="000F454A" w:rsidRPr="000835FC">
          <w:rPr>
            <w:rStyle w:val="Hyperlink"/>
            <w:noProof/>
          </w:rPr>
          <w:t>11.4.7 Understaffing and Lack of Resources</w:t>
        </w:r>
        <w:r w:rsidR="000F454A">
          <w:rPr>
            <w:noProof/>
            <w:webHidden/>
          </w:rPr>
          <w:tab/>
        </w:r>
        <w:r w:rsidR="000F454A">
          <w:rPr>
            <w:noProof/>
            <w:webHidden/>
          </w:rPr>
          <w:fldChar w:fldCharType="begin"/>
        </w:r>
        <w:r w:rsidR="000F454A">
          <w:rPr>
            <w:noProof/>
            <w:webHidden/>
          </w:rPr>
          <w:instrText xml:space="preserve"> PAGEREF _Toc58442536 \h </w:instrText>
        </w:r>
        <w:r w:rsidR="000F454A">
          <w:rPr>
            <w:noProof/>
            <w:webHidden/>
          </w:rPr>
        </w:r>
        <w:r w:rsidR="000F454A">
          <w:rPr>
            <w:noProof/>
            <w:webHidden/>
          </w:rPr>
          <w:fldChar w:fldCharType="separate"/>
        </w:r>
        <w:r w:rsidR="00246D77">
          <w:rPr>
            <w:noProof/>
            <w:webHidden/>
          </w:rPr>
          <w:t>98</w:t>
        </w:r>
        <w:r w:rsidR="000F454A">
          <w:rPr>
            <w:noProof/>
            <w:webHidden/>
          </w:rPr>
          <w:fldChar w:fldCharType="end"/>
        </w:r>
      </w:hyperlink>
    </w:p>
    <w:p w14:paraId="41D28201" w14:textId="344FF609" w:rsidR="000F454A" w:rsidRDefault="00C576AE">
      <w:pPr>
        <w:pStyle w:val="TOC3"/>
        <w:tabs>
          <w:tab w:val="right" w:leader="dot" w:pos="9016"/>
        </w:tabs>
        <w:rPr>
          <w:rFonts w:asciiTheme="minorHAnsi" w:hAnsiTheme="minorHAnsi"/>
          <w:b w:val="0"/>
          <w:noProof/>
          <w:szCs w:val="24"/>
          <w:lang w:eastAsia="en-GB"/>
        </w:rPr>
      </w:pPr>
      <w:hyperlink w:anchor="_Toc58442537" w:history="1">
        <w:r w:rsidR="000F454A" w:rsidRPr="000835FC">
          <w:rPr>
            <w:rStyle w:val="Hyperlink"/>
            <w:noProof/>
          </w:rPr>
          <w:t>11.4.8 Consistent Messages</w:t>
        </w:r>
        <w:r w:rsidR="000F454A">
          <w:rPr>
            <w:noProof/>
            <w:webHidden/>
          </w:rPr>
          <w:tab/>
        </w:r>
        <w:r w:rsidR="000F454A">
          <w:rPr>
            <w:noProof/>
            <w:webHidden/>
          </w:rPr>
          <w:fldChar w:fldCharType="begin"/>
        </w:r>
        <w:r w:rsidR="000F454A">
          <w:rPr>
            <w:noProof/>
            <w:webHidden/>
          </w:rPr>
          <w:instrText xml:space="preserve"> PAGEREF _Toc58442537 \h </w:instrText>
        </w:r>
        <w:r w:rsidR="000F454A">
          <w:rPr>
            <w:noProof/>
            <w:webHidden/>
          </w:rPr>
        </w:r>
        <w:r w:rsidR="000F454A">
          <w:rPr>
            <w:noProof/>
            <w:webHidden/>
          </w:rPr>
          <w:fldChar w:fldCharType="separate"/>
        </w:r>
        <w:r w:rsidR="00246D77">
          <w:rPr>
            <w:noProof/>
            <w:webHidden/>
          </w:rPr>
          <w:t>99</w:t>
        </w:r>
        <w:r w:rsidR="000F454A">
          <w:rPr>
            <w:noProof/>
            <w:webHidden/>
          </w:rPr>
          <w:fldChar w:fldCharType="end"/>
        </w:r>
      </w:hyperlink>
    </w:p>
    <w:p w14:paraId="43D22A05" w14:textId="5FF8FF3A" w:rsidR="000F454A" w:rsidRDefault="00C576AE">
      <w:pPr>
        <w:pStyle w:val="TOC3"/>
        <w:tabs>
          <w:tab w:val="right" w:leader="dot" w:pos="9016"/>
        </w:tabs>
        <w:rPr>
          <w:rFonts w:asciiTheme="minorHAnsi" w:hAnsiTheme="minorHAnsi"/>
          <w:b w:val="0"/>
          <w:noProof/>
          <w:szCs w:val="24"/>
          <w:lang w:eastAsia="en-GB"/>
        </w:rPr>
      </w:pPr>
      <w:hyperlink w:anchor="_Toc58442538" w:history="1">
        <w:r w:rsidR="000F454A" w:rsidRPr="000835FC">
          <w:rPr>
            <w:rStyle w:val="Hyperlink"/>
            <w:noProof/>
          </w:rPr>
          <w:t>11.4.9 Organisation Support</w:t>
        </w:r>
        <w:r w:rsidR="000F454A">
          <w:rPr>
            <w:noProof/>
            <w:webHidden/>
          </w:rPr>
          <w:tab/>
        </w:r>
        <w:r w:rsidR="000F454A">
          <w:rPr>
            <w:noProof/>
            <w:webHidden/>
          </w:rPr>
          <w:fldChar w:fldCharType="begin"/>
        </w:r>
        <w:r w:rsidR="000F454A">
          <w:rPr>
            <w:noProof/>
            <w:webHidden/>
          </w:rPr>
          <w:instrText xml:space="preserve"> PAGEREF _Toc58442538 \h </w:instrText>
        </w:r>
        <w:r w:rsidR="000F454A">
          <w:rPr>
            <w:noProof/>
            <w:webHidden/>
          </w:rPr>
        </w:r>
        <w:r w:rsidR="000F454A">
          <w:rPr>
            <w:noProof/>
            <w:webHidden/>
          </w:rPr>
          <w:fldChar w:fldCharType="separate"/>
        </w:r>
        <w:r w:rsidR="00246D77">
          <w:rPr>
            <w:noProof/>
            <w:webHidden/>
          </w:rPr>
          <w:t>99</w:t>
        </w:r>
        <w:r w:rsidR="000F454A">
          <w:rPr>
            <w:noProof/>
            <w:webHidden/>
          </w:rPr>
          <w:fldChar w:fldCharType="end"/>
        </w:r>
      </w:hyperlink>
    </w:p>
    <w:p w14:paraId="70A2CA7F" w14:textId="0B18F529" w:rsidR="000F454A" w:rsidRDefault="00C576AE">
      <w:pPr>
        <w:pStyle w:val="TOC2"/>
        <w:tabs>
          <w:tab w:val="right" w:leader="dot" w:pos="9016"/>
        </w:tabs>
        <w:rPr>
          <w:rFonts w:asciiTheme="minorHAnsi" w:hAnsiTheme="minorHAnsi"/>
          <w:b w:val="0"/>
          <w:bCs w:val="0"/>
          <w:noProof/>
          <w:szCs w:val="24"/>
          <w:lang w:eastAsia="en-GB"/>
        </w:rPr>
      </w:pPr>
      <w:hyperlink w:anchor="_Toc58442539" w:history="1">
        <w:r w:rsidR="000F454A" w:rsidRPr="000835FC">
          <w:rPr>
            <w:rStyle w:val="Hyperlink"/>
            <w:noProof/>
          </w:rPr>
          <w:t>11.5 Training</w:t>
        </w:r>
        <w:r w:rsidR="000F454A">
          <w:rPr>
            <w:noProof/>
            <w:webHidden/>
          </w:rPr>
          <w:tab/>
        </w:r>
        <w:r w:rsidR="000F454A">
          <w:rPr>
            <w:noProof/>
            <w:webHidden/>
          </w:rPr>
          <w:fldChar w:fldCharType="begin"/>
        </w:r>
        <w:r w:rsidR="000F454A">
          <w:rPr>
            <w:noProof/>
            <w:webHidden/>
          </w:rPr>
          <w:instrText xml:space="preserve"> PAGEREF _Toc58442539 \h </w:instrText>
        </w:r>
        <w:r w:rsidR="000F454A">
          <w:rPr>
            <w:noProof/>
            <w:webHidden/>
          </w:rPr>
        </w:r>
        <w:r w:rsidR="000F454A">
          <w:rPr>
            <w:noProof/>
            <w:webHidden/>
          </w:rPr>
          <w:fldChar w:fldCharType="separate"/>
        </w:r>
        <w:r w:rsidR="00246D77">
          <w:rPr>
            <w:noProof/>
            <w:webHidden/>
          </w:rPr>
          <w:t>100</w:t>
        </w:r>
        <w:r w:rsidR="000F454A">
          <w:rPr>
            <w:noProof/>
            <w:webHidden/>
          </w:rPr>
          <w:fldChar w:fldCharType="end"/>
        </w:r>
      </w:hyperlink>
    </w:p>
    <w:p w14:paraId="303F4B52" w14:textId="14786A94" w:rsidR="000F454A" w:rsidRDefault="00C576AE">
      <w:pPr>
        <w:pStyle w:val="TOC2"/>
        <w:tabs>
          <w:tab w:val="right" w:leader="dot" w:pos="9016"/>
        </w:tabs>
        <w:rPr>
          <w:rFonts w:asciiTheme="minorHAnsi" w:hAnsiTheme="minorHAnsi"/>
          <w:b w:val="0"/>
          <w:bCs w:val="0"/>
          <w:noProof/>
          <w:szCs w:val="24"/>
          <w:lang w:eastAsia="en-GB"/>
        </w:rPr>
      </w:pPr>
      <w:hyperlink w:anchor="_Toc58442540" w:history="1">
        <w:r w:rsidR="000F454A" w:rsidRPr="000835FC">
          <w:rPr>
            <w:rStyle w:val="Hyperlink"/>
            <w:noProof/>
          </w:rPr>
          <w:t>11.6 Strategic Relationship Building</w:t>
        </w:r>
        <w:r w:rsidR="000F454A">
          <w:rPr>
            <w:noProof/>
            <w:webHidden/>
          </w:rPr>
          <w:tab/>
        </w:r>
        <w:r w:rsidR="000F454A">
          <w:rPr>
            <w:noProof/>
            <w:webHidden/>
          </w:rPr>
          <w:fldChar w:fldCharType="begin"/>
        </w:r>
        <w:r w:rsidR="000F454A">
          <w:rPr>
            <w:noProof/>
            <w:webHidden/>
          </w:rPr>
          <w:instrText xml:space="preserve"> PAGEREF _Toc58442540 \h </w:instrText>
        </w:r>
        <w:r w:rsidR="000F454A">
          <w:rPr>
            <w:noProof/>
            <w:webHidden/>
          </w:rPr>
        </w:r>
        <w:r w:rsidR="000F454A">
          <w:rPr>
            <w:noProof/>
            <w:webHidden/>
          </w:rPr>
          <w:fldChar w:fldCharType="separate"/>
        </w:r>
        <w:r w:rsidR="00246D77">
          <w:rPr>
            <w:noProof/>
            <w:webHidden/>
          </w:rPr>
          <w:t>102</w:t>
        </w:r>
        <w:r w:rsidR="000F454A">
          <w:rPr>
            <w:noProof/>
            <w:webHidden/>
          </w:rPr>
          <w:fldChar w:fldCharType="end"/>
        </w:r>
      </w:hyperlink>
    </w:p>
    <w:p w14:paraId="073952E6" w14:textId="6AF06D0F" w:rsidR="000F454A" w:rsidRDefault="00C576AE">
      <w:pPr>
        <w:pStyle w:val="TOC2"/>
        <w:tabs>
          <w:tab w:val="right" w:leader="dot" w:pos="9016"/>
        </w:tabs>
        <w:rPr>
          <w:rFonts w:asciiTheme="minorHAnsi" w:hAnsiTheme="minorHAnsi"/>
          <w:b w:val="0"/>
          <w:bCs w:val="0"/>
          <w:noProof/>
          <w:szCs w:val="24"/>
          <w:lang w:eastAsia="en-GB"/>
        </w:rPr>
      </w:pPr>
      <w:hyperlink w:anchor="_Toc58442541" w:history="1">
        <w:r w:rsidR="000F454A" w:rsidRPr="000835FC">
          <w:rPr>
            <w:rStyle w:val="Hyperlink"/>
            <w:noProof/>
          </w:rPr>
          <w:t>11.7 Patient Engagement</w:t>
        </w:r>
        <w:r w:rsidR="000F454A">
          <w:rPr>
            <w:noProof/>
            <w:webHidden/>
          </w:rPr>
          <w:tab/>
        </w:r>
        <w:r w:rsidR="000F454A">
          <w:rPr>
            <w:noProof/>
            <w:webHidden/>
          </w:rPr>
          <w:fldChar w:fldCharType="begin"/>
        </w:r>
        <w:r w:rsidR="000F454A">
          <w:rPr>
            <w:noProof/>
            <w:webHidden/>
          </w:rPr>
          <w:instrText xml:space="preserve"> PAGEREF _Toc58442541 \h </w:instrText>
        </w:r>
        <w:r w:rsidR="000F454A">
          <w:rPr>
            <w:noProof/>
            <w:webHidden/>
          </w:rPr>
        </w:r>
        <w:r w:rsidR="000F454A">
          <w:rPr>
            <w:noProof/>
            <w:webHidden/>
          </w:rPr>
          <w:fldChar w:fldCharType="separate"/>
        </w:r>
        <w:r w:rsidR="00246D77">
          <w:rPr>
            <w:noProof/>
            <w:webHidden/>
          </w:rPr>
          <w:t>105</w:t>
        </w:r>
        <w:r w:rsidR="000F454A">
          <w:rPr>
            <w:noProof/>
            <w:webHidden/>
          </w:rPr>
          <w:fldChar w:fldCharType="end"/>
        </w:r>
      </w:hyperlink>
    </w:p>
    <w:p w14:paraId="3D2DE752" w14:textId="18002E70" w:rsidR="000F454A" w:rsidRDefault="00C576AE">
      <w:pPr>
        <w:pStyle w:val="TOC3"/>
        <w:tabs>
          <w:tab w:val="right" w:leader="dot" w:pos="9016"/>
        </w:tabs>
        <w:rPr>
          <w:rFonts w:asciiTheme="minorHAnsi" w:hAnsiTheme="minorHAnsi"/>
          <w:b w:val="0"/>
          <w:noProof/>
          <w:szCs w:val="24"/>
          <w:lang w:eastAsia="en-GB"/>
        </w:rPr>
      </w:pPr>
      <w:hyperlink w:anchor="_Toc58442542" w:history="1">
        <w:r w:rsidR="000F454A" w:rsidRPr="000835FC">
          <w:rPr>
            <w:rStyle w:val="Hyperlink"/>
            <w:noProof/>
          </w:rPr>
          <w:t>11.7.1 Referral to Contact Time</w:t>
        </w:r>
        <w:r w:rsidR="000F454A">
          <w:rPr>
            <w:noProof/>
            <w:webHidden/>
          </w:rPr>
          <w:tab/>
        </w:r>
        <w:r w:rsidR="000F454A">
          <w:rPr>
            <w:noProof/>
            <w:webHidden/>
          </w:rPr>
          <w:fldChar w:fldCharType="begin"/>
        </w:r>
        <w:r w:rsidR="000F454A">
          <w:rPr>
            <w:noProof/>
            <w:webHidden/>
          </w:rPr>
          <w:instrText xml:space="preserve"> PAGEREF _Toc58442542 \h </w:instrText>
        </w:r>
        <w:r w:rsidR="000F454A">
          <w:rPr>
            <w:noProof/>
            <w:webHidden/>
          </w:rPr>
        </w:r>
        <w:r w:rsidR="000F454A">
          <w:rPr>
            <w:noProof/>
            <w:webHidden/>
          </w:rPr>
          <w:fldChar w:fldCharType="separate"/>
        </w:r>
        <w:r w:rsidR="00246D77">
          <w:rPr>
            <w:noProof/>
            <w:webHidden/>
          </w:rPr>
          <w:t>107</w:t>
        </w:r>
        <w:r w:rsidR="000F454A">
          <w:rPr>
            <w:noProof/>
            <w:webHidden/>
          </w:rPr>
          <w:fldChar w:fldCharType="end"/>
        </w:r>
      </w:hyperlink>
    </w:p>
    <w:p w14:paraId="250FFD3F" w14:textId="5FECF1D9" w:rsidR="000F454A" w:rsidRDefault="00C576AE">
      <w:pPr>
        <w:pStyle w:val="TOC3"/>
        <w:tabs>
          <w:tab w:val="right" w:leader="dot" w:pos="9016"/>
        </w:tabs>
        <w:rPr>
          <w:rFonts w:asciiTheme="minorHAnsi" w:hAnsiTheme="minorHAnsi"/>
          <w:b w:val="0"/>
          <w:noProof/>
          <w:szCs w:val="24"/>
          <w:lang w:eastAsia="en-GB"/>
        </w:rPr>
      </w:pPr>
      <w:hyperlink w:anchor="_Toc58442543" w:history="1">
        <w:r w:rsidR="000F454A" w:rsidRPr="000835FC">
          <w:rPr>
            <w:rStyle w:val="Hyperlink"/>
            <w:noProof/>
          </w:rPr>
          <w:t>11.7.2 Multi-behaviour Intervention Options</w:t>
        </w:r>
        <w:r w:rsidR="000F454A">
          <w:rPr>
            <w:noProof/>
            <w:webHidden/>
          </w:rPr>
          <w:tab/>
        </w:r>
        <w:r w:rsidR="000F454A">
          <w:rPr>
            <w:noProof/>
            <w:webHidden/>
          </w:rPr>
          <w:fldChar w:fldCharType="begin"/>
        </w:r>
        <w:r w:rsidR="000F454A">
          <w:rPr>
            <w:noProof/>
            <w:webHidden/>
          </w:rPr>
          <w:instrText xml:space="preserve"> PAGEREF _Toc58442543 \h </w:instrText>
        </w:r>
        <w:r w:rsidR="000F454A">
          <w:rPr>
            <w:noProof/>
            <w:webHidden/>
          </w:rPr>
        </w:r>
        <w:r w:rsidR="000F454A">
          <w:rPr>
            <w:noProof/>
            <w:webHidden/>
          </w:rPr>
          <w:fldChar w:fldCharType="separate"/>
        </w:r>
        <w:r w:rsidR="00246D77">
          <w:rPr>
            <w:noProof/>
            <w:webHidden/>
          </w:rPr>
          <w:t>107</w:t>
        </w:r>
        <w:r w:rsidR="000F454A">
          <w:rPr>
            <w:noProof/>
            <w:webHidden/>
          </w:rPr>
          <w:fldChar w:fldCharType="end"/>
        </w:r>
      </w:hyperlink>
    </w:p>
    <w:p w14:paraId="71732629" w14:textId="10C73DE4" w:rsidR="000F454A" w:rsidRDefault="00C576AE">
      <w:pPr>
        <w:pStyle w:val="TOC3"/>
        <w:tabs>
          <w:tab w:val="right" w:leader="dot" w:pos="9016"/>
        </w:tabs>
        <w:rPr>
          <w:rFonts w:asciiTheme="minorHAnsi" w:hAnsiTheme="minorHAnsi"/>
          <w:b w:val="0"/>
          <w:noProof/>
          <w:szCs w:val="24"/>
          <w:lang w:eastAsia="en-GB"/>
        </w:rPr>
      </w:pPr>
      <w:hyperlink w:anchor="_Toc58442544" w:history="1">
        <w:r w:rsidR="000F454A" w:rsidRPr="000835FC">
          <w:rPr>
            <w:rStyle w:val="Hyperlink"/>
            <w:noProof/>
          </w:rPr>
          <w:t>11.7.3 Flexibility in Intervention Options</w:t>
        </w:r>
        <w:r w:rsidR="000F454A">
          <w:rPr>
            <w:noProof/>
            <w:webHidden/>
          </w:rPr>
          <w:tab/>
        </w:r>
        <w:r w:rsidR="000F454A">
          <w:rPr>
            <w:noProof/>
            <w:webHidden/>
          </w:rPr>
          <w:fldChar w:fldCharType="begin"/>
        </w:r>
        <w:r w:rsidR="000F454A">
          <w:rPr>
            <w:noProof/>
            <w:webHidden/>
          </w:rPr>
          <w:instrText xml:space="preserve"> PAGEREF _Toc58442544 \h </w:instrText>
        </w:r>
        <w:r w:rsidR="000F454A">
          <w:rPr>
            <w:noProof/>
            <w:webHidden/>
          </w:rPr>
        </w:r>
        <w:r w:rsidR="000F454A">
          <w:rPr>
            <w:noProof/>
            <w:webHidden/>
          </w:rPr>
          <w:fldChar w:fldCharType="separate"/>
        </w:r>
        <w:r w:rsidR="00246D77">
          <w:rPr>
            <w:noProof/>
            <w:webHidden/>
          </w:rPr>
          <w:t>108</w:t>
        </w:r>
        <w:r w:rsidR="000F454A">
          <w:rPr>
            <w:noProof/>
            <w:webHidden/>
          </w:rPr>
          <w:fldChar w:fldCharType="end"/>
        </w:r>
      </w:hyperlink>
    </w:p>
    <w:p w14:paraId="698BEFA6" w14:textId="6A59C0D6" w:rsidR="000F454A" w:rsidRDefault="00C576AE">
      <w:pPr>
        <w:pStyle w:val="TOC3"/>
        <w:tabs>
          <w:tab w:val="right" w:leader="dot" w:pos="9016"/>
        </w:tabs>
        <w:rPr>
          <w:rFonts w:asciiTheme="minorHAnsi" w:hAnsiTheme="minorHAnsi"/>
          <w:b w:val="0"/>
          <w:noProof/>
          <w:szCs w:val="24"/>
          <w:lang w:eastAsia="en-GB"/>
        </w:rPr>
      </w:pPr>
      <w:hyperlink w:anchor="_Toc58442545" w:history="1">
        <w:r w:rsidR="000F454A" w:rsidRPr="000835FC">
          <w:rPr>
            <w:rStyle w:val="Hyperlink"/>
            <w:noProof/>
          </w:rPr>
          <w:t>11.7.4 Accessibility to PA Programme</w:t>
        </w:r>
        <w:r w:rsidR="000F454A">
          <w:rPr>
            <w:noProof/>
            <w:webHidden/>
          </w:rPr>
          <w:tab/>
        </w:r>
        <w:r w:rsidR="000F454A">
          <w:rPr>
            <w:noProof/>
            <w:webHidden/>
          </w:rPr>
          <w:fldChar w:fldCharType="begin"/>
        </w:r>
        <w:r w:rsidR="000F454A">
          <w:rPr>
            <w:noProof/>
            <w:webHidden/>
          </w:rPr>
          <w:instrText xml:space="preserve"> PAGEREF _Toc58442545 \h </w:instrText>
        </w:r>
        <w:r w:rsidR="000F454A">
          <w:rPr>
            <w:noProof/>
            <w:webHidden/>
          </w:rPr>
        </w:r>
        <w:r w:rsidR="000F454A">
          <w:rPr>
            <w:noProof/>
            <w:webHidden/>
          </w:rPr>
          <w:fldChar w:fldCharType="separate"/>
        </w:r>
        <w:r w:rsidR="00246D77">
          <w:rPr>
            <w:noProof/>
            <w:webHidden/>
          </w:rPr>
          <w:t>109</w:t>
        </w:r>
        <w:r w:rsidR="000F454A">
          <w:rPr>
            <w:noProof/>
            <w:webHidden/>
          </w:rPr>
          <w:fldChar w:fldCharType="end"/>
        </w:r>
      </w:hyperlink>
    </w:p>
    <w:p w14:paraId="38759DC7" w14:textId="2596916C" w:rsidR="000F454A" w:rsidRDefault="00C576AE">
      <w:pPr>
        <w:pStyle w:val="TOC3"/>
        <w:tabs>
          <w:tab w:val="right" w:leader="dot" w:pos="9016"/>
        </w:tabs>
        <w:rPr>
          <w:rFonts w:asciiTheme="minorHAnsi" w:hAnsiTheme="minorHAnsi"/>
          <w:b w:val="0"/>
          <w:noProof/>
          <w:szCs w:val="24"/>
          <w:lang w:eastAsia="en-GB"/>
        </w:rPr>
      </w:pPr>
      <w:hyperlink w:anchor="_Toc58442546" w:history="1">
        <w:r w:rsidR="000F454A" w:rsidRPr="000835FC">
          <w:rPr>
            <w:rStyle w:val="Hyperlink"/>
            <w:noProof/>
          </w:rPr>
          <w:t>11.7.5 Stimulus</w:t>
        </w:r>
        <w:r w:rsidR="000F454A">
          <w:rPr>
            <w:noProof/>
            <w:webHidden/>
          </w:rPr>
          <w:tab/>
        </w:r>
        <w:r w:rsidR="000F454A">
          <w:rPr>
            <w:noProof/>
            <w:webHidden/>
          </w:rPr>
          <w:fldChar w:fldCharType="begin"/>
        </w:r>
        <w:r w:rsidR="000F454A">
          <w:rPr>
            <w:noProof/>
            <w:webHidden/>
          </w:rPr>
          <w:instrText xml:space="preserve"> PAGEREF _Toc58442546 \h </w:instrText>
        </w:r>
        <w:r w:rsidR="000F454A">
          <w:rPr>
            <w:noProof/>
            <w:webHidden/>
          </w:rPr>
        </w:r>
        <w:r w:rsidR="000F454A">
          <w:rPr>
            <w:noProof/>
            <w:webHidden/>
          </w:rPr>
          <w:fldChar w:fldCharType="separate"/>
        </w:r>
        <w:r w:rsidR="00246D77">
          <w:rPr>
            <w:noProof/>
            <w:webHidden/>
          </w:rPr>
          <w:t>110</w:t>
        </w:r>
        <w:r w:rsidR="000F454A">
          <w:rPr>
            <w:noProof/>
            <w:webHidden/>
          </w:rPr>
          <w:fldChar w:fldCharType="end"/>
        </w:r>
      </w:hyperlink>
    </w:p>
    <w:p w14:paraId="1332B968" w14:textId="1BD18D7A" w:rsidR="000F454A" w:rsidRDefault="00C576AE">
      <w:pPr>
        <w:pStyle w:val="TOC2"/>
        <w:tabs>
          <w:tab w:val="right" w:leader="dot" w:pos="9016"/>
        </w:tabs>
        <w:rPr>
          <w:rFonts w:asciiTheme="minorHAnsi" w:hAnsiTheme="minorHAnsi"/>
          <w:b w:val="0"/>
          <w:bCs w:val="0"/>
          <w:noProof/>
          <w:szCs w:val="24"/>
          <w:lang w:eastAsia="en-GB"/>
        </w:rPr>
      </w:pPr>
      <w:hyperlink w:anchor="_Toc58442547" w:history="1">
        <w:r w:rsidR="000F454A" w:rsidRPr="000835FC">
          <w:rPr>
            <w:rStyle w:val="Hyperlink"/>
            <w:noProof/>
          </w:rPr>
          <w:t>11.8 Responsiveness</w:t>
        </w:r>
        <w:r w:rsidR="000F454A">
          <w:rPr>
            <w:noProof/>
            <w:webHidden/>
          </w:rPr>
          <w:tab/>
        </w:r>
        <w:r w:rsidR="000F454A">
          <w:rPr>
            <w:noProof/>
            <w:webHidden/>
          </w:rPr>
          <w:fldChar w:fldCharType="begin"/>
        </w:r>
        <w:r w:rsidR="000F454A">
          <w:rPr>
            <w:noProof/>
            <w:webHidden/>
          </w:rPr>
          <w:instrText xml:space="preserve"> PAGEREF _Toc58442547 \h </w:instrText>
        </w:r>
        <w:r w:rsidR="000F454A">
          <w:rPr>
            <w:noProof/>
            <w:webHidden/>
          </w:rPr>
        </w:r>
        <w:r w:rsidR="000F454A">
          <w:rPr>
            <w:noProof/>
            <w:webHidden/>
          </w:rPr>
          <w:fldChar w:fldCharType="separate"/>
        </w:r>
        <w:r w:rsidR="00246D77">
          <w:rPr>
            <w:noProof/>
            <w:webHidden/>
          </w:rPr>
          <w:t>112</w:t>
        </w:r>
        <w:r w:rsidR="000F454A">
          <w:rPr>
            <w:noProof/>
            <w:webHidden/>
          </w:rPr>
          <w:fldChar w:fldCharType="end"/>
        </w:r>
      </w:hyperlink>
    </w:p>
    <w:p w14:paraId="1BFF83A8" w14:textId="4FFF2772" w:rsidR="000F454A" w:rsidRDefault="00C576AE">
      <w:pPr>
        <w:pStyle w:val="TOC2"/>
        <w:tabs>
          <w:tab w:val="right" w:leader="dot" w:pos="9016"/>
        </w:tabs>
        <w:rPr>
          <w:rFonts w:asciiTheme="minorHAnsi" w:hAnsiTheme="minorHAnsi"/>
          <w:b w:val="0"/>
          <w:bCs w:val="0"/>
          <w:noProof/>
          <w:szCs w:val="24"/>
          <w:lang w:eastAsia="en-GB"/>
        </w:rPr>
      </w:pPr>
      <w:hyperlink w:anchor="_Toc58442548" w:history="1">
        <w:r w:rsidR="000F454A" w:rsidRPr="000835FC">
          <w:rPr>
            <w:rStyle w:val="Hyperlink"/>
            <w:noProof/>
          </w:rPr>
          <w:t>11.9 What makes intiatives into scalable and Sustainable services?</w:t>
        </w:r>
        <w:r w:rsidR="000F454A">
          <w:rPr>
            <w:noProof/>
            <w:webHidden/>
          </w:rPr>
          <w:tab/>
        </w:r>
        <w:r w:rsidR="000F454A">
          <w:rPr>
            <w:noProof/>
            <w:webHidden/>
          </w:rPr>
          <w:fldChar w:fldCharType="begin"/>
        </w:r>
        <w:r w:rsidR="000F454A">
          <w:rPr>
            <w:noProof/>
            <w:webHidden/>
          </w:rPr>
          <w:instrText xml:space="preserve"> PAGEREF _Toc58442548 \h </w:instrText>
        </w:r>
        <w:r w:rsidR="000F454A">
          <w:rPr>
            <w:noProof/>
            <w:webHidden/>
          </w:rPr>
        </w:r>
        <w:r w:rsidR="000F454A">
          <w:rPr>
            <w:noProof/>
            <w:webHidden/>
          </w:rPr>
          <w:fldChar w:fldCharType="separate"/>
        </w:r>
        <w:r w:rsidR="00246D77">
          <w:rPr>
            <w:noProof/>
            <w:webHidden/>
          </w:rPr>
          <w:t>114</w:t>
        </w:r>
        <w:r w:rsidR="000F454A">
          <w:rPr>
            <w:noProof/>
            <w:webHidden/>
          </w:rPr>
          <w:fldChar w:fldCharType="end"/>
        </w:r>
      </w:hyperlink>
    </w:p>
    <w:p w14:paraId="346A7257" w14:textId="21152DD4" w:rsidR="000F454A" w:rsidRDefault="00C576AE">
      <w:pPr>
        <w:pStyle w:val="TOC3"/>
        <w:tabs>
          <w:tab w:val="right" w:leader="dot" w:pos="9016"/>
        </w:tabs>
        <w:rPr>
          <w:rFonts w:asciiTheme="minorHAnsi" w:hAnsiTheme="minorHAnsi"/>
          <w:b w:val="0"/>
          <w:noProof/>
          <w:szCs w:val="24"/>
          <w:lang w:eastAsia="en-GB"/>
        </w:rPr>
      </w:pPr>
      <w:hyperlink w:anchor="_Toc58442549" w:history="1">
        <w:r w:rsidR="000F454A" w:rsidRPr="000835FC">
          <w:rPr>
            <w:rStyle w:val="Hyperlink"/>
            <w:noProof/>
          </w:rPr>
          <w:t>11.9.1 Make It Inevitable</w:t>
        </w:r>
        <w:r w:rsidR="000F454A">
          <w:rPr>
            <w:noProof/>
            <w:webHidden/>
          </w:rPr>
          <w:tab/>
        </w:r>
        <w:r w:rsidR="000F454A">
          <w:rPr>
            <w:noProof/>
            <w:webHidden/>
          </w:rPr>
          <w:fldChar w:fldCharType="begin"/>
        </w:r>
        <w:r w:rsidR="000F454A">
          <w:rPr>
            <w:noProof/>
            <w:webHidden/>
          </w:rPr>
          <w:instrText xml:space="preserve"> PAGEREF _Toc58442549 \h </w:instrText>
        </w:r>
        <w:r w:rsidR="000F454A">
          <w:rPr>
            <w:noProof/>
            <w:webHidden/>
          </w:rPr>
        </w:r>
        <w:r w:rsidR="000F454A">
          <w:rPr>
            <w:noProof/>
            <w:webHidden/>
          </w:rPr>
          <w:fldChar w:fldCharType="separate"/>
        </w:r>
        <w:r w:rsidR="00246D77">
          <w:rPr>
            <w:noProof/>
            <w:webHidden/>
          </w:rPr>
          <w:t>115</w:t>
        </w:r>
        <w:r w:rsidR="000F454A">
          <w:rPr>
            <w:noProof/>
            <w:webHidden/>
          </w:rPr>
          <w:fldChar w:fldCharType="end"/>
        </w:r>
      </w:hyperlink>
    </w:p>
    <w:p w14:paraId="72B130D2" w14:textId="2FD0844C" w:rsidR="000F454A" w:rsidRDefault="00C576AE">
      <w:pPr>
        <w:pStyle w:val="TOC3"/>
        <w:tabs>
          <w:tab w:val="right" w:leader="dot" w:pos="9016"/>
        </w:tabs>
        <w:rPr>
          <w:rFonts w:asciiTheme="minorHAnsi" w:hAnsiTheme="minorHAnsi"/>
          <w:b w:val="0"/>
          <w:noProof/>
          <w:szCs w:val="24"/>
          <w:lang w:eastAsia="en-GB"/>
        </w:rPr>
      </w:pPr>
      <w:hyperlink w:anchor="_Toc58442550" w:history="1">
        <w:r w:rsidR="000F454A" w:rsidRPr="000835FC">
          <w:rPr>
            <w:rStyle w:val="Hyperlink"/>
            <w:noProof/>
          </w:rPr>
          <w:t>11.9.2 Influence Decision Makers</w:t>
        </w:r>
        <w:r w:rsidR="000F454A">
          <w:rPr>
            <w:noProof/>
            <w:webHidden/>
          </w:rPr>
          <w:tab/>
        </w:r>
        <w:r w:rsidR="000F454A">
          <w:rPr>
            <w:noProof/>
            <w:webHidden/>
          </w:rPr>
          <w:fldChar w:fldCharType="begin"/>
        </w:r>
        <w:r w:rsidR="000F454A">
          <w:rPr>
            <w:noProof/>
            <w:webHidden/>
          </w:rPr>
          <w:instrText xml:space="preserve"> PAGEREF _Toc58442550 \h </w:instrText>
        </w:r>
        <w:r w:rsidR="000F454A">
          <w:rPr>
            <w:noProof/>
            <w:webHidden/>
          </w:rPr>
        </w:r>
        <w:r w:rsidR="000F454A">
          <w:rPr>
            <w:noProof/>
            <w:webHidden/>
          </w:rPr>
          <w:fldChar w:fldCharType="separate"/>
        </w:r>
        <w:r w:rsidR="00246D77">
          <w:rPr>
            <w:noProof/>
            <w:webHidden/>
          </w:rPr>
          <w:t>117</w:t>
        </w:r>
        <w:r w:rsidR="000F454A">
          <w:rPr>
            <w:noProof/>
            <w:webHidden/>
          </w:rPr>
          <w:fldChar w:fldCharType="end"/>
        </w:r>
      </w:hyperlink>
    </w:p>
    <w:p w14:paraId="12AAD17E" w14:textId="169AE5AE" w:rsidR="000F454A" w:rsidRDefault="00C576AE">
      <w:pPr>
        <w:pStyle w:val="TOC3"/>
        <w:tabs>
          <w:tab w:val="right" w:leader="dot" w:pos="9016"/>
        </w:tabs>
        <w:rPr>
          <w:rFonts w:asciiTheme="minorHAnsi" w:hAnsiTheme="minorHAnsi"/>
          <w:b w:val="0"/>
          <w:noProof/>
          <w:szCs w:val="24"/>
          <w:lang w:eastAsia="en-GB"/>
        </w:rPr>
      </w:pPr>
      <w:hyperlink w:anchor="_Toc58442551" w:history="1">
        <w:r w:rsidR="000F454A" w:rsidRPr="000835FC">
          <w:rPr>
            <w:rStyle w:val="Hyperlink"/>
            <w:noProof/>
          </w:rPr>
          <w:t>11.9.3 Evidence-base</w:t>
        </w:r>
        <w:r w:rsidR="000F454A">
          <w:rPr>
            <w:noProof/>
            <w:webHidden/>
          </w:rPr>
          <w:tab/>
        </w:r>
        <w:r w:rsidR="000F454A">
          <w:rPr>
            <w:noProof/>
            <w:webHidden/>
          </w:rPr>
          <w:fldChar w:fldCharType="begin"/>
        </w:r>
        <w:r w:rsidR="000F454A">
          <w:rPr>
            <w:noProof/>
            <w:webHidden/>
          </w:rPr>
          <w:instrText xml:space="preserve"> PAGEREF _Toc58442551 \h </w:instrText>
        </w:r>
        <w:r w:rsidR="000F454A">
          <w:rPr>
            <w:noProof/>
            <w:webHidden/>
          </w:rPr>
        </w:r>
        <w:r w:rsidR="000F454A">
          <w:rPr>
            <w:noProof/>
            <w:webHidden/>
          </w:rPr>
          <w:fldChar w:fldCharType="separate"/>
        </w:r>
        <w:r w:rsidR="00246D77">
          <w:rPr>
            <w:noProof/>
            <w:webHidden/>
          </w:rPr>
          <w:t>118</w:t>
        </w:r>
        <w:r w:rsidR="000F454A">
          <w:rPr>
            <w:noProof/>
            <w:webHidden/>
          </w:rPr>
          <w:fldChar w:fldCharType="end"/>
        </w:r>
      </w:hyperlink>
    </w:p>
    <w:p w14:paraId="3E338326" w14:textId="6D346A6F" w:rsidR="000F454A" w:rsidRDefault="00C576AE">
      <w:pPr>
        <w:pStyle w:val="TOC3"/>
        <w:tabs>
          <w:tab w:val="right" w:leader="dot" w:pos="9016"/>
        </w:tabs>
        <w:rPr>
          <w:rFonts w:asciiTheme="minorHAnsi" w:hAnsiTheme="minorHAnsi"/>
          <w:b w:val="0"/>
          <w:noProof/>
          <w:szCs w:val="24"/>
          <w:lang w:eastAsia="en-GB"/>
        </w:rPr>
      </w:pPr>
      <w:hyperlink w:anchor="_Toc58442552" w:history="1">
        <w:r w:rsidR="000F454A" w:rsidRPr="000835FC">
          <w:rPr>
            <w:rStyle w:val="Hyperlink"/>
            <w:noProof/>
          </w:rPr>
          <w:t>11.9.4 Wider National Environment</w:t>
        </w:r>
        <w:r w:rsidR="000F454A">
          <w:rPr>
            <w:noProof/>
            <w:webHidden/>
          </w:rPr>
          <w:tab/>
        </w:r>
        <w:r w:rsidR="000F454A">
          <w:rPr>
            <w:noProof/>
            <w:webHidden/>
          </w:rPr>
          <w:fldChar w:fldCharType="begin"/>
        </w:r>
        <w:r w:rsidR="000F454A">
          <w:rPr>
            <w:noProof/>
            <w:webHidden/>
          </w:rPr>
          <w:instrText xml:space="preserve"> PAGEREF _Toc58442552 \h </w:instrText>
        </w:r>
        <w:r w:rsidR="000F454A">
          <w:rPr>
            <w:noProof/>
            <w:webHidden/>
          </w:rPr>
        </w:r>
        <w:r w:rsidR="000F454A">
          <w:rPr>
            <w:noProof/>
            <w:webHidden/>
          </w:rPr>
          <w:fldChar w:fldCharType="separate"/>
        </w:r>
        <w:r w:rsidR="00246D77">
          <w:rPr>
            <w:noProof/>
            <w:webHidden/>
          </w:rPr>
          <w:t>119</w:t>
        </w:r>
        <w:r w:rsidR="000F454A">
          <w:rPr>
            <w:noProof/>
            <w:webHidden/>
          </w:rPr>
          <w:fldChar w:fldCharType="end"/>
        </w:r>
      </w:hyperlink>
    </w:p>
    <w:p w14:paraId="593B215E" w14:textId="6E010EAF" w:rsidR="000F454A" w:rsidRDefault="00C576AE">
      <w:pPr>
        <w:pStyle w:val="TOC3"/>
        <w:tabs>
          <w:tab w:val="right" w:leader="dot" w:pos="9016"/>
        </w:tabs>
        <w:rPr>
          <w:rFonts w:asciiTheme="minorHAnsi" w:hAnsiTheme="minorHAnsi"/>
          <w:b w:val="0"/>
          <w:noProof/>
          <w:szCs w:val="24"/>
          <w:lang w:eastAsia="en-GB"/>
        </w:rPr>
      </w:pPr>
      <w:hyperlink w:anchor="_Toc58442553" w:history="1">
        <w:r w:rsidR="000F454A" w:rsidRPr="000835FC">
          <w:rPr>
            <w:rStyle w:val="Hyperlink"/>
            <w:noProof/>
          </w:rPr>
          <w:t>11.9.5 Translation</w:t>
        </w:r>
        <w:r w:rsidR="000F454A">
          <w:rPr>
            <w:noProof/>
            <w:webHidden/>
          </w:rPr>
          <w:tab/>
        </w:r>
        <w:r w:rsidR="000F454A">
          <w:rPr>
            <w:noProof/>
            <w:webHidden/>
          </w:rPr>
          <w:fldChar w:fldCharType="begin"/>
        </w:r>
        <w:r w:rsidR="000F454A">
          <w:rPr>
            <w:noProof/>
            <w:webHidden/>
          </w:rPr>
          <w:instrText xml:space="preserve"> PAGEREF _Toc58442553 \h </w:instrText>
        </w:r>
        <w:r w:rsidR="000F454A">
          <w:rPr>
            <w:noProof/>
            <w:webHidden/>
          </w:rPr>
        </w:r>
        <w:r w:rsidR="000F454A">
          <w:rPr>
            <w:noProof/>
            <w:webHidden/>
          </w:rPr>
          <w:fldChar w:fldCharType="separate"/>
        </w:r>
        <w:r w:rsidR="00246D77">
          <w:rPr>
            <w:noProof/>
            <w:webHidden/>
          </w:rPr>
          <w:t>119</w:t>
        </w:r>
        <w:r w:rsidR="000F454A">
          <w:rPr>
            <w:noProof/>
            <w:webHidden/>
          </w:rPr>
          <w:fldChar w:fldCharType="end"/>
        </w:r>
      </w:hyperlink>
    </w:p>
    <w:p w14:paraId="4C7C07D0" w14:textId="665B0211" w:rsidR="000F454A" w:rsidRDefault="00C576AE">
      <w:pPr>
        <w:pStyle w:val="TOC1"/>
        <w:tabs>
          <w:tab w:val="right" w:leader="dot" w:pos="9016"/>
        </w:tabs>
        <w:rPr>
          <w:rFonts w:asciiTheme="minorHAnsi" w:hAnsiTheme="minorHAnsi"/>
          <w:b w:val="0"/>
          <w:bCs w:val="0"/>
          <w:i w:val="0"/>
          <w:iCs w:val="0"/>
          <w:noProof/>
          <w:lang w:eastAsia="en-GB"/>
        </w:rPr>
      </w:pPr>
      <w:hyperlink w:anchor="_Toc58442554" w:history="1">
        <w:r w:rsidR="000F454A" w:rsidRPr="000835FC">
          <w:rPr>
            <w:rStyle w:val="Hyperlink"/>
            <w:noProof/>
          </w:rPr>
          <w:t>12.0 Discussion of Section 2</w:t>
        </w:r>
        <w:r w:rsidR="000F454A">
          <w:rPr>
            <w:noProof/>
            <w:webHidden/>
          </w:rPr>
          <w:tab/>
        </w:r>
        <w:r w:rsidR="000F454A">
          <w:rPr>
            <w:noProof/>
            <w:webHidden/>
          </w:rPr>
          <w:fldChar w:fldCharType="begin"/>
        </w:r>
        <w:r w:rsidR="000F454A">
          <w:rPr>
            <w:noProof/>
            <w:webHidden/>
          </w:rPr>
          <w:instrText xml:space="preserve"> PAGEREF _Toc58442554 \h </w:instrText>
        </w:r>
        <w:r w:rsidR="000F454A">
          <w:rPr>
            <w:noProof/>
            <w:webHidden/>
          </w:rPr>
        </w:r>
        <w:r w:rsidR="000F454A">
          <w:rPr>
            <w:noProof/>
            <w:webHidden/>
          </w:rPr>
          <w:fldChar w:fldCharType="separate"/>
        </w:r>
        <w:r w:rsidR="00246D77">
          <w:rPr>
            <w:noProof/>
            <w:webHidden/>
          </w:rPr>
          <w:t>121</w:t>
        </w:r>
        <w:r w:rsidR="000F454A">
          <w:rPr>
            <w:noProof/>
            <w:webHidden/>
          </w:rPr>
          <w:fldChar w:fldCharType="end"/>
        </w:r>
      </w:hyperlink>
    </w:p>
    <w:p w14:paraId="4D448948" w14:textId="1414D278" w:rsidR="000F454A" w:rsidRDefault="00C576AE">
      <w:pPr>
        <w:pStyle w:val="TOC1"/>
        <w:tabs>
          <w:tab w:val="right" w:leader="dot" w:pos="9016"/>
        </w:tabs>
        <w:rPr>
          <w:rFonts w:asciiTheme="minorHAnsi" w:hAnsiTheme="minorHAnsi"/>
          <w:b w:val="0"/>
          <w:bCs w:val="0"/>
          <w:i w:val="0"/>
          <w:iCs w:val="0"/>
          <w:noProof/>
          <w:lang w:eastAsia="en-GB"/>
        </w:rPr>
      </w:pPr>
      <w:hyperlink w:anchor="_Toc58442555" w:history="1">
        <w:r w:rsidR="000F454A" w:rsidRPr="000835FC">
          <w:rPr>
            <w:rStyle w:val="Hyperlink"/>
            <w:noProof/>
          </w:rPr>
          <w:t>13.0 Patient Perspective on Findings</w:t>
        </w:r>
        <w:r w:rsidR="000F454A">
          <w:rPr>
            <w:noProof/>
            <w:webHidden/>
          </w:rPr>
          <w:tab/>
        </w:r>
        <w:r w:rsidR="000F454A">
          <w:rPr>
            <w:noProof/>
            <w:webHidden/>
          </w:rPr>
          <w:fldChar w:fldCharType="begin"/>
        </w:r>
        <w:r w:rsidR="000F454A">
          <w:rPr>
            <w:noProof/>
            <w:webHidden/>
          </w:rPr>
          <w:instrText xml:space="preserve"> PAGEREF _Toc58442555 \h </w:instrText>
        </w:r>
        <w:r w:rsidR="000F454A">
          <w:rPr>
            <w:noProof/>
            <w:webHidden/>
          </w:rPr>
        </w:r>
        <w:r w:rsidR="000F454A">
          <w:rPr>
            <w:noProof/>
            <w:webHidden/>
          </w:rPr>
          <w:fldChar w:fldCharType="separate"/>
        </w:r>
        <w:r w:rsidR="00246D77">
          <w:rPr>
            <w:noProof/>
            <w:webHidden/>
          </w:rPr>
          <w:t>122</w:t>
        </w:r>
        <w:r w:rsidR="000F454A">
          <w:rPr>
            <w:noProof/>
            <w:webHidden/>
          </w:rPr>
          <w:fldChar w:fldCharType="end"/>
        </w:r>
      </w:hyperlink>
    </w:p>
    <w:p w14:paraId="59537D60" w14:textId="068ED93C" w:rsidR="000F454A" w:rsidRDefault="00C576AE">
      <w:pPr>
        <w:pStyle w:val="TOC1"/>
        <w:tabs>
          <w:tab w:val="right" w:leader="dot" w:pos="9016"/>
        </w:tabs>
        <w:rPr>
          <w:rFonts w:asciiTheme="minorHAnsi" w:hAnsiTheme="minorHAnsi"/>
          <w:b w:val="0"/>
          <w:bCs w:val="0"/>
          <w:i w:val="0"/>
          <w:iCs w:val="0"/>
          <w:noProof/>
          <w:lang w:eastAsia="en-GB"/>
        </w:rPr>
      </w:pPr>
      <w:hyperlink w:anchor="_Toc58442556" w:history="1">
        <w:r w:rsidR="000F454A" w:rsidRPr="000835FC">
          <w:rPr>
            <w:rStyle w:val="Hyperlink"/>
            <w:noProof/>
          </w:rPr>
          <w:t>14.0 Discussion and recommendations</w:t>
        </w:r>
        <w:r w:rsidR="000F454A">
          <w:rPr>
            <w:noProof/>
            <w:webHidden/>
          </w:rPr>
          <w:tab/>
        </w:r>
        <w:r w:rsidR="000F454A">
          <w:rPr>
            <w:noProof/>
            <w:webHidden/>
          </w:rPr>
          <w:fldChar w:fldCharType="begin"/>
        </w:r>
        <w:r w:rsidR="000F454A">
          <w:rPr>
            <w:noProof/>
            <w:webHidden/>
          </w:rPr>
          <w:instrText xml:space="preserve"> PAGEREF _Toc58442556 \h </w:instrText>
        </w:r>
        <w:r w:rsidR="000F454A">
          <w:rPr>
            <w:noProof/>
            <w:webHidden/>
          </w:rPr>
        </w:r>
        <w:r w:rsidR="000F454A">
          <w:rPr>
            <w:noProof/>
            <w:webHidden/>
          </w:rPr>
          <w:fldChar w:fldCharType="separate"/>
        </w:r>
        <w:r w:rsidR="00246D77">
          <w:rPr>
            <w:noProof/>
            <w:webHidden/>
          </w:rPr>
          <w:t>125</w:t>
        </w:r>
        <w:r w:rsidR="000F454A">
          <w:rPr>
            <w:noProof/>
            <w:webHidden/>
          </w:rPr>
          <w:fldChar w:fldCharType="end"/>
        </w:r>
      </w:hyperlink>
    </w:p>
    <w:p w14:paraId="72FDAD21" w14:textId="2B02B252" w:rsidR="000F454A" w:rsidRDefault="00C576AE">
      <w:pPr>
        <w:pStyle w:val="TOC2"/>
        <w:tabs>
          <w:tab w:val="right" w:leader="dot" w:pos="9016"/>
        </w:tabs>
        <w:rPr>
          <w:rFonts w:asciiTheme="minorHAnsi" w:hAnsiTheme="minorHAnsi"/>
          <w:b w:val="0"/>
          <w:bCs w:val="0"/>
          <w:noProof/>
          <w:szCs w:val="24"/>
          <w:lang w:eastAsia="en-GB"/>
        </w:rPr>
      </w:pPr>
      <w:hyperlink w:anchor="_Toc58442557" w:history="1">
        <w:r w:rsidR="000F454A" w:rsidRPr="000835FC">
          <w:rPr>
            <w:rStyle w:val="Hyperlink"/>
            <w:noProof/>
          </w:rPr>
          <w:t>14.1 Discussion</w:t>
        </w:r>
        <w:r w:rsidR="000F454A">
          <w:rPr>
            <w:noProof/>
            <w:webHidden/>
          </w:rPr>
          <w:tab/>
        </w:r>
        <w:r w:rsidR="000F454A">
          <w:rPr>
            <w:noProof/>
            <w:webHidden/>
          </w:rPr>
          <w:fldChar w:fldCharType="begin"/>
        </w:r>
        <w:r w:rsidR="000F454A">
          <w:rPr>
            <w:noProof/>
            <w:webHidden/>
          </w:rPr>
          <w:instrText xml:space="preserve"> PAGEREF _Toc58442557 \h </w:instrText>
        </w:r>
        <w:r w:rsidR="000F454A">
          <w:rPr>
            <w:noProof/>
            <w:webHidden/>
          </w:rPr>
        </w:r>
        <w:r w:rsidR="000F454A">
          <w:rPr>
            <w:noProof/>
            <w:webHidden/>
          </w:rPr>
          <w:fldChar w:fldCharType="separate"/>
        </w:r>
        <w:r w:rsidR="00246D77">
          <w:rPr>
            <w:noProof/>
            <w:webHidden/>
          </w:rPr>
          <w:t>125</w:t>
        </w:r>
        <w:r w:rsidR="000F454A">
          <w:rPr>
            <w:noProof/>
            <w:webHidden/>
          </w:rPr>
          <w:fldChar w:fldCharType="end"/>
        </w:r>
      </w:hyperlink>
    </w:p>
    <w:p w14:paraId="08E7C25A" w14:textId="7B16F4A4" w:rsidR="000F454A" w:rsidRDefault="00C576AE">
      <w:pPr>
        <w:pStyle w:val="TOC2"/>
        <w:tabs>
          <w:tab w:val="right" w:leader="dot" w:pos="9016"/>
        </w:tabs>
        <w:rPr>
          <w:rFonts w:asciiTheme="minorHAnsi" w:hAnsiTheme="minorHAnsi"/>
          <w:b w:val="0"/>
          <w:bCs w:val="0"/>
          <w:noProof/>
          <w:szCs w:val="24"/>
          <w:lang w:eastAsia="en-GB"/>
        </w:rPr>
      </w:pPr>
      <w:hyperlink w:anchor="_Toc58442558" w:history="1">
        <w:r w:rsidR="000F454A" w:rsidRPr="000835FC">
          <w:rPr>
            <w:rStyle w:val="Hyperlink"/>
            <w:noProof/>
          </w:rPr>
          <w:t>14.2 Recommendations</w:t>
        </w:r>
        <w:r w:rsidR="000F454A">
          <w:rPr>
            <w:noProof/>
            <w:webHidden/>
          </w:rPr>
          <w:tab/>
        </w:r>
        <w:r w:rsidR="000F454A">
          <w:rPr>
            <w:noProof/>
            <w:webHidden/>
          </w:rPr>
          <w:fldChar w:fldCharType="begin"/>
        </w:r>
        <w:r w:rsidR="000F454A">
          <w:rPr>
            <w:noProof/>
            <w:webHidden/>
          </w:rPr>
          <w:instrText xml:space="preserve"> PAGEREF _Toc58442558 \h </w:instrText>
        </w:r>
        <w:r w:rsidR="000F454A">
          <w:rPr>
            <w:noProof/>
            <w:webHidden/>
          </w:rPr>
        </w:r>
        <w:r w:rsidR="000F454A">
          <w:rPr>
            <w:noProof/>
            <w:webHidden/>
          </w:rPr>
          <w:fldChar w:fldCharType="separate"/>
        </w:r>
        <w:r w:rsidR="00246D77">
          <w:rPr>
            <w:noProof/>
            <w:webHidden/>
          </w:rPr>
          <w:t>130</w:t>
        </w:r>
        <w:r w:rsidR="000F454A">
          <w:rPr>
            <w:noProof/>
            <w:webHidden/>
          </w:rPr>
          <w:fldChar w:fldCharType="end"/>
        </w:r>
      </w:hyperlink>
    </w:p>
    <w:p w14:paraId="3E17B7CF" w14:textId="104F78BD" w:rsidR="000F454A" w:rsidRDefault="00C576AE">
      <w:pPr>
        <w:pStyle w:val="TOC3"/>
        <w:tabs>
          <w:tab w:val="right" w:leader="dot" w:pos="9016"/>
        </w:tabs>
        <w:rPr>
          <w:rFonts w:asciiTheme="minorHAnsi" w:hAnsiTheme="minorHAnsi"/>
          <w:b w:val="0"/>
          <w:noProof/>
          <w:szCs w:val="24"/>
          <w:lang w:eastAsia="en-GB"/>
        </w:rPr>
      </w:pPr>
      <w:hyperlink w:anchor="_Toc58442559" w:history="1">
        <w:r w:rsidR="000F454A" w:rsidRPr="000835FC">
          <w:rPr>
            <w:rStyle w:val="Hyperlink"/>
            <w:noProof/>
          </w:rPr>
          <w:t>14.2.1 System-level recommendatons</w:t>
        </w:r>
        <w:r w:rsidR="000F454A">
          <w:rPr>
            <w:noProof/>
            <w:webHidden/>
          </w:rPr>
          <w:tab/>
        </w:r>
        <w:r w:rsidR="000F454A">
          <w:rPr>
            <w:noProof/>
            <w:webHidden/>
          </w:rPr>
          <w:fldChar w:fldCharType="begin"/>
        </w:r>
        <w:r w:rsidR="000F454A">
          <w:rPr>
            <w:noProof/>
            <w:webHidden/>
          </w:rPr>
          <w:instrText xml:space="preserve"> PAGEREF _Toc58442559 \h </w:instrText>
        </w:r>
        <w:r w:rsidR="000F454A">
          <w:rPr>
            <w:noProof/>
            <w:webHidden/>
          </w:rPr>
        </w:r>
        <w:r w:rsidR="000F454A">
          <w:rPr>
            <w:noProof/>
            <w:webHidden/>
          </w:rPr>
          <w:fldChar w:fldCharType="separate"/>
        </w:r>
        <w:r w:rsidR="00246D77">
          <w:rPr>
            <w:noProof/>
            <w:webHidden/>
          </w:rPr>
          <w:t>130</w:t>
        </w:r>
        <w:r w:rsidR="000F454A">
          <w:rPr>
            <w:noProof/>
            <w:webHidden/>
          </w:rPr>
          <w:fldChar w:fldCharType="end"/>
        </w:r>
      </w:hyperlink>
    </w:p>
    <w:p w14:paraId="2EF3541F" w14:textId="0E40C777" w:rsidR="000F454A" w:rsidRDefault="00C576AE">
      <w:pPr>
        <w:pStyle w:val="TOC3"/>
        <w:tabs>
          <w:tab w:val="right" w:leader="dot" w:pos="9016"/>
        </w:tabs>
        <w:rPr>
          <w:rFonts w:asciiTheme="minorHAnsi" w:hAnsiTheme="minorHAnsi"/>
          <w:b w:val="0"/>
          <w:noProof/>
          <w:szCs w:val="24"/>
          <w:lang w:eastAsia="en-GB"/>
        </w:rPr>
      </w:pPr>
      <w:hyperlink w:anchor="_Toc58442560" w:history="1">
        <w:r w:rsidR="000F454A" w:rsidRPr="000835FC">
          <w:rPr>
            <w:rStyle w:val="Hyperlink"/>
            <w:noProof/>
          </w:rPr>
          <w:t>14.2.2 Practitioner recommendationS</w:t>
        </w:r>
        <w:r w:rsidR="000F454A">
          <w:rPr>
            <w:noProof/>
            <w:webHidden/>
          </w:rPr>
          <w:tab/>
        </w:r>
        <w:r w:rsidR="000F454A">
          <w:rPr>
            <w:noProof/>
            <w:webHidden/>
          </w:rPr>
          <w:fldChar w:fldCharType="begin"/>
        </w:r>
        <w:r w:rsidR="000F454A">
          <w:rPr>
            <w:noProof/>
            <w:webHidden/>
          </w:rPr>
          <w:instrText xml:space="preserve"> PAGEREF _Toc58442560 \h </w:instrText>
        </w:r>
        <w:r w:rsidR="000F454A">
          <w:rPr>
            <w:noProof/>
            <w:webHidden/>
          </w:rPr>
        </w:r>
        <w:r w:rsidR="000F454A">
          <w:rPr>
            <w:noProof/>
            <w:webHidden/>
          </w:rPr>
          <w:fldChar w:fldCharType="separate"/>
        </w:r>
        <w:r w:rsidR="00246D77">
          <w:rPr>
            <w:noProof/>
            <w:webHidden/>
          </w:rPr>
          <w:t>131</w:t>
        </w:r>
        <w:r w:rsidR="000F454A">
          <w:rPr>
            <w:noProof/>
            <w:webHidden/>
          </w:rPr>
          <w:fldChar w:fldCharType="end"/>
        </w:r>
      </w:hyperlink>
    </w:p>
    <w:p w14:paraId="47EEED85" w14:textId="5EBA1467" w:rsidR="000F454A" w:rsidRDefault="00C576AE">
      <w:pPr>
        <w:pStyle w:val="TOC1"/>
        <w:tabs>
          <w:tab w:val="right" w:leader="dot" w:pos="9016"/>
        </w:tabs>
        <w:rPr>
          <w:rFonts w:asciiTheme="minorHAnsi" w:hAnsiTheme="minorHAnsi"/>
          <w:b w:val="0"/>
          <w:bCs w:val="0"/>
          <w:i w:val="0"/>
          <w:iCs w:val="0"/>
          <w:noProof/>
          <w:lang w:eastAsia="en-GB"/>
        </w:rPr>
      </w:pPr>
      <w:hyperlink w:anchor="_Toc58442561" w:history="1">
        <w:r w:rsidR="000F454A" w:rsidRPr="000835FC">
          <w:rPr>
            <w:rStyle w:val="Hyperlink"/>
            <w:noProof/>
          </w:rPr>
          <w:t>15.0 References</w:t>
        </w:r>
        <w:r w:rsidR="000F454A">
          <w:rPr>
            <w:noProof/>
            <w:webHidden/>
          </w:rPr>
          <w:tab/>
        </w:r>
        <w:r w:rsidR="000F454A">
          <w:rPr>
            <w:noProof/>
            <w:webHidden/>
          </w:rPr>
          <w:fldChar w:fldCharType="begin"/>
        </w:r>
        <w:r w:rsidR="000F454A">
          <w:rPr>
            <w:noProof/>
            <w:webHidden/>
          </w:rPr>
          <w:instrText xml:space="preserve"> PAGEREF _Toc58442561 \h </w:instrText>
        </w:r>
        <w:r w:rsidR="000F454A">
          <w:rPr>
            <w:noProof/>
            <w:webHidden/>
          </w:rPr>
        </w:r>
        <w:r w:rsidR="000F454A">
          <w:rPr>
            <w:noProof/>
            <w:webHidden/>
          </w:rPr>
          <w:fldChar w:fldCharType="separate"/>
        </w:r>
        <w:r w:rsidR="00246D77">
          <w:rPr>
            <w:noProof/>
            <w:webHidden/>
          </w:rPr>
          <w:t>137</w:t>
        </w:r>
        <w:r w:rsidR="000F454A">
          <w:rPr>
            <w:noProof/>
            <w:webHidden/>
          </w:rPr>
          <w:fldChar w:fldCharType="end"/>
        </w:r>
      </w:hyperlink>
    </w:p>
    <w:p w14:paraId="341AF35D" w14:textId="4DBC05C3" w:rsidR="000F454A" w:rsidRDefault="00C576AE">
      <w:pPr>
        <w:pStyle w:val="TOC1"/>
        <w:tabs>
          <w:tab w:val="right" w:leader="dot" w:pos="9016"/>
        </w:tabs>
        <w:rPr>
          <w:rFonts w:asciiTheme="minorHAnsi" w:hAnsiTheme="minorHAnsi"/>
          <w:b w:val="0"/>
          <w:bCs w:val="0"/>
          <w:i w:val="0"/>
          <w:iCs w:val="0"/>
          <w:noProof/>
          <w:lang w:eastAsia="en-GB"/>
        </w:rPr>
      </w:pPr>
      <w:hyperlink w:anchor="_Toc58442562" w:history="1">
        <w:r w:rsidR="000F454A" w:rsidRPr="000835FC">
          <w:rPr>
            <w:rStyle w:val="Hyperlink"/>
            <w:rFonts w:eastAsia="Arial Unicode MS"/>
            <w:noProof/>
          </w:rPr>
          <w:t>16.0 Appendices</w:t>
        </w:r>
        <w:r w:rsidR="000F454A">
          <w:rPr>
            <w:noProof/>
            <w:webHidden/>
          </w:rPr>
          <w:tab/>
        </w:r>
        <w:r w:rsidR="000F454A">
          <w:rPr>
            <w:noProof/>
            <w:webHidden/>
          </w:rPr>
          <w:fldChar w:fldCharType="begin"/>
        </w:r>
        <w:r w:rsidR="000F454A">
          <w:rPr>
            <w:noProof/>
            <w:webHidden/>
          </w:rPr>
          <w:instrText xml:space="preserve"> PAGEREF _Toc58442562 \h </w:instrText>
        </w:r>
        <w:r w:rsidR="000F454A">
          <w:rPr>
            <w:noProof/>
            <w:webHidden/>
          </w:rPr>
        </w:r>
        <w:r w:rsidR="000F454A">
          <w:rPr>
            <w:noProof/>
            <w:webHidden/>
          </w:rPr>
          <w:fldChar w:fldCharType="separate"/>
        </w:r>
        <w:r w:rsidR="00246D77">
          <w:rPr>
            <w:noProof/>
            <w:webHidden/>
          </w:rPr>
          <w:t>143</w:t>
        </w:r>
        <w:r w:rsidR="000F454A">
          <w:rPr>
            <w:noProof/>
            <w:webHidden/>
          </w:rPr>
          <w:fldChar w:fldCharType="end"/>
        </w:r>
      </w:hyperlink>
    </w:p>
    <w:p w14:paraId="08F70DC8" w14:textId="7F230FC2" w:rsidR="000F454A" w:rsidRDefault="00C576AE">
      <w:pPr>
        <w:pStyle w:val="TOC2"/>
        <w:tabs>
          <w:tab w:val="right" w:leader="dot" w:pos="9016"/>
        </w:tabs>
        <w:rPr>
          <w:rFonts w:asciiTheme="minorHAnsi" w:hAnsiTheme="minorHAnsi"/>
          <w:b w:val="0"/>
          <w:bCs w:val="0"/>
          <w:noProof/>
          <w:szCs w:val="24"/>
          <w:lang w:eastAsia="en-GB"/>
        </w:rPr>
      </w:pPr>
      <w:hyperlink w:anchor="_Toc58442563" w:history="1">
        <w:r w:rsidR="000F454A" w:rsidRPr="000835FC">
          <w:rPr>
            <w:rStyle w:val="Hyperlink"/>
            <w:rFonts w:eastAsia="Arial Unicode MS"/>
            <w:noProof/>
          </w:rPr>
          <w:t>16.1 Appendix 1: Search Strategy</w:t>
        </w:r>
        <w:r w:rsidR="000F454A">
          <w:rPr>
            <w:noProof/>
            <w:webHidden/>
          </w:rPr>
          <w:tab/>
        </w:r>
        <w:r w:rsidR="000F454A">
          <w:rPr>
            <w:noProof/>
            <w:webHidden/>
          </w:rPr>
          <w:fldChar w:fldCharType="begin"/>
        </w:r>
        <w:r w:rsidR="000F454A">
          <w:rPr>
            <w:noProof/>
            <w:webHidden/>
          </w:rPr>
          <w:instrText xml:space="preserve"> PAGEREF _Toc58442563 \h </w:instrText>
        </w:r>
        <w:r w:rsidR="000F454A">
          <w:rPr>
            <w:noProof/>
            <w:webHidden/>
          </w:rPr>
        </w:r>
        <w:r w:rsidR="000F454A">
          <w:rPr>
            <w:noProof/>
            <w:webHidden/>
          </w:rPr>
          <w:fldChar w:fldCharType="separate"/>
        </w:r>
        <w:r w:rsidR="00246D77">
          <w:rPr>
            <w:noProof/>
            <w:webHidden/>
          </w:rPr>
          <w:t>143</w:t>
        </w:r>
        <w:r w:rsidR="000F454A">
          <w:rPr>
            <w:noProof/>
            <w:webHidden/>
          </w:rPr>
          <w:fldChar w:fldCharType="end"/>
        </w:r>
      </w:hyperlink>
    </w:p>
    <w:p w14:paraId="08D860B7" w14:textId="02D861BA" w:rsidR="000F454A" w:rsidRDefault="00C576AE">
      <w:pPr>
        <w:pStyle w:val="TOC2"/>
        <w:tabs>
          <w:tab w:val="right" w:leader="dot" w:pos="9016"/>
        </w:tabs>
        <w:rPr>
          <w:rFonts w:asciiTheme="minorHAnsi" w:hAnsiTheme="minorHAnsi"/>
          <w:b w:val="0"/>
          <w:bCs w:val="0"/>
          <w:noProof/>
          <w:szCs w:val="24"/>
          <w:lang w:eastAsia="en-GB"/>
        </w:rPr>
      </w:pPr>
      <w:hyperlink w:anchor="_Toc58442564" w:history="1">
        <w:r w:rsidR="000F454A" w:rsidRPr="000835FC">
          <w:rPr>
            <w:rStyle w:val="Hyperlink"/>
            <w:rFonts w:eastAsia="Arial Unicode MS"/>
            <w:noProof/>
          </w:rPr>
          <w:t>16.2 Appendix 2: Coding Nodes for Qualitative Studies</w:t>
        </w:r>
        <w:r w:rsidR="000F454A">
          <w:rPr>
            <w:noProof/>
            <w:webHidden/>
          </w:rPr>
          <w:tab/>
        </w:r>
        <w:r w:rsidR="000F454A">
          <w:rPr>
            <w:noProof/>
            <w:webHidden/>
          </w:rPr>
          <w:fldChar w:fldCharType="begin"/>
        </w:r>
        <w:r w:rsidR="000F454A">
          <w:rPr>
            <w:noProof/>
            <w:webHidden/>
          </w:rPr>
          <w:instrText xml:space="preserve"> PAGEREF _Toc58442564 \h </w:instrText>
        </w:r>
        <w:r w:rsidR="000F454A">
          <w:rPr>
            <w:noProof/>
            <w:webHidden/>
          </w:rPr>
        </w:r>
        <w:r w:rsidR="000F454A">
          <w:rPr>
            <w:noProof/>
            <w:webHidden/>
          </w:rPr>
          <w:fldChar w:fldCharType="separate"/>
        </w:r>
        <w:r w:rsidR="00246D77">
          <w:rPr>
            <w:noProof/>
            <w:webHidden/>
          </w:rPr>
          <w:t>154</w:t>
        </w:r>
        <w:r w:rsidR="000F454A">
          <w:rPr>
            <w:noProof/>
            <w:webHidden/>
          </w:rPr>
          <w:fldChar w:fldCharType="end"/>
        </w:r>
      </w:hyperlink>
    </w:p>
    <w:p w14:paraId="700302A7" w14:textId="3BFA5A7F" w:rsidR="000F454A" w:rsidRDefault="00C576AE">
      <w:pPr>
        <w:pStyle w:val="TOC2"/>
        <w:tabs>
          <w:tab w:val="right" w:leader="dot" w:pos="9016"/>
        </w:tabs>
        <w:rPr>
          <w:rFonts w:asciiTheme="minorHAnsi" w:hAnsiTheme="minorHAnsi"/>
          <w:b w:val="0"/>
          <w:bCs w:val="0"/>
          <w:noProof/>
          <w:szCs w:val="24"/>
          <w:lang w:eastAsia="en-GB"/>
        </w:rPr>
      </w:pPr>
      <w:hyperlink w:anchor="_Toc58442565" w:history="1">
        <w:r w:rsidR="000F454A" w:rsidRPr="000835FC">
          <w:rPr>
            <w:rStyle w:val="Hyperlink"/>
            <w:rFonts w:eastAsia="Arial Unicode MS"/>
            <w:noProof/>
          </w:rPr>
          <w:t>16.3 Appendix 3: Questionnaire</w:t>
        </w:r>
        <w:r w:rsidR="000F454A">
          <w:rPr>
            <w:noProof/>
            <w:webHidden/>
          </w:rPr>
          <w:tab/>
        </w:r>
        <w:r w:rsidR="000F454A">
          <w:rPr>
            <w:noProof/>
            <w:webHidden/>
          </w:rPr>
          <w:fldChar w:fldCharType="begin"/>
        </w:r>
        <w:r w:rsidR="000F454A">
          <w:rPr>
            <w:noProof/>
            <w:webHidden/>
          </w:rPr>
          <w:instrText xml:space="preserve"> PAGEREF _Toc58442565 \h </w:instrText>
        </w:r>
        <w:r w:rsidR="000F454A">
          <w:rPr>
            <w:noProof/>
            <w:webHidden/>
          </w:rPr>
        </w:r>
        <w:r w:rsidR="000F454A">
          <w:rPr>
            <w:noProof/>
            <w:webHidden/>
          </w:rPr>
          <w:fldChar w:fldCharType="separate"/>
        </w:r>
        <w:r w:rsidR="00246D77">
          <w:rPr>
            <w:noProof/>
            <w:webHidden/>
          </w:rPr>
          <w:t>156</w:t>
        </w:r>
        <w:r w:rsidR="000F454A">
          <w:rPr>
            <w:noProof/>
            <w:webHidden/>
          </w:rPr>
          <w:fldChar w:fldCharType="end"/>
        </w:r>
      </w:hyperlink>
    </w:p>
    <w:p w14:paraId="3E89A705" w14:textId="6C003A5E" w:rsidR="000F454A" w:rsidRDefault="00C576AE">
      <w:pPr>
        <w:pStyle w:val="TOC2"/>
        <w:tabs>
          <w:tab w:val="right" w:leader="dot" w:pos="9016"/>
        </w:tabs>
        <w:rPr>
          <w:rFonts w:asciiTheme="minorHAnsi" w:hAnsiTheme="minorHAnsi"/>
          <w:b w:val="0"/>
          <w:bCs w:val="0"/>
          <w:noProof/>
          <w:szCs w:val="24"/>
          <w:lang w:eastAsia="en-GB"/>
        </w:rPr>
      </w:pPr>
      <w:hyperlink w:anchor="_Toc58442566" w:history="1">
        <w:r w:rsidR="000F454A" w:rsidRPr="000835FC">
          <w:rPr>
            <w:rStyle w:val="Hyperlink"/>
            <w:rFonts w:eastAsia="Arial Unicode MS"/>
            <w:noProof/>
          </w:rPr>
          <w:t>16.4 Appendix 4: Semi-Structured Interview Schedule</w:t>
        </w:r>
        <w:r w:rsidR="000F454A">
          <w:rPr>
            <w:noProof/>
            <w:webHidden/>
          </w:rPr>
          <w:tab/>
        </w:r>
        <w:r w:rsidR="000F454A">
          <w:rPr>
            <w:noProof/>
            <w:webHidden/>
          </w:rPr>
          <w:fldChar w:fldCharType="begin"/>
        </w:r>
        <w:r w:rsidR="000F454A">
          <w:rPr>
            <w:noProof/>
            <w:webHidden/>
          </w:rPr>
          <w:instrText xml:space="preserve"> PAGEREF _Toc58442566 \h </w:instrText>
        </w:r>
        <w:r w:rsidR="000F454A">
          <w:rPr>
            <w:noProof/>
            <w:webHidden/>
          </w:rPr>
        </w:r>
        <w:r w:rsidR="000F454A">
          <w:rPr>
            <w:noProof/>
            <w:webHidden/>
          </w:rPr>
          <w:fldChar w:fldCharType="separate"/>
        </w:r>
        <w:r w:rsidR="00246D77">
          <w:rPr>
            <w:noProof/>
            <w:webHidden/>
          </w:rPr>
          <w:t>160</w:t>
        </w:r>
        <w:r w:rsidR="000F454A">
          <w:rPr>
            <w:noProof/>
            <w:webHidden/>
          </w:rPr>
          <w:fldChar w:fldCharType="end"/>
        </w:r>
      </w:hyperlink>
    </w:p>
    <w:p w14:paraId="41D94973" w14:textId="7981455C" w:rsidR="000F454A" w:rsidRDefault="00C576AE">
      <w:pPr>
        <w:pStyle w:val="TOC3"/>
        <w:tabs>
          <w:tab w:val="right" w:leader="dot" w:pos="9016"/>
        </w:tabs>
        <w:rPr>
          <w:rFonts w:asciiTheme="minorHAnsi" w:hAnsiTheme="minorHAnsi"/>
          <w:b w:val="0"/>
          <w:noProof/>
          <w:szCs w:val="24"/>
          <w:lang w:eastAsia="en-GB"/>
        </w:rPr>
      </w:pPr>
      <w:hyperlink w:anchor="_Toc58442567" w:history="1">
        <w:r w:rsidR="000F454A" w:rsidRPr="000835FC">
          <w:rPr>
            <w:rStyle w:val="Hyperlink"/>
            <w:rFonts w:cs="Arial"/>
            <w:noProof/>
          </w:rPr>
          <w:t>Introduction to the project</w:t>
        </w:r>
        <w:r w:rsidR="000F454A">
          <w:rPr>
            <w:noProof/>
            <w:webHidden/>
          </w:rPr>
          <w:tab/>
        </w:r>
        <w:r w:rsidR="000F454A">
          <w:rPr>
            <w:noProof/>
            <w:webHidden/>
          </w:rPr>
          <w:fldChar w:fldCharType="begin"/>
        </w:r>
        <w:r w:rsidR="000F454A">
          <w:rPr>
            <w:noProof/>
            <w:webHidden/>
          </w:rPr>
          <w:instrText xml:space="preserve"> PAGEREF _Toc58442567 \h </w:instrText>
        </w:r>
        <w:r w:rsidR="000F454A">
          <w:rPr>
            <w:noProof/>
            <w:webHidden/>
          </w:rPr>
        </w:r>
        <w:r w:rsidR="000F454A">
          <w:rPr>
            <w:noProof/>
            <w:webHidden/>
          </w:rPr>
          <w:fldChar w:fldCharType="separate"/>
        </w:r>
        <w:r w:rsidR="00246D77">
          <w:rPr>
            <w:noProof/>
            <w:webHidden/>
          </w:rPr>
          <w:t>160</w:t>
        </w:r>
        <w:r w:rsidR="000F454A">
          <w:rPr>
            <w:noProof/>
            <w:webHidden/>
          </w:rPr>
          <w:fldChar w:fldCharType="end"/>
        </w:r>
      </w:hyperlink>
    </w:p>
    <w:p w14:paraId="47E3AA6D" w14:textId="183A0F41" w:rsidR="000F454A" w:rsidRDefault="00C576AE">
      <w:pPr>
        <w:pStyle w:val="TOC3"/>
        <w:tabs>
          <w:tab w:val="right" w:leader="dot" w:pos="9016"/>
        </w:tabs>
        <w:rPr>
          <w:rFonts w:asciiTheme="minorHAnsi" w:hAnsiTheme="minorHAnsi"/>
          <w:b w:val="0"/>
          <w:noProof/>
          <w:szCs w:val="24"/>
          <w:lang w:eastAsia="en-GB"/>
        </w:rPr>
      </w:pPr>
      <w:hyperlink w:anchor="_Toc58442568" w:history="1">
        <w:r w:rsidR="000F454A" w:rsidRPr="000835FC">
          <w:rPr>
            <w:rStyle w:val="Hyperlink"/>
            <w:rFonts w:cs="Arial"/>
            <w:noProof/>
            <w:lang w:eastAsia="en-GB"/>
          </w:rPr>
          <w:t>Setting</w:t>
        </w:r>
        <w:r w:rsidR="000F454A">
          <w:rPr>
            <w:noProof/>
            <w:webHidden/>
          </w:rPr>
          <w:tab/>
        </w:r>
        <w:r w:rsidR="000F454A">
          <w:rPr>
            <w:noProof/>
            <w:webHidden/>
          </w:rPr>
          <w:fldChar w:fldCharType="begin"/>
        </w:r>
        <w:r w:rsidR="000F454A">
          <w:rPr>
            <w:noProof/>
            <w:webHidden/>
          </w:rPr>
          <w:instrText xml:space="preserve"> PAGEREF _Toc58442568 \h </w:instrText>
        </w:r>
        <w:r w:rsidR="000F454A">
          <w:rPr>
            <w:noProof/>
            <w:webHidden/>
          </w:rPr>
        </w:r>
        <w:r w:rsidR="000F454A">
          <w:rPr>
            <w:noProof/>
            <w:webHidden/>
          </w:rPr>
          <w:fldChar w:fldCharType="separate"/>
        </w:r>
        <w:r w:rsidR="00246D77">
          <w:rPr>
            <w:noProof/>
            <w:webHidden/>
          </w:rPr>
          <w:t>160</w:t>
        </w:r>
        <w:r w:rsidR="000F454A">
          <w:rPr>
            <w:noProof/>
            <w:webHidden/>
          </w:rPr>
          <w:fldChar w:fldCharType="end"/>
        </w:r>
      </w:hyperlink>
    </w:p>
    <w:p w14:paraId="040DF5C9" w14:textId="6FE20ECA" w:rsidR="000F454A" w:rsidRDefault="00C576AE">
      <w:pPr>
        <w:pStyle w:val="TOC3"/>
        <w:tabs>
          <w:tab w:val="right" w:leader="dot" w:pos="9016"/>
        </w:tabs>
        <w:rPr>
          <w:rFonts w:asciiTheme="minorHAnsi" w:hAnsiTheme="minorHAnsi"/>
          <w:b w:val="0"/>
          <w:noProof/>
          <w:szCs w:val="24"/>
          <w:lang w:eastAsia="en-GB"/>
        </w:rPr>
      </w:pPr>
      <w:hyperlink w:anchor="_Toc58442569" w:history="1">
        <w:r w:rsidR="000F454A" w:rsidRPr="000835FC">
          <w:rPr>
            <w:rStyle w:val="Hyperlink"/>
            <w:rFonts w:cs="Arial"/>
            <w:noProof/>
            <w:lang w:eastAsia="en-GB"/>
          </w:rPr>
          <w:t>Implementation</w:t>
        </w:r>
        <w:r w:rsidR="000F454A">
          <w:rPr>
            <w:noProof/>
            <w:webHidden/>
          </w:rPr>
          <w:tab/>
        </w:r>
        <w:r w:rsidR="000F454A">
          <w:rPr>
            <w:noProof/>
            <w:webHidden/>
          </w:rPr>
          <w:fldChar w:fldCharType="begin"/>
        </w:r>
        <w:r w:rsidR="000F454A">
          <w:rPr>
            <w:noProof/>
            <w:webHidden/>
          </w:rPr>
          <w:instrText xml:space="preserve"> PAGEREF _Toc58442569 \h </w:instrText>
        </w:r>
        <w:r w:rsidR="000F454A">
          <w:rPr>
            <w:noProof/>
            <w:webHidden/>
          </w:rPr>
        </w:r>
        <w:r w:rsidR="000F454A">
          <w:rPr>
            <w:noProof/>
            <w:webHidden/>
          </w:rPr>
          <w:fldChar w:fldCharType="separate"/>
        </w:r>
        <w:r w:rsidR="00246D77">
          <w:rPr>
            <w:noProof/>
            <w:webHidden/>
          </w:rPr>
          <w:t>161</w:t>
        </w:r>
        <w:r w:rsidR="000F454A">
          <w:rPr>
            <w:noProof/>
            <w:webHidden/>
          </w:rPr>
          <w:fldChar w:fldCharType="end"/>
        </w:r>
      </w:hyperlink>
    </w:p>
    <w:p w14:paraId="269ADFDC" w14:textId="40762AC5" w:rsidR="000F454A" w:rsidRDefault="00C576AE">
      <w:pPr>
        <w:pStyle w:val="TOC3"/>
        <w:tabs>
          <w:tab w:val="right" w:leader="dot" w:pos="9016"/>
        </w:tabs>
        <w:rPr>
          <w:rFonts w:asciiTheme="minorHAnsi" w:hAnsiTheme="minorHAnsi"/>
          <w:b w:val="0"/>
          <w:noProof/>
          <w:szCs w:val="24"/>
          <w:lang w:eastAsia="en-GB"/>
        </w:rPr>
      </w:pPr>
      <w:hyperlink w:anchor="_Toc58442570" w:history="1">
        <w:r w:rsidR="000F454A" w:rsidRPr="000835FC">
          <w:rPr>
            <w:rStyle w:val="Hyperlink"/>
            <w:rFonts w:cs="Arial"/>
            <w:noProof/>
            <w:lang w:eastAsia="en-GB"/>
          </w:rPr>
          <w:t>Implementation fidelity</w:t>
        </w:r>
        <w:r w:rsidR="000F454A">
          <w:rPr>
            <w:noProof/>
            <w:webHidden/>
          </w:rPr>
          <w:tab/>
        </w:r>
        <w:r w:rsidR="000F454A">
          <w:rPr>
            <w:noProof/>
            <w:webHidden/>
          </w:rPr>
          <w:fldChar w:fldCharType="begin"/>
        </w:r>
        <w:r w:rsidR="000F454A">
          <w:rPr>
            <w:noProof/>
            <w:webHidden/>
          </w:rPr>
          <w:instrText xml:space="preserve"> PAGEREF _Toc58442570 \h </w:instrText>
        </w:r>
        <w:r w:rsidR="000F454A">
          <w:rPr>
            <w:noProof/>
            <w:webHidden/>
          </w:rPr>
        </w:r>
        <w:r w:rsidR="000F454A">
          <w:rPr>
            <w:noProof/>
            <w:webHidden/>
          </w:rPr>
          <w:fldChar w:fldCharType="separate"/>
        </w:r>
        <w:r w:rsidR="00246D77">
          <w:rPr>
            <w:noProof/>
            <w:webHidden/>
          </w:rPr>
          <w:t>161</w:t>
        </w:r>
        <w:r w:rsidR="000F454A">
          <w:rPr>
            <w:noProof/>
            <w:webHidden/>
          </w:rPr>
          <w:fldChar w:fldCharType="end"/>
        </w:r>
      </w:hyperlink>
    </w:p>
    <w:p w14:paraId="1E8ACB79" w14:textId="3282A6C2" w:rsidR="000F454A" w:rsidRDefault="00C576AE">
      <w:pPr>
        <w:pStyle w:val="TOC3"/>
        <w:tabs>
          <w:tab w:val="right" w:leader="dot" w:pos="9016"/>
        </w:tabs>
        <w:rPr>
          <w:rFonts w:asciiTheme="minorHAnsi" w:hAnsiTheme="minorHAnsi"/>
          <w:b w:val="0"/>
          <w:noProof/>
          <w:szCs w:val="24"/>
          <w:lang w:eastAsia="en-GB"/>
        </w:rPr>
      </w:pPr>
      <w:hyperlink w:anchor="_Toc58442571" w:history="1">
        <w:r w:rsidR="000F454A" w:rsidRPr="000835FC">
          <w:rPr>
            <w:rStyle w:val="Hyperlink"/>
            <w:rFonts w:cs="Arial"/>
            <w:noProof/>
            <w:lang w:eastAsia="en-GB"/>
          </w:rPr>
          <w:t>What works and why?</w:t>
        </w:r>
        <w:r w:rsidR="000F454A">
          <w:rPr>
            <w:noProof/>
            <w:webHidden/>
          </w:rPr>
          <w:tab/>
        </w:r>
        <w:r w:rsidR="000F454A">
          <w:rPr>
            <w:noProof/>
            <w:webHidden/>
          </w:rPr>
          <w:fldChar w:fldCharType="begin"/>
        </w:r>
        <w:r w:rsidR="000F454A">
          <w:rPr>
            <w:noProof/>
            <w:webHidden/>
          </w:rPr>
          <w:instrText xml:space="preserve"> PAGEREF _Toc58442571 \h </w:instrText>
        </w:r>
        <w:r w:rsidR="000F454A">
          <w:rPr>
            <w:noProof/>
            <w:webHidden/>
          </w:rPr>
        </w:r>
        <w:r w:rsidR="000F454A">
          <w:rPr>
            <w:noProof/>
            <w:webHidden/>
          </w:rPr>
          <w:fldChar w:fldCharType="separate"/>
        </w:r>
        <w:r w:rsidR="00246D77">
          <w:rPr>
            <w:noProof/>
            <w:webHidden/>
          </w:rPr>
          <w:t>162</w:t>
        </w:r>
        <w:r w:rsidR="000F454A">
          <w:rPr>
            <w:noProof/>
            <w:webHidden/>
          </w:rPr>
          <w:fldChar w:fldCharType="end"/>
        </w:r>
      </w:hyperlink>
    </w:p>
    <w:p w14:paraId="4DAC9E8C" w14:textId="2C2CD467" w:rsidR="000F454A" w:rsidRDefault="00C576AE">
      <w:pPr>
        <w:pStyle w:val="TOC3"/>
        <w:tabs>
          <w:tab w:val="right" w:leader="dot" w:pos="9016"/>
        </w:tabs>
        <w:rPr>
          <w:rFonts w:asciiTheme="minorHAnsi" w:hAnsiTheme="minorHAnsi"/>
          <w:b w:val="0"/>
          <w:noProof/>
          <w:szCs w:val="24"/>
          <w:lang w:eastAsia="en-GB"/>
        </w:rPr>
      </w:pPr>
      <w:hyperlink w:anchor="_Toc58442572" w:history="1">
        <w:r w:rsidR="000F454A" w:rsidRPr="000835FC">
          <w:rPr>
            <w:rStyle w:val="Hyperlink"/>
            <w:rFonts w:cs="Arial"/>
            <w:noProof/>
            <w:lang w:eastAsia="en-GB"/>
          </w:rPr>
          <w:t>What hasn’t worked so well and why?</w:t>
        </w:r>
        <w:r w:rsidR="000F454A">
          <w:rPr>
            <w:noProof/>
            <w:webHidden/>
          </w:rPr>
          <w:tab/>
        </w:r>
        <w:r w:rsidR="000F454A">
          <w:rPr>
            <w:noProof/>
            <w:webHidden/>
          </w:rPr>
          <w:fldChar w:fldCharType="begin"/>
        </w:r>
        <w:r w:rsidR="000F454A">
          <w:rPr>
            <w:noProof/>
            <w:webHidden/>
          </w:rPr>
          <w:instrText xml:space="preserve"> PAGEREF _Toc58442572 \h </w:instrText>
        </w:r>
        <w:r w:rsidR="000F454A">
          <w:rPr>
            <w:noProof/>
            <w:webHidden/>
          </w:rPr>
        </w:r>
        <w:r w:rsidR="000F454A">
          <w:rPr>
            <w:noProof/>
            <w:webHidden/>
          </w:rPr>
          <w:fldChar w:fldCharType="separate"/>
        </w:r>
        <w:r w:rsidR="00246D77">
          <w:rPr>
            <w:noProof/>
            <w:webHidden/>
          </w:rPr>
          <w:t>162</w:t>
        </w:r>
        <w:r w:rsidR="000F454A">
          <w:rPr>
            <w:noProof/>
            <w:webHidden/>
          </w:rPr>
          <w:fldChar w:fldCharType="end"/>
        </w:r>
      </w:hyperlink>
    </w:p>
    <w:p w14:paraId="724B4689" w14:textId="5553D753" w:rsidR="000F454A" w:rsidRDefault="00C576AE">
      <w:pPr>
        <w:pStyle w:val="TOC3"/>
        <w:tabs>
          <w:tab w:val="right" w:leader="dot" w:pos="9016"/>
        </w:tabs>
        <w:rPr>
          <w:rFonts w:asciiTheme="minorHAnsi" w:hAnsiTheme="minorHAnsi"/>
          <w:b w:val="0"/>
          <w:noProof/>
          <w:szCs w:val="24"/>
          <w:lang w:eastAsia="en-GB"/>
        </w:rPr>
      </w:pPr>
      <w:hyperlink w:anchor="_Toc58442573" w:history="1">
        <w:r w:rsidR="000F454A" w:rsidRPr="000835FC">
          <w:rPr>
            <w:rStyle w:val="Hyperlink"/>
            <w:rFonts w:cs="Arial"/>
            <w:noProof/>
            <w:lang w:eastAsia="en-GB"/>
          </w:rPr>
          <w:t>Role of staff and organisation</w:t>
        </w:r>
        <w:r w:rsidR="000F454A">
          <w:rPr>
            <w:noProof/>
            <w:webHidden/>
          </w:rPr>
          <w:tab/>
        </w:r>
        <w:r w:rsidR="000F454A">
          <w:rPr>
            <w:noProof/>
            <w:webHidden/>
          </w:rPr>
          <w:fldChar w:fldCharType="begin"/>
        </w:r>
        <w:r w:rsidR="000F454A">
          <w:rPr>
            <w:noProof/>
            <w:webHidden/>
          </w:rPr>
          <w:instrText xml:space="preserve"> PAGEREF _Toc58442573 \h </w:instrText>
        </w:r>
        <w:r w:rsidR="000F454A">
          <w:rPr>
            <w:noProof/>
            <w:webHidden/>
          </w:rPr>
        </w:r>
        <w:r w:rsidR="000F454A">
          <w:rPr>
            <w:noProof/>
            <w:webHidden/>
          </w:rPr>
          <w:fldChar w:fldCharType="separate"/>
        </w:r>
        <w:r w:rsidR="00246D77">
          <w:rPr>
            <w:noProof/>
            <w:webHidden/>
          </w:rPr>
          <w:t>162</w:t>
        </w:r>
        <w:r w:rsidR="000F454A">
          <w:rPr>
            <w:noProof/>
            <w:webHidden/>
          </w:rPr>
          <w:fldChar w:fldCharType="end"/>
        </w:r>
      </w:hyperlink>
    </w:p>
    <w:p w14:paraId="4CDDE244" w14:textId="05941F77" w:rsidR="000F454A" w:rsidRDefault="00C576AE">
      <w:pPr>
        <w:pStyle w:val="TOC3"/>
        <w:tabs>
          <w:tab w:val="right" w:leader="dot" w:pos="9016"/>
        </w:tabs>
        <w:rPr>
          <w:rFonts w:asciiTheme="minorHAnsi" w:hAnsiTheme="minorHAnsi"/>
          <w:b w:val="0"/>
          <w:noProof/>
          <w:szCs w:val="24"/>
          <w:lang w:eastAsia="en-GB"/>
        </w:rPr>
      </w:pPr>
      <w:hyperlink w:anchor="_Toc58442574" w:history="1">
        <w:r w:rsidR="000F454A" w:rsidRPr="000835FC">
          <w:rPr>
            <w:rStyle w:val="Hyperlink"/>
            <w:rFonts w:cs="Arial"/>
            <w:noProof/>
            <w:lang w:eastAsia="en-GB"/>
          </w:rPr>
          <w:t>Patient view and reach</w:t>
        </w:r>
        <w:r w:rsidR="000F454A">
          <w:rPr>
            <w:noProof/>
            <w:webHidden/>
          </w:rPr>
          <w:tab/>
        </w:r>
        <w:r w:rsidR="000F454A">
          <w:rPr>
            <w:noProof/>
            <w:webHidden/>
          </w:rPr>
          <w:fldChar w:fldCharType="begin"/>
        </w:r>
        <w:r w:rsidR="000F454A">
          <w:rPr>
            <w:noProof/>
            <w:webHidden/>
          </w:rPr>
          <w:instrText xml:space="preserve"> PAGEREF _Toc58442574 \h </w:instrText>
        </w:r>
        <w:r w:rsidR="000F454A">
          <w:rPr>
            <w:noProof/>
            <w:webHidden/>
          </w:rPr>
        </w:r>
        <w:r w:rsidR="000F454A">
          <w:rPr>
            <w:noProof/>
            <w:webHidden/>
          </w:rPr>
          <w:fldChar w:fldCharType="separate"/>
        </w:r>
        <w:r w:rsidR="00246D77">
          <w:rPr>
            <w:noProof/>
            <w:webHidden/>
          </w:rPr>
          <w:t>163</w:t>
        </w:r>
        <w:r w:rsidR="000F454A">
          <w:rPr>
            <w:noProof/>
            <w:webHidden/>
          </w:rPr>
          <w:fldChar w:fldCharType="end"/>
        </w:r>
      </w:hyperlink>
    </w:p>
    <w:p w14:paraId="773E2523" w14:textId="5374E40B" w:rsidR="000F454A" w:rsidRDefault="00C576AE">
      <w:pPr>
        <w:pStyle w:val="TOC3"/>
        <w:tabs>
          <w:tab w:val="right" w:leader="dot" w:pos="9016"/>
        </w:tabs>
        <w:rPr>
          <w:rFonts w:asciiTheme="minorHAnsi" w:hAnsiTheme="minorHAnsi"/>
          <w:b w:val="0"/>
          <w:noProof/>
          <w:szCs w:val="24"/>
          <w:lang w:eastAsia="en-GB"/>
        </w:rPr>
      </w:pPr>
      <w:hyperlink w:anchor="_Toc58442575" w:history="1">
        <w:r w:rsidR="000F454A" w:rsidRPr="000835FC">
          <w:rPr>
            <w:rStyle w:val="Hyperlink"/>
            <w:rFonts w:cs="Arial"/>
            <w:noProof/>
            <w:lang w:eastAsia="en-GB"/>
          </w:rPr>
          <w:t>Replication and sustainability</w:t>
        </w:r>
        <w:r w:rsidR="000F454A">
          <w:rPr>
            <w:noProof/>
            <w:webHidden/>
          </w:rPr>
          <w:tab/>
        </w:r>
        <w:r w:rsidR="000F454A">
          <w:rPr>
            <w:noProof/>
            <w:webHidden/>
          </w:rPr>
          <w:fldChar w:fldCharType="begin"/>
        </w:r>
        <w:r w:rsidR="000F454A">
          <w:rPr>
            <w:noProof/>
            <w:webHidden/>
          </w:rPr>
          <w:instrText xml:space="preserve"> PAGEREF _Toc58442575 \h </w:instrText>
        </w:r>
        <w:r w:rsidR="000F454A">
          <w:rPr>
            <w:noProof/>
            <w:webHidden/>
          </w:rPr>
        </w:r>
        <w:r w:rsidR="000F454A">
          <w:rPr>
            <w:noProof/>
            <w:webHidden/>
          </w:rPr>
          <w:fldChar w:fldCharType="separate"/>
        </w:r>
        <w:r w:rsidR="00246D77">
          <w:rPr>
            <w:noProof/>
            <w:webHidden/>
          </w:rPr>
          <w:t>163</w:t>
        </w:r>
        <w:r w:rsidR="000F454A">
          <w:rPr>
            <w:noProof/>
            <w:webHidden/>
          </w:rPr>
          <w:fldChar w:fldCharType="end"/>
        </w:r>
      </w:hyperlink>
    </w:p>
    <w:p w14:paraId="2623B923" w14:textId="5E0A6F59" w:rsidR="000F454A" w:rsidRDefault="00C576AE">
      <w:pPr>
        <w:pStyle w:val="TOC2"/>
        <w:tabs>
          <w:tab w:val="right" w:leader="dot" w:pos="9016"/>
        </w:tabs>
        <w:rPr>
          <w:rFonts w:asciiTheme="minorHAnsi" w:hAnsiTheme="minorHAnsi"/>
          <w:b w:val="0"/>
          <w:bCs w:val="0"/>
          <w:noProof/>
          <w:szCs w:val="24"/>
          <w:lang w:eastAsia="en-GB"/>
        </w:rPr>
      </w:pPr>
      <w:hyperlink w:anchor="_Toc58442576" w:history="1">
        <w:r w:rsidR="000F454A" w:rsidRPr="000835FC">
          <w:rPr>
            <w:rStyle w:val="Hyperlink"/>
            <w:noProof/>
          </w:rPr>
          <w:t>16.5 Appendix 5: Analysis Method</w:t>
        </w:r>
        <w:r w:rsidR="000F454A">
          <w:rPr>
            <w:noProof/>
            <w:webHidden/>
          </w:rPr>
          <w:tab/>
        </w:r>
        <w:r w:rsidR="000F454A">
          <w:rPr>
            <w:noProof/>
            <w:webHidden/>
          </w:rPr>
          <w:fldChar w:fldCharType="begin"/>
        </w:r>
        <w:r w:rsidR="000F454A">
          <w:rPr>
            <w:noProof/>
            <w:webHidden/>
          </w:rPr>
          <w:instrText xml:space="preserve"> PAGEREF _Toc58442576 \h </w:instrText>
        </w:r>
        <w:r w:rsidR="000F454A">
          <w:rPr>
            <w:noProof/>
            <w:webHidden/>
          </w:rPr>
        </w:r>
        <w:r w:rsidR="000F454A">
          <w:rPr>
            <w:noProof/>
            <w:webHidden/>
          </w:rPr>
          <w:fldChar w:fldCharType="separate"/>
        </w:r>
        <w:r w:rsidR="00246D77">
          <w:rPr>
            <w:noProof/>
            <w:webHidden/>
          </w:rPr>
          <w:t>164</w:t>
        </w:r>
        <w:r w:rsidR="000F454A">
          <w:rPr>
            <w:noProof/>
            <w:webHidden/>
          </w:rPr>
          <w:fldChar w:fldCharType="end"/>
        </w:r>
      </w:hyperlink>
    </w:p>
    <w:p w14:paraId="656B619F" w14:textId="43822C49" w:rsidR="003E58BB" w:rsidRDefault="008E3E1C" w:rsidP="00044D57">
      <w:pPr>
        <w:spacing w:line="240" w:lineRule="auto"/>
        <w:rPr>
          <w:rFonts w:ascii="Arial" w:hAnsi="Arial" w:cs="Arial"/>
          <w:sz w:val="24"/>
          <w:szCs w:val="24"/>
        </w:rPr>
      </w:pPr>
      <w:r>
        <w:rPr>
          <w:rFonts w:ascii="Arial" w:hAnsi="Arial" w:cs="Arial"/>
          <w:sz w:val="24"/>
          <w:szCs w:val="24"/>
        </w:rPr>
        <w:fldChar w:fldCharType="end"/>
      </w:r>
    </w:p>
    <w:p w14:paraId="6C2E31B9" w14:textId="77777777" w:rsidR="00141509" w:rsidRDefault="00141509" w:rsidP="00044D57">
      <w:pPr>
        <w:spacing w:line="240" w:lineRule="auto"/>
        <w:rPr>
          <w:rFonts w:ascii="Arial" w:hAnsi="Arial" w:cs="Arial"/>
          <w:sz w:val="24"/>
          <w:szCs w:val="24"/>
        </w:rPr>
      </w:pPr>
    </w:p>
    <w:p w14:paraId="433666DD" w14:textId="77777777" w:rsidR="00141509" w:rsidRDefault="00141509" w:rsidP="00044D57">
      <w:pPr>
        <w:spacing w:line="240" w:lineRule="auto"/>
        <w:rPr>
          <w:rFonts w:ascii="Arial" w:hAnsi="Arial" w:cs="Arial"/>
          <w:sz w:val="24"/>
          <w:szCs w:val="24"/>
        </w:rPr>
      </w:pPr>
    </w:p>
    <w:p w14:paraId="19151244" w14:textId="77777777" w:rsidR="00141509" w:rsidRDefault="00141509" w:rsidP="00044D57">
      <w:pPr>
        <w:spacing w:line="240" w:lineRule="auto"/>
        <w:rPr>
          <w:rFonts w:ascii="Arial" w:hAnsi="Arial" w:cs="Arial"/>
          <w:sz w:val="24"/>
          <w:szCs w:val="24"/>
        </w:rPr>
      </w:pPr>
    </w:p>
    <w:p w14:paraId="586A7658" w14:textId="77777777" w:rsidR="00141509" w:rsidRDefault="00141509" w:rsidP="00044D57">
      <w:pPr>
        <w:spacing w:line="240" w:lineRule="auto"/>
        <w:rPr>
          <w:rFonts w:ascii="Arial" w:hAnsi="Arial" w:cs="Arial"/>
          <w:sz w:val="24"/>
          <w:szCs w:val="24"/>
        </w:rPr>
      </w:pPr>
    </w:p>
    <w:p w14:paraId="074AFE4A" w14:textId="77777777" w:rsidR="00141509" w:rsidRDefault="00141509" w:rsidP="00044D57">
      <w:pPr>
        <w:spacing w:line="240" w:lineRule="auto"/>
        <w:rPr>
          <w:rFonts w:ascii="Arial" w:hAnsi="Arial" w:cs="Arial"/>
          <w:sz w:val="24"/>
          <w:szCs w:val="24"/>
        </w:rPr>
      </w:pPr>
    </w:p>
    <w:p w14:paraId="630A1B12" w14:textId="77777777" w:rsidR="00141509" w:rsidRDefault="00141509" w:rsidP="00044D57">
      <w:pPr>
        <w:spacing w:line="240" w:lineRule="auto"/>
        <w:rPr>
          <w:rFonts w:ascii="Arial" w:hAnsi="Arial" w:cs="Arial"/>
          <w:sz w:val="24"/>
          <w:szCs w:val="24"/>
        </w:rPr>
      </w:pPr>
    </w:p>
    <w:p w14:paraId="15BD789A" w14:textId="77777777" w:rsidR="00141509" w:rsidRDefault="00141509" w:rsidP="00044D57">
      <w:pPr>
        <w:spacing w:line="240" w:lineRule="auto"/>
        <w:rPr>
          <w:rFonts w:ascii="Arial" w:hAnsi="Arial" w:cs="Arial"/>
          <w:sz w:val="24"/>
          <w:szCs w:val="24"/>
        </w:rPr>
      </w:pPr>
    </w:p>
    <w:p w14:paraId="20C8777A" w14:textId="77777777" w:rsidR="00141509" w:rsidRDefault="00141509" w:rsidP="00044D57">
      <w:pPr>
        <w:spacing w:line="240" w:lineRule="auto"/>
        <w:rPr>
          <w:rFonts w:ascii="Arial" w:hAnsi="Arial" w:cs="Arial"/>
          <w:sz w:val="24"/>
          <w:szCs w:val="24"/>
        </w:rPr>
      </w:pPr>
    </w:p>
    <w:p w14:paraId="459C3A65" w14:textId="77777777" w:rsidR="00141509" w:rsidRDefault="00141509" w:rsidP="00044D57">
      <w:pPr>
        <w:spacing w:line="240" w:lineRule="auto"/>
        <w:rPr>
          <w:rFonts w:ascii="Arial" w:hAnsi="Arial" w:cs="Arial"/>
          <w:sz w:val="24"/>
          <w:szCs w:val="24"/>
        </w:rPr>
      </w:pPr>
    </w:p>
    <w:p w14:paraId="1578FB94" w14:textId="77777777" w:rsidR="00141509" w:rsidRDefault="00141509" w:rsidP="00044D57">
      <w:pPr>
        <w:spacing w:line="240" w:lineRule="auto"/>
        <w:rPr>
          <w:rFonts w:ascii="Arial" w:hAnsi="Arial" w:cs="Arial"/>
          <w:sz w:val="24"/>
          <w:szCs w:val="24"/>
        </w:rPr>
      </w:pPr>
    </w:p>
    <w:p w14:paraId="068C3869" w14:textId="1AB9DE80" w:rsidR="001254AC" w:rsidRDefault="001254AC">
      <w:pPr>
        <w:rPr>
          <w:rFonts w:ascii="Arial" w:hAnsi="Arial" w:cs="Arial"/>
        </w:rPr>
      </w:pPr>
      <w:r>
        <w:rPr>
          <w:rFonts w:ascii="Arial" w:hAnsi="Arial" w:cs="Arial"/>
        </w:rPr>
        <w:br w:type="page"/>
      </w:r>
    </w:p>
    <w:p w14:paraId="67999EFA" w14:textId="77777777" w:rsidR="007E612D" w:rsidRPr="004500B4" w:rsidRDefault="007E612D">
      <w:pPr>
        <w:rPr>
          <w:rFonts w:ascii="Arial" w:hAnsi="Arial" w:cs="Arial"/>
        </w:rPr>
      </w:pPr>
    </w:p>
    <w:p w14:paraId="7D2CCB0F" w14:textId="4C1EB90F" w:rsidR="004500B4" w:rsidRPr="00267B45" w:rsidRDefault="004B14CC" w:rsidP="00267B45">
      <w:pPr>
        <w:pStyle w:val="Heading1"/>
      </w:pPr>
      <w:bookmarkStart w:id="1" w:name="_Toc26540976"/>
      <w:bookmarkStart w:id="2" w:name="_Toc26542263"/>
      <w:bookmarkStart w:id="3" w:name="_Toc58442451"/>
      <w:r>
        <w:t xml:space="preserve">1.0 </w:t>
      </w:r>
      <w:bookmarkEnd w:id="1"/>
      <w:bookmarkEnd w:id="2"/>
      <w:r w:rsidR="00267B45">
        <w:t>Executive Summary</w:t>
      </w:r>
      <w:bookmarkEnd w:id="3"/>
    </w:p>
    <w:p w14:paraId="7525A59B" w14:textId="1CA5CC1D" w:rsidR="00FC003B" w:rsidRPr="0018483D" w:rsidRDefault="00EC5DB0" w:rsidP="00FC003B">
      <w:pPr>
        <w:rPr>
          <w:rFonts w:ascii="Arial" w:hAnsi="Arial" w:cs="Arial"/>
          <w:sz w:val="24"/>
          <w:szCs w:val="24"/>
        </w:rPr>
      </w:pPr>
      <w:r w:rsidRPr="00EC5DB0">
        <w:rPr>
          <w:rFonts w:ascii="Arial" w:hAnsi="Arial" w:cs="Arial"/>
          <w:sz w:val="24"/>
          <w:szCs w:val="24"/>
        </w:rPr>
        <w:t>Integrat</w:t>
      </w:r>
      <w:r>
        <w:rPr>
          <w:rFonts w:ascii="Arial" w:hAnsi="Arial" w:cs="Arial"/>
          <w:sz w:val="24"/>
          <w:szCs w:val="24"/>
        </w:rPr>
        <w:t>i</w:t>
      </w:r>
      <w:r w:rsidRPr="00EC5DB0">
        <w:rPr>
          <w:rFonts w:ascii="Arial" w:hAnsi="Arial" w:cs="Arial"/>
          <w:sz w:val="24"/>
          <w:szCs w:val="24"/>
        </w:rPr>
        <w:t xml:space="preserve">on of physical activity </w:t>
      </w:r>
      <w:r>
        <w:rPr>
          <w:rFonts w:ascii="Arial" w:hAnsi="Arial" w:cs="Arial"/>
          <w:sz w:val="24"/>
          <w:szCs w:val="24"/>
        </w:rPr>
        <w:t xml:space="preserve">(PA) </w:t>
      </w:r>
      <w:r w:rsidRPr="00EC5DB0">
        <w:rPr>
          <w:rFonts w:ascii="Arial" w:hAnsi="Arial" w:cs="Arial"/>
          <w:sz w:val="24"/>
          <w:szCs w:val="24"/>
        </w:rPr>
        <w:t>promotion within primary and secondary care settings</w:t>
      </w:r>
      <w:r w:rsidR="00FC003B" w:rsidRPr="0018483D">
        <w:rPr>
          <w:rFonts w:ascii="Arial" w:hAnsi="Arial" w:cs="Arial"/>
          <w:sz w:val="24"/>
          <w:szCs w:val="24"/>
        </w:rPr>
        <w:t xml:space="preserve"> could be a cost-effective way to improve </w:t>
      </w:r>
      <w:r>
        <w:rPr>
          <w:rFonts w:ascii="Arial" w:hAnsi="Arial" w:cs="Arial"/>
          <w:sz w:val="24"/>
          <w:szCs w:val="24"/>
        </w:rPr>
        <w:t xml:space="preserve">the </w:t>
      </w:r>
      <w:r w:rsidR="00FC003B" w:rsidRPr="0018483D">
        <w:rPr>
          <w:rFonts w:ascii="Arial" w:hAnsi="Arial" w:cs="Arial"/>
          <w:sz w:val="24"/>
          <w:szCs w:val="24"/>
        </w:rPr>
        <w:t xml:space="preserve">health of patients with long-term conditions. However, </w:t>
      </w:r>
      <w:r w:rsidR="00FC003B" w:rsidRPr="0018483D">
        <w:rPr>
          <w:rFonts w:ascii="Arial" w:eastAsiaTheme="minorHAnsi" w:hAnsi="Arial" w:cs="Arial"/>
          <w:sz w:val="24"/>
          <w:szCs w:val="24"/>
        </w:rPr>
        <w:t xml:space="preserve">many initiatives to integrate PA promotion into </w:t>
      </w:r>
      <w:r>
        <w:rPr>
          <w:rFonts w:ascii="Arial" w:eastAsiaTheme="minorHAnsi" w:hAnsi="Arial" w:cs="Arial"/>
          <w:sz w:val="24"/>
          <w:szCs w:val="24"/>
        </w:rPr>
        <w:t>clinical settings</w:t>
      </w:r>
      <w:r w:rsidR="00FC003B" w:rsidRPr="0018483D">
        <w:rPr>
          <w:rFonts w:ascii="Arial" w:eastAsiaTheme="minorHAnsi" w:hAnsi="Arial" w:cs="Arial"/>
          <w:sz w:val="24"/>
          <w:szCs w:val="24"/>
        </w:rPr>
        <w:t xml:space="preserve"> are in their infancy</w:t>
      </w:r>
      <w:r w:rsidR="00FC003B" w:rsidRPr="0018483D">
        <w:rPr>
          <w:rFonts w:ascii="Arial" w:hAnsi="Arial" w:cs="Arial"/>
          <w:sz w:val="24"/>
          <w:szCs w:val="24"/>
        </w:rPr>
        <w:t xml:space="preserve"> and evidence suggests that barriers to </w:t>
      </w:r>
      <w:r w:rsidR="00EF6CE0">
        <w:rPr>
          <w:rFonts w:ascii="Arial" w:hAnsi="Arial" w:cs="Arial"/>
          <w:sz w:val="24"/>
          <w:szCs w:val="24"/>
        </w:rPr>
        <w:t xml:space="preserve">effectively </w:t>
      </w:r>
      <w:r w:rsidRPr="0018483D">
        <w:rPr>
          <w:rFonts w:ascii="Arial" w:hAnsi="Arial" w:cs="Arial"/>
          <w:sz w:val="24"/>
          <w:szCs w:val="24"/>
        </w:rPr>
        <w:t>promot</w:t>
      </w:r>
      <w:r>
        <w:rPr>
          <w:rFonts w:ascii="Arial" w:hAnsi="Arial" w:cs="Arial"/>
          <w:sz w:val="24"/>
          <w:szCs w:val="24"/>
        </w:rPr>
        <w:t>ing</w:t>
      </w:r>
      <w:r w:rsidRPr="0018483D">
        <w:rPr>
          <w:rFonts w:ascii="Arial" w:hAnsi="Arial" w:cs="Arial"/>
          <w:sz w:val="24"/>
          <w:szCs w:val="24"/>
        </w:rPr>
        <w:t xml:space="preserve"> </w:t>
      </w:r>
      <w:r w:rsidR="00FC003B" w:rsidRPr="0018483D">
        <w:rPr>
          <w:rFonts w:ascii="Arial" w:hAnsi="Arial" w:cs="Arial"/>
          <w:sz w:val="24"/>
          <w:szCs w:val="24"/>
        </w:rPr>
        <w:t xml:space="preserve">PA remain, including a lack of knowledge, support and confidence among healthcare practitioners. </w:t>
      </w:r>
    </w:p>
    <w:p w14:paraId="404F2B36" w14:textId="229A2DD9" w:rsidR="00FC003B" w:rsidRPr="0018483D" w:rsidRDefault="00FC003B" w:rsidP="00FC003B">
      <w:pPr>
        <w:pStyle w:val="BodyText"/>
        <w:spacing w:before="120" w:after="120" w:line="276" w:lineRule="auto"/>
        <w:rPr>
          <w:rFonts w:eastAsiaTheme="minorHAnsi" w:cs="Arial"/>
          <w:sz w:val="24"/>
          <w:szCs w:val="24"/>
          <w:lang w:val="en-GB"/>
        </w:rPr>
      </w:pPr>
      <w:r w:rsidRPr="0018483D">
        <w:rPr>
          <w:rFonts w:eastAsiaTheme="minorHAnsi" w:cs="Arial"/>
          <w:sz w:val="24"/>
          <w:szCs w:val="24"/>
          <w:lang w:val="en-GB"/>
        </w:rPr>
        <w:t xml:space="preserve">The Moving Healthcare Professionals Programme (MHPP), led by Public Health England in partnership with Sport England, aims to increase </w:t>
      </w:r>
      <w:r w:rsidR="002D7126">
        <w:rPr>
          <w:rFonts w:eastAsiaTheme="minorHAnsi" w:cs="Arial"/>
          <w:sz w:val="24"/>
          <w:szCs w:val="24"/>
          <w:lang w:val="en-GB"/>
        </w:rPr>
        <w:t>confidence, skills and knowledge</w:t>
      </w:r>
      <w:r w:rsidRPr="0018483D">
        <w:rPr>
          <w:rFonts w:eastAsiaTheme="minorHAnsi" w:cs="Arial"/>
          <w:sz w:val="24"/>
          <w:szCs w:val="24"/>
          <w:lang w:val="en-GB"/>
        </w:rPr>
        <w:t xml:space="preserve"> of health care professionals to effectively and sustainably embed PA into clinical care at a system level. To inform further development of MHPP, there is a need to understand what factors may determine successful integration and implementation</w:t>
      </w:r>
      <w:r w:rsidR="00EF6CE0">
        <w:rPr>
          <w:rFonts w:eastAsiaTheme="minorHAnsi" w:cs="Arial"/>
          <w:sz w:val="24"/>
          <w:szCs w:val="24"/>
          <w:lang w:val="en-GB"/>
        </w:rPr>
        <w:t xml:space="preserve"> of PA promotion</w:t>
      </w:r>
      <w:r w:rsidRPr="0018483D">
        <w:rPr>
          <w:rFonts w:eastAsiaTheme="minorHAnsi" w:cs="Arial"/>
          <w:sz w:val="24"/>
          <w:szCs w:val="24"/>
          <w:lang w:val="en-GB"/>
        </w:rPr>
        <w:t>, including what has or hasn’t worked, and why.</w:t>
      </w:r>
    </w:p>
    <w:p w14:paraId="383992DB" w14:textId="77777777" w:rsidR="00FC003B" w:rsidRPr="0018483D" w:rsidRDefault="00FC003B" w:rsidP="00FC003B">
      <w:pPr>
        <w:pStyle w:val="BodyText"/>
        <w:spacing w:before="120" w:after="120" w:line="276" w:lineRule="auto"/>
        <w:ind w:left="360"/>
        <w:rPr>
          <w:rFonts w:cs="Arial"/>
          <w:sz w:val="24"/>
          <w:szCs w:val="24"/>
        </w:rPr>
      </w:pPr>
    </w:p>
    <w:p w14:paraId="13C3A60A" w14:textId="6BFA39BE" w:rsidR="00FC003B" w:rsidRPr="0018483D" w:rsidRDefault="00FC003B" w:rsidP="00FC003B">
      <w:pPr>
        <w:pStyle w:val="BodyText"/>
        <w:spacing w:before="120" w:after="120" w:line="276" w:lineRule="auto"/>
        <w:rPr>
          <w:rFonts w:eastAsiaTheme="minorHAnsi" w:cs="Arial"/>
          <w:sz w:val="24"/>
          <w:szCs w:val="24"/>
          <w:lang w:val="en-GB"/>
        </w:rPr>
      </w:pPr>
      <w:r w:rsidRPr="0018483D">
        <w:rPr>
          <w:rFonts w:eastAsiaTheme="minorHAnsi" w:cs="Arial"/>
          <w:sz w:val="24"/>
          <w:szCs w:val="24"/>
          <w:lang w:val="en-GB"/>
        </w:rPr>
        <w:t xml:space="preserve">This project contributes to the development of the MHPP by synthesising current knowledge through two </w:t>
      </w:r>
      <w:r w:rsidR="004B4838">
        <w:rPr>
          <w:rFonts w:eastAsiaTheme="minorHAnsi" w:cs="Arial"/>
          <w:sz w:val="24"/>
          <w:szCs w:val="24"/>
          <w:lang w:val="en-GB"/>
        </w:rPr>
        <w:t>complementary</w:t>
      </w:r>
      <w:r w:rsidRPr="0018483D">
        <w:rPr>
          <w:rFonts w:eastAsiaTheme="minorHAnsi" w:cs="Arial"/>
          <w:sz w:val="24"/>
          <w:szCs w:val="24"/>
          <w:lang w:val="en-GB"/>
        </w:rPr>
        <w:t xml:space="preserve"> sections of work; </w:t>
      </w:r>
    </w:p>
    <w:p w14:paraId="53C5963D" w14:textId="77777777" w:rsidR="00FC003B" w:rsidRPr="0018483D" w:rsidRDefault="00FC003B" w:rsidP="00FC003B">
      <w:pPr>
        <w:pStyle w:val="BodyText"/>
        <w:numPr>
          <w:ilvl w:val="0"/>
          <w:numId w:val="34"/>
        </w:numPr>
        <w:spacing w:before="120" w:after="120" w:line="276" w:lineRule="auto"/>
        <w:rPr>
          <w:rFonts w:eastAsiaTheme="minorHAnsi" w:cs="Arial"/>
          <w:sz w:val="24"/>
          <w:szCs w:val="24"/>
          <w:lang w:val="en-GB"/>
        </w:rPr>
      </w:pPr>
      <w:r w:rsidRPr="0018483D">
        <w:rPr>
          <w:rFonts w:eastAsiaTheme="minorHAnsi" w:cs="Arial"/>
          <w:sz w:val="24"/>
          <w:szCs w:val="24"/>
          <w:lang w:val="en-GB"/>
        </w:rPr>
        <w:t xml:space="preserve">A mixed-methods rapid evidence review (RER) of academic and grey literature, and </w:t>
      </w:r>
    </w:p>
    <w:p w14:paraId="5E217C5F" w14:textId="77777777" w:rsidR="00FC003B" w:rsidRPr="0018483D" w:rsidRDefault="00FC003B" w:rsidP="00FC003B">
      <w:pPr>
        <w:pStyle w:val="BodyText"/>
        <w:numPr>
          <w:ilvl w:val="0"/>
          <w:numId w:val="34"/>
        </w:numPr>
        <w:spacing w:before="120" w:after="120" w:line="276" w:lineRule="auto"/>
        <w:rPr>
          <w:rFonts w:eastAsiaTheme="minorHAnsi" w:cs="Arial"/>
          <w:sz w:val="24"/>
          <w:szCs w:val="24"/>
          <w:lang w:val="en-GB"/>
        </w:rPr>
      </w:pPr>
      <w:r w:rsidRPr="0018483D">
        <w:rPr>
          <w:rFonts w:eastAsiaTheme="minorHAnsi" w:cs="Arial"/>
          <w:sz w:val="24"/>
          <w:szCs w:val="24"/>
          <w:lang w:val="en-GB"/>
        </w:rPr>
        <w:t>Interviews with key actors from good and promising case studies to assess existing practice and give insights into the implementation of PA promotion into primary and secondary care.</w:t>
      </w:r>
    </w:p>
    <w:p w14:paraId="45AD3D06" w14:textId="466C0338" w:rsidR="00FC003B" w:rsidRPr="0018483D" w:rsidRDefault="00FC003B" w:rsidP="00FC003B">
      <w:pPr>
        <w:pStyle w:val="BodyText"/>
        <w:spacing w:before="120" w:after="120" w:line="276" w:lineRule="auto"/>
        <w:rPr>
          <w:rFonts w:eastAsiaTheme="minorHAnsi" w:cs="Arial"/>
          <w:sz w:val="24"/>
          <w:szCs w:val="24"/>
          <w:lang w:val="en-GB"/>
        </w:rPr>
      </w:pPr>
      <w:r w:rsidRPr="0018483D">
        <w:rPr>
          <w:rFonts w:eastAsiaTheme="minorHAnsi" w:cs="Arial"/>
          <w:sz w:val="24"/>
          <w:szCs w:val="24"/>
          <w:lang w:val="en-GB"/>
        </w:rPr>
        <w:t xml:space="preserve">Together </w:t>
      </w:r>
      <w:r w:rsidR="00EF6CE0">
        <w:rPr>
          <w:rFonts w:eastAsiaTheme="minorHAnsi" w:cs="Arial"/>
          <w:sz w:val="24"/>
          <w:szCs w:val="24"/>
          <w:lang w:val="en-GB"/>
        </w:rPr>
        <w:t>they</w:t>
      </w:r>
      <w:r w:rsidRPr="0018483D">
        <w:rPr>
          <w:rFonts w:eastAsiaTheme="minorHAnsi" w:cs="Arial"/>
          <w:sz w:val="24"/>
          <w:szCs w:val="24"/>
          <w:lang w:val="en-GB"/>
        </w:rPr>
        <w:t xml:space="preserve"> give insights into the factors that influence successful integration of PA promotion into primary</w:t>
      </w:r>
      <w:r w:rsidR="00562A3E">
        <w:rPr>
          <w:rFonts w:eastAsiaTheme="minorHAnsi" w:cs="Arial"/>
          <w:sz w:val="24"/>
          <w:szCs w:val="24"/>
          <w:lang w:val="en-GB"/>
        </w:rPr>
        <w:t>-</w:t>
      </w:r>
      <w:r w:rsidRPr="0018483D">
        <w:rPr>
          <w:rFonts w:eastAsiaTheme="minorHAnsi" w:cs="Arial"/>
          <w:sz w:val="24"/>
          <w:szCs w:val="24"/>
          <w:lang w:val="en-GB"/>
        </w:rPr>
        <w:t>, secondary</w:t>
      </w:r>
      <w:r w:rsidR="00562A3E">
        <w:rPr>
          <w:rFonts w:eastAsiaTheme="minorHAnsi" w:cs="Arial"/>
          <w:sz w:val="24"/>
          <w:szCs w:val="24"/>
          <w:lang w:val="en-GB"/>
        </w:rPr>
        <w:t>-</w:t>
      </w:r>
      <w:r w:rsidRPr="0018483D">
        <w:rPr>
          <w:rFonts w:eastAsiaTheme="minorHAnsi" w:cs="Arial"/>
          <w:sz w:val="24"/>
          <w:szCs w:val="24"/>
          <w:lang w:val="en-GB"/>
        </w:rPr>
        <w:t xml:space="preserve"> </w:t>
      </w:r>
      <w:r w:rsidRPr="0018483D">
        <w:rPr>
          <w:rFonts w:cs="Arial"/>
          <w:sz w:val="24"/>
          <w:szCs w:val="24"/>
        </w:rPr>
        <w:t>and integrated care settings in the UK for people living with one or more long</w:t>
      </w:r>
      <w:r w:rsidR="005864D3">
        <w:rPr>
          <w:rFonts w:cs="Arial"/>
          <w:sz w:val="24"/>
          <w:szCs w:val="24"/>
        </w:rPr>
        <w:t>-</w:t>
      </w:r>
      <w:r w:rsidRPr="0018483D">
        <w:rPr>
          <w:rFonts w:cs="Arial"/>
          <w:sz w:val="24"/>
          <w:szCs w:val="24"/>
        </w:rPr>
        <w:t>term conditions</w:t>
      </w:r>
      <w:r w:rsidRPr="0018483D">
        <w:rPr>
          <w:rFonts w:eastAsiaTheme="minorHAnsi" w:cs="Arial"/>
          <w:sz w:val="24"/>
          <w:szCs w:val="24"/>
          <w:lang w:val="en-GB"/>
        </w:rPr>
        <w:t>.</w:t>
      </w:r>
    </w:p>
    <w:p w14:paraId="220AFA54" w14:textId="77777777" w:rsidR="00FC003B" w:rsidRPr="0018483D" w:rsidRDefault="00FC003B" w:rsidP="00FC003B">
      <w:pPr>
        <w:pStyle w:val="BodyText"/>
        <w:spacing w:before="120" w:after="120" w:line="276" w:lineRule="auto"/>
        <w:rPr>
          <w:rFonts w:eastAsiaTheme="minorHAnsi" w:cs="Arial"/>
          <w:sz w:val="24"/>
          <w:szCs w:val="24"/>
          <w:lang w:val="en-GB"/>
        </w:rPr>
      </w:pPr>
    </w:p>
    <w:p w14:paraId="1A32389E" w14:textId="716FF41B" w:rsidR="00FC003B" w:rsidRPr="0018483D" w:rsidRDefault="00FC003B" w:rsidP="00FC003B">
      <w:pPr>
        <w:pStyle w:val="BodyText"/>
        <w:spacing w:before="120" w:after="120" w:line="276" w:lineRule="auto"/>
        <w:rPr>
          <w:rFonts w:cs="Arial"/>
          <w:sz w:val="24"/>
          <w:szCs w:val="24"/>
        </w:rPr>
      </w:pPr>
      <w:r w:rsidRPr="0018483D">
        <w:rPr>
          <w:rFonts w:cs="Arial"/>
          <w:b/>
          <w:bCs/>
          <w:sz w:val="24"/>
          <w:szCs w:val="24"/>
        </w:rPr>
        <w:t>Section 1</w:t>
      </w:r>
      <w:r w:rsidRPr="0018483D">
        <w:rPr>
          <w:rFonts w:cs="Arial"/>
          <w:sz w:val="24"/>
          <w:szCs w:val="24"/>
        </w:rPr>
        <w:t xml:space="preserve">: </w:t>
      </w:r>
      <w:r w:rsidR="00562A3E">
        <w:rPr>
          <w:rFonts w:cs="Arial"/>
          <w:sz w:val="24"/>
          <w:szCs w:val="24"/>
        </w:rPr>
        <w:t xml:space="preserve">A systematic search of academic and grey literature identified </w:t>
      </w:r>
      <w:r w:rsidR="00EF6CE0">
        <w:rPr>
          <w:rFonts w:cs="Arial"/>
          <w:sz w:val="24"/>
          <w:szCs w:val="24"/>
        </w:rPr>
        <w:t>20</w:t>
      </w:r>
      <w:r w:rsidR="00562A3E" w:rsidRPr="0018483D">
        <w:rPr>
          <w:rFonts w:cs="Arial"/>
          <w:sz w:val="24"/>
          <w:szCs w:val="24"/>
        </w:rPr>
        <w:t xml:space="preserve"> </w:t>
      </w:r>
      <w:r w:rsidR="00562A3E">
        <w:rPr>
          <w:rFonts w:cs="Arial"/>
          <w:sz w:val="24"/>
          <w:szCs w:val="24"/>
        </w:rPr>
        <w:t xml:space="preserve">key </w:t>
      </w:r>
      <w:r w:rsidR="00EF6CE0">
        <w:rPr>
          <w:rFonts w:cs="Arial"/>
          <w:sz w:val="24"/>
          <w:szCs w:val="24"/>
        </w:rPr>
        <w:t>studies</w:t>
      </w:r>
      <w:r w:rsidRPr="0018483D">
        <w:rPr>
          <w:rFonts w:cs="Arial"/>
          <w:sz w:val="24"/>
          <w:szCs w:val="24"/>
        </w:rPr>
        <w:t xml:space="preserve"> </w:t>
      </w:r>
      <w:r w:rsidR="00562A3E">
        <w:rPr>
          <w:rFonts w:cs="Arial"/>
          <w:sz w:val="24"/>
          <w:szCs w:val="24"/>
        </w:rPr>
        <w:t>for inclusion in the</w:t>
      </w:r>
      <w:r w:rsidRPr="0018483D">
        <w:rPr>
          <w:rFonts w:cs="Arial"/>
          <w:sz w:val="24"/>
          <w:szCs w:val="24"/>
        </w:rPr>
        <w:t xml:space="preserve"> RER. Given the strong focus on implementation and process evaluation, included studies used qualitative or mixed methods. </w:t>
      </w:r>
      <w:r w:rsidR="00EF6CE0">
        <w:rPr>
          <w:rFonts w:cs="Arial"/>
          <w:sz w:val="24"/>
          <w:szCs w:val="24"/>
        </w:rPr>
        <w:t>These studies</w:t>
      </w:r>
      <w:r w:rsidRPr="0018483D">
        <w:rPr>
          <w:rFonts w:cs="Arial"/>
          <w:sz w:val="24"/>
          <w:szCs w:val="24"/>
        </w:rPr>
        <w:t xml:space="preserve"> described research </w:t>
      </w:r>
      <w:r w:rsidR="002D7126">
        <w:rPr>
          <w:rFonts w:cs="Arial"/>
          <w:sz w:val="24"/>
          <w:szCs w:val="24"/>
        </w:rPr>
        <w:t>relating to</w:t>
      </w:r>
      <w:r w:rsidR="002D7126" w:rsidRPr="0018483D">
        <w:rPr>
          <w:rFonts w:cs="Arial"/>
          <w:sz w:val="24"/>
          <w:szCs w:val="24"/>
        </w:rPr>
        <w:t xml:space="preserve"> </w:t>
      </w:r>
      <w:r w:rsidRPr="0018483D">
        <w:rPr>
          <w:rFonts w:cs="Arial"/>
          <w:sz w:val="24"/>
          <w:szCs w:val="24"/>
        </w:rPr>
        <w:t xml:space="preserve">patients with a variety of conditions, with half of </w:t>
      </w:r>
      <w:r w:rsidR="00EF6CE0">
        <w:rPr>
          <w:rFonts w:cs="Arial"/>
          <w:sz w:val="24"/>
          <w:szCs w:val="24"/>
        </w:rPr>
        <w:t>them</w:t>
      </w:r>
      <w:r w:rsidRPr="0018483D">
        <w:rPr>
          <w:rFonts w:cs="Arial"/>
          <w:sz w:val="24"/>
          <w:szCs w:val="24"/>
        </w:rPr>
        <w:t xml:space="preserve"> targeting patients with a mix of long-term conditions</w:t>
      </w:r>
      <w:r w:rsidR="002D7126">
        <w:rPr>
          <w:rFonts w:cs="Arial"/>
          <w:sz w:val="24"/>
          <w:szCs w:val="24"/>
        </w:rPr>
        <w:t>.</w:t>
      </w:r>
      <w:r w:rsidRPr="0018483D">
        <w:rPr>
          <w:rFonts w:cs="Arial"/>
          <w:sz w:val="24"/>
          <w:szCs w:val="24"/>
        </w:rPr>
        <w:t xml:space="preserve"> </w:t>
      </w:r>
      <w:r w:rsidR="002D7126">
        <w:rPr>
          <w:rFonts w:cs="Arial"/>
          <w:sz w:val="24"/>
          <w:szCs w:val="24"/>
        </w:rPr>
        <w:t>T</w:t>
      </w:r>
      <w:r w:rsidRPr="0018483D">
        <w:rPr>
          <w:rFonts w:cs="Arial"/>
          <w:sz w:val="24"/>
          <w:szCs w:val="24"/>
        </w:rPr>
        <w:t xml:space="preserve">he largest representation of specific targeted conditions </w:t>
      </w:r>
      <w:r w:rsidR="00263FC8">
        <w:rPr>
          <w:rFonts w:cs="Arial"/>
          <w:sz w:val="24"/>
          <w:szCs w:val="24"/>
        </w:rPr>
        <w:t xml:space="preserve">was </w:t>
      </w:r>
      <w:r w:rsidRPr="0018483D">
        <w:rPr>
          <w:rFonts w:cs="Arial"/>
          <w:sz w:val="24"/>
          <w:szCs w:val="24"/>
        </w:rPr>
        <w:t xml:space="preserve">from cancer, cardiac and mental health. Studies </w:t>
      </w:r>
      <w:r w:rsidR="00EF6CE0">
        <w:rPr>
          <w:rFonts w:cs="Arial"/>
          <w:sz w:val="24"/>
          <w:szCs w:val="24"/>
        </w:rPr>
        <w:t>described a range of PA promotion activities including</w:t>
      </w:r>
      <w:r w:rsidRPr="0018483D">
        <w:rPr>
          <w:rFonts w:cs="Arial"/>
          <w:sz w:val="24"/>
          <w:szCs w:val="24"/>
        </w:rPr>
        <w:t xml:space="preserve"> brief interventions promoting PA</w:t>
      </w:r>
      <w:r w:rsidR="00FA1448">
        <w:rPr>
          <w:rFonts w:cs="Arial"/>
          <w:sz w:val="24"/>
          <w:szCs w:val="24"/>
        </w:rPr>
        <w:t>,</w:t>
      </w:r>
      <w:r w:rsidR="002D7126">
        <w:rPr>
          <w:rFonts w:cs="Arial"/>
          <w:sz w:val="24"/>
          <w:szCs w:val="24"/>
        </w:rPr>
        <w:t xml:space="preserve"> </w:t>
      </w:r>
      <w:r w:rsidRPr="0018483D">
        <w:rPr>
          <w:rFonts w:cs="Arial"/>
          <w:sz w:val="24"/>
          <w:szCs w:val="24"/>
        </w:rPr>
        <w:t>signposting patients to opportunities to be active and interventions where</w:t>
      </w:r>
      <w:r w:rsidR="005864D3">
        <w:rPr>
          <w:rFonts w:cs="Arial"/>
          <w:sz w:val="24"/>
          <w:szCs w:val="24"/>
        </w:rPr>
        <w:t xml:space="preserve"> health care professionals</w:t>
      </w:r>
      <w:r w:rsidRPr="0018483D">
        <w:rPr>
          <w:rFonts w:cs="Arial"/>
          <w:sz w:val="24"/>
          <w:szCs w:val="24"/>
        </w:rPr>
        <w:t xml:space="preserve"> </w:t>
      </w:r>
      <w:r w:rsidR="005864D3">
        <w:rPr>
          <w:rFonts w:cs="Arial"/>
          <w:sz w:val="24"/>
          <w:szCs w:val="24"/>
        </w:rPr>
        <w:t>(</w:t>
      </w:r>
      <w:r w:rsidRPr="0018483D">
        <w:rPr>
          <w:rFonts w:cs="Arial"/>
          <w:sz w:val="24"/>
          <w:szCs w:val="24"/>
        </w:rPr>
        <w:t>HCP</w:t>
      </w:r>
      <w:r w:rsidR="00EF6CE0">
        <w:rPr>
          <w:rFonts w:cs="Arial"/>
          <w:sz w:val="24"/>
          <w:szCs w:val="24"/>
        </w:rPr>
        <w:t>s</w:t>
      </w:r>
      <w:r w:rsidR="005864D3">
        <w:rPr>
          <w:rFonts w:cs="Arial"/>
          <w:sz w:val="24"/>
          <w:szCs w:val="24"/>
        </w:rPr>
        <w:t>)</w:t>
      </w:r>
      <w:r w:rsidRPr="0018483D">
        <w:rPr>
          <w:rFonts w:cs="Arial"/>
          <w:sz w:val="24"/>
          <w:szCs w:val="24"/>
        </w:rPr>
        <w:t xml:space="preserve"> referred patients onto a PA intervention programme. </w:t>
      </w:r>
    </w:p>
    <w:p w14:paraId="13B2BF8C" w14:textId="394E14A7" w:rsidR="00FC003B" w:rsidRPr="0018483D" w:rsidRDefault="00FC003B" w:rsidP="00FC003B">
      <w:pPr>
        <w:rPr>
          <w:rFonts w:ascii="Arial" w:eastAsia="Times New Roman" w:hAnsi="Arial" w:cs="Arial"/>
          <w:sz w:val="24"/>
          <w:szCs w:val="24"/>
          <w:lang w:val="en-US"/>
        </w:rPr>
      </w:pPr>
      <w:r w:rsidRPr="0018483D">
        <w:rPr>
          <w:rFonts w:ascii="Arial" w:hAnsi="Arial" w:cs="Arial"/>
          <w:sz w:val="24"/>
          <w:szCs w:val="24"/>
        </w:rPr>
        <w:t>From the mixed methods synthesis,</w:t>
      </w:r>
      <w:r w:rsidRPr="0018483D">
        <w:rPr>
          <w:rFonts w:ascii="Arial" w:eastAsia="Times New Roman" w:hAnsi="Arial" w:cs="Arial"/>
          <w:sz w:val="24"/>
          <w:szCs w:val="24"/>
          <w:lang w:val="en-US"/>
        </w:rPr>
        <w:t xml:space="preserve"> </w:t>
      </w:r>
      <w:r w:rsidR="00B203AE">
        <w:rPr>
          <w:rFonts w:ascii="Arial" w:eastAsia="Times New Roman" w:hAnsi="Arial" w:cs="Arial"/>
          <w:sz w:val="24"/>
          <w:szCs w:val="24"/>
          <w:lang w:val="en-US"/>
        </w:rPr>
        <w:t>seven</w:t>
      </w:r>
      <w:r w:rsidR="00B203AE" w:rsidRPr="0018483D">
        <w:rPr>
          <w:rFonts w:ascii="Arial" w:eastAsia="Times New Roman" w:hAnsi="Arial" w:cs="Arial"/>
          <w:sz w:val="24"/>
          <w:szCs w:val="24"/>
          <w:lang w:val="en-US"/>
        </w:rPr>
        <w:t xml:space="preserve"> </w:t>
      </w:r>
      <w:r w:rsidRPr="0018483D">
        <w:rPr>
          <w:rFonts w:ascii="Arial" w:eastAsia="Times New Roman" w:hAnsi="Arial" w:cs="Arial"/>
          <w:sz w:val="24"/>
          <w:szCs w:val="24"/>
          <w:lang w:val="en-US"/>
        </w:rPr>
        <w:t>overarching themes were identified that affected the implementation of the PA promotion in different ways; set-up of the intervention, patient engagement, healthcare professional perspective, training, infrastructure and resources, strategic relationship building</w:t>
      </w:r>
      <w:r w:rsidR="00B203AE">
        <w:rPr>
          <w:rFonts w:ascii="Arial" w:eastAsia="Times New Roman" w:hAnsi="Arial" w:cs="Arial"/>
          <w:sz w:val="24"/>
          <w:szCs w:val="24"/>
          <w:lang w:val="en-US"/>
        </w:rPr>
        <w:t xml:space="preserve"> and patient outcomes</w:t>
      </w:r>
      <w:r w:rsidRPr="0018483D">
        <w:rPr>
          <w:rFonts w:ascii="Arial" w:eastAsia="Times New Roman" w:hAnsi="Arial" w:cs="Arial"/>
          <w:sz w:val="24"/>
          <w:szCs w:val="24"/>
          <w:lang w:val="en-US"/>
        </w:rPr>
        <w:t>.</w:t>
      </w:r>
    </w:p>
    <w:p w14:paraId="4B6B0F89" w14:textId="0DFA61BC" w:rsidR="00FC003B" w:rsidRDefault="00FC003B" w:rsidP="00FC003B">
      <w:pPr>
        <w:pStyle w:val="BodyText"/>
        <w:spacing w:before="120" w:after="120" w:line="276" w:lineRule="auto"/>
        <w:rPr>
          <w:rFonts w:cs="Arial"/>
          <w:sz w:val="24"/>
          <w:szCs w:val="24"/>
        </w:rPr>
      </w:pPr>
      <w:r w:rsidRPr="0018483D">
        <w:rPr>
          <w:rFonts w:eastAsia="Calibri" w:cs="Arial"/>
          <w:b/>
          <w:bCs/>
          <w:sz w:val="24"/>
          <w:szCs w:val="24"/>
        </w:rPr>
        <w:lastRenderedPageBreak/>
        <w:t>Section 2:</w:t>
      </w:r>
      <w:r w:rsidRPr="0018483D">
        <w:rPr>
          <w:rFonts w:eastAsia="Calibri" w:cs="Arial"/>
          <w:sz w:val="24"/>
          <w:szCs w:val="24"/>
        </w:rPr>
        <w:t xml:space="preserve"> </w:t>
      </w:r>
      <w:r w:rsidR="00EF6CE0">
        <w:rPr>
          <w:rFonts w:eastAsia="Calibri" w:cs="Arial"/>
          <w:sz w:val="24"/>
          <w:szCs w:val="24"/>
        </w:rPr>
        <w:t>Interviews from s</w:t>
      </w:r>
      <w:r w:rsidRPr="0018483D">
        <w:rPr>
          <w:rFonts w:cs="Arial"/>
          <w:sz w:val="24"/>
          <w:szCs w:val="24"/>
        </w:rPr>
        <w:t xml:space="preserve">even case </w:t>
      </w:r>
      <w:r w:rsidR="00EF6CE0">
        <w:rPr>
          <w:rFonts w:cs="Arial"/>
          <w:sz w:val="24"/>
          <w:szCs w:val="24"/>
        </w:rPr>
        <w:t>studies</w:t>
      </w:r>
      <w:r w:rsidRPr="0018483D">
        <w:rPr>
          <w:rFonts w:cs="Arial"/>
          <w:sz w:val="24"/>
          <w:szCs w:val="24"/>
        </w:rPr>
        <w:t xml:space="preserve"> were completed</w:t>
      </w:r>
      <w:r w:rsidR="00EF6CE0">
        <w:rPr>
          <w:rFonts w:cs="Arial"/>
          <w:sz w:val="24"/>
          <w:szCs w:val="24"/>
        </w:rPr>
        <w:t xml:space="preserve">, </w:t>
      </w:r>
      <w:r w:rsidR="005864D3">
        <w:rPr>
          <w:rFonts w:cs="Arial"/>
          <w:sz w:val="24"/>
          <w:szCs w:val="24"/>
        </w:rPr>
        <w:t>including</w:t>
      </w:r>
      <w:r w:rsidR="005864D3" w:rsidRPr="0018483D">
        <w:rPr>
          <w:rFonts w:cs="Arial"/>
          <w:sz w:val="24"/>
          <w:szCs w:val="24"/>
        </w:rPr>
        <w:t xml:space="preserve"> </w:t>
      </w:r>
      <w:r w:rsidRPr="0018483D">
        <w:rPr>
          <w:rFonts w:cs="Arial"/>
          <w:sz w:val="24"/>
          <w:szCs w:val="24"/>
        </w:rPr>
        <w:t xml:space="preserve">twelve people involved in the set up or delivery of the PA services. </w:t>
      </w:r>
    </w:p>
    <w:p w14:paraId="7071BE0F" w14:textId="77777777" w:rsidR="005864D3" w:rsidRPr="0018483D" w:rsidRDefault="005864D3" w:rsidP="00FC003B">
      <w:pPr>
        <w:pStyle w:val="BodyText"/>
        <w:spacing w:before="120" w:after="120" w:line="276" w:lineRule="auto"/>
        <w:rPr>
          <w:rFonts w:cs="Arial"/>
          <w:sz w:val="24"/>
          <w:szCs w:val="24"/>
        </w:rPr>
      </w:pPr>
    </w:p>
    <w:p w14:paraId="653FE504" w14:textId="2D046983" w:rsidR="00FC003B" w:rsidRPr="0018483D" w:rsidRDefault="00FC003B" w:rsidP="00FC003B">
      <w:pPr>
        <w:pStyle w:val="BodyText"/>
        <w:spacing w:before="120" w:after="120" w:line="276" w:lineRule="auto"/>
        <w:rPr>
          <w:rFonts w:cs="Arial"/>
          <w:sz w:val="24"/>
          <w:szCs w:val="24"/>
        </w:rPr>
      </w:pPr>
      <w:r w:rsidRPr="0018483D">
        <w:rPr>
          <w:rFonts w:cs="Arial"/>
          <w:sz w:val="24"/>
          <w:szCs w:val="24"/>
        </w:rPr>
        <w:t>Although differences were apparent between primary and secondary care settings, the experiences and learnings described in the interviews had a surprising level of similarity in the overarching themes; set-up, patient engagement, HCP behaviour, training, responsiveness, strategic relationship building</w:t>
      </w:r>
      <w:r w:rsidR="005864D3">
        <w:rPr>
          <w:rFonts w:cs="Arial"/>
          <w:sz w:val="24"/>
          <w:szCs w:val="24"/>
        </w:rPr>
        <w:t>,</w:t>
      </w:r>
      <w:r w:rsidRPr="0018483D">
        <w:rPr>
          <w:rFonts w:cs="Arial"/>
          <w:sz w:val="24"/>
          <w:szCs w:val="24"/>
        </w:rPr>
        <w:t xml:space="preserve"> and scalable and sustainability. The case studies were, by selection, those services that were </w:t>
      </w:r>
      <w:r w:rsidR="000C4194">
        <w:rPr>
          <w:rFonts w:cs="Arial"/>
          <w:sz w:val="24"/>
          <w:szCs w:val="24"/>
        </w:rPr>
        <w:t xml:space="preserve">considered </w:t>
      </w:r>
      <w:r w:rsidRPr="0018483D">
        <w:rPr>
          <w:rFonts w:cs="Arial"/>
          <w:sz w:val="24"/>
          <w:szCs w:val="24"/>
        </w:rPr>
        <w:t>successful or promising services</w:t>
      </w:r>
      <w:r w:rsidR="00FA1448">
        <w:rPr>
          <w:rFonts w:cs="Arial"/>
          <w:sz w:val="24"/>
          <w:szCs w:val="24"/>
        </w:rPr>
        <w:t xml:space="preserve"> and</w:t>
      </w:r>
      <w:r w:rsidRPr="0018483D">
        <w:rPr>
          <w:rFonts w:cs="Arial"/>
          <w:sz w:val="24"/>
          <w:szCs w:val="24"/>
        </w:rPr>
        <w:t xml:space="preserve"> </w:t>
      </w:r>
      <w:r w:rsidR="00EF6CE0">
        <w:rPr>
          <w:rFonts w:cs="Arial"/>
          <w:sz w:val="24"/>
          <w:szCs w:val="24"/>
        </w:rPr>
        <w:t xml:space="preserve">were </w:t>
      </w:r>
      <w:r w:rsidRPr="0018483D">
        <w:rPr>
          <w:rFonts w:cs="Arial"/>
          <w:sz w:val="24"/>
          <w:szCs w:val="24"/>
        </w:rPr>
        <w:t xml:space="preserve">less </w:t>
      </w:r>
      <w:r w:rsidR="00562A3E" w:rsidRPr="0018483D">
        <w:rPr>
          <w:rFonts w:cs="Arial"/>
          <w:sz w:val="24"/>
          <w:szCs w:val="24"/>
        </w:rPr>
        <w:t>research</w:t>
      </w:r>
      <w:r w:rsidR="00562A3E">
        <w:rPr>
          <w:rFonts w:cs="Arial"/>
          <w:sz w:val="24"/>
          <w:szCs w:val="24"/>
        </w:rPr>
        <w:t>-</w:t>
      </w:r>
      <w:r w:rsidRPr="0018483D">
        <w:rPr>
          <w:rFonts w:cs="Arial"/>
          <w:sz w:val="24"/>
          <w:szCs w:val="24"/>
        </w:rPr>
        <w:t xml:space="preserve">focused with more emphasis on service delivery. Those interviewed concentrated more on positive enablers </w:t>
      </w:r>
      <w:r w:rsidR="002D7126">
        <w:rPr>
          <w:rFonts w:cs="Arial"/>
          <w:sz w:val="24"/>
          <w:szCs w:val="24"/>
        </w:rPr>
        <w:t>for</w:t>
      </w:r>
      <w:r w:rsidR="002D7126" w:rsidRPr="0018483D">
        <w:rPr>
          <w:rFonts w:cs="Arial"/>
          <w:sz w:val="24"/>
          <w:szCs w:val="24"/>
        </w:rPr>
        <w:t xml:space="preserve"> </w:t>
      </w:r>
      <w:r w:rsidRPr="0018483D">
        <w:rPr>
          <w:rFonts w:cs="Arial"/>
          <w:sz w:val="24"/>
          <w:szCs w:val="24"/>
        </w:rPr>
        <w:t>integrating the service and less on barriers.</w:t>
      </w:r>
    </w:p>
    <w:p w14:paraId="5F41BA05" w14:textId="4C55881C" w:rsidR="00FC003B" w:rsidRPr="0018483D" w:rsidRDefault="00EF6CE0" w:rsidP="00FC003B">
      <w:pPr>
        <w:rPr>
          <w:rFonts w:ascii="Arial" w:hAnsi="Arial" w:cs="Arial"/>
          <w:sz w:val="24"/>
          <w:szCs w:val="24"/>
        </w:rPr>
      </w:pPr>
      <w:r>
        <w:rPr>
          <w:rFonts w:ascii="Arial" w:hAnsi="Arial" w:cs="Arial"/>
          <w:b/>
          <w:bCs/>
          <w:sz w:val="24"/>
          <w:szCs w:val="24"/>
        </w:rPr>
        <w:t xml:space="preserve">Integration of results: </w:t>
      </w:r>
      <w:r w:rsidR="00FC003B" w:rsidRPr="0018483D">
        <w:rPr>
          <w:rFonts w:ascii="Arial" w:hAnsi="Arial" w:cs="Arial"/>
          <w:sz w:val="24"/>
          <w:szCs w:val="24"/>
        </w:rPr>
        <w:t xml:space="preserve">The findings from the two sections complemented each other. In section 1, the implementation research primarily focussed on HCP and patient experience rather than </w:t>
      </w:r>
      <w:r w:rsidR="00FC003B" w:rsidRPr="0018483D">
        <w:rPr>
          <w:rFonts w:ascii="Arial" w:hAnsi="Arial" w:cs="Arial"/>
          <w:i/>
          <w:iCs/>
          <w:sz w:val="24"/>
          <w:szCs w:val="24"/>
        </w:rPr>
        <w:t>how</w:t>
      </w:r>
      <w:r w:rsidR="00FC003B" w:rsidRPr="0018483D">
        <w:rPr>
          <w:rFonts w:ascii="Arial" w:hAnsi="Arial" w:cs="Arial"/>
          <w:sz w:val="24"/>
          <w:szCs w:val="24"/>
        </w:rPr>
        <w:t xml:space="preserve"> the programme could be integrated into the care setting. There was also a strong focus on the barriers faced rather than enablers. The </w:t>
      </w:r>
      <w:r w:rsidR="00FC003B" w:rsidRPr="0018483D">
        <w:rPr>
          <w:rFonts w:ascii="Arial" w:eastAsia="Calibri" w:hAnsi="Arial" w:cs="Arial"/>
          <w:sz w:val="24"/>
          <w:szCs w:val="24"/>
          <w:lang w:val="en-US"/>
        </w:rPr>
        <w:t>gaps in the evidence in section 1 on the adaptiveness of the service in response to challenges</w:t>
      </w:r>
      <w:r w:rsidR="005864D3">
        <w:rPr>
          <w:rFonts w:ascii="Arial" w:eastAsia="Calibri" w:hAnsi="Arial" w:cs="Arial"/>
          <w:sz w:val="24"/>
          <w:szCs w:val="24"/>
          <w:lang w:val="en-US"/>
        </w:rPr>
        <w:t>,</w:t>
      </w:r>
      <w:r w:rsidR="00FC003B" w:rsidRPr="0018483D">
        <w:rPr>
          <w:rFonts w:ascii="Arial" w:eastAsia="Calibri" w:hAnsi="Arial" w:cs="Arial"/>
          <w:sz w:val="24"/>
          <w:szCs w:val="24"/>
          <w:lang w:val="en-US"/>
        </w:rPr>
        <w:t xml:space="preserve"> and what was required to integrate services and make them sustainable were strengthened by the c</w:t>
      </w:r>
      <w:r w:rsidR="00FC003B" w:rsidRPr="0018483D">
        <w:rPr>
          <w:rFonts w:ascii="Arial" w:hAnsi="Arial" w:cs="Arial"/>
          <w:sz w:val="24"/>
          <w:szCs w:val="24"/>
        </w:rPr>
        <w:t xml:space="preserve">ase studies in section 2; for </w:t>
      </w:r>
      <w:r w:rsidR="008244B3">
        <w:rPr>
          <w:rFonts w:ascii="Arial" w:hAnsi="Arial" w:cs="Arial"/>
          <w:sz w:val="24"/>
          <w:szCs w:val="24"/>
        </w:rPr>
        <w:t>example,</w:t>
      </w:r>
      <w:r w:rsidR="00FC003B" w:rsidRPr="0018483D">
        <w:rPr>
          <w:rFonts w:ascii="Arial" w:hAnsi="Arial" w:cs="Arial"/>
          <w:sz w:val="24"/>
          <w:szCs w:val="24"/>
        </w:rPr>
        <w:t xml:space="preserve"> the ways to make a service sustainable and scalable. Furthermore, from section 1 the results suggested concern that there was insufficient evidence of the effect of PA on health outcomes, particularly across different long-term conditions and the cost-effectiveness of interventions. From section 2, there were many examples of some remarkable </w:t>
      </w:r>
      <w:r w:rsidR="000C4194">
        <w:rPr>
          <w:rFonts w:ascii="Arial" w:hAnsi="Arial" w:cs="Arial"/>
          <w:sz w:val="24"/>
          <w:szCs w:val="24"/>
        </w:rPr>
        <w:t>positive effects on</w:t>
      </w:r>
      <w:r w:rsidR="00FC003B" w:rsidRPr="0018483D">
        <w:rPr>
          <w:rFonts w:ascii="Arial" w:hAnsi="Arial" w:cs="Arial"/>
          <w:sz w:val="24"/>
          <w:szCs w:val="24"/>
        </w:rPr>
        <w:t xml:space="preserve"> health outcomes that could be utilised</w:t>
      </w:r>
      <w:r w:rsidR="000C4194">
        <w:rPr>
          <w:rFonts w:ascii="Arial" w:hAnsi="Arial" w:cs="Arial"/>
          <w:sz w:val="24"/>
          <w:szCs w:val="24"/>
        </w:rPr>
        <w:t xml:space="preserve"> to support the development of further services or scaling up of existing services</w:t>
      </w:r>
      <w:r w:rsidR="00FC003B" w:rsidRPr="0018483D">
        <w:rPr>
          <w:rFonts w:ascii="Arial" w:hAnsi="Arial" w:cs="Arial"/>
          <w:sz w:val="24"/>
          <w:szCs w:val="24"/>
        </w:rPr>
        <w:t xml:space="preserve">. </w:t>
      </w:r>
    </w:p>
    <w:p w14:paraId="778A3D69" w14:textId="122A8B4A" w:rsidR="00FC003B" w:rsidRPr="0018483D" w:rsidRDefault="00EF6CE0" w:rsidP="00FC003B">
      <w:pPr>
        <w:rPr>
          <w:rFonts w:ascii="Arial" w:hAnsi="Arial" w:cs="Arial"/>
          <w:sz w:val="24"/>
          <w:szCs w:val="24"/>
        </w:rPr>
      </w:pPr>
      <w:r>
        <w:rPr>
          <w:rFonts w:ascii="Arial" w:hAnsi="Arial" w:cs="Arial"/>
          <w:sz w:val="24"/>
          <w:szCs w:val="24"/>
        </w:rPr>
        <w:t>The following</w:t>
      </w:r>
      <w:r w:rsidR="000C4194">
        <w:rPr>
          <w:rFonts w:ascii="Arial" w:hAnsi="Arial" w:cs="Arial"/>
          <w:sz w:val="24"/>
          <w:szCs w:val="24"/>
        </w:rPr>
        <w:t xml:space="preserve"> key</w:t>
      </w:r>
      <w:r w:rsidR="00EC157C">
        <w:rPr>
          <w:rFonts w:ascii="Arial" w:hAnsi="Arial" w:cs="Arial"/>
          <w:sz w:val="24"/>
          <w:szCs w:val="24"/>
        </w:rPr>
        <w:t xml:space="preserve"> enablers </w:t>
      </w:r>
      <w:r w:rsidR="005864D3">
        <w:rPr>
          <w:rFonts w:ascii="Arial" w:hAnsi="Arial" w:cs="Arial"/>
          <w:sz w:val="24"/>
          <w:szCs w:val="24"/>
        </w:rPr>
        <w:t xml:space="preserve">to </w:t>
      </w:r>
      <w:r w:rsidR="00EC157C">
        <w:rPr>
          <w:rFonts w:ascii="Arial" w:hAnsi="Arial" w:cs="Arial"/>
          <w:sz w:val="24"/>
          <w:szCs w:val="24"/>
        </w:rPr>
        <w:t>successful integration of PA into primary and secondary care settings</w:t>
      </w:r>
      <w:r>
        <w:rPr>
          <w:rFonts w:ascii="Arial" w:hAnsi="Arial" w:cs="Arial"/>
          <w:sz w:val="24"/>
          <w:szCs w:val="24"/>
        </w:rPr>
        <w:t xml:space="preserve"> were identified</w:t>
      </w:r>
      <w:r w:rsidR="00FC003B" w:rsidRPr="0018483D">
        <w:rPr>
          <w:rFonts w:ascii="Arial" w:hAnsi="Arial" w:cs="Arial"/>
          <w:sz w:val="24"/>
          <w:szCs w:val="24"/>
        </w:rPr>
        <w:t>:</w:t>
      </w:r>
    </w:p>
    <w:p w14:paraId="0D62DF0E" w14:textId="77777777" w:rsidR="00FC003B" w:rsidRPr="0018483D" w:rsidRDefault="00FC003B" w:rsidP="00FC003B">
      <w:pPr>
        <w:pStyle w:val="ListParagraph"/>
        <w:numPr>
          <w:ilvl w:val="0"/>
          <w:numId w:val="37"/>
        </w:numPr>
        <w:rPr>
          <w:rFonts w:ascii="Arial" w:eastAsia="Calibri" w:hAnsi="Arial" w:cs="Arial"/>
          <w:sz w:val="24"/>
          <w:szCs w:val="24"/>
          <w:lang w:val="en-US"/>
        </w:rPr>
      </w:pPr>
      <w:r w:rsidRPr="0018483D">
        <w:rPr>
          <w:rFonts w:ascii="Arial" w:eastAsia="Calibri" w:hAnsi="Arial" w:cs="Arial"/>
          <w:sz w:val="24"/>
          <w:szCs w:val="24"/>
          <w:lang w:val="en-US"/>
        </w:rPr>
        <w:t>Engagement and priority given to PA promotion in the healthcare setting</w:t>
      </w:r>
    </w:p>
    <w:p w14:paraId="2513E3F2" w14:textId="4D87D4B4" w:rsidR="00FC003B" w:rsidRPr="0018483D" w:rsidRDefault="00FC003B" w:rsidP="00FC003B">
      <w:pPr>
        <w:pStyle w:val="ListParagraph"/>
        <w:numPr>
          <w:ilvl w:val="0"/>
          <w:numId w:val="37"/>
        </w:numPr>
        <w:rPr>
          <w:rFonts w:ascii="Arial" w:eastAsia="Calibri" w:hAnsi="Arial" w:cs="Arial"/>
          <w:sz w:val="24"/>
          <w:szCs w:val="24"/>
          <w:lang w:val="en-US"/>
        </w:rPr>
      </w:pPr>
      <w:r w:rsidRPr="0018483D">
        <w:rPr>
          <w:rFonts w:ascii="Arial" w:hAnsi="Arial" w:cs="Arial"/>
          <w:sz w:val="24"/>
          <w:szCs w:val="24"/>
        </w:rPr>
        <w:t xml:space="preserve">Improvement of HCP </w:t>
      </w:r>
      <w:r w:rsidR="002E20F5" w:rsidRPr="008456E5">
        <w:rPr>
          <w:rFonts w:ascii="Arial" w:eastAsiaTheme="minorHAnsi" w:hAnsi="Arial" w:cs="Arial"/>
          <w:sz w:val="24"/>
          <w:szCs w:val="24"/>
        </w:rPr>
        <w:t>confidence, skills and knowledge</w:t>
      </w:r>
      <w:r w:rsidR="00263FC8">
        <w:rPr>
          <w:rFonts w:ascii="Arial" w:eastAsiaTheme="minorHAnsi" w:hAnsi="Arial" w:cs="Arial"/>
          <w:sz w:val="24"/>
          <w:szCs w:val="24"/>
        </w:rPr>
        <w:t>,</w:t>
      </w:r>
      <w:r w:rsidR="002E20F5" w:rsidRPr="008456E5">
        <w:rPr>
          <w:rFonts w:ascii="Arial" w:eastAsiaTheme="minorHAnsi" w:hAnsi="Arial" w:cs="Arial"/>
          <w:sz w:val="24"/>
          <w:szCs w:val="24"/>
        </w:rPr>
        <w:t xml:space="preserve"> and making it easier for HCP’s to </w:t>
      </w:r>
      <w:r w:rsidR="008456E5" w:rsidRPr="008456E5">
        <w:rPr>
          <w:rFonts w:ascii="Arial" w:eastAsiaTheme="minorHAnsi" w:hAnsi="Arial" w:cs="Arial"/>
          <w:sz w:val="24"/>
          <w:szCs w:val="24"/>
        </w:rPr>
        <w:t>initiate</w:t>
      </w:r>
      <w:r w:rsidR="008456E5">
        <w:rPr>
          <w:rFonts w:eastAsiaTheme="minorHAnsi" w:cs="Arial"/>
          <w:sz w:val="24"/>
          <w:szCs w:val="24"/>
        </w:rPr>
        <w:t xml:space="preserve"> </w:t>
      </w:r>
      <w:r w:rsidR="008456E5" w:rsidRPr="0018483D">
        <w:rPr>
          <w:rFonts w:eastAsiaTheme="minorHAnsi" w:cs="Arial"/>
          <w:sz w:val="24"/>
          <w:szCs w:val="24"/>
        </w:rPr>
        <w:t>PA</w:t>
      </w:r>
      <w:r w:rsidRPr="0018483D">
        <w:rPr>
          <w:rFonts w:ascii="Arial" w:hAnsi="Arial" w:cs="Arial"/>
          <w:sz w:val="24"/>
          <w:szCs w:val="24"/>
        </w:rPr>
        <w:t xml:space="preserve"> promotion</w:t>
      </w:r>
    </w:p>
    <w:p w14:paraId="071C75D0" w14:textId="5A7690C5" w:rsidR="00FC003B" w:rsidRPr="0018483D" w:rsidRDefault="00FC003B" w:rsidP="00FC003B">
      <w:pPr>
        <w:pStyle w:val="ListParagraph"/>
        <w:numPr>
          <w:ilvl w:val="0"/>
          <w:numId w:val="37"/>
        </w:numPr>
        <w:rPr>
          <w:rFonts w:ascii="Arial" w:eastAsia="Calibri" w:hAnsi="Arial" w:cs="Arial"/>
          <w:sz w:val="24"/>
          <w:szCs w:val="24"/>
          <w:lang w:val="en-US"/>
        </w:rPr>
      </w:pPr>
      <w:r w:rsidRPr="0018483D">
        <w:rPr>
          <w:rFonts w:ascii="Arial" w:hAnsi="Arial" w:cs="Arial"/>
          <w:sz w:val="24"/>
          <w:szCs w:val="24"/>
        </w:rPr>
        <w:t xml:space="preserve">Knowledge of referral process and services available for patients, particularly across different local authority or </w:t>
      </w:r>
      <w:r w:rsidR="00E90C8B">
        <w:rPr>
          <w:rFonts w:ascii="Arial" w:eastAsia="Times New Roman" w:hAnsi="Arial" w:cs="Arial"/>
          <w:sz w:val="24"/>
          <w:szCs w:val="24"/>
        </w:rPr>
        <w:t>Clinical Commissioning Group</w:t>
      </w:r>
      <w:r w:rsidR="00E90C8B" w:rsidRPr="0018483D">
        <w:rPr>
          <w:rFonts w:ascii="Arial" w:hAnsi="Arial" w:cs="Arial"/>
          <w:sz w:val="24"/>
          <w:szCs w:val="24"/>
        </w:rPr>
        <w:t xml:space="preserve"> </w:t>
      </w:r>
      <w:r w:rsidR="00E90C8B">
        <w:rPr>
          <w:rFonts w:ascii="Arial" w:hAnsi="Arial" w:cs="Arial"/>
          <w:sz w:val="24"/>
          <w:szCs w:val="24"/>
        </w:rPr>
        <w:t>(</w:t>
      </w:r>
      <w:r w:rsidRPr="0018483D">
        <w:rPr>
          <w:rFonts w:ascii="Arial" w:hAnsi="Arial" w:cs="Arial"/>
          <w:sz w:val="24"/>
          <w:szCs w:val="24"/>
        </w:rPr>
        <w:t>CCG</w:t>
      </w:r>
      <w:r w:rsidR="00E90C8B">
        <w:rPr>
          <w:rFonts w:ascii="Arial" w:hAnsi="Arial" w:cs="Arial"/>
          <w:sz w:val="24"/>
          <w:szCs w:val="24"/>
        </w:rPr>
        <w:t>)</w:t>
      </w:r>
      <w:r w:rsidRPr="0018483D">
        <w:rPr>
          <w:rFonts w:ascii="Arial" w:hAnsi="Arial" w:cs="Arial"/>
          <w:sz w:val="24"/>
          <w:szCs w:val="24"/>
        </w:rPr>
        <w:t xml:space="preserve"> areas</w:t>
      </w:r>
    </w:p>
    <w:p w14:paraId="69E05732" w14:textId="77777777" w:rsidR="00FC003B" w:rsidRPr="0018483D" w:rsidRDefault="00FC003B" w:rsidP="00FC003B">
      <w:pPr>
        <w:pStyle w:val="ListParagraph"/>
        <w:numPr>
          <w:ilvl w:val="0"/>
          <w:numId w:val="37"/>
        </w:numPr>
        <w:rPr>
          <w:rFonts w:ascii="Arial" w:eastAsia="Calibri" w:hAnsi="Arial" w:cs="Arial"/>
          <w:sz w:val="24"/>
          <w:szCs w:val="24"/>
          <w:lang w:val="en-US"/>
        </w:rPr>
      </w:pPr>
      <w:r w:rsidRPr="0018483D">
        <w:rPr>
          <w:rFonts w:ascii="Arial" w:hAnsi="Arial" w:cs="Arial"/>
          <w:sz w:val="24"/>
          <w:szCs w:val="24"/>
        </w:rPr>
        <w:t>Patient engagement: tailoring PA intervention to patient priorities and maximising accessibility and flexibility in PA delivery</w:t>
      </w:r>
    </w:p>
    <w:p w14:paraId="5E7E0090" w14:textId="4CC4D4CD" w:rsidR="00FC003B" w:rsidRPr="0018483D" w:rsidRDefault="00FC003B" w:rsidP="00FC003B">
      <w:pPr>
        <w:pStyle w:val="ListParagraph"/>
        <w:numPr>
          <w:ilvl w:val="0"/>
          <w:numId w:val="37"/>
        </w:numPr>
        <w:rPr>
          <w:rFonts w:ascii="Arial" w:eastAsia="Calibri" w:hAnsi="Arial" w:cs="Arial"/>
          <w:sz w:val="24"/>
          <w:szCs w:val="24"/>
          <w:lang w:val="en-US"/>
        </w:rPr>
      </w:pPr>
      <w:r>
        <w:rPr>
          <w:rFonts w:ascii="Arial" w:hAnsi="Arial" w:cs="Arial"/>
          <w:sz w:val="24"/>
          <w:szCs w:val="24"/>
        </w:rPr>
        <w:t>A</w:t>
      </w:r>
      <w:r w:rsidRPr="0018483D">
        <w:rPr>
          <w:rFonts w:ascii="Arial" w:hAnsi="Arial" w:cs="Arial"/>
          <w:sz w:val="24"/>
          <w:szCs w:val="24"/>
        </w:rPr>
        <w:t xml:space="preserve">dequate evidence </w:t>
      </w:r>
      <w:r w:rsidR="00A156E6">
        <w:rPr>
          <w:rFonts w:ascii="Arial" w:hAnsi="Arial" w:cs="Arial"/>
          <w:sz w:val="24"/>
          <w:szCs w:val="24"/>
        </w:rPr>
        <w:t xml:space="preserve">of effectiveness </w:t>
      </w:r>
      <w:r>
        <w:rPr>
          <w:rFonts w:ascii="Arial" w:hAnsi="Arial" w:cs="Arial"/>
          <w:sz w:val="24"/>
          <w:szCs w:val="24"/>
        </w:rPr>
        <w:t>to support</w:t>
      </w:r>
      <w:r w:rsidRPr="0018483D">
        <w:rPr>
          <w:rFonts w:ascii="Arial" w:hAnsi="Arial" w:cs="Arial"/>
          <w:sz w:val="24"/>
          <w:szCs w:val="24"/>
        </w:rPr>
        <w:t xml:space="preserve"> a PA service</w:t>
      </w:r>
    </w:p>
    <w:p w14:paraId="22E887A1" w14:textId="77777777" w:rsidR="00FC003B" w:rsidRPr="00D17AE5" w:rsidRDefault="00FC003B" w:rsidP="00FC003B">
      <w:pPr>
        <w:pStyle w:val="ListParagraph"/>
        <w:numPr>
          <w:ilvl w:val="0"/>
          <w:numId w:val="37"/>
        </w:numPr>
        <w:rPr>
          <w:rFonts w:ascii="Arial" w:eastAsia="Calibri" w:hAnsi="Arial" w:cs="Arial"/>
          <w:sz w:val="24"/>
          <w:szCs w:val="24"/>
          <w:lang w:val="en-US"/>
        </w:rPr>
      </w:pPr>
      <w:r w:rsidRPr="00D17AE5">
        <w:rPr>
          <w:rFonts w:ascii="Arial" w:hAnsi="Arial" w:cs="Arial"/>
          <w:sz w:val="24"/>
          <w:szCs w:val="24"/>
        </w:rPr>
        <w:t>Clear and streamlined messages on PA promotion for HCPs</w:t>
      </w:r>
    </w:p>
    <w:p w14:paraId="4DA7F3DE" w14:textId="77777777" w:rsidR="00FC003B" w:rsidRPr="00D17AE5" w:rsidRDefault="00FC003B" w:rsidP="00FC003B">
      <w:pPr>
        <w:pStyle w:val="ListParagraph"/>
        <w:numPr>
          <w:ilvl w:val="0"/>
          <w:numId w:val="37"/>
        </w:numPr>
        <w:rPr>
          <w:rFonts w:ascii="Arial" w:eastAsia="Calibri" w:hAnsi="Arial" w:cs="Arial"/>
          <w:sz w:val="24"/>
          <w:szCs w:val="24"/>
          <w:lang w:val="en-US"/>
        </w:rPr>
      </w:pPr>
      <w:r w:rsidRPr="00D17AE5">
        <w:rPr>
          <w:rFonts w:ascii="Arial" w:hAnsi="Arial" w:cs="Arial"/>
          <w:sz w:val="24"/>
          <w:szCs w:val="24"/>
        </w:rPr>
        <w:t>Collaborative working on PA promotion including sharing knowledge on how to get funding and sustain programmes</w:t>
      </w:r>
    </w:p>
    <w:p w14:paraId="3F437752" w14:textId="51AE9214" w:rsidR="00FC003B" w:rsidRPr="00D17AE5" w:rsidRDefault="00FC003B" w:rsidP="00FC003B">
      <w:pPr>
        <w:pStyle w:val="ListParagraph"/>
        <w:numPr>
          <w:ilvl w:val="0"/>
          <w:numId w:val="37"/>
        </w:numPr>
        <w:rPr>
          <w:rFonts w:ascii="Arial" w:eastAsia="Calibri" w:hAnsi="Arial" w:cs="Arial"/>
          <w:sz w:val="24"/>
          <w:szCs w:val="24"/>
          <w:lang w:val="en-US"/>
        </w:rPr>
      </w:pPr>
      <w:r w:rsidRPr="00D17AE5">
        <w:rPr>
          <w:rFonts w:ascii="Arial" w:hAnsi="Arial" w:cs="Arial"/>
          <w:sz w:val="24"/>
          <w:szCs w:val="24"/>
        </w:rPr>
        <w:t xml:space="preserve">Development of realistic </w:t>
      </w:r>
      <w:r w:rsidR="00263FC8">
        <w:rPr>
          <w:rFonts w:ascii="Arial" w:hAnsi="Arial" w:cs="Arial"/>
          <w:sz w:val="24"/>
          <w:szCs w:val="24"/>
        </w:rPr>
        <w:t xml:space="preserve">PA </w:t>
      </w:r>
      <w:r w:rsidRPr="00D17AE5">
        <w:rPr>
          <w:rFonts w:ascii="Arial" w:hAnsi="Arial" w:cs="Arial"/>
          <w:sz w:val="24"/>
          <w:szCs w:val="24"/>
        </w:rPr>
        <w:t xml:space="preserve">interventions with adequate staffing and minimising any negative impact on clinical care  </w:t>
      </w:r>
    </w:p>
    <w:p w14:paraId="1A455F4E" w14:textId="36249E54" w:rsidR="00FC003B" w:rsidRPr="0018483D" w:rsidRDefault="00FC003B" w:rsidP="00FC003B">
      <w:pPr>
        <w:pStyle w:val="ListParagraph"/>
        <w:numPr>
          <w:ilvl w:val="0"/>
          <w:numId w:val="37"/>
        </w:numPr>
        <w:rPr>
          <w:rFonts w:ascii="Arial" w:eastAsia="Calibri" w:hAnsi="Arial" w:cs="Arial"/>
          <w:sz w:val="24"/>
          <w:szCs w:val="24"/>
          <w:lang w:val="en-US"/>
        </w:rPr>
      </w:pPr>
      <w:r w:rsidRPr="00D17AE5">
        <w:rPr>
          <w:rFonts w:ascii="Arial" w:hAnsi="Arial" w:cs="Arial"/>
          <w:sz w:val="24"/>
          <w:szCs w:val="24"/>
        </w:rPr>
        <w:t>Tailoring of PA promotion to manage the increasing prevalence</w:t>
      </w:r>
      <w:r w:rsidRPr="0018483D">
        <w:rPr>
          <w:rFonts w:ascii="Arial" w:hAnsi="Arial" w:cs="Arial"/>
          <w:sz w:val="24"/>
          <w:szCs w:val="24"/>
        </w:rPr>
        <w:t xml:space="preserve"> of patients presenting with multiple co-morbidities and more complex conditions</w:t>
      </w:r>
    </w:p>
    <w:p w14:paraId="4CC16F4D" w14:textId="6C467D0C" w:rsidR="00FC003B" w:rsidRPr="00F67B28" w:rsidRDefault="00FC003B" w:rsidP="00FC003B">
      <w:pPr>
        <w:pStyle w:val="ListParagraph"/>
        <w:numPr>
          <w:ilvl w:val="0"/>
          <w:numId w:val="37"/>
        </w:numPr>
        <w:rPr>
          <w:rFonts w:ascii="Arial" w:eastAsia="Calibri" w:hAnsi="Arial" w:cs="Arial"/>
          <w:sz w:val="24"/>
          <w:szCs w:val="24"/>
          <w:lang w:val="en-US"/>
        </w:rPr>
      </w:pPr>
      <w:r w:rsidRPr="00F67B28">
        <w:rPr>
          <w:rFonts w:ascii="Arial" w:hAnsi="Arial" w:cs="Arial"/>
          <w:sz w:val="24"/>
          <w:szCs w:val="24"/>
        </w:rPr>
        <w:lastRenderedPageBreak/>
        <w:t>Manag</w:t>
      </w:r>
      <w:r>
        <w:rPr>
          <w:rFonts w:ascii="Arial" w:hAnsi="Arial" w:cs="Arial"/>
          <w:sz w:val="24"/>
          <w:szCs w:val="24"/>
        </w:rPr>
        <w:t>ement of</w:t>
      </w:r>
      <w:r w:rsidRPr="00F67B28">
        <w:rPr>
          <w:rFonts w:ascii="Arial" w:hAnsi="Arial" w:cs="Arial"/>
          <w:sz w:val="24"/>
          <w:szCs w:val="24"/>
        </w:rPr>
        <w:t xml:space="preserve"> conflicting clinical priorities and strategies to reduce cost and make </w:t>
      </w:r>
      <w:r w:rsidR="00263FC8">
        <w:rPr>
          <w:rFonts w:ascii="Arial" w:hAnsi="Arial" w:cs="Arial"/>
          <w:sz w:val="24"/>
          <w:szCs w:val="24"/>
        </w:rPr>
        <w:t xml:space="preserve">PA promotion </w:t>
      </w:r>
      <w:r w:rsidRPr="00F67B28">
        <w:rPr>
          <w:rFonts w:ascii="Arial" w:hAnsi="Arial" w:cs="Arial"/>
          <w:sz w:val="24"/>
          <w:szCs w:val="24"/>
        </w:rPr>
        <w:t>activities more sustainable</w:t>
      </w:r>
    </w:p>
    <w:p w14:paraId="33D7AE92" w14:textId="77777777" w:rsidR="00FC003B" w:rsidRPr="0018483D" w:rsidRDefault="00FC003B" w:rsidP="00FC003B">
      <w:pPr>
        <w:pStyle w:val="ListParagraph"/>
        <w:numPr>
          <w:ilvl w:val="0"/>
          <w:numId w:val="37"/>
        </w:numPr>
        <w:rPr>
          <w:rFonts w:ascii="Arial" w:eastAsia="Calibri" w:hAnsi="Arial" w:cs="Arial"/>
          <w:sz w:val="24"/>
          <w:szCs w:val="24"/>
          <w:lang w:val="en-US"/>
        </w:rPr>
      </w:pPr>
      <w:r>
        <w:rPr>
          <w:rFonts w:ascii="Arial" w:hAnsi="Arial" w:cs="Arial"/>
          <w:sz w:val="24"/>
          <w:szCs w:val="24"/>
        </w:rPr>
        <w:t>Integration of</w:t>
      </w:r>
      <w:r w:rsidRPr="0018483D">
        <w:rPr>
          <w:rFonts w:ascii="Arial" w:hAnsi="Arial" w:cs="Arial"/>
          <w:sz w:val="24"/>
          <w:szCs w:val="24"/>
        </w:rPr>
        <w:t xml:space="preserve"> PA promotion between primary and secondary care healthcare settings.</w:t>
      </w:r>
    </w:p>
    <w:p w14:paraId="664437D8" w14:textId="1EAFD794" w:rsidR="004500B4" w:rsidRDefault="00FB0974">
      <w:pPr>
        <w:rPr>
          <w:rFonts w:ascii="Arial" w:hAnsi="Arial" w:cs="Arial"/>
          <w:sz w:val="24"/>
          <w:szCs w:val="24"/>
        </w:rPr>
      </w:pPr>
      <w:r>
        <w:rPr>
          <w:rFonts w:ascii="Arial" w:hAnsi="Arial" w:cs="Arial"/>
          <w:sz w:val="24"/>
          <w:szCs w:val="24"/>
        </w:rPr>
        <w:t>Recommendations are given at the end of the report on how these findings could inform future work</w:t>
      </w:r>
      <w:r w:rsidR="000C4194">
        <w:rPr>
          <w:rFonts w:ascii="Arial" w:hAnsi="Arial" w:cs="Arial"/>
          <w:sz w:val="24"/>
          <w:szCs w:val="24"/>
        </w:rPr>
        <w:t xml:space="preserve"> both at the system level and for practitioners intending to develop PA promotions (section 14</w:t>
      </w:r>
      <w:r>
        <w:rPr>
          <w:rFonts w:ascii="Arial" w:hAnsi="Arial" w:cs="Arial"/>
          <w:sz w:val="24"/>
          <w:szCs w:val="24"/>
        </w:rPr>
        <w:t>.</w:t>
      </w:r>
      <w:r w:rsidR="000C4194">
        <w:rPr>
          <w:rFonts w:ascii="Arial" w:hAnsi="Arial" w:cs="Arial"/>
          <w:sz w:val="24"/>
          <w:szCs w:val="24"/>
        </w:rPr>
        <w:t>2).</w:t>
      </w:r>
    </w:p>
    <w:p w14:paraId="621F540D" w14:textId="77777777" w:rsidR="004500B4" w:rsidRDefault="004500B4">
      <w:pPr>
        <w:rPr>
          <w:rFonts w:ascii="Arial" w:hAnsi="Arial" w:cs="Arial"/>
          <w:sz w:val="24"/>
          <w:szCs w:val="24"/>
        </w:rPr>
      </w:pPr>
    </w:p>
    <w:p w14:paraId="66E856DB" w14:textId="77777777" w:rsidR="004500B4" w:rsidRDefault="004500B4">
      <w:pPr>
        <w:rPr>
          <w:rFonts w:ascii="Arial" w:hAnsi="Arial" w:cs="Arial"/>
          <w:sz w:val="24"/>
          <w:szCs w:val="24"/>
        </w:rPr>
      </w:pPr>
    </w:p>
    <w:p w14:paraId="7A58EB1E" w14:textId="77777777" w:rsidR="004500B4" w:rsidRDefault="004500B4">
      <w:pPr>
        <w:rPr>
          <w:rFonts w:ascii="Arial" w:hAnsi="Arial" w:cs="Arial"/>
          <w:sz w:val="24"/>
          <w:szCs w:val="24"/>
        </w:rPr>
      </w:pPr>
    </w:p>
    <w:p w14:paraId="4040DCC1" w14:textId="77777777" w:rsidR="004500B4" w:rsidRDefault="004500B4">
      <w:pPr>
        <w:rPr>
          <w:rFonts w:ascii="Arial" w:hAnsi="Arial" w:cs="Arial"/>
          <w:sz w:val="24"/>
          <w:szCs w:val="24"/>
        </w:rPr>
      </w:pPr>
    </w:p>
    <w:p w14:paraId="13619F86" w14:textId="77777777" w:rsidR="004500B4" w:rsidRDefault="004500B4">
      <w:pPr>
        <w:rPr>
          <w:rFonts w:ascii="Arial" w:hAnsi="Arial" w:cs="Arial"/>
          <w:sz w:val="24"/>
          <w:szCs w:val="24"/>
        </w:rPr>
      </w:pPr>
    </w:p>
    <w:p w14:paraId="23318F21" w14:textId="77777777" w:rsidR="004500B4" w:rsidRDefault="004500B4">
      <w:pPr>
        <w:rPr>
          <w:rFonts w:ascii="Arial" w:hAnsi="Arial" w:cs="Arial"/>
          <w:sz w:val="24"/>
          <w:szCs w:val="24"/>
        </w:rPr>
      </w:pPr>
    </w:p>
    <w:p w14:paraId="3F4CA859" w14:textId="77777777" w:rsidR="004500B4" w:rsidRDefault="004500B4">
      <w:pPr>
        <w:rPr>
          <w:rFonts w:ascii="Arial" w:hAnsi="Arial" w:cs="Arial"/>
          <w:sz w:val="24"/>
          <w:szCs w:val="24"/>
        </w:rPr>
      </w:pPr>
    </w:p>
    <w:p w14:paraId="7AE3437B" w14:textId="77777777" w:rsidR="004500B4" w:rsidRDefault="004500B4">
      <w:pPr>
        <w:rPr>
          <w:rFonts w:ascii="Arial" w:hAnsi="Arial" w:cs="Arial"/>
          <w:sz w:val="24"/>
          <w:szCs w:val="24"/>
        </w:rPr>
      </w:pPr>
    </w:p>
    <w:p w14:paraId="7BA0CE20" w14:textId="77777777" w:rsidR="004500B4" w:rsidRDefault="004500B4">
      <w:pPr>
        <w:rPr>
          <w:rFonts w:ascii="Arial" w:hAnsi="Arial" w:cs="Arial"/>
          <w:sz w:val="24"/>
          <w:szCs w:val="24"/>
        </w:rPr>
      </w:pPr>
    </w:p>
    <w:p w14:paraId="631098FC" w14:textId="77777777" w:rsidR="004500B4" w:rsidRDefault="004500B4">
      <w:pPr>
        <w:rPr>
          <w:rFonts w:ascii="Arial" w:hAnsi="Arial" w:cs="Arial"/>
          <w:sz w:val="24"/>
          <w:szCs w:val="24"/>
        </w:rPr>
      </w:pPr>
    </w:p>
    <w:p w14:paraId="0EC9E307" w14:textId="77777777" w:rsidR="004500B4" w:rsidRDefault="004500B4">
      <w:pPr>
        <w:rPr>
          <w:rFonts w:ascii="Arial" w:hAnsi="Arial" w:cs="Arial"/>
          <w:sz w:val="24"/>
          <w:szCs w:val="24"/>
        </w:rPr>
      </w:pPr>
    </w:p>
    <w:p w14:paraId="72173119" w14:textId="77777777" w:rsidR="004500B4" w:rsidRDefault="004500B4">
      <w:pPr>
        <w:rPr>
          <w:rFonts w:ascii="Arial" w:hAnsi="Arial" w:cs="Arial"/>
          <w:sz w:val="24"/>
          <w:szCs w:val="24"/>
        </w:rPr>
      </w:pPr>
    </w:p>
    <w:p w14:paraId="7EC376B4" w14:textId="77777777" w:rsidR="004500B4" w:rsidRDefault="004500B4">
      <w:pPr>
        <w:rPr>
          <w:rFonts w:ascii="Arial" w:hAnsi="Arial" w:cs="Arial"/>
          <w:sz w:val="24"/>
          <w:szCs w:val="24"/>
        </w:rPr>
      </w:pPr>
    </w:p>
    <w:p w14:paraId="2BADC384" w14:textId="77777777" w:rsidR="004500B4" w:rsidRDefault="004500B4">
      <w:pPr>
        <w:rPr>
          <w:rFonts w:ascii="Arial" w:hAnsi="Arial" w:cs="Arial"/>
          <w:sz w:val="24"/>
          <w:szCs w:val="24"/>
        </w:rPr>
      </w:pPr>
    </w:p>
    <w:p w14:paraId="443256A0" w14:textId="77777777" w:rsidR="004500B4" w:rsidRDefault="004500B4">
      <w:pPr>
        <w:rPr>
          <w:rFonts w:ascii="Arial" w:hAnsi="Arial" w:cs="Arial"/>
          <w:sz w:val="24"/>
          <w:szCs w:val="24"/>
        </w:rPr>
      </w:pPr>
    </w:p>
    <w:p w14:paraId="5A321064" w14:textId="77777777" w:rsidR="004500B4" w:rsidRDefault="004500B4">
      <w:pPr>
        <w:rPr>
          <w:rFonts w:ascii="Arial" w:hAnsi="Arial" w:cs="Arial"/>
          <w:sz w:val="24"/>
          <w:szCs w:val="24"/>
        </w:rPr>
      </w:pPr>
    </w:p>
    <w:p w14:paraId="4DABA51E" w14:textId="77777777" w:rsidR="004500B4" w:rsidRDefault="004500B4">
      <w:pPr>
        <w:rPr>
          <w:rFonts w:ascii="Arial" w:hAnsi="Arial" w:cs="Arial"/>
          <w:sz w:val="24"/>
          <w:szCs w:val="24"/>
        </w:rPr>
      </w:pPr>
    </w:p>
    <w:p w14:paraId="4CEA531A" w14:textId="77777777" w:rsidR="004500B4" w:rsidRDefault="004500B4">
      <w:pPr>
        <w:rPr>
          <w:rFonts w:ascii="Arial" w:hAnsi="Arial" w:cs="Arial"/>
          <w:sz w:val="24"/>
          <w:szCs w:val="24"/>
        </w:rPr>
      </w:pPr>
    </w:p>
    <w:p w14:paraId="5482F92A" w14:textId="77777777" w:rsidR="004500B4" w:rsidRDefault="004500B4">
      <w:pPr>
        <w:rPr>
          <w:rFonts w:ascii="Arial" w:hAnsi="Arial" w:cs="Arial"/>
          <w:sz w:val="24"/>
          <w:szCs w:val="24"/>
        </w:rPr>
      </w:pPr>
    </w:p>
    <w:p w14:paraId="3F9DAF9A" w14:textId="77777777" w:rsidR="004500B4" w:rsidRDefault="004500B4">
      <w:pPr>
        <w:rPr>
          <w:rFonts w:ascii="Arial" w:hAnsi="Arial" w:cs="Arial"/>
          <w:sz w:val="24"/>
          <w:szCs w:val="24"/>
        </w:rPr>
      </w:pPr>
    </w:p>
    <w:p w14:paraId="0CB0E641" w14:textId="77777777" w:rsidR="00D94B15" w:rsidRDefault="00D94B15">
      <w:pPr>
        <w:rPr>
          <w:rFonts w:ascii="Arial" w:hAnsi="Arial" w:cs="Arial"/>
          <w:sz w:val="24"/>
          <w:szCs w:val="24"/>
        </w:rPr>
      </w:pPr>
    </w:p>
    <w:p w14:paraId="31C3DEAE" w14:textId="38F2F53B" w:rsidR="004500B4" w:rsidRDefault="004500B4">
      <w:pPr>
        <w:rPr>
          <w:rFonts w:ascii="Arial" w:hAnsi="Arial" w:cs="Arial"/>
          <w:sz w:val="24"/>
          <w:szCs w:val="24"/>
        </w:rPr>
      </w:pPr>
    </w:p>
    <w:p w14:paraId="0E8BF159" w14:textId="3EC4A8DA" w:rsidR="004500B4" w:rsidRPr="009822AF" w:rsidRDefault="004B14CC" w:rsidP="00267B45">
      <w:pPr>
        <w:pStyle w:val="Heading1"/>
      </w:pPr>
      <w:bookmarkStart w:id="4" w:name="_Toc26540977"/>
      <w:bookmarkStart w:id="5" w:name="_Toc26542264"/>
      <w:bookmarkStart w:id="6" w:name="_Toc58442452"/>
      <w:r>
        <w:t xml:space="preserve">2.0 </w:t>
      </w:r>
      <w:bookmarkEnd w:id="4"/>
      <w:bookmarkEnd w:id="5"/>
      <w:r w:rsidR="00267B45">
        <w:t>Abbreviations</w:t>
      </w:r>
      <w:bookmarkEnd w:id="6"/>
      <w:r>
        <w:t xml:space="preserve"> </w:t>
      </w:r>
    </w:p>
    <w:p w14:paraId="1F1D4917" w14:textId="77777777"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AHP- Allied Health Professional</w:t>
      </w:r>
    </w:p>
    <w:p w14:paraId="4189C0DC" w14:textId="65267689" w:rsidR="0064305D" w:rsidRPr="008456E5"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AMED- Allied and Complementary Medicine</w:t>
      </w:r>
    </w:p>
    <w:p w14:paraId="0F9E490E" w14:textId="5BB69A5E" w:rsidR="00BD032E" w:rsidRPr="008456E5" w:rsidRDefault="00BD032E" w:rsidP="0064305D">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BA– Behavioural Activation</w:t>
      </w:r>
    </w:p>
    <w:p w14:paraId="5CB89907" w14:textId="77777777"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BRC- Biomedical Research Centre</w:t>
      </w:r>
    </w:p>
    <w:p w14:paraId="7B895D29" w14:textId="32708B7C" w:rsidR="00E90C8B" w:rsidRDefault="00E90C8B"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CCG– Clinical Commissioning Group</w:t>
      </w:r>
    </w:p>
    <w:p w14:paraId="20F90B24" w14:textId="074D025C" w:rsidR="004865A6" w:rsidRDefault="004865A6"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COPD– Chronic Obstructive Pulmonary Disease</w:t>
      </w:r>
    </w:p>
    <w:p w14:paraId="0E490983" w14:textId="306040B7" w:rsidR="00D47DCF" w:rsidRDefault="00D47DCF"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CPD– Continual Professional Development</w:t>
      </w:r>
    </w:p>
    <w:p w14:paraId="30D38AF8" w14:textId="22FE9CD7" w:rsid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 xml:space="preserve">DEF- Data Extraction Forms </w:t>
      </w:r>
    </w:p>
    <w:p w14:paraId="39ABFA42" w14:textId="0664B941" w:rsidR="00BD032E" w:rsidRPr="0064305D" w:rsidRDefault="00BD032E"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EPR – Early Pulmonary Rehabilitation</w:t>
      </w:r>
    </w:p>
    <w:p w14:paraId="43486FC8" w14:textId="779F7648" w:rsidR="005D6908" w:rsidRDefault="005D6908"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ERF– Exercise Referral Scheme</w:t>
      </w:r>
    </w:p>
    <w:p w14:paraId="5F4BD013" w14:textId="1C60A937"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HCP- Health Care Professional</w:t>
      </w:r>
    </w:p>
    <w:p w14:paraId="04A68C4E" w14:textId="3B89A523" w:rsidR="005D6908" w:rsidRDefault="005D6908"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HPEP– Health Professional Education Programme</w:t>
      </w:r>
    </w:p>
    <w:p w14:paraId="7A7A5EB0" w14:textId="1A0D208D"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LTC- Long-term condition</w:t>
      </w:r>
    </w:p>
    <w:p w14:paraId="438F7475" w14:textId="0B23E444"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MeSH-</w:t>
      </w:r>
      <w:r w:rsidR="00865D00">
        <w:rPr>
          <w:rFonts w:ascii="Arial" w:eastAsia="Times New Roman" w:hAnsi="Arial" w:cs="Arial"/>
          <w:sz w:val="24"/>
          <w:szCs w:val="24"/>
        </w:rPr>
        <w:t xml:space="preserve"> </w:t>
      </w:r>
      <w:r w:rsidRPr="0064305D">
        <w:rPr>
          <w:rFonts w:ascii="Arial" w:eastAsia="Times New Roman" w:hAnsi="Arial" w:cs="Arial"/>
          <w:sz w:val="24"/>
          <w:szCs w:val="24"/>
        </w:rPr>
        <w:t>Medical Subject Headings</w:t>
      </w:r>
    </w:p>
    <w:p w14:paraId="7D98CE68" w14:textId="77777777" w:rsidR="00A31CCF" w:rsidRDefault="00A31CCF" w:rsidP="00A31CCF">
      <w:pPr>
        <w:overflowPunct w:val="0"/>
        <w:autoSpaceDE w:val="0"/>
        <w:autoSpaceDN w:val="0"/>
        <w:adjustRightInd w:val="0"/>
        <w:spacing w:after="0"/>
        <w:jc w:val="both"/>
        <w:textAlignment w:val="baseline"/>
        <w:rPr>
          <w:rFonts w:ascii="Arial" w:eastAsia="Times New Roman" w:hAnsi="Arial" w:cs="Arial"/>
          <w:sz w:val="24"/>
          <w:szCs w:val="24"/>
        </w:rPr>
      </w:pPr>
      <w:r w:rsidRPr="00A31CCF">
        <w:rPr>
          <w:rFonts w:ascii="Arial" w:eastAsia="Times New Roman" w:hAnsi="Arial" w:cs="Arial"/>
          <w:sz w:val="24"/>
          <w:szCs w:val="24"/>
        </w:rPr>
        <w:t xml:space="preserve">MHPP- Moving Healthcare Professionals Programme </w:t>
      </w:r>
    </w:p>
    <w:p w14:paraId="71738358" w14:textId="77777777"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 xml:space="preserve">MRC- Medical Research Council </w:t>
      </w:r>
    </w:p>
    <w:p w14:paraId="4CE0EFF2" w14:textId="2A9108A8" w:rsidR="00D5671B" w:rsidRDefault="00D5671B" w:rsidP="0064305D">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MSP</w:t>
      </w:r>
      <w:r w:rsidRPr="00D5671B">
        <w:rPr>
          <w:rFonts w:ascii="Arial" w:eastAsia="Times New Roman" w:hAnsi="Arial" w:cs="Arial"/>
          <w:sz w:val="24"/>
          <w:szCs w:val="24"/>
        </w:rPr>
        <w:t xml:space="preserve">- </w:t>
      </w:r>
      <w:r w:rsidRPr="008456E5">
        <w:rPr>
          <w:rFonts w:ascii="Arial" w:eastAsia="Times New Roman" w:hAnsi="Arial" w:cs="Arial"/>
          <w:sz w:val="24"/>
          <w:szCs w:val="24"/>
        </w:rPr>
        <w:t>Macmillan Social Prescribing</w:t>
      </w:r>
      <w:r w:rsidRPr="0064305D">
        <w:rPr>
          <w:rFonts w:ascii="Arial" w:eastAsia="Times New Roman" w:hAnsi="Arial" w:cs="Arial"/>
          <w:sz w:val="24"/>
          <w:szCs w:val="24"/>
        </w:rPr>
        <w:t xml:space="preserve"> </w:t>
      </w:r>
    </w:p>
    <w:p w14:paraId="6C5F7457" w14:textId="6C61F360"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NICE- National Institute for Health and Care Excellence</w:t>
      </w:r>
    </w:p>
    <w:p w14:paraId="24FF1349" w14:textId="77777777" w:rsidR="0064305D" w:rsidRPr="0064305D"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 xml:space="preserve">NIHR- National Institute of Health Research </w:t>
      </w:r>
    </w:p>
    <w:p w14:paraId="68939DBA" w14:textId="77777777" w:rsidR="0064305D" w:rsidRPr="0064305D" w:rsidRDefault="0064305D" w:rsidP="008456E5">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 xml:space="preserve">PA- Physical activity </w:t>
      </w:r>
      <w:r w:rsidRPr="0064305D">
        <w:rPr>
          <w:rFonts w:ascii="Arial" w:eastAsia="Times New Roman" w:hAnsi="Arial" w:cs="Arial"/>
          <w:sz w:val="24"/>
          <w:szCs w:val="24"/>
        </w:rPr>
        <w:tab/>
      </w:r>
    </w:p>
    <w:p w14:paraId="2E12B560" w14:textId="72058C5B" w:rsidR="00793FAF" w:rsidRDefault="00793FAF" w:rsidP="008456E5">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PAM– Patient Activation Measure</w:t>
      </w:r>
    </w:p>
    <w:p w14:paraId="3F4F5AC1" w14:textId="1EC4F9AC" w:rsidR="0064305D" w:rsidRDefault="0064305D" w:rsidP="008456E5">
      <w:pPr>
        <w:overflowPunct w:val="0"/>
        <w:autoSpaceDE w:val="0"/>
        <w:autoSpaceDN w:val="0"/>
        <w:adjustRightInd w:val="0"/>
        <w:spacing w:after="0"/>
        <w:jc w:val="both"/>
        <w:textAlignment w:val="baseline"/>
        <w:rPr>
          <w:rFonts w:ascii="Arial" w:eastAsia="Times New Roman" w:hAnsi="Arial" w:cs="Arial"/>
          <w:sz w:val="24"/>
          <w:szCs w:val="24"/>
        </w:rPr>
      </w:pPr>
      <w:r w:rsidRPr="009822AF">
        <w:rPr>
          <w:rFonts w:ascii="Arial" w:eastAsia="Times New Roman" w:hAnsi="Arial" w:cs="Arial"/>
          <w:sz w:val="24"/>
          <w:szCs w:val="24"/>
        </w:rPr>
        <w:t>PICOS-</w:t>
      </w:r>
      <w:r w:rsidR="009822AF" w:rsidRPr="009822AF">
        <w:rPr>
          <w:rFonts w:ascii="Arial" w:eastAsia="Times New Roman" w:hAnsi="Arial" w:cs="Arial"/>
          <w:sz w:val="24"/>
          <w:szCs w:val="24"/>
        </w:rPr>
        <w:t xml:space="preserve"> </w:t>
      </w:r>
      <w:r w:rsidR="009822AF">
        <w:rPr>
          <w:rFonts w:ascii="Arial" w:eastAsia="Times New Roman" w:hAnsi="Arial" w:cs="Arial"/>
          <w:sz w:val="24"/>
          <w:szCs w:val="24"/>
        </w:rPr>
        <w:t>Population, Indication/Intervention, Comparator, Outcome, Study design/ Setting</w:t>
      </w:r>
    </w:p>
    <w:p w14:paraId="30D223E4" w14:textId="08B7AC3C" w:rsidR="005D6908" w:rsidRPr="008456E5" w:rsidRDefault="005D6908" w:rsidP="005D6908">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PPG- Patient Participation Group</w:t>
      </w:r>
    </w:p>
    <w:p w14:paraId="6E68CEB3" w14:textId="1905DFD0" w:rsidR="002E74F3" w:rsidRPr="008456E5" w:rsidRDefault="002D765E" w:rsidP="008456E5">
      <w:pPr>
        <w:overflowPunct w:val="0"/>
        <w:autoSpaceDE w:val="0"/>
        <w:autoSpaceDN w:val="0"/>
        <w:adjustRightInd w:val="0"/>
        <w:spacing w:after="0"/>
        <w:jc w:val="both"/>
        <w:textAlignment w:val="baseline"/>
        <w:rPr>
          <w:rFonts w:ascii="Arial" w:eastAsia="Times New Roman" w:hAnsi="Arial" w:cs="Arial"/>
          <w:sz w:val="24"/>
          <w:szCs w:val="24"/>
        </w:rPr>
      </w:pPr>
      <w:r w:rsidRPr="002E74F3">
        <w:rPr>
          <w:rFonts w:ascii="Arial" w:eastAsia="Times New Roman" w:hAnsi="Arial" w:cs="Arial"/>
          <w:sz w:val="24"/>
          <w:szCs w:val="24"/>
        </w:rPr>
        <w:t>PPI</w:t>
      </w:r>
      <w:r w:rsidR="005D6908" w:rsidRPr="002E74F3">
        <w:rPr>
          <w:rFonts w:ascii="Arial" w:eastAsia="Times New Roman" w:hAnsi="Arial" w:cs="Arial"/>
          <w:sz w:val="24"/>
          <w:szCs w:val="24"/>
        </w:rPr>
        <w:t xml:space="preserve">- </w:t>
      </w:r>
      <w:r w:rsidR="002E74F3" w:rsidRPr="008456E5">
        <w:rPr>
          <w:rFonts w:ascii="Arial" w:eastAsia="Times New Roman" w:hAnsi="Arial" w:cs="Arial"/>
          <w:sz w:val="24"/>
          <w:szCs w:val="24"/>
        </w:rPr>
        <w:t xml:space="preserve">Patient and Public Involvement </w:t>
      </w:r>
    </w:p>
    <w:p w14:paraId="52B5AC99" w14:textId="45CE9406" w:rsidR="00483AF5" w:rsidRPr="008456E5" w:rsidRDefault="00483AF5" w:rsidP="008456E5">
      <w:pPr>
        <w:overflowPunct w:val="0"/>
        <w:autoSpaceDE w:val="0"/>
        <w:autoSpaceDN w:val="0"/>
        <w:adjustRightInd w:val="0"/>
        <w:spacing w:after="0"/>
        <w:jc w:val="both"/>
        <w:textAlignment w:val="baseline"/>
        <w:rPr>
          <w:rFonts w:ascii="Arial" w:eastAsia="Times New Roman" w:hAnsi="Arial" w:cs="Arial"/>
          <w:sz w:val="24"/>
          <w:szCs w:val="24"/>
        </w:rPr>
      </w:pPr>
      <w:r w:rsidRPr="002E74F3">
        <w:rPr>
          <w:rFonts w:ascii="Arial" w:eastAsia="Times New Roman" w:hAnsi="Arial" w:cs="Arial"/>
          <w:sz w:val="24"/>
          <w:szCs w:val="24"/>
        </w:rPr>
        <w:lastRenderedPageBreak/>
        <w:t>PRISMA-</w:t>
      </w:r>
      <w:r w:rsidRPr="008456E5">
        <w:rPr>
          <w:rFonts w:ascii="Arial" w:eastAsia="Times New Roman" w:hAnsi="Arial" w:cs="Arial"/>
          <w:sz w:val="24"/>
          <w:szCs w:val="24"/>
        </w:rPr>
        <w:t xml:space="preserve"> </w:t>
      </w:r>
      <w:r w:rsidRPr="002E74F3">
        <w:rPr>
          <w:rFonts w:ascii="Arial" w:eastAsia="Times New Roman" w:hAnsi="Arial" w:cs="Arial"/>
          <w:sz w:val="24"/>
          <w:szCs w:val="24"/>
        </w:rPr>
        <w:t>Preferred</w:t>
      </w:r>
      <w:r w:rsidRPr="00483AF5">
        <w:rPr>
          <w:rFonts w:ascii="Arial" w:eastAsia="Times New Roman" w:hAnsi="Arial" w:cs="Arial"/>
          <w:sz w:val="24"/>
          <w:szCs w:val="24"/>
        </w:rPr>
        <w:t xml:space="preserve"> Reporting Items for Systematic Reviews and Meta-Analyses</w:t>
      </w:r>
    </w:p>
    <w:p w14:paraId="62597D46" w14:textId="20C97B0D" w:rsidR="0064305D" w:rsidRPr="008456E5" w:rsidRDefault="0064305D" w:rsidP="0064305D">
      <w:pPr>
        <w:overflowPunct w:val="0"/>
        <w:autoSpaceDE w:val="0"/>
        <w:autoSpaceDN w:val="0"/>
        <w:adjustRightInd w:val="0"/>
        <w:spacing w:after="0"/>
        <w:jc w:val="both"/>
        <w:textAlignment w:val="baseline"/>
        <w:rPr>
          <w:rFonts w:ascii="Arial" w:eastAsia="Times New Roman" w:hAnsi="Arial" w:cs="Arial"/>
          <w:sz w:val="24"/>
          <w:szCs w:val="24"/>
        </w:rPr>
      </w:pPr>
      <w:r w:rsidRPr="00E90C8B">
        <w:rPr>
          <w:rFonts w:ascii="Arial" w:eastAsia="Times New Roman" w:hAnsi="Arial" w:cs="Arial"/>
          <w:sz w:val="24"/>
          <w:szCs w:val="24"/>
        </w:rPr>
        <w:t xml:space="preserve">PROSPERO- </w:t>
      </w:r>
      <w:r w:rsidRPr="008456E5">
        <w:rPr>
          <w:rFonts w:ascii="Arial" w:eastAsia="Times New Roman" w:hAnsi="Arial" w:cs="Arial"/>
          <w:sz w:val="24"/>
          <w:szCs w:val="24"/>
        </w:rPr>
        <w:t>International Prospective Register of Systematic Reviews </w:t>
      </w:r>
    </w:p>
    <w:p w14:paraId="6C827604" w14:textId="2828D385" w:rsidR="005D6908" w:rsidRPr="00E90C8B" w:rsidRDefault="005D6908" w:rsidP="0064305D">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PWP – Psychological Wellbeing Practitioner</w:t>
      </w:r>
    </w:p>
    <w:p w14:paraId="59C77477" w14:textId="4DFCE4BE" w:rsidR="00AC4CDB" w:rsidRPr="008456E5" w:rsidRDefault="00AC4CDB"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QALY- Quality-Adjusted Life Years</w:t>
      </w:r>
    </w:p>
    <w:p w14:paraId="357530E9" w14:textId="317E676E" w:rsidR="00D5671B" w:rsidRPr="008456E5" w:rsidRDefault="00D5671B"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 xml:space="preserve">QOF - Quality and Outcomes Framework </w:t>
      </w:r>
    </w:p>
    <w:p w14:paraId="77A8B5FC" w14:textId="3DBEBF8E" w:rsidR="0064305D" w:rsidRPr="008456E5" w:rsidRDefault="0064305D"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RCoA- Royal College of Anaesthetists</w:t>
      </w:r>
    </w:p>
    <w:p w14:paraId="7F439ABA" w14:textId="5F93DA9D" w:rsidR="007F6E98" w:rsidRPr="008456E5" w:rsidRDefault="007F6E98"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 xml:space="preserve">RER- Rapid Evidence Review </w:t>
      </w:r>
    </w:p>
    <w:p w14:paraId="1E5A6E33" w14:textId="77777777" w:rsidR="0064305D" w:rsidRDefault="0064305D" w:rsidP="008456E5">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 xml:space="preserve">SEM- Sports and Exercise Medicine </w:t>
      </w:r>
    </w:p>
    <w:p w14:paraId="4A7B3A7A" w14:textId="37E32295" w:rsidR="00581AA8" w:rsidRDefault="00581AA8" w:rsidP="008456E5">
      <w:pPr>
        <w:overflowPunct w:val="0"/>
        <w:autoSpaceDE w:val="0"/>
        <w:autoSpaceDN w:val="0"/>
        <w:adjustRightInd w:val="0"/>
        <w:spacing w:after="0"/>
        <w:jc w:val="both"/>
        <w:textAlignment w:val="baseline"/>
        <w:rPr>
          <w:rFonts w:ascii="Arial" w:eastAsia="Times New Roman" w:hAnsi="Arial" w:cs="Arial"/>
          <w:sz w:val="24"/>
          <w:szCs w:val="24"/>
        </w:rPr>
      </w:pPr>
      <w:r>
        <w:rPr>
          <w:rFonts w:ascii="Arial" w:eastAsia="Times New Roman" w:hAnsi="Arial" w:cs="Arial"/>
          <w:sz w:val="24"/>
          <w:szCs w:val="24"/>
        </w:rPr>
        <w:t xml:space="preserve">StaRI- </w:t>
      </w:r>
      <w:r w:rsidRPr="00581AA8">
        <w:rPr>
          <w:rFonts w:ascii="Arial" w:eastAsia="Times New Roman" w:hAnsi="Arial" w:cs="Arial"/>
          <w:sz w:val="24"/>
          <w:szCs w:val="24"/>
        </w:rPr>
        <w:t>Standards for Reporting Implementation Studies</w:t>
      </w:r>
    </w:p>
    <w:p w14:paraId="2494E32A" w14:textId="26A915DB" w:rsidR="00581AA8" w:rsidRPr="008456E5" w:rsidRDefault="00581AA8"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TIDieR-</w:t>
      </w:r>
      <w:r w:rsidR="00E90C8B">
        <w:rPr>
          <w:rFonts w:ascii="Arial" w:eastAsia="Times New Roman" w:hAnsi="Arial" w:cs="Arial"/>
          <w:sz w:val="24"/>
          <w:szCs w:val="24"/>
        </w:rPr>
        <w:t xml:space="preserve"> </w:t>
      </w:r>
      <w:r w:rsidRPr="008456E5">
        <w:rPr>
          <w:rFonts w:ascii="Arial" w:eastAsia="Times New Roman" w:hAnsi="Arial" w:cs="Arial"/>
          <w:sz w:val="24"/>
          <w:szCs w:val="24"/>
        </w:rPr>
        <w:t>Template for Intervention Description and Replication</w:t>
      </w:r>
    </w:p>
    <w:p w14:paraId="6793FFFB" w14:textId="228C0539" w:rsidR="005F3D90" w:rsidRPr="005F3D90" w:rsidRDefault="005F3D90" w:rsidP="008456E5">
      <w:pPr>
        <w:overflowPunct w:val="0"/>
        <w:autoSpaceDE w:val="0"/>
        <w:autoSpaceDN w:val="0"/>
        <w:adjustRightInd w:val="0"/>
        <w:spacing w:after="0"/>
        <w:jc w:val="both"/>
        <w:textAlignment w:val="baseline"/>
        <w:rPr>
          <w:rFonts w:ascii="Arial" w:eastAsia="Times New Roman" w:hAnsi="Arial" w:cs="Arial"/>
          <w:sz w:val="24"/>
          <w:szCs w:val="24"/>
        </w:rPr>
      </w:pPr>
      <w:r w:rsidRPr="008456E5">
        <w:rPr>
          <w:rFonts w:ascii="Arial" w:eastAsia="Times New Roman" w:hAnsi="Arial" w:cs="Arial"/>
          <w:sz w:val="24"/>
          <w:szCs w:val="24"/>
        </w:rPr>
        <w:t>WFL- Well-being for Life</w:t>
      </w:r>
      <w:r w:rsidRPr="005F3D90">
        <w:rPr>
          <w:rFonts w:ascii="Arial" w:eastAsia="Times New Roman" w:hAnsi="Arial" w:cs="Arial"/>
          <w:sz w:val="24"/>
          <w:szCs w:val="24"/>
        </w:rPr>
        <w:t xml:space="preserve"> </w:t>
      </w:r>
    </w:p>
    <w:p w14:paraId="2F2D8652" w14:textId="33D01CCC" w:rsidR="0064305D" w:rsidRPr="0064305D" w:rsidRDefault="0064305D" w:rsidP="008456E5">
      <w:pPr>
        <w:overflowPunct w:val="0"/>
        <w:autoSpaceDE w:val="0"/>
        <w:autoSpaceDN w:val="0"/>
        <w:adjustRightInd w:val="0"/>
        <w:spacing w:after="0"/>
        <w:jc w:val="both"/>
        <w:textAlignment w:val="baseline"/>
        <w:rPr>
          <w:rFonts w:ascii="Arial" w:eastAsia="Times New Roman" w:hAnsi="Arial" w:cs="Arial"/>
          <w:sz w:val="24"/>
          <w:szCs w:val="24"/>
        </w:rPr>
      </w:pPr>
      <w:r w:rsidRPr="0064305D">
        <w:rPr>
          <w:rFonts w:ascii="Arial" w:eastAsia="Times New Roman" w:hAnsi="Arial" w:cs="Arial"/>
          <w:sz w:val="24"/>
          <w:szCs w:val="24"/>
        </w:rPr>
        <w:t>WHO- World Health Organization</w:t>
      </w:r>
    </w:p>
    <w:p w14:paraId="24DA429D" w14:textId="77777777" w:rsidR="005C50E3" w:rsidRDefault="005C50E3">
      <w:pPr>
        <w:rPr>
          <w:rFonts w:ascii="Arial" w:hAnsi="Arial" w:cs="Arial"/>
          <w:sz w:val="24"/>
          <w:szCs w:val="24"/>
        </w:rPr>
      </w:pPr>
    </w:p>
    <w:p w14:paraId="1C377E45" w14:textId="71D7E21C" w:rsidR="00A73544" w:rsidRPr="00444319" w:rsidRDefault="004B4838">
      <w:pPr>
        <w:rPr>
          <w:rFonts w:ascii="Arial" w:hAnsi="Arial" w:cs="Arial"/>
          <w:sz w:val="24"/>
          <w:szCs w:val="24"/>
        </w:rPr>
      </w:pPr>
      <w:r>
        <w:rPr>
          <w:rFonts w:ascii="Arial" w:hAnsi="Arial" w:cs="Arial"/>
          <w:sz w:val="24"/>
          <w:szCs w:val="24"/>
        </w:rPr>
        <w:br w:type="page"/>
      </w:r>
    </w:p>
    <w:p w14:paraId="0AF51742" w14:textId="4CB1F4FF" w:rsidR="006F25CB" w:rsidRPr="00267B45" w:rsidRDefault="000B47A3" w:rsidP="00267B45">
      <w:pPr>
        <w:pStyle w:val="Heading1"/>
      </w:pPr>
      <w:bookmarkStart w:id="7" w:name="_Toc26540978"/>
      <w:bookmarkStart w:id="8" w:name="_Toc26542265"/>
      <w:bookmarkStart w:id="9" w:name="_Toc58442453"/>
      <w:r>
        <w:lastRenderedPageBreak/>
        <w:t xml:space="preserve">3.0 </w:t>
      </w:r>
      <w:r w:rsidR="004B14CC">
        <w:t>B</w:t>
      </w:r>
      <w:bookmarkEnd w:id="7"/>
      <w:bookmarkEnd w:id="8"/>
      <w:r w:rsidR="00267B45">
        <w:t>ackground</w:t>
      </w:r>
      <w:bookmarkEnd w:id="9"/>
      <w:r w:rsidR="004B14CC">
        <w:t xml:space="preserve"> </w:t>
      </w:r>
    </w:p>
    <w:p w14:paraId="10B42FAD" w14:textId="7369AA6B" w:rsidR="00E82C00" w:rsidRPr="00D77A7B" w:rsidRDefault="00E82C00" w:rsidP="00E82C00">
      <w:pPr>
        <w:ind w:left="360"/>
        <w:rPr>
          <w:rFonts w:ascii="Arial" w:hAnsi="Arial" w:cs="Arial"/>
          <w:sz w:val="24"/>
          <w:szCs w:val="24"/>
        </w:rPr>
      </w:pPr>
      <w:r w:rsidRPr="00D77A7B">
        <w:rPr>
          <w:rFonts w:ascii="Arial" w:hAnsi="Arial" w:cs="Arial"/>
          <w:sz w:val="24"/>
          <w:szCs w:val="24"/>
        </w:rPr>
        <w:t xml:space="preserve">The health benefits of physical activity </w:t>
      </w:r>
      <w:r w:rsidR="00C14E43">
        <w:rPr>
          <w:rFonts w:ascii="Arial" w:hAnsi="Arial" w:cs="Arial"/>
          <w:sz w:val="24"/>
          <w:szCs w:val="24"/>
        </w:rPr>
        <w:t xml:space="preserve">(PA) </w:t>
      </w:r>
      <w:r w:rsidRPr="00D77A7B">
        <w:rPr>
          <w:rFonts w:ascii="Arial" w:hAnsi="Arial" w:cs="Arial"/>
          <w:sz w:val="24"/>
          <w:szCs w:val="24"/>
        </w:rPr>
        <w:t>are well established, including the prevention and management of most chronic conditions and diseases</w:t>
      </w:r>
      <w:r w:rsidR="006E2253">
        <w:rPr>
          <w:rFonts w:ascii="Arial" w:hAnsi="Arial" w:cs="Arial"/>
          <w:sz w:val="24"/>
          <w:szCs w:val="24"/>
        </w:rPr>
        <w:t xml:space="preserve"> (1)</w:t>
      </w:r>
      <w:r w:rsidRPr="00D77A7B">
        <w:rPr>
          <w:rFonts w:ascii="Arial" w:hAnsi="Arial" w:cs="Arial"/>
          <w:sz w:val="24"/>
          <w:szCs w:val="24"/>
        </w:rPr>
        <w:t xml:space="preserve">. It is estimated that achieving the </w:t>
      </w:r>
      <w:r w:rsidR="00C14E43">
        <w:rPr>
          <w:rFonts w:ascii="Arial" w:hAnsi="Arial" w:cs="Arial"/>
          <w:sz w:val="24"/>
          <w:szCs w:val="24"/>
        </w:rPr>
        <w:t>PA</w:t>
      </w:r>
      <w:r w:rsidRPr="00D77A7B">
        <w:rPr>
          <w:rFonts w:ascii="Arial" w:hAnsi="Arial" w:cs="Arial"/>
          <w:sz w:val="24"/>
          <w:szCs w:val="24"/>
        </w:rPr>
        <w:t xml:space="preserve"> guidelines could </w:t>
      </w:r>
      <w:r w:rsidR="003537BE">
        <w:rPr>
          <w:rFonts w:ascii="Arial" w:hAnsi="Arial" w:cs="Arial"/>
          <w:sz w:val="24"/>
          <w:szCs w:val="24"/>
        </w:rPr>
        <w:t>substantially reduce premature mortality in adults</w:t>
      </w:r>
      <w:r w:rsidR="005947B9">
        <w:rPr>
          <w:rFonts w:ascii="Arial" w:hAnsi="Arial" w:cs="Arial"/>
          <w:sz w:val="24"/>
          <w:szCs w:val="24"/>
        </w:rPr>
        <w:t xml:space="preserve"> </w:t>
      </w:r>
      <w:r w:rsidR="00645E9F">
        <w:rPr>
          <w:rFonts w:ascii="Arial" w:hAnsi="Arial" w:cs="Arial"/>
          <w:sz w:val="24"/>
          <w:szCs w:val="24"/>
        </w:rPr>
        <w:fldChar w:fldCharType="begin" w:fldLock="1"/>
      </w:r>
      <w:r w:rsidR="00645E9F">
        <w:rPr>
          <w:rFonts w:ascii="Arial" w:hAnsi="Arial" w:cs="Arial"/>
          <w:sz w:val="24"/>
          <w:szCs w:val="24"/>
        </w:rPr>
        <w:instrText>ADDIN CSL_CITATION {"citationItems":[{"id":"ITEM-1","itemData":{"abstract":"This report presents an update to the 2011 physical activity guidelines issued by the four Chief Medical Officers (CMOs) of England, Scotland, Wales and Northern Ireland. The UK CMOs draw upon global evidence to present guidelines for different age groups, covering the volume, duration, frequency and type of physical activity required across the life course to achieve health benefits.","author":[{"dropping-particle":"","family":"Davies","given":"Dame Sally C","non-dropping-particle":"","parse-names":false,"suffix":""},{"dropping-particle":"","family":"Atherton","given":"Frank","non-dropping-particle":"","parse-names":false,"suffix":""},{"dropping-particle":"","family":"McBride","given":"Michael","non-dropping-particle":"","parse-names":false,"suffix":""},{"dropping-particle":"","family":"Calderwood","given":"Catherine","non-dropping-particle":"","parse-names":false,"suffix":""}],"container-title":"Department of Health and Social Care, UK","id":"ITEM-1","issue":"September","issued":{"date-parts":[["2019"]]},"page":"1-65","title":"UK Chief Medical Officers ' Physical Activity Guidelines","type":"article-journal"},"uris":["http://www.mendeley.com/documents/?uuid=c5c8d375-008c-3826-bc12-63c6c32668aa"]}],"mendeley":{"formattedCitation":"(2)","plainTextFormattedCitation":"(2)","previouslyFormattedCitation":"(2)"},"properties":{"noteIndex":0},"schema":"https://github.com/citation-style-language/schema/raw/master/csl-citation.json"}</w:instrText>
      </w:r>
      <w:r w:rsidR="00645E9F">
        <w:rPr>
          <w:rFonts w:ascii="Arial" w:hAnsi="Arial" w:cs="Arial"/>
          <w:sz w:val="24"/>
          <w:szCs w:val="24"/>
        </w:rPr>
        <w:fldChar w:fldCharType="separate"/>
      </w:r>
      <w:r w:rsidR="00645E9F" w:rsidRPr="00645E9F">
        <w:rPr>
          <w:rFonts w:ascii="Arial" w:hAnsi="Arial" w:cs="Arial"/>
          <w:noProof/>
          <w:sz w:val="24"/>
          <w:szCs w:val="24"/>
        </w:rPr>
        <w:t>(2)</w:t>
      </w:r>
      <w:r w:rsidR="00645E9F">
        <w:rPr>
          <w:rFonts w:ascii="Arial" w:hAnsi="Arial" w:cs="Arial"/>
          <w:sz w:val="24"/>
          <w:szCs w:val="24"/>
        </w:rPr>
        <w:fldChar w:fldCharType="end"/>
      </w:r>
      <w:r w:rsidR="003537BE">
        <w:rPr>
          <w:rFonts w:ascii="Arial" w:hAnsi="Arial" w:cs="Arial"/>
          <w:sz w:val="24"/>
          <w:szCs w:val="24"/>
        </w:rPr>
        <w:t xml:space="preserve"> and reduce the development of diseases, for example </w:t>
      </w:r>
      <w:r w:rsidRPr="00D77A7B">
        <w:rPr>
          <w:rFonts w:ascii="Arial" w:hAnsi="Arial" w:cs="Arial"/>
          <w:sz w:val="24"/>
          <w:szCs w:val="24"/>
        </w:rPr>
        <w:t>reducing cardiovascular disease by 20-35%</w:t>
      </w:r>
      <w:r w:rsidR="003537BE">
        <w:rPr>
          <w:rFonts w:ascii="Arial" w:hAnsi="Arial" w:cs="Arial"/>
          <w:sz w:val="24"/>
          <w:szCs w:val="24"/>
        </w:rPr>
        <w:t xml:space="preserve">, </w:t>
      </w:r>
      <w:r w:rsidRPr="00D77A7B">
        <w:rPr>
          <w:rFonts w:ascii="Arial" w:hAnsi="Arial" w:cs="Arial"/>
          <w:sz w:val="24"/>
          <w:szCs w:val="24"/>
        </w:rPr>
        <w:t xml:space="preserve"> </w:t>
      </w:r>
      <w:r w:rsidR="003537BE">
        <w:rPr>
          <w:rFonts w:ascii="Arial" w:hAnsi="Arial" w:cs="Arial"/>
          <w:sz w:val="24"/>
          <w:szCs w:val="24"/>
        </w:rPr>
        <w:t xml:space="preserve">type 2 </w:t>
      </w:r>
      <w:r w:rsidR="003537BE" w:rsidRPr="00A94663">
        <w:rPr>
          <w:rFonts w:ascii="Arial" w:hAnsi="Arial" w:cs="Arial"/>
          <w:sz w:val="24"/>
          <w:szCs w:val="24"/>
        </w:rPr>
        <w:t>diabetes by</w:t>
      </w:r>
      <w:r w:rsidRPr="00A94663">
        <w:rPr>
          <w:rFonts w:ascii="Arial" w:hAnsi="Arial" w:cs="Arial"/>
          <w:sz w:val="24"/>
          <w:szCs w:val="24"/>
        </w:rPr>
        <w:t xml:space="preserve"> 35-50% and 20-50% in breast and colon cancer </w:t>
      </w:r>
      <w:r w:rsidR="00AD28A9">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Foster","given":"Jo","non-dropping-particle":"","parse-names":false,"suffix":""},{"dropping-particle":"","family":"Thompson","given":"Katherine","non-dropping-particle":"","parse-names":false,"suffix":""},{"dropping-particle":"","family":"Harkin","given":"John","non-dropping-particle":"","parse-names":false,"suffix":""}],"id":"ITEM-1","issued":{"date-parts":[["2012"]]},"publisher-place":"London","title":"Let's Get Moving- A new physical activity care pathway for the NHS. Commissioning Guidance.","type":"report"},"uris":["http://www.mendeley.com/documents/?uuid=0806cb91-7f5f-43dc-bd23-3ae55f473bc1"]}],"mendeley":{"formattedCitation":"(3)","plainTextFormattedCitation":"(3)","previouslyFormattedCitation":"(3)"},"properties":{"noteIndex":0},"schema":"https://github.com/citation-style-language/schema/raw/master/csl-citation.json"}</w:instrText>
      </w:r>
      <w:r w:rsidR="00AD28A9">
        <w:rPr>
          <w:rFonts w:ascii="Arial" w:hAnsi="Arial" w:cs="Arial"/>
          <w:sz w:val="24"/>
          <w:szCs w:val="24"/>
        </w:rPr>
        <w:fldChar w:fldCharType="separate"/>
      </w:r>
      <w:r w:rsidR="00645E9F" w:rsidRPr="00645E9F">
        <w:rPr>
          <w:rFonts w:ascii="Arial" w:hAnsi="Arial" w:cs="Arial"/>
          <w:noProof/>
          <w:sz w:val="24"/>
          <w:szCs w:val="24"/>
        </w:rPr>
        <w:t>(3)</w:t>
      </w:r>
      <w:r w:rsidR="00AD28A9">
        <w:rPr>
          <w:rFonts w:ascii="Arial" w:hAnsi="Arial" w:cs="Arial"/>
          <w:sz w:val="24"/>
          <w:szCs w:val="24"/>
        </w:rPr>
        <w:fldChar w:fldCharType="end"/>
      </w:r>
      <w:r w:rsidRPr="00A94663">
        <w:rPr>
          <w:rFonts w:ascii="Arial" w:hAnsi="Arial" w:cs="Arial"/>
          <w:sz w:val="24"/>
          <w:szCs w:val="24"/>
        </w:rPr>
        <w:t>. Th</w:t>
      </w:r>
      <w:r w:rsidR="002D7126">
        <w:rPr>
          <w:rFonts w:ascii="Arial" w:hAnsi="Arial" w:cs="Arial"/>
          <w:sz w:val="24"/>
          <w:szCs w:val="24"/>
        </w:rPr>
        <w:t>is was first raised by th</w:t>
      </w:r>
      <w:r w:rsidRPr="00A94663">
        <w:rPr>
          <w:rFonts w:ascii="Arial" w:hAnsi="Arial" w:cs="Arial"/>
          <w:sz w:val="24"/>
          <w:szCs w:val="24"/>
        </w:rPr>
        <w:t>e Chief Medical Offic</w:t>
      </w:r>
      <w:r w:rsidRPr="00D77A7B">
        <w:rPr>
          <w:rFonts w:ascii="Arial" w:hAnsi="Arial" w:cs="Arial"/>
          <w:sz w:val="24"/>
          <w:szCs w:val="24"/>
        </w:rPr>
        <w:t>er</w:t>
      </w:r>
      <w:r w:rsidR="009D3878">
        <w:rPr>
          <w:rFonts w:ascii="Arial" w:hAnsi="Arial" w:cs="Arial"/>
          <w:sz w:val="24"/>
          <w:szCs w:val="24"/>
        </w:rPr>
        <w:t>’</w:t>
      </w:r>
      <w:r w:rsidRPr="00D77A7B">
        <w:rPr>
          <w:rFonts w:ascii="Arial" w:hAnsi="Arial" w:cs="Arial"/>
          <w:sz w:val="24"/>
          <w:szCs w:val="24"/>
        </w:rPr>
        <w:t xml:space="preserve">s Report </w:t>
      </w:r>
      <w:r w:rsidR="00D00C51">
        <w:rPr>
          <w:rFonts w:ascii="Arial" w:hAnsi="Arial" w:cs="Arial"/>
          <w:sz w:val="24"/>
          <w:szCs w:val="24"/>
        </w:rPr>
        <w:t>‘</w:t>
      </w:r>
      <w:r w:rsidRPr="00D77A7B">
        <w:rPr>
          <w:rFonts w:ascii="Arial" w:hAnsi="Arial" w:cs="Arial"/>
          <w:i/>
          <w:sz w:val="24"/>
          <w:szCs w:val="24"/>
        </w:rPr>
        <w:t>At least five a week</w:t>
      </w:r>
      <w:r w:rsidR="00D00C51">
        <w:rPr>
          <w:rFonts w:ascii="Arial" w:hAnsi="Arial" w:cs="Arial"/>
          <w:i/>
          <w:sz w:val="24"/>
          <w:szCs w:val="24"/>
        </w:rPr>
        <w:t>’</w:t>
      </w:r>
      <w:r w:rsidRPr="00D77A7B">
        <w:rPr>
          <w:rFonts w:ascii="Arial" w:hAnsi="Arial" w:cs="Arial"/>
          <w:i/>
          <w:sz w:val="24"/>
          <w:szCs w:val="24"/>
        </w:rPr>
        <w:t xml:space="preserve"> </w:t>
      </w:r>
      <w:r w:rsidR="00AD28A9">
        <w:rPr>
          <w:rFonts w:ascii="Arial" w:hAnsi="Arial" w:cs="Arial"/>
          <w:i/>
          <w:sz w:val="24"/>
          <w:szCs w:val="24"/>
        </w:rPr>
        <w:fldChar w:fldCharType="begin" w:fldLock="1"/>
      </w:r>
      <w:r w:rsidR="00645E9F">
        <w:rPr>
          <w:rFonts w:ascii="Arial" w:hAnsi="Arial" w:cs="Arial"/>
          <w:i/>
          <w:sz w:val="24"/>
          <w:szCs w:val="24"/>
        </w:rPr>
        <w:instrText>ADDIN CSL_CITATION {"citationItems":[{"id":"ITEM-1","itemData":{"author":[{"dropping-particle":"","family":"Department of Health  Health Improvement and Prevention.","given":"Physical Activity","non-dropping-particle":"","parse-names":false,"suffix":""}],"editor":[{"dropping-particle":"","family":"Department of Health  Health Improvement and Prevention.","given":"Physical Activity","non-dropping-particle":"","parse-names":false,"suffix":""}],"id":"ITEM-1","issued":{"date-parts":[["2004","8"]]},"publisher":"Department of Health London, United Kingdom","publisher-place":"Nutrition Bulletin.","title":"At Least Five a Week","type":"article","volume":"39"},"uris":["http://www.mendeley.com/documents/?uuid=75fee7c9-a639-4a86-b04f-0841abb43076"]}],"mendeley":{"formattedCitation":"(4)","plainTextFormattedCitation":"(4)","previouslyFormattedCitation":"(4)"},"properties":{"noteIndex":0},"schema":"https://github.com/citation-style-language/schema/raw/master/csl-citation.json"}</w:instrText>
      </w:r>
      <w:r w:rsidR="00AD28A9">
        <w:rPr>
          <w:rFonts w:ascii="Arial" w:hAnsi="Arial" w:cs="Arial"/>
          <w:i/>
          <w:sz w:val="24"/>
          <w:szCs w:val="24"/>
        </w:rPr>
        <w:fldChar w:fldCharType="separate"/>
      </w:r>
      <w:r w:rsidR="00645E9F" w:rsidRPr="00645E9F">
        <w:rPr>
          <w:rFonts w:ascii="Arial" w:hAnsi="Arial" w:cs="Arial"/>
          <w:noProof/>
          <w:sz w:val="24"/>
          <w:szCs w:val="24"/>
        </w:rPr>
        <w:t>(4)</w:t>
      </w:r>
      <w:r w:rsidR="00AD28A9">
        <w:rPr>
          <w:rFonts w:ascii="Arial" w:hAnsi="Arial" w:cs="Arial"/>
          <w:i/>
          <w:sz w:val="24"/>
          <w:szCs w:val="24"/>
        </w:rPr>
        <w:fldChar w:fldCharType="end"/>
      </w:r>
      <w:r w:rsidRPr="00D77A7B">
        <w:rPr>
          <w:rFonts w:ascii="Arial" w:hAnsi="Arial" w:cs="Arial"/>
          <w:i/>
          <w:sz w:val="24"/>
          <w:szCs w:val="24"/>
        </w:rPr>
        <w:t>,</w:t>
      </w:r>
      <w:r w:rsidRPr="00D77A7B">
        <w:rPr>
          <w:rFonts w:ascii="Arial" w:hAnsi="Arial" w:cs="Arial"/>
          <w:sz w:val="24"/>
          <w:szCs w:val="24"/>
        </w:rPr>
        <w:t xml:space="preserve"> published in 2004, </w:t>
      </w:r>
      <w:r w:rsidR="00A90C74">
        <w:rPr>
          <w:rFonts w:ascii="Arial" w:hAnsi="Arial" w:cs="Arial"/>
          <w:sz w:val="24"/>
          <w:szCs w:val="24"/>
        </w:rPr>
        <w:t xml:space="preserve">which </w:t>
      </w:r>
      <w:r w:rsidRPr="00D77A7B">
        <w:rPr>
          <w:rFonts w:ascii="Arial" w:hAnsi="Arial" w:cs="Arial"/>
          <w:sz w:val="24"/>
          <w:szCs w:val="24"/>
        </w:rPr>
        <w:t xml:space="preserve">called upon health care teams to </w:t>
      </w:r>
      <w:r w:rsidRPr="00D77A7B">
        <w:rPr>
          <w:rFonts w:ascii="Arial" w:hAnsi="Arial" w:cs="Arial"/>
          <w:i/>
          <w:sz w:val="24"/>
          <w:szCs w:val="24"/>
        </w:rPr>
        <w:t>‘reappraise the therapeutic value of physical activity for those already suffering from chronic diseases and conditions’</w:t>
      </w:r>
      <w:r w:rsidRPr="00D77A7B">
        <w:rPr>
          <w:rFonts w:ascii="Arial" w:hAnsi="Arial" w:cs="Arial"/>
          <w:sz w:val="24"/>
          <w:szCs w:val="24"/>
        </w:rPr>
        <w:t xml:space="preserve"> (p.5). This was followed by publication of guidance for professionals in the NHS, local authorities and voluntary sector on methods to increase </w:t>
      </w:r>
      <w:r w:rsidR="00C14E43">
        <w:rPr>
          <w:rFonts w:ascii="Arial" w:hAnsi="Arial" w:cs="Arial"/>
          <w:sz w:val="24"/>
          <w:szCs w:val="24"/>
        </w:rPr>
        <w:t>PA</w:t>
      </w:r>
      <w:r w:rsidRPr="00D77A7B">
        <w:rPr>
          <w:rFonts w:ascii="Arial" w:hAnsi="Arial" w:cs="Arial"/>
          <w:sz w:val="24"/>
          <w:szCs w:val="24"/>
        </w:rPr>
        <w:t xml:space="preserve">, including the importance of </w:t>
      </w:r>
      <w:r w:rsidR="00C14E43">
        <w:rPr>
          <w:rFonts w:ascii="Arial" w:hAnsi="Arial" w:cs="Arial"/>
          <w:sz w:val="24"/>
          <w:szCs w:val="24"/>
        </w:rPr>
        <w:t>PA</w:t>
      </w:r>
      <w:r w:rsidRPr="00D77A7B">
        <w:rPr>
          <w:rFonts w:ascii="Arial" w:hAnsi="Arial" w:cs="Arial"/>
          <w:sz w:val="24"/>
          <w:szCs w:val="24"/>
        </w:rPr>
        <w:t xml:space="preserve"> promotion in primary and secondary care </w:t>
      </w:r>
      <w:r w:rsidR="00AD28A9">
        <w:rPr>
          <w:rFonts w:ascii="Arial" w:hAnsi="Arial" w:cs="Arial"/>
          <w:sz w:val="24"/>
          <w:szCs w:val="24"/>
        </w:rPr>
        <w:fldChar w:fldCharType="begin" w:fldLock="1"/>
      </w:r>
      <w:r w:rsidR="00645E9F">
        <w:rPr>
          <w:rFonts w:ascii="Arial" w:hAnsi="Arial" w:cs="Arial"/>
          <w:sz w:val="24"/>
          <w:szCs w:val="24"/>
        </w:rPr>
        <w:instrText>ADDIN CSL_CITATION {"citationItems":[{"id":"ITEM-1","itemData":{"id":"ITEM-1","issued":{"date-parts":[["0"]]},"publisher":"NICE","title":"Overview | Physical activity: brief advice for adults in primary care | Guidance | NICE","type":"article-journal"},"uris":["http://www.mendeley.com/documents/?uuid=b7fb45a2-1a80-38c3-85eb-86df35a52db3"]},{"id":"ITEM-2","itemData":{"author":[{"dropping-particle":"","family":"Foster","given":"J","non-dropping-particle":"","parse-names":false,"suffix":""},{"dropping-particle":"","family":"Thompson","given":"K","non-dropping-particle":"","parse-names":false,"suffix":""},{"dropping-particle":"","family":"Harkin","given":"J","non-dropping-particle":"","parse-names":false,"suffix":""}],"container-title":"A new physical activity care pathway for the NHS. London: Department of Health","id":"ITEM-2","issued":{"date-parts":[["2012"]]},"title":"Let’s Get Moving-Commissioning Guidance","type":"article-journal"},"uris":["http://www.mendeley.com/documents/?uuid=fe681f35-19b4-4808-a167-285166f5a577"]}],"mendeley":{"formattedCitation":"(5,6)","plainTextFormattedCitation":"(5,6)","previouslyFormattedCitation":"(5,6)"},"properties":{"noteIndex":0},"schema":"https://github.com/citation-style-language/schema/raw/master/csl-citation.json"}</w:instrText>
      </w:r>
      <w:r w:rsidR="00AD28A9">
        <w:rPr>
          <w:rFonts w:ascii="Arial" w:hAnsi="Arial" w:cs="Arial"/>
          <w:sz w:val="24"/>
          <w:szCs w:val="24"/>
        </w:rPr>
        <w:fldChar w:fldCharType="separate"/>
      </w:r>
      <w:r w:rsidR="00645E9F" w:rsidRPr="00645E9F">
        <w:rPr>
          <w:rFonts w:ascii="Arial" w:hAnsi="Arial" w:cs="Arial"/>
          <w:noProof/>
          <w:sz w:val="24"/>
          <w:szCs w:val="24"/>
        </w:rPr>
        <w:t>(5,6)</w:t>
      </w:r>
      <w:r w:rsidR="00AD28A9">
        <w:rPr>
          <w:rFonts w:ascii="Arial" w:hAnsi="Arial" w:cs="Arial"/>
          <w:sz w:val="24"/>
          <w:szCs w:val="24"/>
        </w:rPr>
        <w:fldChar w:fldCharType="end"/>
      </w:r>
      <w:r w:rsidRPr="00D77A7B">
        <w:rPr>
          <w:rFonts w:ascii="Arial" w:hAnsi="Arial" w:cs="Arial"/>
          <w:sz w:val="24"/>
          <w:szCs w:val="24"/>
        </w:rPr>
        <w:t xml:space="preserve">. </w:t>
      </w:r>
    </w:p>
    <w:p w14:paraId="6B95AC21" w14:textId="29FF714F" w:rsidR="00E82C00" w:rsidRPr="00D77A7B" w:rsidRDefault="00E82C00" w:rsidP="00E82C00">
      <w:pPr>
        <w:ind w:left="360"/>
        <w:rPr>
          <w:rFonts w:ascii="Arial" w:hAnsi="Arial" w:cs="Arial"/>
          <w:sz w:val="24"/>
          <w:szCs w:val="24"/>
        </w:rPr>
      </w:pPr>
      <w:r w:rsidRPr="00D77A7B">
        <w:rPr>
          <w:rFonts w:ascii="Arial" w:hAnsi="Arial" w:cs="Arial"/>
          <w:sz w:val="24"/>
          <w:szCs w:val="24"/>
        </w:rPr>
        <w:t xml:space="preserve">Healthcare professionals can have a positive impact on patient </w:t>
      </w:r>
      <w:r w:rsidR="00C14E43">
        <w:rPr>
          <w:rFonts w:ascii="Arial" w:hAnsi="Arial" w:cs="Arial"/>
          <w:sz w:val="24"/>
          <w:szCs w:val="24"/>
        </w:rPr>
        <w:t>PA</w:t>
      </w:r>
      <w:r w:rsidRPr="00D77A7B">
        <w:rPr>
          <w:rFonts w:ascii="Arial" w:hAnsi="Arial" w:cs="Arial"/>
          <w:sz w:val="24"/>
          <w:szCs w:val="24"/>
        </w:rPr>
        <w:t xml:space="preserve"> </w:t>
      </w:r>
      <w:r w:rsidR="00AD28A9">
        <w:rPr>
          <w:rFonts w:ascii="Arial" w:hAnsi="Arial" w:cs="Arial"/>
          <w:sz w:val="24"/>
          <w:szCs w:val="24"/>
        </w:rPr>
        <w:fldChar w:fldCharType="begin" w:fldLock="1"/>
      </w:r>
      <w:r w:rsidR="00645E9F">
        <w:rPr>
          <w:rFonts w:ascii="Arial" w:hAnsi="Arial" w:cs="Arial"/>
          <w:sz w:val="24"/>
          <w:szCs w:val="24"/>
        </w:rPr>
        <w:instrText>ADDIN CSL_CITATION {"citationItems":[{"id":"ITEM-1","itemData":{"DOI":"10.1136/bmj.e1389","abstract":"Objectives To determine whether trials of physical activity promotion based in primary care show sustained effects on physical activity or fitness in sedentary adults, and whether exercise referral interventions are more effective than other interventions.Design Systematic review and meta-analysis of randomised controlled trials.Data sources Medline, CINAHL, PsycINFO, EMBASE, SPORTDiscus, Centre for Reviews and Dissemination, the Cochrane Library, and article reference lists.Review methods Review of randomised controlled trials of physical activity promotion in sedentary adults recruited in primary care, with minimum follow-up of 12 months, reporting physical activity or fitness (or both) as outcomes, and using intention to treat analyses. Two reviewers independently assessed studies for inclusion, appraised risk of bias, and extracted data. Pooled effect sizes were calculated using a random effects model.Results We included 15 trials (n=8745). Most interventions took place in primary care, included health professionals in delivery, and involved advice or counselling given face to face or by phone (or both) on multiple occasions. Only three trials investigated exercise referral. In 13 trials presenting self reported physical activity, we saw small to medium positive intervention effects at 12 months (odds ratio 1.42, 95% confidence interval 1.17 to 1.73; standardised mean difference 0.25, 0.11 to 0.38). The number needed to treat with an intervention for one additional sedentary adult to meet internationally recommended levels of activity at 12 months was 12 (7 to 33). In four trials reporting cardiorespiratory fitness, a medium positive effect at 12 months was non-significant (standardised mean difference 0.51, −0.18 to 1.20). Three trials of exercise referral found small non-significant effects on self reported physical activity at 12 months (odds ratio 1.38; 0.98 to 1.95; standardised mean difference 0.20, −0.21 to 0.61).Conclusions Promotion of physical activity to sedentary adults recruited in primary care significantly increases physical activity levels at 12 months, as measured by self report. We found insufficient evidence to recommend exercise referral schemes over advice or counselling interventions. Primary care commissioners should consider these findings while awaiting further trial evaluation of exercise referral schemes and other primary care interventions, with longer follow-up and use of objective measures of outcome.","author":[{"dropping-particle":"","family":"Orrow","given":"Gillian","non-dropping-particle":"","parse-names":false,"suffix":""},{"dropping-particle":"","family":"Kinmonth","given":"Ann-Louise","non-dropping-particle":"","parse-names":false,"suffix":""},{"dropping-particle":"","family":"Sanderson","given":"Simon","non-dropping-particle":"","parse-names":false,"suffix":""},{"dropping-particle":"","family":"Sutton","given":"Stephen","non-dropping-particle":"","parse-names":false,"suffix":""}],"container-title":"BMJ","id":"ITEM-1","issued":{"date-parts":[["2012"]]},"page":"e1389","title":"Effectiveness of physical activity promotion based in primary care: systematic review and meta-analysis of randomised controlled trials","type":"article-journal","volume":"344"},"uris":["http://www.mendeley.com/documents/?uuid=d1a658ba-4604-4720-a068-3495898eec80"]}],"mendeley":{"formattedCitation":"(7)","plainTextFormattedCitation":"(7)","previouslyFormattedCitation":"(7)"},"properties":{"noteIndex":0},"schema":"https://github.com/citation-style-language/schema/raw/master/csl-citation.json"}</w:instrText>
      </w:r>
      <w:r w:rsidR="00AD28A9">
        <w:rPr>
          <w:rFonts w:ascii="Arial" w:hAnsi="Arial" w:cs="Arial"/>
          <w:sz w:val="24"/>
          <w:szCs w:val="24"/>
        </w:rPr>
        <w:fldChar w:fldCharType="separate"/>
      </w:r>
      <w:r w:rsidR="00645E9F" w:rsidRPr="00645E9F">
        <w:rPr>
          <w:rFonts w:ascii="Arial" w:hAnsi="Arial" w:cs="Arial"/>
          <w:noProof/>
          <w:sz w:val="24"/>
          <w:szCs w:val="24"/>
        </w:rPr>
        <w:t>(7)</w:t>
      </w:r>
      <w:r w:rsidR="00AD28A9">
        <w:rPr>
          <w:rFonts w:ascii="Arial" w:hAnsi="Arial" w:cs="Arial"/>
          <w:sz w:val="24"/>
          <w:szCs w:val="24"/>
        </w:rPr>
        <w:fldChar w:fldCharType="end"/>
      </w:r>
      <w:r w:rsidRPr="00D77A7B">
        <w:rPr>
          <w:rFonts w:ascii="Arial" w:hAnsi="Arial" w:cs="Arial"/>
          <w:sz w:val="24"/>
          <w:szCs w:val="24"/>
        </w:rPr>
        <w:t xml:space="preserve"> and brief interventions </w:t>
      </w:r>
      <w:r w:rsidR="00A13648">
        <w:rPr>
          <w:rFonts w:ascii="Arial" w:hAnsi="Arial" w:cs="Arial"/>
          <w:sz w:val="24"/>
          <w:szCs w:val="24"/>
        </w:rPr>
        <w:t xml:space="preserve">to promote </w:t>
      </w:r>
      <w:r w:rsidR="00C14E43">
        <w:rPr>
          <w:rFonts w:ascii="Arial" w:hAnsi="Arial" w:cs="Arial"/>
          <w:sz w:val="24"/>
          <w:szCs w:val="24"/>
        </w:rPr>
        <w:t>PA</w:t>
      </w:r>
      <w:r w:rsidR="00A13648">
        <w:rPr>
          <w:rFonts w:ascii="Arial" w:hAnsi="Arial" w:cs="Arial"/>
          <w:sz w:val="24"/>
          <w:szCs w:val="24"/>
        </w:rPr>
        <w:t xml:space="preserve"> </w:t>
      </w:r>
      <w:r w:rsidRPr="00D77A7B">
        <w:rPr>
          <w:rFonts w:ascii="Arial" w:hAnsi="Arial" w:cs="Arial"/>
          <w:sz w:val="24"/>
          <w:szCs w:val="24"/>
        </w:rPr>
        <w:t>in the clinical s</w:t>
      </w:r>
      <w:r w:rsidR="00AD28A9">
        <w:rPr>
          <w:rFonts w:ascii="Arial" w:hAnsi="Arial" w:cs="Arial"/>
          <w:sz w:val="24"/>
          <w:szCs w:val="24"/>
        </w:rPr>
        <w:t xml:space="preserve">etting can be cost-effective </w:t>
      </w:r>
      <w:r w:rsidR="00AD28A9">
        <w:rPr>
          <w:rFonts w:ascii="Arial" w:hAnsi="Arial" w:cs="Arial"/>
          <w:sz w:val="24"/>
          <w:szCs w:val="24"/>
        </w:rPr>
        <w:fldChar w:fldCharType="begin" w:fldLock="1"/>
      </w:r>
      <w:r w:rsidR="00645E9F">
        <w:rPr>
          <w:rFonts w:ascii="Arial" w:hAnsi="Arial" w:cs="Arial"/>
          <w:sz w:val="24"/>
          <w:szCs w:val="24"/>
        </w:rPr>
        <w:instrText>ADDIN CSL_CITATION {"citationItems":[{"id":"ITEM-1","itemData":{"ISSN":"0306-3674","author":[{"dropping-particle":"","family":"Vijay","given":"G C","non-dropping-particle":"","parse-names":false,"suffix":""},{"dropping-particle":"","family":"Wilson","given":"Edward C F","non-dropping-particle":"","parse-names":false,"suffix":""},{"dropping-particle":"","family":"Suhrcke","given":"Marc","non-dropping-particle":"","parse-names":false,"suffix":""},{"dropping-particle":"","family":"Hardeman","given":"Wendy","non-dropping-particle":"","parse-names":false,"suffix":""},{"dropping-particle":"","family":"Sutton","given":"Stephen","non-dropping-particle":"","parse-names":false,"suffix":""}],"container-title":"Br J Sports Med","id":"ITEM-1","issue":"7","issued":{"date-parts":[["2016"]]},"page":"408-417","title":"Are brief interventions to increase physical activity cost-effective? A systematic review","type":"article-journal","volume":"50"},"uris":["http://www.mendeley.com/documents/?uuid=55f6d25e-bb16-4ad0-9bb8-5edaec5d7ac1"]}],"mendeley":{"formattedCitation":"(8)","plainTextFormattedCitation":"(8)","previouslyFormattedCitation":"(8)"},"properties":{"noteIndex":0},"schema":"https://github.com/citation-style-language/schema/raw/master/csl-citation.json"}</w:instrText>
      </w:r>
      <w:r w:rsidR="00AD28A9">
        <w:rPr>
          <w:rFonts w:ascii="Arial" w:hAnsi="Arial" w:cs="Arial"/>
          <w:sz w:val="24"/>
          <w:szCs w:val="24"/>
        </w:rPr>
        <w:fldChar w:fldCharType="separate"/>
      </w:r>
      <w:r w:rsidR="00645E9F" w:rsidRPr="00645E9F">
        <w:rPr>
          <w:rFonts w:ascii="Arial" w:hAnsi="Arial" w:cs="Arial"/>
          <w:noProof/>
          <w:sz w:val="24"/>
          <w:szCs w:val="24"/>
        </w:rPr>
        <w:t>(8)</w:t>
      </w:r>
      <w:r w:rsidR="00AD28A9">
        <w:rPr>
          <w:rFonts w:ascii="Arial" w:hAnsi="Arial" w:cs="Arial"/>
          <w:sz w:val="24"/>
          <w:szCs w:val="24"/>
        </w:rPr>
        <w:fldChar w:fldCharType="end"/>
      </w:r>
      <w:r w:rsidRPr="00D77A7B">
        <w:rPr>
          <w:rFonts w:ascii="Arial" w:hAnsi="Arial" w:cs="Arial"/>
          <w:sz w:val="24"/>
          <w:szCs w:val="24"/>
        </w:rPr>
        <w:t xml:space="preserve">. However, evidence suggests that barriers to promote </w:t>
      </w:r>
      <w:r w:rsidR="00C14E43">
        <w:rPr>
          <w:rFonts w:ascii="Arial" w:hAnsi="Arial" w:cs="Arial"/>
          <w:sz w:val="24"/>
          <w:szCs w:val="24"/>
        </w:rPr>
        <w:t>PA</w:t>
      </w:r>
      <w:r w:rsidRPr="00D77A7B">
        <w:rPr>
          <w:rFonts w:ascii="Arial" w:hAnsi="Arial" w:cs="Arial"/>
          <w:sz w:val="24"/>
          <w:szCs w:val="24"/>
        </w:rPr>
        <w:t xml:space="preserve"> remain, including </w:t>
      </w:r>
      <w:r w:rsidR="002D7126">
        <w:rPr>
          <w:rFonts w:ascii="Arial" w:hAnsi="Arial" w:cs="Arial"/>
          <w:sz w:val="24"/>
          <w:szCs w:val="24"/>
        </w:rPr>
        <w:t xml:space="preserve">other priorities, </w:t>
      </w:r>
      <w:r w:rsidR="00A13648">
        <w:rPr>
          <w:rFonts w:ascii="Arial" w:hAnsi="Arial" w:cs="Arial"/>
          <w:sz w:val="24"/>
          <w:szCs w:val="24"/>
        </w:rPr>
        <w:t xml:space="preserve">a </w:t>
      </w:r>
      <w:r w:rsidRPr="00D77A7B">
        <w:rPr>
          <w:rFonts w:ascii="Arial" w:hAnsi="Arial" w:cs="Arial"/>
          <w:sz w:val="24"/>
          <w:szCs w:val="24"/>
        </w:rPr>
        <w:t xml:space="preserve">lack of knowledge, </w:t>
      </w:r>
      <w:r w:rsidR="002D7126">
        <w:rPr>
          <w:rFonts w:ascii="Arial" w:hAnsi="Arial" w:cs="Arial"/>
          <w:sz w:val="24"/>
          <w:szCs w:val="24"/>
        </w:rPr>
        <w:t xml:space="preserve">time, </w:t>
      </w:r>
      <w:r w:rsidRPr="00D77A7B">
        <w:rPr>
          <w:rFonts w:ascii="Arial" w:hAnsi="Arial" w:cs="Arial"/>
          <w:sz w:val="24"/>
          <w:szCs w:val="24"/>
        </w:rPr>
        <w:t xml:space="preserve">support and confidence </w:t>
      </w:r>
      <w:r w:rsidR="00A13648">
        <w:rPr>
          <w:rFonts w:ascii="Arial" w:hAnsi="Arial" w:cs="Arial"/>
          <w:sz w:val="24"/>
          <w:szCs w:val="24"/>
        </w:rPr>
        <w:t>among</w:t>
      </w:r>
      <w:r w:rsidRPr="00D77A7B">
        <w:rPr>
          <w:rFonts w:ascii="Arial" w:hAnsi="Arial" w:cs="Arial"/>
          <w:sz w:val="24"/>
          <w:szCs w:val="24"/>
        </w:rPr>
        <w:t xml:space="preserve"> healthcare practitioners </w:t>
      </w:r>
      <w:r w:rsidR="00AD28A9">
        <w:rPr>
          <w:rFonts w:ascii="Arial" w:hAnsi="Arial" w:cs="Arial"/>
          <w:sz w:val="24"/>
          <w:szCs w:val="24"/>
        </w:rPr>
        <w:fldChar w:fldCharType="begin" w:fldLock="1"/>
      </w:r>
      <w:r w:rsidR="00645E9F">
        <w:rPr>
          <w:rFonts w:ascii="Arial" w:hAnsi="Arial" w:cs="Arial"/>
          <w:sz w:val="24"/>
          <w:szCs w:val="24"/>
        </w:rPr>
        <w:instrText>ADDIN CSL_CITATION {"citationItems":[{"id":"ITEM-1","itemData":{"DOI":"10.1136/bjsports-2011-090734","abstract":"Objective The evidence regarding the effectiveness of promoting physical activity (PA) in primary care is varied. The present study systematically reviews the literature pertaining to primary care providers' perceptions about PA counselling to identify the barriers and enablers to PA counselling in clinical practice. Design A systematic literature review (through 2011) of quantitative and qualitative studies was conducted. Articles were included in the review if the study population consisted of primary care providers and the study evaluated providers' attitudes and perceptions pertaining to PA counselling. Results Nineteen articles met the inclusion criteria. Most primary care providers believe PA counselling is important and that they have a role in promoting PA among their patients. However, providers are uncertain about the effectiveness of counselling, feel uncomfortable providing detailed advice about PA, and cite lack of time, training and reimbursement as barriers. Providers are more likely to counsel their patients about PA if they are active themselves, or if they feel their patients' medical condition would benefit from a lifestyle change. Conclusion Primary care providers are receptive to the notion of PA promotion in the clinical setting, yet numerous individual and organisational barriers need to be addressed to integrate PA counselling into primary care effectively.","author":[{"dropping-particle":"","family":"Hébert","given":"Emily T","non-dropping-particle":"","parse-names":false,"suffix":""},{"dropping-particle":"","family":"Caughy","given":"Margaret O","non-dropping-particle":"","parse-names":false,"suffix":""},{"dropping-particle":"","family":"Shuval","given":"Kerem","non-dropping-particle":"","parse-names":false,"suffix":""}],"container-title":"British Journal of Sports Medicine","id":"ITEM-1","issue":"9","issued":{"date-parts":[["2012"]]},"page":"625-631","title":"Primary care providers' perceptions of physical activity counselling in a clinical setting: a systematic review","type":"article-journal","volume":"46"},"uris":["http://www.mendeley.com/documents/?uuid=985ecc3c-bcc8-4c1c-92b4-a8ddee7c96e9"]}],"mendeley":{"formattedCitation":"(9)","plainTextFormattedCitation":"(9)","previouslyFormattedCitation":"(9)"},"properties":{"noteIndex":0},"schema":"https://github.com/citation-style-language/schema/raw/master/csl-citation.json"}</w:instrText>
      </w:r>
      <w:r w:rsidR="00AD28A9">
        <w:rPr>
          <w:rFonts w:ascii="Arial" w:hAnsi="Arial" w:cs="Arial"/>
          <w:sz w:val="24"/>
          <w:szCs w:val="24"/>
        </w:rPr>
        <w:fldChar w:fldCharType="separate"/>
      </w:r>
      <w:r w:rsidR="00645E9F" w:rsidRPr="00645E9F">
        <w:rPr>
          <w:rFonts w:ascii="Arial" w:hAnsi="Arial" w:cs="Arial"/>
          <w:noProof/>
          <w:sz w:val="24"/>
          <w:szCs w:val="24"/>
        </w:rPr>
        <w:t>(9)</w:t>
      </w:r>
      <w:r w:rsidR="00AD28A9">
        <w:rPr>
          <w:rFonts w:ascii="Arial" w:hAnsi="Arial" w:cs="Arial"/>
          <w:sz w:val="24"/>
          <w:szCs w:val="24"/>
        </w:rPr>
        <w:fldChar w:fldCharType="end"/>
      </w:r>
      <w:r w:rsidRPr="00D77A7B">
        <w:rPr>
          <w:rFonts w:ascii="Arial" w:hAnsi="Arial" w:cs="Arial"/>
          <w:sz w:val="24"/>
          <w:szCs w:val="24"/>
        </w:rPr>
        <w:t xml:space="preserve">. </w:t>
      </w:r>
    </w:p>
    <w:p w14:paraId="67F9553D" w14:textId="525469E3" w:rsidR="00E82C00" w:rsidRDefault="00E82C00" w:rsidP="00E82C00">
      <w:pPr>
        <w:pStyle w:val="BodyText"/>
        <w:spacing w:before="120" w:after="120" w:line="276" w:lineRule="auto"/>
        <w:ind w:left="360"/>
        <w:rPr>
          <w:rFonts w:eastAsiaTheme="minorHAnsi" w:cs="Arial"/>
          <w:sz w:val="24"/>
          <w:szCs w:val="24"/>
          <w:lang w:val="en-GB"/>
        </w:rPr>
      </w:pPr>
      <w:r w:rsidRPr="00D77A7B">
        <w:rPr>
          <w:rFonts w:eastAsiaTheme="minorHAnsi" w:cs="Arial"/>
          <w:sz w:val="24"/>
          <w:szCs w:val="24"/>
          <w:lang w:val="en-GB"/>
        </w:rPr>
        <w:t>Recently PHE have developed a framework</w:t>
      </w:r>
      <w:r w:rsidR="00A90C74">
        <w:rPr>
          <w:rFonts w:eastAsiaTheme="minorHAnsi" w:cs="Arial"/>
          <w:sz w:val="24"/>
          <w:szCs w:val="24"/>
          <w:lang w:val="en-GB"/>
        </w:rPr>
        <w:t>,</w:t>
      </w:r>
      <w:r w:rsidRPr="00D77A7B">
        <w:rPr>
          <w:rFonts w:eastAsiaTheme="minorHAnsi" w:cs="Arial"/>
          <w:sz w:val="24"/>
          <w:szCs w:val="24"/>
          <w:lang w:val="en-GB"/>
        </w:rPr>
        <w:t xml:space="preserve"> </w:t>
      </w:r>
      <w:r w:rsidR="00D00C51">
        <w:rPr>
          <w:rFonts w:eastAsiaTheme="minorHAnsi" w:cs="Arial"/>
          <w:sz w:val="24"/>
          <w:szCs w:val="24"/>
          <w:lang w:val="en-GB"/>
        </w:rPr>
        <w:t>‘</w:t>
      </w:r>
      <w:r w:rsidRPr="003F3B4F">
        <w:rPr>
          <w:rFonts w:eastAsiaTheme="minorHAnsi"/>
          <w:i/>
          <w:sz w:val="24"/>
          <w:lang w:val="en-GB"/>
        </w:rPr>
        <w:t>All Our Health</w:t>
      </w:r>
      <w:r w:rsidR="00D00C51">
        <w:rPr>
          <w:rFonts w:eastAsiaTheme="minorHAnsi"/>
          <w:i/>
          <w:sz w:val="24"/>
          <w:lang w:val="en-GB"/>
        </w:rPr>
        <w:t>’</w:t>
      </w:r>
      <w:r w:rsidR="00A90C74">
        <w:rPr>
          <w:rFonts w:eastAsiaTheme="minorHAnsi"/>
          <w:i/>
          <w:sz w:val="24"/>
          <w:lang w:val="en-GB"/>
        </w:rPr>
        <w:t>,</w:t>
      </w:r>
      <w:r w:rsidRPr="00D77A7B">
        <w:rPr>
          <w:rFonts w:eastAsiaTheme="minorHAnsi" w:cs="Arial"/>
          <w:sz w:val="24"/>
          <w:szCs w:val="24"/>
          <w:lang w:val="en-GB"/>
        </w:rPr>
        <w:t xml:space="preserve"> containing resources for health professionals to make promoting </w:t>
      </w:r>
      <w:r w:rsidR="00C14E43">
        <w:rPr>
          <w:rFonts w:eastAsiaTheme="minorHAnsi" w:cs="Arial"/>
          <w:sz w:val="24"/>
          <w:szCs w:val="24"/>
          <w:lang w:val="en-GB"/>
        </w:rPr>
        <w:t>PA</w:t>
      </w:r>
      <w:r w:rsidRPr="00D77A7B">
        <w:rPr>
          <w:rFonts w:eastAsiaTheme="minorHAnsi" w:cs="Arial"/>
          <w:sz w:val="24"/>
          <w:szCs w:val="24"/>
          <w:lang w:val="en-GB"/>
        </w:rPr>
        <w:t xml:space="preserve"> part of their everyday practice </w:t>
      </w:r>
      <w:r w:rsidR="00AD28A9">
        <w:rPr>
          <w:rFonts w:eastAsiaTheme="minorHAnsi" w:cs="Arial"/>
          <w:sz w:val="24"/>
          <w:szCs w:val="24"/>
          <w:lang w:val="en-GB"/>
        </w:rPr>
        <w:fldChar w:fldCharType="begin" w:fldLock="1"/>
      </w:r>
      <w:r w:rsidR="00645E9F">
        <w:rPr>
          <w:rFonts w:eastAsiaTheme="minorHAnsi" w:cs="Arial"/>
          <w:sz w:val="24"/>
          <w:szCs w:val="24"/>
          <w:lang w:val="en-GB"/>
        </w:rPr>
        <w:instrText>ADDIN CSL_CITATION {"citationItems":[{"id":"ITEM-1","itemData":{"URL":"https://www.gov.uk/government/publications/physical-activity-applying-all-our-health/physical-activity-applying-all-our-health","accessed":{"date-parts":[["2019","6","4"]]},"id":"ITEM-1","issued":{"date-parts":[["0"]]},"title":"Physical activity: applying All Our Health - GOV.UK","type":"webpage"},"uris":["http://www.mendeley.com/documents/?uuid=c75a2d4a-c5c4-3567-b372-d1b41cb02b97"]}],"mendeley":{"formattedCitation":"(10)","plainTextFormattedCitation":"(10)","previouslyFormattedCitation":"(10)"},"properties":{"noteIndex":0},"schema":"https://github.com/citation-style-language/schema/raw/master/csl-citation.json"}</w:instrText>
      </w:r>
      <w:r w:rsidR="00AD28A9">
        <w:rPr>
          <w:rFonts w:eastAsiaTheme="minorHAnsi" w:cs="Arial"/>
          <w:sz w:val="24"/>
          <w:szCs w:val="24"/>
          <w:lang w:val="en-GB"/>
        </w:rPr>
        <w:fldChar w:fldCharType="separate"/>
      </w:r>
      <w:r w:rsidR="00645E9F" w:rsidRPr="00645E9F">
        <w:rPr>
          <w:rFonts w:eastAsiaTheme="minorHAnsi" w:cs="Arial"/>
          <w:noProof/>
          <w:sz w:val="24"/>
          <w:szCs w:val="24"/>
          <w:lang w:val="en-GB"/>
        </w:rPr>
        <w:t>(10)</w:t>
      </w:r>
      <w:r w:rsidR="00AD28A9">
        <w:rPr>
          <w:rFonts w:eastAsiaTheme="minorHAnsi" w:cs="Arial"/>
          <w:sz w:val="24"/>
          <w:szCs w:val="24"/>
          <w:lang w:val="en-GB"/>
        </w:rPr>
        <w:fldChar w:fldCharType="end"/>
      </w:r>
      <w:r w:rsidRPr="00D77A7B">
        <w:rPr>
          <w:rFonts w:eastAsiaTheme="minorHAnsi" w:cs="Arial"/>
          <w:sz w:val="24"/>
          <w:szCs w:val="24"/>
          <w:lang w:val="en-GB"/>
        </w:rPr>
        <w:t>. The Moving Healthcare Professionals Programme</w:t>
      </w:r>
      <w:r w:rsidR="003F3B4F">
        <w:rPr>
          <w:rFonts w:eastAsiaTheme="minorHAnsi" w:cs="Arial"/>
          <w:sz w:val="24"/>
          <w:szCs w:val="24"/>
          <w:lang w:val="en-GB"/>
        </w:rPr>
        <w:t xml:space="preserve"> (MHPP)</w:t>
      </w:r>
      <w:r w:rsidR="00A13648">
        <w:rPr>
          <w:rFonts w:eastAsiaTheme="minorHAnsi" w:cs="Arial"/>
          <w:sz w:val="24"/>
          <w:szCs w:val="24"/>
          <w:lang w:val="en-GB"/>
        </w:rPr>
        <w:t>,</w:t>
      </w:r>
      <w:r w:rsidRPr="00D77A7B">
        <w:rPr>
          <w:rFonts w:eastAsiaTheme="minorHAnsi" w:cs="Arial"/>
          <w:sz w:val="24"/>
          <w:szCs w:val="24"/>
          <w:lang w:val="en-GB"/>
        </w:rPr>
        <w:t xml:space="preserve"> led by Public Health England in partnership with Sports England, aims to increase the capability, opportunity and motivation of health care profession</w:t>
      </w:r>
      <w:r w:rsidR="00A13648">
        <w:rPr>
          <w:rFonts w:eastAsiaTheme="minorHAnsi" w:cs="Arial"/>
          <w:sz w:val="24"/>
          <w:szCs w:val="24"/>
          <w:lang w:val="en-GB"/>
        </w:rPr>
        <w:t>al</w:t>
      </w:r>
      <w:r w:rsidRPr="00D77A7B">
        <w:rPr>
          <w:rFonts w:eastAsiaTheme="minorHAnsi" w:cs="Arial"/>
          <w:sz w:val="24"/>
          <w:szCs w:val="24"/>
          <w:lang w:val="en-GB"/>
        </w:rPr>
        <w:t xml:space="preserve">s to effectively </w:t>
      </w:r>
      <w:r w:rsidR="00A13648">
        <w:rPr>
          <w:rFonts w:eastAsiaTheme="minorHAnsi" w:cs="Arial"/>
          <w:sz w:val="24"/>
          <w:szCs w:val="24"/>
          <w:lang w:val="en-GB"/>
        </w:rPr>
        <w:t>and sustainably</w:t>
      </w:r>
      <w:r w:rsidRPr="00D77A7B">
        <w:rPr>
          <w:rFonts w:eastAsiaTheme="minorHAnsi" w:cs="Arial"/>
          <w:sz w:val="24"/>
          <w:szCs w:val="24"/>
          <w:lang w:val="en-GB"/>
        </w:rPr>
        <w:t xml:space="preserve"> embed </w:t>
      </w:r>
      <w:r w:rsidR="00C14E43">
        <w:rPr>
          <w:rFonts w:eastAsiaTheme="minorHAnsi" w:cs="Arial"/>
          <w:sz w:val="24"/>
          <w:szCs w:val="24"/>
          <w:lang w:val="en-GB"/>
        </w:rPr>
        <w:t>PA</w:t>
      </w:r>
      <w:r w:rsidRPr="00D77A7B">
        <w:rPr>
          <w:rFonts w:eastAsiaTheme="minorHAnsi" w:cs="Arial"/>
          <w:sz w:val="24"/>
          <w:szCs w:val="24"/>
          <w:lang w:val="en-GB"/>
        </w:rPr>
        <w:t xml:space="preserve"> into clinical care at a system level. Many initiatives to integrate </w:t>
      </w:r>
      <w:r w:rsidR="00C14E43">
        <w:rPr>
          <w:rFonts w:eastAsiaTheme="minorHAnsi" w:cs="Arial"/>
          <w:sz w:val="24"/>
          <w:szCs w:val="24"/>
          <w:lang w:val="en-GB"/>
        </w:rPr>
        <w:t>PA</w:t>
      </w:r>
      <w:r w:rsidRPr="00D77A7B">
        <w:rPr>
          <w:rFonts w:eastAsiaTheme="minorHAnsi" w:cs="Arial"/>
          <w:sz w:val="24"/>
          <w:szCs w:val="24"/>
          <w:lang w:val="en-GB"/>
        </w:rPr>
        <w:t xml:space="preserve"> promotion into primary and secondary care are in their infancy. </w:t>
      </w:r>
      <w:r w:rsidR="007A4BE9">
        <w:rPr>
          <w:rFonts w:eastAsiaTheme="minorHAnsi" w:cs="Arial"/>
          <w:sz w:val="24"/>
          <w:szCs w:val="24"/>
          <w:lang w:val="en-GB"/>
        </w:rPr>
        <w:t>To inform further development of the Moving Healthcare Professionals Programme, t</w:t>
      </w:r>
      <w:r w:rsidRPr="00D77A7B">
        <w:rPr>
          <w:rFonts w:eastAsiaTheme="minorHAnsi" w:cs="Arial"/>
          <w:sz w:val="24"/>
          <w:szCs w:val="24"/>
          <w:lang w:val="en-GB"/>
        </w:rPr>
        <w:t>here is a need to understand what factors may determine successful integration and implementation, including what has or hasn’t worked</w:t>
      </w:r>
      <w:r w:rsidR="007A4BE9">
        <w:rPr>
          <w:rFonts w:eastAsiaTheme="minorHAnsi" w:cs="Arial"/>
          <w:sz w:val="24"/>
          <w:szCs w:val="24"/>
          <w:lang w:val="en-GB"/>
        </w:rPr>
        <w:t>,</w:t>
      </w:r>
      <w:r w:rsidRPr="00D77A7B">
        <w:rPr>
          <w:rFonts w:eastAsiaTheme="minorHAnsi" w:cs="Arial"/>
          <w:sz w:val="24"/>
          <w:szCs w:val="24"/>
          <w:lang w:val="en-GB"/>
        </w:rPr>
        <w:t xml:space="preserve"> and why.</w:t>
      </w:r>
    </w:p>
    <w:p w14:paraId="19899421" w14:textId="37762153" w:rsidR="005353D8" w:rsidRDefault="005353D8" w:rsidP="00E82C00">
      <w:pPr>
        <w:pStyle w:val="BodyText"/>
        <w:spacing w:before="120" w:after="120" w:line="276" w:lineRule="auto"/>
        <w:ind w:left="360"/>
        <w:rPr>
          <w:rFonts w:eastAsiaTheme="minorHAnsi" w:cs="Arial"/>
          <w:sz w:val="24"/>
          <w:szCs w:val="24"/>
          <w:lang w:val="en-GB"/>
        </w:rPr>
      </w:pPr>
    </w:p>
    <w:p w14:paraId="49E942A5" w14:textId="14AE9773" w:rsidR="00BE7A26" w:rsidRDefault="00BE7A26" w:rsidP="00E82C00">
      <w:pPr>
        <w:pStyle w:val="BodyText"/>
        <w:spacing w:before="120" w:after="120" w:line="276" w:lineRule="auto"/>
        <w:ind w:left="360"/>
        <w:rPr>
          <w:rFonts w:eastAsiaTheme="minorHAnsi" w:cs="Arial"/>
          <w:sz w:val="24"/>
          <w:szCs w:val="24"/>
          <w:lang w:val="en-GB"/>
        </w:rPr>
      </w:pPr>
    </w:p>
    <w:p w14:paraId="08F4D2A6" w14:textId="71EE0D94" w:rsidR="00BE7A26" w:rsidRDefault="00BE7A26" w:rsidP="00E82C00">
      <w:pPr>
        <w:pStyle w:val="BodyText"/>
        <w:spacing w:before="120" w:after="120" w:line="276" w:lineRule="auto"/>
        <w:ind w:left="360"/>
        <w:rPr>
          <w:rFonts w:eastAsiaTheme="minorHAnsi" w:cs="Arial"/>
          <w:sz w:val="24"/>
          <w:szCs w:val="24"/>
          <w:lang w:val="en-GB"/>
        </w:rPr>
      </w:pPr>
    </w:p>
    <w:p w14:paraId="548BCE18" w14:textId="456C982E" w:rsidR="00BE7A26" w:rsidRDefault="00BE7A26" w:rsidP="00E82C00">
      <w:pPr>
        <w:pStyle w:val="BodyText"/>
        <w:spacing w:before="120" w:after="120" w:line="276" w:lineRule="auto"/>
        <w:ind w:left="360"/>
        <w:rPr>
          <w:rFonts w:eastAsiaTheme="minorHAnsi" w:cs="Arial"/>
          <w:sz w:val="24"/>
          <w:szCs w:val="24"/>
          <w:lang w:val="en-GB"/>
        </w:rPr>
      </w:pPr>
    </w:p>
    <w:p w14:paraId="7216E816" w14:textId="56EF9D2A" w:rsidR="00BE7A26" w:rsidRDefault="00BE7A26" w:rsidP="00E82C00">
      <w:pPr>
        <w:pStyle w:val="BodyText"/>
        <w:spacing w:before="120" w:after="120" w:line="276" w:lineRule="auto"/>
        <w:ind w:left="360"/>
        <w:rPr>
          <w:rFonts w:eastAsiaTheme="minorHAnsi" w:cs="Arial"/>
          <w:sz w:val="24"/>
          <w:szCs w:val="24"/>
          <w:lang w:val="en-GB"/>
        </w:rPr>
      </w:pPr>
    </w:p>
    <w:p w14:paraId="416D3E6E" w14:textId="62E9F64A" w:rsidR="00BE7A26" w:rsidRDefault="00BE7A26" w:rsidP="00E82C00">
      <w:pPr>
        <w:pStyle w:val="BodyText"/>
        <w:spacing w:before="120" w:after="120" w:line="276" w:lineRule="auto"/>
        <w:ind w:left="360"/>
        <w:rPr>
          <w:rFonts w:eastAsiaTheme="minorHAnsi" w:cs="Arial"/>
          <w:sz w:val="24"/>
          <w:szCs w:val="24"/>
          <w:lang w:val="en-GB"/>
        </w:rPr>
      </w:pPr>
    </w:p>
    <w:p w14:paraId="449A668D" w14:textId="61F7EDC4" w:rsidR="00BE7A26" w:rsidRDefault="00BE7A26" w:rsidP="00E82C00">
      <w:pPr>
        <w:pStyle w:val="BodyText"/>
        <w:spacing w:before="120" w:after="120" w:line="276" w:lineRule="auto"/>
        <w:ind w:left="360"/>
        <w:rPr>
          <w:rFonts w:eastAsiaTheme="minorHAnsi" w:cs="Arial"/>
          <w:sz w:val="24"/>
          <w:szCs w:val="24"/>
          <w:lang w:val="en-GB"/>
        </w:rPr>
      </w:pPr>
    </w:p>
    <w:p w14:paraId="7F696A04" w14:textId="5DCF6E71" w:rsidR="00BE7A26" w:rsidRDefault="00BE7A26" w:rsidP="00E82C00">
      <w:pPr>
        <w:pStyle w:val="BodyText"/>
        <w:spacing w:before="120" w:after="120" w:line="276" w:lineRule="auto"/>
        <w:ind w:left="360"/>
        <w:rPr>
          <w:rFonts w:eastAsiaTheme="minorHAnsi" w:cs="Arial"/>
          <w:sz w:val="24"/>
          <w:szCs w:val="24"/>
          <w:lang w:val="en-GB"/>
        </w:rPr>
      </w:pPr>
    </w:p>
    <w:p w14:paraId="79CCC089" w14:textId="7AC9FA83" w:rsidR="00BE7A26" w:rsidRDefault="00BE7A26" w:rsidP="00E82C00">
      <w:pPr>
        <w:pStyle w:val="BodyText"/>
        <w:spacing w:before="120" w:after="120" w:line="276" w:lineRule="auto"/>
        <w:ind w:left="360"/>
        <w:rPr>
          <w:rFonts w:eastAsiaTheme="minorHAnsi" w:cs="Arial"/>
          <w:sz w:val="24"/>
          <w:szCs w:val="24"/>
          <w:lang w:val="en-GB"/>
        </w:rPr>
      </w:pPr>
    </w:p>
    <w:p w14:paraId="319C651B" w14:textId="64DC18B6" w:rsidR="00BE7A26" w:rsidRDefault="00BE7A26" w:rsidP="00E82C00">
      <w:pPr>
        <w:pStyle w:val="BodyText"/>
        <w:spacing w:before="120" w:after="120" w:line="276" w:lineRule="auto"/>
        <w:ind w:left="360"/>
        <w:rPr>
          <w:rFonts w:eastAsiaTheme="minorHAnsi" w:cs="Arial"/>
          <w:sz w:val="24"/>
          <w:szCs w:val="24"/>
          <w:lang w:val="en-GB"/>
        </w:rPr>
      </w:pPr>
    </w:p>
    <w:p w14:paraId="6AACF04E" w14:textId="1F15AD49" w:rsidR="00BE7A26" w:rsidRDefault="00BE7A26" w:rsidP="00E82C00">
      <w:pPr>
        <w:pStyle w:val="BodyText"/>
        <w:spacing w:before="120" w:after="120" w:line="276" w:lineRule="auto"/>
        <w:ind w:left="360"/>
        <w:rPr>
          <w:rFonts w:eastAsiaTheme="minorHAnsi" w:cs="Arial"/>
          <w:sz w:val="24"/>
          <w:szCs w:val="24"/>
          <w:lang w:val="en-GB"/>
        </w:rPr>
      </w:pPr>
    </w:p>
    <w:p w14:paraId="1DA59BA5" w14:textId="732907A9" w:rsidR="00BE7A26" w:rsidRDefault="00BE7A26" w:rsidP="00E82C00">
      <w:pPr>
        <w:pStyle w:val="BodyText"/>
        <w:spacing w:before="120" w:after="120" w:line="276" w:lineRule="auto"/>
        <w:ind w:left="360"/>
        <w:rPr>
          <w:rFonts w:eastAsiaTheme="minorHAnsi" w:cs="Arial"/>
          <w:sz w:val="24"/>
          <w:szCs w:val="24"/>
          <w:lang w:val="en-GB"/>
        </w:rPr>
      </w:pPr>
    </w:p>
    <w:p w14:paraId="0817C98C" w14:textId="77777777" w:rsidR="00BE7A26" w:rsidRDefault="00BE7A26" w:rsidP="00E82C00">
      <w:pPr>
        <w:pStyle w:val="BodyText"/>
        <w:spacing w:before="120" w:after="120" w:line="276" w:lineRule="auto"/>
        <w:ind w:left="360"/>
        <w:rPr>
          <w:rFonts w:eastAsiaTheme="minorHAnsi" w:cs="Arial"/>
          <w:sz w:val="24"/>
          <w:szCs w:val="24"/>
          <w:lang w:val="en-GB"/>
        </w:rPr>
      </w:pPr>
    </w:p>
    <w:p w14:paraId="7AF5CA19" w14:textId="2F269260" w:rsidR="006F25CB" w:rsidRPr="00267B45" w:rsidRDefault="00091A7C" w:rsidP="00267B45">
      <w:pPr>
        <w:pStyle w:val="Heading1"/>
      </w:pPr>
      <w:bookmarkStart w:id="10" w:name="_Toc26540979"/>
      <w:bookmarkStart w:id="11" w:name="_Toc26542266"/>
      <w:bookmarkStart w:id="12" w:name="_Toc58442454"/>
      <w:r>
        <w:lastRenderedPageBreak/>
        <w:t xml:space="preserve">4.0 </w:t>
      </w:r>
      <w:bookmarkEnd w:id="10"/>
      <w:bookmarkEnd w:id="11"/>
      <w:r w:rsidR="00267B45">
        <w:t>Overall Objectives</w:t>
      </w:r>
      <w:bookmarkEnd w:id="12"/>
      <w:r w:rsidR="004B14CC">
        <w:t xml:space="preserve"> </w:t>
      </w:r>
    </w:p>
    <w:p w14:paraId="16220985" w14:textId="77777777" w:rsidR="00FF5FBA" w:rsidRDefault="00FF5FBA" w:rsidP="007D78F8">
      <w:pPr>
        <w:pStyle w:val="BodyText"/>
        <w:spacing w:before="120" w:after="120" w:line="276" w:lineRule="auto"/>
        <w:ind w:left="360"/>
        <w:rPr>
          <w:rFonts w:cs="Arial"/>
          <w:sz w:val="24"/>
          <w:szCs w:val="24"/>
        </w:rPr>
      </w:pPr>
    </w:p>
    <w:p w14:paraId="7784131D" w14:textId="29CF70AB" w:rsidR="005C50E3" w:rsidRDefault="00E82C00" w:rsidP="007D78F8">
      <w:pPr>
        <w:pStyle w:val="BodyText"/>
        <w:spacing w:before="120" w:after="120" w:line="276" w:lineRule="auto"/>
        <w:ind w:left="360"/>
        <w:rPr>
          <w:rFonts w:eastAsiaTheme="minorHAnsi" w:cs="Arial"/>
          <w:sz w:val="24"/>
          <w:szCs w:val="24"/>
          <w:lang w:val="en-GB"/>
        </w:rPr>
      </w:pPr>
      <w:r w:rsidRPr="00444319">
        <w:rPr>
          <w:rFonts w:cs="Arial"/>
          <w:sz w:val="24"/>
          <w:szCs w:val="24"/>
        </w:rPr>
        <w:t xml:space="preserve">The </w:t>
      </w:r>
      <w:r>
        <w:rPr>
          <w:rFonts w:cs="Arial"/>
          <w:sz w:val="24"/>
          <w:szCs w:val="24"/>
        </w:rPr>
        <w:t xml:space="preserve">objectives of this project are to identify and describe the evidence of integrating the promotion of </w:t>
      </w:r>
      <w:r w:rsidR="00C14E43">
        <w:rPr>
          <w:rFonts w:cs="Arial"/>
          <w:sz w:val="24"/>
          <w:szCs w:val="24"/>
        </w:rPr>
        <w:t>PA</w:t>
      </w:r>
      <w:r>
        <w:rPr>
          <w:rFonts w:cs="Arial"/>
          <w:sz w:val="24"/>
          <w:szCs w:val="24"/>
        </w:rPr>
        <w:t xml:space="preserve"> in primary, secondary and integrated care settings in the UK for people living with one or more long term conditions</w:t>
      </w:r>
      <w:r w:rsidR="00A31CCF">
        <w:rPr>
          <w:rFonts w:cs="Arial"/>
          <w:sz w:val="24"/>
          <w:szCs w:val="24"/>
        </w:rPr>
        <w:t xml:space="preserve">. </w:t>
      </w:r>
      <w:r w:rsidR="00A31CCF">
        <w:rPr>
          <w:rFonts w:eastAsiaTheme="minorHAnsi" w:cs="Arial"/>
          <w:sz w:val="24"/>
          <w:szCs w:val="24"/>
          <w:lang w:val="en-GB"/>
        </w:rPr>
        <w:t xml:space="preserve">The </w:t>
      </w:r>
      <w:r w:rsidR="00A31CCF" w:rsidRPr="00A31CCF">
        <w:rPr>
          <w:rFonts w:eastAsiaTheme="minorHAnsi" w:cs="Arial"/>
          <w:i/>
          <w:iCs/>
          <w:sz w:val="24"/>
          <w:szCs w:val="24"/>
          <w:lang w:val="en-GB"/>
        </w:rPr>
        <w:t>a priori</w:t>
      </w:r>
      <w:r w:rsidR="00A31CCF">
        <w:rPr>
          <w:rFonts w:eastAsiaTheme="minorHAnsi" w:cs="Arial"/>
          <w:sz w:val="24"/>
          <w:szCs w:val="24"/>
          <w:lang w:val="en-GB"/>
        </w:rPr>
        <w:t xml:space="preserve"> research questions for the project are given in Table 1 below.</w:t>
      </w:r>
    </w:p>
    <w:p w14:paraId="1EF4E6A1" w14:textId="77777777" w:rsidR="007D78F8" w:rsidRPr="007D78F8" w:rsidRDefault="007D78F8" w:rsidP="007D78F8">
      <w:pPr>
        <w:pStyle w:val="BodyText"/>
        <w:spacing w:before="120" w:after="120" w:line="276" w:lineRule="auto"/>
        <w:ind w:left="360"/>
        <w:rPr>
          <w:rFonts w:eastAsiaTheme="minorHAnsi" w:cs="Arial"/>
          <w:sz w:val="24"/>
          <w:szCs w:val="24"/>
          <w:lang w:val="en-GB"/>
        </w:rPr>
      </w:pPr>
    </w:p>
    <w:p w14:paraId="0287F84B" w14:textId="28BD4B09" w:rsidR="003F3B4F" w:rsidRDefault="003F3B4F" w:rsidP="003F3B4F">
      <w:pPr>
        <w:pStyle w:val="BodyText"/>
        <w:spacing w:before="120" w:after="120" w:line="276" w:lineRule="auto"/>
        <w:ind w:left="360"/>
        <w:rPr>
          <w:rFonts w:eastAsiaTheme="minorHAnsi" w:cs="Arial"/>
          <w:sz w:val="24"/>
          <w:szCs w:val="24"/>
          <w:lang w:val="en-GB"/>
        </w:rPr>
      </w:pPr>
      <w:r>
        <w:rPr>
          <w:rFonts w:eastAsiaTheme="minorHAnsi" w:cs="Arial"/>
          <w:sz w:val="24"/>
          <w:szCs w:val="24"/>
          <w:lang w:val="en-GB"/>
        </w:rPr>
        <w:t>This project contributes to the development of th</w:t>
      </w:r>
      <w:r w:rsidR="00A31CCF">
        <w:rPr>
          <w:rFonts w:eastAsiaTheme="minorHAnsi" w:cs="Arial"/>
          <w:sz w:val="24"/>
          <w:szCs w:val="24"/>
          <w:lang w:val="en-GB"/>
        </w:rPr>
        <w:t xml:space="preserve">e </w:t>
      </w:r>
      <w:r>
        <w:rPr>
          <w:rFonts w:eastAsiaTheme="minorHAnsi" w:cs="Arial"/>
          <w:sz w:val="24"/>
          <w:szCs w:val="24"/>
          <w:lang w:val="en-GB"/>
        </w:rPr>
        <w:t>MHPP by synthesising current knowledg</w:t>
      </w:r>
      <w:r w:rsidR="004B4838">
        <w:rPr>
          <w:rFonts w:eastAsiaTheme="minorHAnsi" w:cs="Arial"/>
          <w:sz w:val="24"/>
          <w:szCs w:val="24"/>
          <w:lang w:val="en-GB"/>
        </w:rPr>
        <w:t>e through two complementary</w:t>
      </w:r>
      <w:r w:rsidR="00A31CCF">
        <w:rPr>
          <w:rFonts w:eastAsiaTheme="minorHAnsi" w:cs="Arial"/>
          <w:sz w:val="24"/>
          <w:szCs w:val="24"/>
          <w:lang w:val="en-GB"/>
        </w:rPr>
        <w:t xml:space="preserve"> sections of work</w:t>
      </w:r>
      <w:r>
        <w:rPr>
          <w:rFonts w:eastAsiaTheme="minorHAnsi" w:cs="Arial"/>
          <w:sz w:val="24"/>
          <w:szCs w:val="24"/>
          <w:lang w:val="en-GB"/>
        </w:rPr>
        <w:t xml:space="preserve">; </w:t>
      </w:r>
    </w:p>
    <w:p w14:paraId="354D195B" w14:textId="77777777" w:rsidR="003F3B4F" w:rsidRDefault="003F3B4F" w:rsidP="008456E5">
      <w:pPr>
        <w:pStyle w:val="BodyText"/>
        <w:numPr>
          <w:ilvl w:val="0"/>
          <w:numId w:val="39"/>
        </w:numPr>
        <w:spacing w:before="120" w:after="120" w:line="276" w:lineRule="auto"/>
        <w:rPr>
          <w:rFonts w:eastAsiaTheme="minorHAnsi" w:cs="Arial"/>
          <w:sz w:val="24"/>
          <w:szCs w:val="24"/>
          <w:lang w:val="en-GB"/>
        </w:rPr>
      </w:pPr>
      <w:r>
        <w:rPr>
          <w:rFonts w:eastAsiaTheme="minorHAnsi" w:cs="Arial"/>
          <w:sz w:val="24"/>
          <w:szCs w:val="24"/>
          <w:lang w:val="en-GB"/>
        </w:rPr>
        <w:t>a mixed-</w:t>
      </w:r>
      <w:r w:rsidRPr="00D77A7B">
        <w:rPr>
          <w:rFonts w:eastAsiaTheme="minorHAnsi" w:cs="Arial"/>
          <w:sz w:val="24"/>
          <w:szCs w:val="24"/>
          <w:lang w:val="en-GB"/>
        </w:rPr>
        <w:t>method</w:t>
      </w:r>
      <w:r>
        <w:rPr>
          <w:rFonts w:eastAsiaTheme="minorHAnsi" w:cs="Arial"/>
          <w:sz w:val="24"/>
          <w:szCs w:val="24"/>
          <w:lang w:val="en-GB"/>
        </w:rPr>
        <w:t>s</w:t>
      </w:r>
      <w:r w:rsidRPr="00D77A7B">
        <w:rPr>
          <w:rFonts w:eastAsiaTheme="minorHAnsi" w:cs="Arial"/>
          <w:sz w:val="24"/>
          <w:szCs w:val="24"/>
          <w:lang w:val="en-GB"/>
        </w:rPr>
        <w:t xml:space="preserve"> rapid evidence review</w:t>
      </w:r>
      <w:r>
        <w:rPr>
          <w:rFonts w:eastAsiaTheme="minorHAnsi" w:cs="Arial"/>
          <w:sz w:val="24"/>
          <w:szCs w:val="24"/>
          <w:lang w:val="en-GB"/>
        </w:rPr>
        <w:t xml:space="preserve"> of academic and grey literature, and </w:t>
      </w:r>
    </w:p>
    <w:p w14:paraId="69D2962B" w14:textId="65023661" w:rsidR="003F3B4F" w:rsidRDefault="003F3B4F" w:rsidP="008456E5">
      <w:pPr>
        <w:pStyle w:val="BodyText"/>
        <w:numPr>
          <w:ilvl w:val="0"/>
          <w:numId w:val="39"/>
        </w:numPr>
        <w:spacing w:before="120" w:after="120" w:line="276" w:lineRule="auto"/>
        <w:rPr>
          <w:rFonts w:eastAsiaTheme="minorHAnsi" w:cs="Arial"/>
          <w:sz w:val="24"/>
          <w:szCs w:val="24"/>
          <w:lang w:val="en-GB"/>
        </w:rPr>
      </w:pPr>
      <w:r>
        <w:rPr>
          <w:rFonts w:eastAsiaTheme="minorHAnsi" w:cs="Arial"/>
          <w:sz w:val="24"/>
          <w:szCs w:val="24"/>
          <w:lang w:val="en-GB"/>
        </w:rPr>
        <w:t>interviews with key actors from good and promising case studies to assess</w:t>
      </w:r>
      <w:r w:rsidRPr="00D77A7B">
        <w:rPr>
          <w:rFonts w:eastAsiaTheme="minorHAnsi" w:cs="Arial"/>
          <w:sz w:val="24"/>
          <w:szCs w:val="24"/>
          <w:lang w:val="en-GB"/>
        </w:rPr>
        <w:t xml:space="preserve"> existing practice </w:t>
      </w:r>
      <w:r>
        <w:rPr>
          <w:rFonts w:eastAsiaTheme="minorHAnsi" w:cs="Arial"/>
          <w:sz w:val="24"/>
          <w:szCs w:val="24"/>
          <w:lang w:val="en-GB"/>
        </w:rPr>
        <w:t>and</w:t>
      </w:r>
      <w:r w:rsidRPr="00D77A7B">
        <w:rPr>
          <w:rFonts w:eastAsiaTheme="minorHAnsi" w:cs="Arial"/>
          <w:sz w:val="24"/>
          <w:szCs w:val="24"/>
          <w:lang w:val="en-GB"/>
        </w:rPr>
        <w:t xml:space="preserve"> give insight</w:t>
      </w:r>
      <w:r>
        <w:rPr>
          <w:rFonts w:eastAsiaTheme="minorHAnsi" w:cs="Arial"/>
          <w:sz w:val="24"/>
          <w:szCs w:val="24"/>
          <w:lang w:val="en-GB"/>
        </w:rPr>
        <w:t>s</w:t>
      </w:r>
      <w:r w:rsidRPr="00D77A7B">
        <w:rPr>
          <w:rFonts w:eastAsiaTheme="minorHAnsi" w:cs="Arial"/>
          <w:sz w:val="24"/>
          <w:szCs w:val="24"/>
          <w:lang w:val="en-GB"/>
        </w:rPr>
        <w:t xml:space="preserve"> into the implementation of </w:t>
      </w:r>
      <w:r w:rsidR="00C14E43">
        <w:rPr>
          <w:rFonts w:eastAsiaTheme="minorHAnsi" w:cs="Arial"/>
          <w:sz w:val="24"/>
          <w:szCs w:val="24"/>
          <w:lang w:val="en-GB"/>
        </w:rPr>
        <w:t>PA</w:t>
      </w:r>
      <w:r w:rsidRPr="00D77A7B">
        <w:rPr>
          <w:rFonts w:eastAsiaTheme="minorHAnsi" w:cs="Arial"/>
          <w:sz w:val="24"/>
          <w:szCs w:val="24"/>
          <w:lang w:val="en-GB"/>
        </w:rPr>
        <w:t xml:space="preserve"> promotion i</w:t>
      </w:r>
      <w:r>
        <w:rPr>
          <w:rFonts w:eastAsiaTheme="minorHAnsi" w:cs="Arial"/>
          <w:sz w:val="24"/>
          <w:szCs w:val="24"/>
          <w:lang w:val="en-GB"/>
        </w:rPr>
        <w:t>nto primary and secondary care.</w:t>
      </w:r>
    </w:p>
    <w:p w14:paraId="4B9E5ED1" w14:textId="77777777" w:rsidR="00645E9F" w:rsidRDefault="00645E9F" w:rsidP="00645E9F">
      <w:pPr>
        <w:pStyle w:val="BodyText"/>
        <w:spacing w:before="120" w:after="120" w:line="276" w:lineRule="auto"/>
        <w:ind w:left="720"/>
        <w:rPr>
          <w:rFonts w:eastAsiaTheme="minorHAnsi" w:cs="Arial"/>
          <w:sz w:val="24"/>
          <w:szCs w:val="24"/>
          <w:lang w:val="en-GB"/>
        </w:rPr>
      </w:pPr>
    </w:p>
    <w:p w14:paraId="2127894D" w14:textId="4143576F" w:rsidR="00A31CCF" w:rsidRDefault="00A31CCF" w:rsidP="00A31CCF">
      <w:pPr>
        <w:pStyle w:val="BodyText"/>
        <w:spacing w:before="120" w:after="120" w:line="276" w:lineRule="auto"/>
        <w:ind w:left="360"/>
        <w:rPr>
          <w:rFonts w:eastAsiaTheme="minorHAnsi" w:cs="Arial"/>
          <w:sz w:val="24"/>
          <w:szCs w:val="24"/>
          <w:lang w:val="en-GB"/>
        </w:rPr>
      </w:pPr>
      <w:r>
        <w:rPr>
          <w:rFonts w:eastAsiaTheme="minorHAnsi" w:cs="Arial"/>
          <w:sz w:val="24"/>
          <w:szCs w:val="24"/>
          <w:lang w:val="en-GB"/>
        </w:rPr>
        <w:t xml:space="preserve">Together these two sections give insights into the factors that influence successful integration of </w:t>
      </w:r>
      <w:r w:rsidR="00C14E43">
        <w:rPr>
          <w:rFonts w:eastAsiaTheme="minorHAnsi" w:cs="Arial"/>
          <w:sz w:val="24"/>
          <w:szCs w:val="24"/>
          <w:lang w:val="en-GB"/>
        </w:rPr>
        <w:t>PA</w:t>
      </w:r>
      <w:r>
        <w:rPr>
          <w:rFonts w:eastAsiaTheme="minorHAnsi" w:cs="Arial"/>
          <w:sz w:val="24"/>
          <w:szCs w:val="24"/>
          <w:lang w:val="en-GB"/>
        </w:rPr>
        <w:t xml:space="preserve"> promotion into primary and secondary care.</w:t>
      </w:r>
    </w:p>
    <w:p w14:paraId="641FF671" w14:textId="4147500F" w:rsidR="005E202B" w:rsidRDefault="005E202B" w:rsidP="005C50E3">
      <w:pPr>
        <w:spacing w:line="240" w:lineRule="auto"/>
        <w:rPr>
          <w:rFonts w:ascii="Arial" w:eastAsia="Verdana" w:hAnsi="Arial" w:cs="Arial"/>
          <w:b/>
          <w:bCs/>
          <w:color w:val="354266" w:themeColor="accent1" w:themeShade="BF"/>
          <w:sz w:val="24"/>
          <w:szCs w:val="24"/>
        </w:rPr>
      </w:pPr>
    </w:p>
    <w:p w14:paraId="67D738DF" w14:textId="46ADB2A8" w:rsidR="005D6908" w:rsidRDefault="005D6908" w:rsidP="005C50E3">
      <w:pPr>
        <w:spacing w:line="240" w:lineRule="auto"/>
        <w:rPr>
          <w:rFonts w:ascii="Arial" w:eastAsia="Verdana" w:hAnsi="Arial" w:cs="Arial"/>
          <w:b/>
          <w:bCs/>
          <w:color w:val="354266" w:themeColor="accent1" w:themeShade="BF"/>
          <w:sz w:val="24"/>
          <w:szCs w:val="24"/>
        </w:rPr>
      </w:pPr>
    </w:p>
    <w:p w14:paraId="10ABA33D" w14:textId="2F41E30E" w:rsidR="005D6908" w:rsidRDefault="005D6908" w:rsidP="005C50E3">
      <w:pPr>
        <w:spacing w:line="240" w:lineRule="auto"/>
        <w:rPr>
          <w:rFonts w:ascii="Arial" w:eastAsia="Verdana" w:hAnsi="Arial" w:cs="Arial"/>
          <w:b/>
          <w:bCs/>
          <w:color w:val="354266" w:themeColor="accent1" w:themeShade="BF"/>
          <w:sz w:val="24"/>
          <w:szCs w:val="24"/>
        </w:rPr>
      </w:pPr>
    </w:p>
    <w:p w14:paraId="0DB0509A" w14:textId="7CF590B1" w:rsidR="005D6908" w:rsidRDefault="005D6908" w:rsidP="005C50E3">
      <w:pPr>
        <w:spacing w:line="240" w:lineRule="auto"/>
        <w:rPr>
          <w:rFonts w:ascii="Arial" w:eastAsia="Verdana" w:hAnsi="Arial" w:cs="Arial"/>
          <w:b/>
          <w:bCs/>
          <w:color w:val="354266" w:themeColor="accent1" w:themeShade="BF"/>
          <w:sz w:val="24"/>
          <w:szCs w:val="24"/>
        </w:rPr>
      </w:pPr>
    </w:p>
    <w:p w14:paraId="73BCC976" w14:textId="292FFA9A" w:rsidR="005D6908" w:rsidRDefault="005D6908" w:rsidP="005C50E3">
      <w:pPr>
        <w:spacing w:line="240" w:lineRule="auto"/>
        <w:rPr>
          <w:rFonts w:ascii="Arial" w:eastAsia="Verdana" w:hAnsi="Arial" w:cs="Arial"/>
          <w:b/>
          <w:bCs/>
          <w:color w:val="354266" w:themeColor="accent1" w:themeShade="BF"/>
          <w:sz w:val="24"/>
          <w:szCs w:val="24"/>
        </w:rPr>
      </w:pPr>
    </w:p>
    <w:p w14:paraId="30ADACE7" w14:textId="46F30F6E" w:rsidR="005D6908" w:rsidRDefault="005D6908" w:rsidP="005C50E3">
      <w:pPr>
        <w:spacing w:line="240" w:lineRule="auto"/>
        <w:rPr>
          <w:rFonts w:ascii="Arial" w:eastAsia="Verdana" w:hAnsi="Arial" w:cs="Arial"/>
          <w:b/>
          <w:bCs/>
          <w:color w:val="354266" w:themeColor="accent1" w:themeShade="BF"/>
          <w:sz w:val="24"/>
          <w:szCs w:val="24"/>
        </w:rPr>
      </w:pPr>
    </w:p>
    <w:p w14:paraId="75A3BFCE" w14:textId="28777704" w:rsidR="005D6908" w:rsidRDefault="005D6908" w:rsidP="005C50E3">
      <w:pPr>
        <w:spacing w:line="240" w:lineRule="auto"/>
        <w:rPr>
          <w:rFonts w:ascii="Arial" w:eastAsia="Verdana" w:hAnsi="Arial" w:cs="Arial"/>
          <w:b/>
          <w:bCs/>
          <w:color w:val="354266" w:themeColor="accent1" w:themeShade="BF"/>
          <w:sz w:val="24"/>
          <w:szCs w:val="24"/>
        </w:rPr>
      </w:pPr>
    </w:p>
    <w:p w14:paraId="0A1D9891" w14:textId="284A6044" w:rsidR="005D6908" w:rsidRDefault="005D6908" w:rsidP="005C50E3">
      <w:pPr>
        <w:spacing w:line="240" w:lineRule="auto"/>
        <w:rPr>
          <w:rFonts w:ascii="Arial" w:eastAsia="Verdana" w:hAnsi="Arial" w:cs="Arial"/>
          <w:b/>
          <w:bCs/>
          <w:color w:val="354266" w:themeColor="accent1" w:themeShade="BF"/>
          <w:sz w:val="24"/>
          <w:szCs w:val="24"/>
        </w:rPr>
      </w:pPr>
    </w:p>
    <w:p w14:paraId="485BCDEB" w14:textId="77E6BADB" w:rsidR="005D6908" w:rsidRDefault="005D6908" w:rsidP="005C50E3">
      <w:pPr>
        <w:spacing w:line="240" w:lineRule="auto"/>
        <w:rPr>
          <w:rFonts w:ascii="Arial" w:eastAsia="Verdana" w:hAnsi="Arial" w:cs="Arial"/>
          <w:b/>
          <w:bCs/>
          <w:color w:val="354266" w:themeColor="accent1" w:themeShade="BF"/>
          <w:sz w:val="24"/>
          <w:szCs w:val="24"/>
        </w:rPr>
      </w:pPr>
    </w:p>
    <w:p w14:paraId="699B5838" w14:textId="1C3DB113" w:rsidR="005D6908" w:rsidRDefault="005D6908" w:rsidP="005C50E3">
      <w:pPr>
        <w:spacing w:line="240" w:lineRule="auto"/>
        <w:rPr>
          <w:rFonts w:ascii="Arial" w:eastAsia="Verdana" w:hAnsi="Arial" w:cs="Arial"/>
          <w:b/>
          <w:bCs/>
          <w:color w:val="354266" w:themeColor="accent1" w:themeShade="BF"/>
          <w:sz w:val="24"/>
          <w:szCs w:val="24"/>
        </w:rPr>
      </w:pPr>
    </w:p>
    <w:p w14:paraId="05BEF747" w14:textId="679F4365" w:rsidR="005D6908" w:rsidRDefault="005D6908" w:rsidP="005C50E3">
      <w:pPr>
        <w:spacing w:line="240" w:lineRule="auto"/>
        <w:rPr>
          <w:rFonts w:ascii="Arial" w:eastAsia="Verdana" w:hAnsi="Arial" w:cs="Arial"/>
          <w:b/>
          <w:bCs/>
          <w:color w:val="354266" w:themeColor="accent1" w:themeShade="BF"/>
          <w:sz w:val="24"/>
          <w:szCs w:val="24"/>
        </w:rPr>
      </w:pPr>
    </w:p>
    <w:p w14:paraId="63E97A1E" w14:textId="6E9B75AE" w:rsidR="005D6908" w:rsidRDefault="005D6908" w:rsidP="005C50E3">
      <w:pPr>
        <w:spacing w:line="240" w:lineRule="auto"/>
        <w:rPr>
          <w:rFonts w:ascii="Arial" w:eastAsia="Verdana" w:hAnsi="Arial" w:cs="Arial"/>
          <w:b/>
          <w:bCs/>
          <w:color w:val="354266" w:themeColor="accent1" w:themeShade="BF"/>
          <w:sz w:val="24"/>
          <w:szCs w:val="24"/>
        </w:rPr>
      </w:pPr>
    </w:p>
    <w:p w14:paraId="5CFE7BC3" w14:textId="75F0B2BD" w:rsidR="005D6908" w:rsidRDefault="005D6908" w:rsidP="005C50E3">
      <w:pPr>
        <w:spacing w:line="240" w:lineRule="auto"/>
        <w:rPr>
          <w:rFonts w:ascii="Arial" w:eastAsia="Verdana" w:hAnsi="Arial" w:cs="Arial"/>
          <w:b/>
          <w:bCs/>
          <w:color w:val="354266" w:themeColor="accent1" w:themeShade="BF"/>
          <w:sz w:val="24"/>
          <w:szCs w:val="24"/>
        </w:rPr>
      </w:pPr>
    </w:p>
    <w:p w14:paraId="2E05F73F" w14:textId="2F12FF2C" w:rsidR="00CF1085" w:rsidRDefault="00CF1085">
      <w:pPr>
        <w:rPr>
          <w:rFonts w:ascii="Arial" w:eastAsia="Verdana" w:hAnsi="Arial" w:cs="Arial"/>
          <w:b/>
          <w:bCs/>
          <w:color w:val="354266" w:themeColor="accent1" w:themeShade="BF"/>
          <w:sz w:val="24"/>
          <w:szCs w:val="24"/>
        </w:rPr>
      </w:pPr>
      <w:r>
        <w:rPr>
          <w:rFonts w:ascii="Arial" w:eastAsia="Verdana" w:hAnsi="Arial" w:cs="Arial"/>
          <w:b/>
          <w:bCs/>
          <w:color w:val="354266" w:themeColor="accent1" w:themeShade="BF"/>
          <w:sz w:val="24"/>
          <w:szCs w:val="24"/>
        </w:rPr>
        <w:br w:type="page"/>
      </w:r>
    </w:p>
    <w:p w14:paraId="06D40A1D" w14:textId="77777777" w:rsidR="005D6908" w:rsidRDefault="005D6908" w:rsidP="005C50E3">
      <w:pPr>
        <w:spacing w:line="240" w:lineRule="auto"/>
        <w:rPr>
          <w:rFonts w:ascii="Arial" w:eastAsia="Verdana" w:hAnsi="Arial" w:cs="Arial"/>
          <w:b/>
          <w:bCs/>
          <w:color w:val="354266" w:themeColor="accent1" w:themeShade="BF"/>
          <w:sz w:val="24"/>
          <w:szCs w:val="24"/>
        </w:rPr>
      </w:pPr>
    </w:p>
    <w:p w14:paraId="78D62475" w14:textId="765C2801" w:rsidR="005C50E3" w:rsidRPr="005E202B" w:rsidRDefault="005C50E3" w:rsidP="005C50E3">
      <w:pPr>
        <w:spacing w:line="240" w:lineRule="auto"/>
        <w:rPr>
          <w:rFonts w:ascii="Arial" w:eastAsia="Verdana" w:hAnsi="Arial" w:cs="Arial"/>
          <w:b/>
          <w:bCs/>
          <w:sz w:val="24"/>
          <w:szCs w:val="24"/>
        </w:rPr>
      </w:pPr>
      <w:bookmarkStart w:id="13" w:name="Table1"/>
      <w:r w:rsidRPr="005E202B">
        <w:rPr>
          <w:rFonts w:ascii="Arial" w:eastAsia="Verdana" w:hAnsi="Arial" w:cs="Arial"/>
          <w:b/>
          <w:bCs/>
          <w:sz w:val="24"/>
          <w:szCs w:val="24"/>
        </w:rPr>
        <w:t>Table</w:t>
      </w:r>
      <w:bookmarkEnd w:id="13"/>
      <w:r w:rsidRPr="005E202B">
        <w:rPr>
          <w:rFonts w:ascii="Arial" w:eastAsia="Verdana" w:hAnsi="Arial" w:cs="Arial"/>
          <w:b/>
          <w:bCs/>
          <w:sz w:val="24"/>
          <w:szCs w:val="24"/>
        </w:rPr>
        <w:t xml:space="preserve"> 1: Research </w:t>
      </w:r>
      <w:r w:rsidR="00A31CCF">
        <w:rPr>
          <w:rFonts w:ascii="Arial" w:eastAsia="Verdana" w:hAnsi="Arial" w:cs="Arial"/>
          <w:b/>
          <w:bCs/>
          <w:sz w:val="24"/>
          <w:szCs w:val="24"/>
        </w:rPr>
        <w:t>Q</w:t>
      </w:r>
      <w:r w:rsidRPr="005E202B">
        <w:rPr>
          <w:rFonts w:ascii="Arial" w:eastAsia="Verdana" w:hAnsi="Arial" w:cs="Arial"/>
          <w:b/>
          <w:bCs/>
          <w:sz w:val="24"/>
          <w:szCs w:val="24"/>
        </w:rPr>
        <w:t xml:space="preserve">uestions </w:t>
      </w:r>
    </w:p>
    <w:tbl>
      <w:tblPr>
        <w:tblStyle w:val="TableGrid1"/>
        <w:tblW w:w="8506" w:type="dxa"/>
        <w:jc w:val="center"/>
        <w:tblLook w:val="04A0" w:firstRow="1" w:lastRow="0" w:firstColumn="1" w:lastColumn="0" w:noHBand="0" w:noVBand="1"/>
      </w:tblPr>
      <w:tblGrid>
        <w:gridCol w:w="2427"/>
        <w:gridCol w:w="6079"/>
      </w:tblGrid>
      <w:tr w:rsidR="005C50E3" w:rsidRPr="005C50E3" w14:paraId="29E29A3A" w14:textId="77777777" w:rsidTr="00D240A4">
        <w:trPr>
          <w:cnfStyle w:val="100000000000" w:firstRow="1" w:lastRow="0" w:firstColumn="0" w:lastColumn="0" w:oddVBand="0" w:evenVBand="0" w:oddHBand="0" w:evenHBand="0" w:firstRowFirstColumn="0" w:firstRowLastColumn="0" w:lastRowFirstColumn="0" w:lastRowLastColumn="0"/>
          <w:trHeight w:val="337"/>
          <w:jc w:val="center"/>
        </w:trPr>
        <w:tc>
          <w:tcPr>
            <w:tcW w:w="2427" w:type="dxa"/>
          </w:tcPr>
          <w:p w14:paraId="4A41901E" w14:textId="77777777" w:rsidR="005C50E3" w:rsidRPr="005C50E3" w:rsidRDefault="005C50E3" w:rsidP="005C50E3">
            <w:pPr>
              <w:spacing w:line="276" w:lineRule="auto"/>
              <w:rPr>
                <w:rFonts w:eastAsiaTheme="majorEastAsia" w:cs="Arial"/>
                <w:color w:val="000000" w:themeColor="text1"/>
              </w:rPr>
            </w:pPr>
            <w:r w:rsidRPr="005C50E3">
              <w:rPr>
                <w:rFonts w:eastAsiaTheme="majorEastAsia" w:cs="Arial"/>
                <w:color w:val="000000" w:themeColor="text1"/>
              </w:rPr>
              <w:t>Research Question</w:t>
            </w:r>
          </w:p>
        </w:tc>
        <w:tc>
          <w:tcPr>
            <w:tcW w:w="6079" w:type="dxa"/>
          </w:tcPr>
          <w:p w14:paraId="5042B33A" w14:textId="77777777" w:rsidR="005C50E3" w:rsidRPr="005C50E3" w:rsidRDefault="005C50E3" w:rsidP="005C50E3">
            <w:pPr>
              <w:spacing w:line="276" w:lineRule="auto"/>
              <w:rPr>
                <w:rFonts w:eastAsiaTheme="majorEastAsia" w:cs="Arial"/>
                <w:color w:val="000000" w:themeColor="text1"/>
              </w:rPr>
            </w:pPr>
            <w:r w:rsidRPr="005C50E3">
              <w:rPr>
                <w:rFonts w:eastAsiaTheme="majorEastAsia" w:cs="Arial"/>
                <w:color w:val="000000" w:themeColor="text1"/>
              </w:rPr>
              <w:t>Sub-questions</w:t>
            </w:r>
          </w:p>
        </w:tc>
      </w:tr>
      <w:tr w:rsidR="005C50E3" w:rsidRPr="005C50E3" w14:paraId="5B501398" w14:textId="77777777" w:rsidTr="00D240A4">
        <w:trPr>
          <w:cnfStyle w:val="000000100000" w:firstRow="0" w:lastRow="0" w:firstColumn="0" w:lastColumn="0" w:oddVBand="0" w:evenVBand="0" w:oddHBand="1" w:evenHBand="0" w:firstRowFirstColumn="0" w:firstRowLastColumn="0" w:lastRowFirstColumn="0" w:lastRowLastColumn="0"/>
          <w:trHeight w:val="5210"/>
          <w:jc w:val="center"/>
        </w:trPr>
        <w:tc>
          <w:tcPr>
            <w:tcW w:w="2427" w:type="dxa"/>
          </w:tcPr>
          <w:p w14:paraId="75437AF5" w14:textId="77777777" w:rsidR="005C50E3" w:rsidRPr="005C50E3" w:rsidRDefault="005C50E3" w:rsidP="007210E9">
            <w:pPr>
              <w:numPr>
                <w:ilvl w:val="0"/>
                <w:numId w:val="9"/>
              </w:numPr>
              <w:contextualSpacing/>
              <w:rPr>
                <w:rFonts w:ascii="Arial" w:hAnsi="Arial" w:cs="Arial"/>
                <w:color w:val="000000" w:themeColor="text1"/>
              </w:rPr>
            </w:pPr>
            <w:r w:rsidRPr="005C50E3">
              <w:rPr>
                <w:rFonts w:ascii="Arial" w:hAnsi="Arial" w:cs="Arial"/>
                <w:color w:val="000000" w:themeColor="text1"/>
              </w:rPr>
              <w:t xml:space="preserve">What evidence, including good and promising practice, is there of integrating the promotion of physical activity within secondary care pathways, for people living with one or more long term conditions? </w:t>
            </w:r>
          </w:p>
        </w:tc>
        <w:tc>
          <w:tcPr>
            <w:tcW w:w="6079" w:type="dxa"/>
          </w:tcPr>
          <w:p w14:paraId="38D10BAE" w14:textId="77777777" w:rsidR="005C50E3" w:rsidRPr="005C50E3" w:rsidRDefault="005C50E3" w:rsidP="005C50E3">
            <w:pPr>
              <w:rPr>
                <w:rFonts w:ascii="Arial" w:eastAsiaTheme="minorHAnsi" w:hAnsi="Arial" w:cs="Arial"/>
                <w:color w:val="000000" w:themeColor="text1"/>
              </w:rPr>
            </w:pPr>
          </w:p>
          <w:p w14:paraId="46B9E3A8"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hAnsi="Arial" w:cs="Arial"/>
                <w:color w:val="000000" w:themeColor="text1"/>
              </w:rPr>
              <w:t>What are these identified models of care and how do they operate?</w:t>
            </w:r>
          </w:p>
          <w:p w14:paraId="645F8EE1" w14:textId="77777777" w:rsidR="005C50E3" w:rsidRPr="005C50E3" w:rsidRDefault="005C50E3" w:rsidP="005C50E3">
            <w:pPr>
              <w:spacing w:line="276" w:lineRule="auto"/>
              <w:ind w:left="720"/>
              <w:contextualSpacing/>
              <w:rPr>
                <w:rFonts w:ascii="Arial" w:eastAsiaTheme="minorHAnsi" w:hAnsi="Arial" w:cs="Arial"/>
                <w:color w:val="000000" w:themeColor="text1"/>
              </w:rPr>
            </w:pPr>
          </w:p>
          <w:p w14:paraId="40F92854"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What works and why?</w:t>
            </w:r>
          </w:p>
          <w:p w14:paraId="318CE925" w14:textId="77777777" w:rsidR="005C50E3" w:rsidRPr="005C50E3" w:rsidRDefault="005C50E3" w:rsidP="005C50E3">
            <w:pPr>
              <w:rPr>
                <w:rFonts w:ascii="Arial" w:eastAsiaTheme="minorHAnsi" w:hAnsi="Arial" w:cs="Arial"/>
                <w:color w:val="000000" w:themeColor="text1"/>
              </w:rPr>
            </w:pPr>
          </w:p>
          <w:p w14:paraId="05D906FD"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What learning is available?</w:t>
            </w:r>
          </w:p>
          <w:p w14:paraId="71EDC384" w14:textId="77777777" w:rsidR="005C50E3" w:rsidRPr="005C50E3" w:rsidRDefault="005C50E3" w:rsidP="005C50E3">
            <w:pPr>
              <w:spacing w:line="276" w:lineRule="auto"/>
              <w:ind w:left="720"/>
              <w:contextualSpacing/>
              <w:rPr>
                <w:rFonts w:ascii="Arial" w:eastAsiaTheme="minorHAnsi" w:hAnsi="Arial" w:cs="Arial"/>
                <w:color w:val="000000" w:themeColor="text1"/>
              </w:rPr>
            </w:pPr>
          </w:p>
          <w:p w14:paraId="49729437"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What barriers have been overcome?</w:t>
            </w:r>
          </w:p>
          <w:p w14:paraId="4BACE629" w14:textId="77777777" w:rsidR="005C50E3" w:rsidRPr="005C50E3" w:rsidRDefault="005C50E3" w:rsidP="005C50E3">
            <w:pPr>
              <w:spacing w:line="276" w:lineRule="auto"/>
              <w:ind w:left="720"/>
              <w:contextualSpacing/>
              <w:rPr>
                <w:rFonts w:ascii="Arial" w:eastAsiaTheme="minorHAnsi" w:hAnsi="Arial" w:cs="Arial"/>
                <w:color w:val="000000" w:themeColor="text1"/>
              </w:rPr>
            </w:pPr>
          </w:p>
          <w:p w14:paraId="4306871D"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What hasn’t worked and why?</w:t>
            </w:r>
          </w:p>
          <w:p w14:paraId="6C7A43AA" w14:textId="77777777" w:rsidR="005C50E3" w:rsidRPr="005C50E3" w:rsidRDefault="005C50E3" w:rsidP="005C50E3">
            <w:pPr>
              <w:spacing w:line="276" w:lineRule="auto"/>
              <w:ind w:left="720"/>
              <w:contextualSpacing/>
              <w:rPr>
                <w:rFonts w:ascii="Arial" w:eastAsiaTheme="minorHAnsi" w:hAnsi="Arial" w:cs="Arial"/>
                <w:color w:val="000000" w:themeColor="text1"/>
              </w:rPr>
            </w:pPr>
          </w:p>
          <w:p w14:paraId="2982D2AF"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What would need to be in place to replicate this model?</w:t>
            </w:r>
          </w:p>
          <w:p w14:paraId="1AD95C11" w14:textId="77777777" w:rsidR="005C50E3" w:rsidRPr="005C50E3" w:rsidRDefault="005C50E3" w:rsidP="005C50E3">
            <w:pPr>
              <w:rPr>
                <w:rFonts w:ascii="Arial" w:eastAsiaTheme="minorHAnsi" w:hAnsi="Arial" w:cs="Arial"/>
                <w:color w:val="000000" w:themeColor="text1"/>
              </w:rPr>
            </w:pPr>
          </w:p>
          <w:p w14:paraId="1FADBF83" w14:textId="77777777" w:rsidR="005C50E3" w:rsidRPr="005C50E3" w:rsidRDefault="005C50E3" w:rsidP="007210E9">
            <w:pPr>
              <w:numPr>
                <w:ilvl w:val="0"/>
                <w:numId w:val="1"/>
              </w:numPr>
              <w:contextualSpacing/>
              <w:rPr>
                <w:rFonts w:ascii="Arial" w:eastAsiaTheme="minorHAnsi" w:hAnsi="Arial" w:cs="Arial"/>
                <w:color w:val="000000" w:themeColor="text1"/>
              </w:rPr>
            </w:pPr>
            <w:r w:rsidRPr="005C50E3">
              <w:rPr>
                <w:rFonts w:ascii="Arial" w:eastAsiaTheme="minorHAnsi" w:hAnsi="Arial" w:cs="Arial"/>
                <w:color w:val="000000" w:themeColor="text1"/>
              </w:rPr>
              <w:t>What are the gaps in the evidence?</w:t>
            </w:r>
          </w:p>
          <w:p w14:paraId="6798B511" w14:textId="77777777" w:rsidR="005C50E3" w:rsidRPr="005C50E3" w:rsidRDefault="005C50E3" w:rsidP="005C50E3">
            <w:pPr>
              <w:rPr>
                <w:rFonts w:ascii="Arial" w:eastAsiaTheme="minorHAnsi" w:hAnsi="Arial" w:cs="Arial"/>
                <w:color w:val="000000" w:themeColor="text1"/>
              </w:rPr>
            </w:pPr>
          </w:p>
          <w:p w14:paraId="68673B05" w14:textId="77777777" w:rsidR="005C50E3" w:rsidRPr="005C50E3" w:rsidRDefault="005C50E3" w:rsidP="007210E9">
            <w:pPr>
              <w:numPr>
                <w:ilvl w:val="0"/>
                <w:numId w:val="1"/>
              </w:numPr>
              <w:spacing w:line="276" w:lineRule="auto"/>
              <w:contextualSpacing/>
              <w:rPr>
                <w:rFonts w:ascii="Arial" w:eastAsiaTheme="minorHAnsi" w:hAnsi="Arial" w:cs="Arial"/>
                <w:color w:val="000000" w:themeColor="text1"/>
              </w:rPr>
            </w:pPr>
            <w:r w:rsidRPr="005C50E3">
              <w:rPr>
                <w:rFonts w:ascii="Arial" w:eastAsiaTheme="minorHAnsi" w:hAnsi="Arial" w:cs="Arial"/>
                <w:color w:val="000000" w:themeColor="text1"/>
              </w:rPr>
              <w:t>Within this is there any evidence to suggest how to take into account levels of patient activation/self-efficacy/ability to self-manage or mental health? How have they managed health equity?</w:t>
            </w:r>
          </w:p>
        </w:tc>
      </w:tr>
      <w:tr w:rsidR="005C50E3" w:rsidRPr="005C50E3" w14:paraId="0930E698" w14:textId="77777777" w:rsidTr="00D240A4">
        <w:trPr>
          <w:trHeight w:val="1042"/>
          <w:jc w:val="center"/>
        </w:trPr>
        <w:tc>
          <w:tcPr>
            <w:tcW w:w="2427" w:type="dxa"/>
          </w:tcPr>
          <w:p w14:paraId="2A0C93D3" w14:textId="77777777" w:rsidR="005C50E3" w:rsidRPr="005C50E3" w:rsidRDefault="005C50E3" w:rsidP="005C50E3">
            <w:pPr>
              <w:ind w:left="720"/>
              <w:contextualSpacing/>
              <w:rPr>
                <w:rFonts w:ascii="Arial" w:eastAsiaTheme="minorHAnsi" w:hAnsi="Arial" w:cs="Arial"/>
                <w:color w:val="000000" w:themeColor="text1"/>
              </w:rPr>
            </w:pPr>
          </w:p>
          <w:p w14:paraId="3F8FC4D1" w14:textId="77777777" w:rsidR="005C50E3" w:rsidRPr="005C50E3" w:rsidRDefault="005C50E3" w:rsidP="005C50E3">
            <w:pPr>
              <w:ind w:left="720"/>
              <w:contextualSpacing/>
              <w:rPr>
                <w:rFonts w:ascii="Arial" w:eastAsiaTheme="minorHAnsi" w:hAnsi="Arial" w:cs="Arial"/>
                <w:color w:val="000000" w:themeColor="text1"/>
              </w:rPr>
            </w:pPr>
          </w:p>
          <w:p w14:paraId="097E647D" w14:textId="1167ECAE" w:rsidR="005C50E3" w:rsidRPr="005C50E3" w:rsidRDefault="005C50E3" w:rsidP="007210E9">
            <w:pPr>
              <w:numPr>
                <w:ilvl w:val="0"/>
                <w:numId w:val="9"/>
              </w:numPr>
              <w:contextualSpacing/>
              <w:rPr>
                <w:rFonts w:ascii="Arial" w:eastAsiaTheme="minorHAnsi" w:hAnsi="Arial" w:cs="Arial"/>
                <w:color w:val="000000" w:themeColor="text1"/>
              </w:rPr>
            </w:pPr>
            <w:r w:rsidRPr="005C50E3">
              <w:rPr>
                <w:rFonts w:ascii="Arial" w:eastAsiaTheme="minorHAnsi" w:hAnsi="Arial" w:cs="Arial"/>
                <w:color w:val="000000" w:themeColor="text1"/>
              </w:rPr>
              <w:t>What evidence, including good and promising practice, is there of integrating the promotion of physical activity within primary care pathways, including integrated care settings, for both primary and secondary prevention of long</w:t>
            </w:r>
            <w:r w:rsidR="00A90C74">
              <w:rPr>
                <w:rFonts w:ascii="Arial" w:eastAsiaTheme="minorHAnsi" w:hAnsi="Arial" w:cs="Arial"/>
                <w:color w:val="000000" w:themeColor="text1"/>
              </w:rPr>
              <w:t>-</w:t>
            </w:r>
            <w:r w:rsidRPr="005C50E3">
              <w:rPr>
                <w:rFonts w:ascii="Arial" w:eastAsiaTheme="minorHAnsi" w:hAnsi="Arial" w:cs="Arial"/>
                <w:color w:val="000000" w:themeColor="text1"/>
              </w:rPr>
              <w:t>term conditions?</w:t>
            </w:r>
          </w:p>
          <w:p w14:paraId="50E1CBBA" w14:textId="77777777" w:rsidR="005C50E3" w:rsidRPr="005C50E3" w:rsidRDefault="005C50E3" w:rsidP="005C50E3">
            <w:pPr>
              <w:rPr>
                <w:rFonts w:eastAsiaTheme="minorHAnsi"/>
              </w:rPr>
            </w:pPr>
          </w:p>
          <w:p w14:paraId="015180E1" w14:textId="77777777" w:rsidR="005C50E3" w:rsidRPr="005C50E3" w:rsidRDefault="005C50E3" w:rsidP="005C50E3">
            <w:pPr>
              <w:rPr>
                <w:rFonts w:eastAsiaTheme="minorHAnsi"/>
              </w:rPr>
            </w:pPr>
          </w:p>
          <w:p w14:paraId="2EC9F734" w14:textId="77777777" w:rsidR="005C50E3" w:rsidRPr="005C50E3" w:rsidRDefault="005C50E3" w:rsidP="005C50E3">
            <w:pPr>
              <w:rPr>
                <w:rFonts w:eastAsiaTheme="minorHAnsi"/>
              </w:rPr>
            </w:pPr>
          </w:p>
          <w:p w14:paraId="151D59F7" w14:textId="77777777" w:rsidR="005C50E3" w:rsidRPr="005C50E3" w:rsidRDefault="005C50E3" w:rsidP="005C50E3">
            <w:pPr>
              <w:rPr>
                <w:rFonts w:eastAsiaTheme="minorHAnsi"/>
              </w:rPr>
            </w:pPr>
          </w:p>
        </w:tc>
        <w:tc>
          <w:tcPr>
            <w:tcW w:w="6079" w:type="dxa"/>
          </w:tcPr>
          <w:p w14:paraId="22111011" w14:textId="77777777" w:rsidR="005C50E3" w:rsidRPr="005C50E3" w:rsidRDefault="005C50E3" w:rsidP="005C50E3">
            <w:pPr>
              <w:ind w:left="1080"/>
              <w:contextualSpacing/>
              <w:rPr>
                <w:rFonts w:ascii="Arial" w:hAnsi="Arial" w:cs="Arial"/>
                <w:color w:val="000000" w:themeColor="text1"/>
              </w:rPr>
            </w:pPr>
          </w:p>
          <w:p w14:paraId="03A22845" w14:textId="77777777" w:rsidR="005C50E3" w:rsidRPr="005C50E3" w:rsidRDefault="005C50E3" w:rsidP="005C50E3">
            <w:pPr>
              <w:ind w:left="1080"/>
              <w:contextualSpacing/>
              <w:rPr>
                <w:rFonts w:ascii="Arial" w:hAnsi="Arial" w:cs="Arial"/>
                <w:color w:val="000000" w:themeColor="text1"/>
              </w:rPr>
            </w:pPr>
          </w:p>
          <w:p w14:paraId="7EEF90DA"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are these identified models of care and how do they operate?</w:t>
            </w:r>
          </w:p>
          <w:p w14:paraId="47950314" w14:textId="77777777" w:rsidR="005C50E3" w:rsidRPr="005C50E3" w:rsidRDefault="005C50E3" w:rsidP="005C50E3">
            <w:pPr>
              <w:ind w:left="1080"/>
              <w:contextualSpacing/>
              <w:rPr>
                <w:rFonts w:ascii="Arial" w:hAnsi="Arial" w:cs="Arial"/>
                <w:color w:val="000000" w:themeColor="text1"/>
              </w:rPr>
            </w:pPr>
          </w:p>
          <w:p w14:paraId="3AA3EC82"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works and why?</w:t>
            </w:r>
          </w:p>
          <w:p w14:paraId="3DB513B0" w14:textId="77777777" w:rsidR="005C50E3" w:rsidRPr="005C50E3" w:rsidRDefault="005C50E3" w:rsidP="005C50E3">
            <w:pPr>
              <w:ind w:left="720"/>
              <w:contextualSpacing/>
              <w:rPr>
                <w:rFonts w:ascii="Arial" w:hAnsi="Arial" w:cs="Arial"/>
                <w:color w:val="000000" w:themeColor="text1"/>
              </w:rPr>
            </w:pPr>
          </w:p>
          <w:p w14:paraId="66C12652"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learning is available?</w:t>
            </w:r>
          </w:p>
          <w:p w14:paraId="1AE7FA66" w14:textId="77777777" w:rsidR="005C50E3" w:rsidRPr="005C50E3" w:rsidRDefault="005C50E3" w:rsidP="005C50E3">
            <w:pPr>
              <w:ind w:left="720"/>
              <w:contextualSpacing/>
              <w:rPr>
                <w:rFonts w:ascii="Arial" w:hAnsi="Arial" w:cs="Arial"/>
                <w:color w:val="000000" w:themeColor="text1"/>
              </w:rPr>
            </w:pPr>
          </w:p>
          <w:p w14:paraId="507DD007"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barriers have been overcome?</w:t>
            </w:r>
          </w:p>
          <w:p w14:paraId="05A2867F" w14:textId="77777777" w:rsidR="005C50E3" w:rsidRPr="005C50E3" w:rsidRDefault="005C50E3" w:rsidP="005C50E3">
            <w:pPr>
              <w:ind w:left="720"/>
              <w:contextualSpacing/>
              <w:rPr>
                <w:rFonts w:ascii="Arial" w:hAnsi="Arial" w:cs="Arial"/>
                <w:color w:val="000000" w:themeColor="text1"/>
              </w:rPr>
            </w:pPr>
          </w:p>
          <w:p w14:paraId="470E6378"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hasn’t worked and why?</w:t>
            </w:r>
          </w:p>
          <w:p w14:paraId="0E0AC851" w14:textId="77777777" w:rsidR="005C50E3" w:rsidRPr="005C50E3" w:rsidRDefault="005C50E3" w:rsidP="005C50E3">
            <w:pPr>
              <w:ind w:left="720"/>
              <w:contextualSpacing/>
              <w:rPr>
                <w:rFonts w:ascii="Arial" w:hAnsi="Arial" w:cs="Arial"/>
                <w:color w:val="000000" w:themeColor="text1"/>
              </w:rPr>
            </w:pPr>
          </w:p>
          <w:p w14:paraId="4EB3771C"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would need to be in place to replicate this model?</w:t>
            </w:r>
          </w:p>
          <w:p w14:paraId="55ED430A" w14:textId="77777777" w:rsidR="005C50E3" w:rsidRPr="005C50E3" w:rsidRDefault="005C50E3" w:rsidP="005C50E3">
            <w:pPr>
              <w:ind w:left="720"/>
              <w:contextualSpacing/>
              <w:rPr>
                <w:rFonts w:ascii="Arial" w:hAnsi="Arial" w:cs="Arial"/>
                <w:color w:val="000000" w:themeColor="text1"/>
              </w:rPr>
            </w:pPr>
          </w:p>
          <w:p w14:paraId="0A31B69F"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What are the gaps in the evidence?</w:t>
            </w:r>
          </w:p>
          <w:p w14:paraId="30379907" w14:textId="77777777" w:rsidR="005C50E3" w:rsidRPr="005C50E3" w:rsidRDefault="005C50E3" w:rsidP="005C50E3">
            <w:pPr>
              <w:ind w:left="720"/>
              <w:contextualSpacing/>
              <w:rPr>
                <w:rFonts w:ascii="Arial" w:hAnsi="Arial" w:cs="Arial"/>
                <w:color w:val="000000" w:themeColor="text1"/>
              </w:rPr>
            </w:pPr>
          </w:p>
          <w:p w14:paraId="5FF65BE9" w14:textId="77777777" w:rsidR="005C50E3" w:rsidRPr="005C50E3" w:rsidRDefault="005C50E3" w:rsidP="007210E9">
            <w:pPr>
              <w:numPr>
                <w:ilvl w:val="0"/>
                <w:numId w:val="8"/>
              </w:numPr>
              <w:contextualSpacing/>
              <w:rPr>
                <w:rFonts w:ascii="Arial" w:hAnsi="Arial" w:cs="Arial"/>
                <w:color w:val="000000" w:themeColor="text1"/>
              </w:rPr>
            </w:pPr>
            <w:r w:rsidRPr="005C50E3">
              <w:rPr>
                <w:rFonts w:ascii="Arial" w:hAnsi="Arial" w:cs="Arial"/>
                <w:color w:val="000000" w:themeColor="text1"/>
              </w:rPr>
              <w:t>Within this is there any evidence to suggest how to take into account levels of patient activation/self-efficacy/ability to self-manage or mental health? How have they managed health equity?</w:t>
            </w:r>
          </w:p>
        </w:tc>
      </w:tr>
    </w:tbl>
    <w:p w14:paraId="746BA4E4" w14:textId="5EC80CBB" w:rsidR="007A4BE9" w:rsidRDefault="007A4BE9">
      <w:pPr>
        <w:rPr>
          <w:rFonts w:ascii="Arial" w:hAnsi="Arial" w:cs="Arial"/>
          <w:sz w:val="24"/>
          <w:szCs w:val="24"/>
        </w:rPr>
      </w:pPr>
    </w:p>
    <w:p w14:paraId="74671290" w14:textId="77777777" w:rsidR="006F25CB" w:rsidRDefault="006F25CB" w:rsidP="00825F10">
      <w:pPr>
        <w:rPr>
          <w:rFonts w:ascii="Arial" w:hAnsi="Arial" w:cs="Arial"/>
          <w:sz w:val="24"/>
          <w:szCs w:val="24"/>
        </w:rPr>
      </w:pPr>
    </w:p>
    <w:p w14:paraId="3140044B" w14:textId="77777777" w:rsidR="006F25CB" w:rsidRDefault="006F25CB" w:rsidP="00825F10">
      <w:pPr>
        <w:rPr>
          <w:rFonts w:ascii="Arial" w:hAnsi="Arial" w:cs="Arial"/>
          <w:sz w:val="24"/>
          <w:szCs w:val="24"/>
        </w:rPr>
      </w:pPr>
    </w:p>
    <w:p w14:paraId="7FF16CF6" w14:textId="77777777" w:rsidR="006F25CB" w:rsidRDefault="006F25CB" w:rsidP="00825F10">
      <w:pPr>
        <w:rPr>
          <w:rFonts w:ascii="Arial" w:hAnsi="Arial" w:cs="Arial"/>
          <w:sz w:val="24"/>
          <w:szCs w:val="24"/>
        </w:rPr>
      </w:pPr>
    </w:p>
    <w:p w14:paraId="6BEE10A7" w14:textId="77777777" w:rsidR="006F25CB" w:rsidRDefault="006F25CB" w:rsidP="00825F10">
      <w:pPr>
        <w:rPr>
          <w:rFonts w:ascii="Arial" w:hAnsi="Arial" w:cs="Arial"/>
          <w:sz w:val="24"/>
          <w:szCs w:val="24"/>
        </w:rPr>
      </w:pPr>
    </w:p>
    <w:p w14:paraId="2701B71A" w14:textId="0683D6BF" w:rsidR="006F25CB" w:rsidRDefault="005C50E3" w:rsidP="00825F10">
      <w:pPr>
        <w:rPr>
          <w:rFonts w:ascii="Arial" w:hAnsi="Arial" w:cs="Arial"/>
          <w:sz w:val="24"/>
          <w:szCs w:val="24"/>
        </w:rPr>
      </w:pPr>
      <w:r w:rsidRPr="00444319">
        <w:rPr>
          <w:rFonts w:ascii="Arial" w:hAnsi="Arial" w:cs="Arial"/>
          <w:noProof/>
          <w:lang w:eastAsia="en-GB"/>
        </w:rPr>
        <mc:AlternateContent>
          <mc:Choice Requires="wpg">
            <w:drawing>
              <wp:anchor distT="0" distB="0" distL="114300" distR="114300" simplePos="0" relativeHeight="251678720" behindDoc="0" locked="0" layoutInCell="1" allowOverlap="1" wp14:anchorId="0AD209F9" wp14:editId="36D54BDB">
                <wp:simplePos x="0" y="0"/>
                <wp:positionH relativeFrom="page">
                  <wp:posOffset>556895</wp:posOffset>
                </wp:positionH>
                <wp:positionV relativeFrom="page">
                  <wp:posOffset>638810</wp:posOffset>
                </wp:positionV>
                <wp:extent cx="228600" cy="9144000"/>
                <wp:effectExtent l="0" t="0" r="9525" b="0"/>
                <wp:wrapNone/>
                <wp:docPr id="31" name="Group 31"/>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96" name="Rectangle 96"/>
                        <wps:cNvSpPr/>
                        <wps:spPr>
                          <a:xfrm>
                            <a:off x="0" y="0"/>
                            <a:ext cx="228600" cy="8782050"/>
                          </a:xfrm>
                          <a:prstGeom prst="rect">
                            <a:avLst/>
                          </a:prstGeom>
                          <a:solidFill>
                            <a:srgbClr val="EA5D4E"/>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ectangle 97"/>
                        <wps:cNvSpPr>
                          <a:spLocks noChangeAspect="1"/>
                        </wps:cNvSpPr>
                        <wps:spPr>
                          <a:xfrm>
                            <a:off x="0" y="8915400"/>
                            <a:ext cx="228600" cy="228600"/>
                          </a:xfrm>
                          <a:prstGeom prst="rect">
                            <a:avLst/>
                          </a:prstGeom>
                          <a:solidFill>
                            <a:srgbClr val="193E72"/>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6B624B63" id="Group 31" o:spid="_x0000_s1026" style="position:absolute;margin-left:43.85pt;margin-top:50.3pt;width:18pt;height:10in;z-index:251678720;mso-width-percent:29;mso-height-percent:909;mso-position-horizontal-relative:page;mso-position-vertical-relative:page;mso-width-percent:29;mso-height-percent:909"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">
                <v:rect id="Rectangle 96"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" fillcolor="#ea5d4e" stroked="f" strokeweight="2pt"/>
                <v:rect id="Rectangle 97"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" fillcolor="#193e72" stroked="f" strokeweight="2pt">
                  <o:lock v:ext="edit" aspectratio="t"/>
                </v:rect>
                <w10:wrap anchorx="page" anchory="page"/>
              </v:group>
            </w:pict>
          </mc:Fallback>
        </mc:AlternateContent>
      </w:r>
    </w:p>
    <w:p w14:paraId="07DA3199" w14:textId="77777777" w:rsidR="006F25CB" w:rsidRDefault="006F25CB" w:rsidP="00825F10">
      <w:pPr>
        <w:rPr>
          <w:rFonts w:ascii="Arial" w:hAnsi="Arial" w:cs="Arial"/>
          <w:sz w:val="24"/>
          <w:szCs w:val="24"/>
        </w:rPr>
      </w:pPr>
    </w:p>
    <w:p w14:paraId="58AD6331" w14:textId="77777777" w:rsidR="006F25CB" w:rsidRDefault="006F25CB" w:rsidP="00825F10">
      <w:pPr>
        <w:rPr>
          <w:rFonts w:ascii="Arial" w:hAnsi="Arial" w:cs="Arial"/>
          <w:sz w:val="24"/>
          <w:szCs w:val="24"/>
        </w:rPr>
      </w:pPr>
    </w:p>
    <w:p w14:paraId="0EC339E0" w14:textId="77777777" w:rsidR="006F25CB" w:rsidRDefault="006F25CB" w:rsidP="00825F10">
      <w:pPr>
        <w:rPr>
          <w:rFonts w:ascii="Arial" w:hAnsi="Arial" w:cs="Arial"/>
          <w:sz w:val="24"/>
          <w:szCs w:val="24"/>
        </w:rPr>
      </w:pPr>
    </w:p>
    <w:p w14:paraId="72900F81" w14:textId="77777777" w:rsidR="006F25CB" w:rsidRDefault="006F25CB" w:rsidP="00825F10">
      <w:pPr>
        <w:rPr>
          <w:rFonts w:ascii="Arial" w:hAnsi="Arial" w:cs="Arial"/>
          <w:sz w:val="24"/>
          <w:szCs w:val="24"/>
        </w:rPr>
      </w:pPr>
    </w:p>
    <w:p w14:paraId="36A325DE" w14:textId="0DE37EC2" w:rsidR="007E612D" w:rsidRDefault="007E612D" w:rsidP="00825F10">
      <w:pPr>
        <w:rPr>
          <w:rFonts w:ascii="Arial" w:hAnsi="Arial" w:cs="Arial"/>
          <w:sz w:val="24"/>
          <w:szCs w:val="24"/>
        </w:rPr>
      </w:pPr>
    </w:p>
    <w:p w14:paraId="2BF09988" w14:textId="77777777" w:rsidR="007E612D" w:rsidRDefault="007E612D" w:rsidP="00825F10">
      <w:pPr>
        <w:rPr>
          <w:rFonts w:ascii="Arial" w:hAnsi="Arial" w:cs="Arial"/>
          <w:sz w:val="24"/>
          <w:szCs w:val="24"/>
        </w:rPr>
      </w:pPr>
    </w:p>
    <w:p w14:paraId="2105E4EF" w14:textId="77777777" w:rsidR="008F0573" w:rsidRDefault="003F3B4F" w:rsidP="008F0573">
      <w:pPr>
        <w:pStyle w:val="NoSpacing"/>
        <w:ind w:left="1440" w:firstLine="720"/>
        <w:rPr>
          <w:rFonts w:ascii="Arial" w:hAnsi="Arial" w:cs="Arial"/>
          <w:caps/>
          <w:color w:val="17365D" w:themeColor="text2" w:themeShade="BF"/>
          <w:sz w:val="52"/>
          <w:szCs w:val="52"/>
        </w:rPr>
      </w:pPr>
      <w:bookmarkStart w:id="14" w:name="Component1"/>
      <w:r>
        <w:rPr>
          <w:rFonts w:ascii="Arial" w:hAnsi="Arial" w:cs="Arial"/>
          <w:caps/>
          <w:color w:val="17365D" w:themeColor="text2" w:themeShade="BF"/>
          <w:sz w:val="52"/>
          <w:szCs w:val="52"/>
        </w:rPr>
        <w:t>Section</w:t>
      </w:r>
      <w:r w:rsidR="007E612D">
        <w:rPr>
          <w:rFonts w:ascii="Arial" w:hAnsi="Arial" w:cs="Arial"/>
          <w:caps/>
          <w:color w:val="17365D" w:themeColor="text2" w:themeShade="BF"/>
          <w:sz w:val="52"/>
          <w:szCs w:val="52"/>
        </w:rPr>
        <w:t xml:space="preserve"> </w:t>
      </w:r>
      <w:r w:rsidR="005C50E3">
        <w:rPr>
          <w:rFonts w:ascii="Arial" w:hAnsi="Arial" w:cs="Arial"/>
          <w:caps/>
          <w:color w:val="17365D" w:themeColor="text2" w:themeShade="BF"/>
          <w:sz w:val="52"/>
          <w:szCs w:val="52"/>
        </w:rPr>
        <w:t>1</w:t>
      </w:r>
      <w:bookmarkEnd w:id="14"/>
      <w:r w:rsidR="007E612D">
        <w:rPr>
          <w:rFonts w:ascii="Arial" w:hAnsi="Arial" w:cs="Arial"/>
          <w:caps/>
          <w:color w:val="17365D" w:themeColor="text2" w:themeShade="BF"/>
          <w:sz w:val="52"/>
          <w:szCs w:val="52"/>
        </w:rPr>
        <w:t xml:space="preserve">- </w:t>
      </w:r>
    </w:p>
    <w:p w14:paraId="2DDB0F44" w14:textId="20A2CFAD" w:rsidR="007E612D" w:rsidRDefault="005C50E3" w:rsidP="008F0573">
      <w:pPr>
        <w:pStyle w:val="NoSpacing"/>
        <w:ind w:left="1440" w:firstLine="720"/>
        <w:rPr>
          <w:rFonts w:ascii="Arial" w:hAnsi="Arial" w:cs="Arial"/>
          <w:caps/>
          <w:color w:val="17365D" w:themeColor="text2" w:themeShade="BF"/>
          <w:sz w:val="52"/>
          <w:szCs w:val="52"/>
        </w:rPr>
      </w:pPr>
      <w:r>
        <w:rPr>
          <w:rFonts w:ascii="Arial" w:hAnsi="Arial" w:cs="Arial"/>
          <w:caps/>
          <w:color w:val="17365D" w:themeColor="text2" w:themeShade="BF"/>
          <w:sz w:val="52"/>
          <w:szCs w:val="52"/>
        </w:rPr>
        <w:t>Rapid evidence review</w:t>
      </w:r>
    </w:p>
    <w:p w14:paraId="1CE1AC4A" w14:textId="4E0486E9" w:rsidR="007E612D" w:rsidRDefault="001842D2" w:rsidP="00825F10">
      <w:pPr>
        <w:rPr>
          <w:rFonts w:ascii="Arial" w:hAnsi="Arial" w:cs="Arial"/>
          <w:sz w:val="24"/>
          <w:szCs w:val="24"/>
        </w:rPr>
      </w:pPr>
      <w:r>
        <w:rPr>
          <w:rFonts w:ascii="Arial" w:hAnsi="Arial" w:cs="Arial"/>
          <w:sz w:val="24"/>
          <w:szCs w:val="24"/>
        </w:rPr>
        <w:br w:type="page"/>
      </w:r>
    </w:p>
    <w:p w14:paraId="1EB87914" w14:textId="77777777" w:rsidR="005353D8" w:rsidRDefault="005353D8" w:rsidP="00825F10">
      <w:pPr>
        <w:rPr>
          <w:rFonts w:ascii="Arial" w:hAnsi="Arial" w:cs="Arial"/>
          <w:sz w:val="24"/>
          <w:szCs w:val="24"/>
        </w:rPr>
      </w:pPr>
    </w:p>
    <w:p w14:paraId="189B4E87" w14:textId="463DE3BA" w:rsidR="007E612D" w:rsidRDefault="00091A7C" w:rsidP="00267B45">
      <w:pPr>
        <w:pStyle w:val="Heading1"/>
      </w:pPr>
      <w:bookmarkStart w:id="15" w:name="_Toc26540980"/>
      <w:bookmarkStart w:id="16" w:name="_Toc26542267"/>
      <w:bookmarkStart w:id="17" w:name="_Toc58442455"/>
      <w:r>
        <w:t xml:space="preserve">5.0 </w:t>
      </w:r>
      <w:bookmarkEnd w:id="15"/>
      <w:bookmarkEnd w:id="16"/>
      <w:r w:rsidR="00267B45">
        <w:t xml:space="preserve">Objectives of </w:t>
      </w:r>
      <w:r w:rsidR="003F3B4F">
        <w:t>Section</w:t>
      </w:r>
      <w:r w:rsidR="00267B45">
        <w:t xml:space="preserve"> 1</w:t>
      </w:r>
      <w:bookmarkEnd w:id="17"/>
      <w:r w:rsidR="004B14CC">
        <w:t xml:space="preserve"> </w:t>
      </w:r>
    </w:p>
    <w:p w14:paraId="00788D07" w14:textId="5AEF98F0" w:rsidR="00C85E66" w:rsidRPr="00C02355" w:rsidRDefault="00C85E66" w:rsidP="00270F0E">
      <w:pPr>
        <w:rPr>
          <w:rFonts w:ascii="Arial" w:hAnsi="Arial" w:cs="Arial"/>
          <w:sz w:val="24"/>
          <w:szCs w:val="24"/>
        </w:rPr>
      </w:pPr>
      <w:r w:rsidRPr="00C02355">
        <w:rPr>
          <w:rFonts w:ascii="Arial" w:hAnsi="Arial" w:cs="Arial"/>
          <w:sz w:val="24"/>
          <w:szCs w:val="24"/>
        </w:rPr>
        <w:t>The objective of th</w:t>
      </w:r>
      <w:r>
        <w:rPr>
          <w:rFonts w:ascii="Arial" w:hAnsi="Arial" w:cs="Arial"/>
          <w:sz w:val="24"/>
          <w:szCs w:val="24"/>
        </w:rPr>
        <w:t>e</w:t>
      </w:r>
      <w:r w:rsidRPr="00C02355">
        <w:rPr>
          <w:rFonts w:ascii="Arial" w:hAnsi="Arial" w:cs="Arial"/>
          <w:sz w:val="24"/>
          <w:szCs w:val="24"/>
        </w:rPr>
        <w:t xml:space="preserve"> rapid evidence review </w:t>
      </w:r>
      <w:r w:rsidR="00270F0E">
        <w:rPr>
          <w:rFonts w:ascii="Arial" w:hAnsi="Arial" w:cs="Arial"/>
          <w:sz w:val="24"/>
          <w:szCs w:val="24"/>
        </w:rPr>
        <w:t>was</w:t>
      </w:r>
      <w:r w:rsidR="00F76521" w:rsidRPr="00C02355">
        <w:rPr>
          <w:rFonts w:ascii="Arial" w:hAnsi="Arial" w:cs="Arial"/>
          <w:sz w:val="24"/>
          <w:szCs w:val="24"/>
        </w:rPr>
        <w:t xml:space="preserve"> </w:t>
      </w:r>
      <w:r w:rsidRPr="00C02355">
        <w:rPr>
          <w:rFonts w:ascii="Arial" w:hAnsi="Arial" w:cs="Arial"/>
          <w:sz w:val="24"/>
          <w:szCs w:val="24"/>
        </w:rPr>
        <w:t xml:space="preserve">to identify and describe the </w:t>
      </w:r>
      <w:r w:rsidR="00EC157C">
        <w:rPr>
          <w:rFonts w:ascii="Arial" w:hAnsi="Arial" w:cs="Arial"/>
          <w:sz w:val="24"/>
          <w:szCs w:val="24"/>
        </w:rPr>
        <w:t xml:space="preserve">published </w:t>
      </w:r>
      <w:r w:rsidRPr="00C02355">
        <w:rPr>
          <w:rFonts w:ascii="Arial" w:hAnsi="Arial" w:cs="Arial"/>
          <w:sz w:val="24"/>
          <w:szCs w:val="24"/>
        </w:rPr>
        <w:t xml:space="preserve">evidence </w:t>
      </w:r>
      <w:r w:rsidR="00A90C74">
        <w:rPr>
          <w:rFonts w:ascii="Arial" w:hAnsi="Arial" w:cs="Arial"/>
          <w:sz w:val="24"/>
          <w:szCs w:val="24"/>
        </w:rPr>
        <w:t xml:space="preserve">and grey literature </w:t>
      </w:r>
      <w:r w:rsidRPr="00C02355">
        <w:rPr>
          <w:rFonts w:ascii="Arial" w:hAnsi="Arial" w:cs="Arial"/>
          <w:sz w:val="24"/>
          <w:szCs w:val="24"/>
        </w:rPr>
        <w:t xml:space="preserve">of integrating the promotion of </w:t>
      </w:r>
      <w:r w:rsidR="00C14E43">
        <w:rPr>
          <w:rFonts w:ascii="Arial" w:hAnsi="Arial" w:cs="Arial"/>
          <w:sz w:val="24"/>
          <w:szCs w:val="24"/>
        </w:rPr>
        <w:t>PA</w:t>
      </w:r>
      <w:r w:rsidRPr="00C02355">
        <w:rPr>
          <w:rFonts w:ascii="Arial" w:hAnsi="Arial" w:cs="Arial"/>
          <w:sz w:val="24"/>
          <w:szCs w:val="24"/>
        </w:rPr>
        <w:t xml:space="preserve"> in primary, secondary and integrated care settings in the UK for people living with one or more long</w:t>
      </w:r>
      <w:r w:rsidR="00A90C74">
        <w:rPr>
          <w:rFonts w:ascii="Arial" w:hAnsi="Arial" w:cs="Arial"/>
          <w:sz w:val="24"/>
          <w:szCs w:val="24"/>
        </w:rPr>
        <w:t>-</w:t>
      </w:r>
      <w:r w:rsidRPr="00C02355">
        <w:rPr>
          <w:rFonts w:ascii="Arial" w:hAnsi="Arial" w:cs="Arial"/>
          <w:sz w:val="24"/>
          <w:szCs w:val="24"/>
        </w:rPr>
        <w:t>term conditions.</w:t>
      </w:r>
    </w:p>
    <w:p w14:paraId="2BC70190" w14:textId="34CB2533" w:rsidR="00C85E66" w:rsidRPr="00C02355" w:rsidRDefault="00C85E66" w:rsidP="00270F0E">
      <w:pPr>
        <w:rPr>
          <w:rFonts w:ascii="Arial" w:hAnsi="Arial" w:cs="Arial"/>
          <w:sz w:val="24"/>
          <w:szCs w:val="24"/>
        </w:rPr>
      </w:pPr>
      <w:r w:rsidRPr="00C02355">
        <w:rPr>
          <w:rFonts w:ascii="Arial" w:hAnsi="Arial" w:cs="Arial"/>
          <w:sz w:val="24"/>
          <w:szCs w:val="24"/>
        </w:rPr>
        <w:t xml:space="preserve">The </w:t>
      </w:r>
      <w:r w:rsidR="00270F0E">
        <w:rPr>
          <w:rFonts w:ascii="Arial" w:hAnsi="Arial" w:cs="Arial"/>
          <w:sz w:val="24"/>
          <w:szCs w:val="24"/>
        </w:rPr>
        <w:t xml:space="preserve">focus of these </w:t>
      </w:r>
      <w:r w:rsidRPr="00C02355">
        <w:rPr>
          <w:rFonts w:ascii="Arial" w:hAnsi="Arial" w:cs="Arial"/>
          <w:sz w:val="24"/>
          <w:szCs w:val="24"/>
        </w:rPr>
        <w:t>research questions</w:t>
      </w:r>
      <w:r w:rsidR="00A31CCF">
        <w:rPr>
          <w:rFonts w:ascii="Arial" w:hAnsi="Arial" w:cs="Arial"/>
          <w:sz w:val="24"/>
          <w:szCs w:val="24"/>
        </w:rPr>
        <w:t xml:space="preserve"> (Table 1)</w:t>
      </w:r>
      <w:r w:rsidRPr="00C02355">
        <w:rPr>
          <w:rFonts w:ascii="Arial" w:hAnsi="Arial" w:cs="Arial"/>
          <w:sz w:val="24"/>
          <w:szCs w:val="24"/>
        </w:rPr>
        <w:t xml:space="preserve"> </w:t>
      </w:r>
      <w:r w:rsidR="00270F0E">
        <w:rPr>
          <w:rFonts w:ascii="Arial" w:hAnsi="Arial" w:cs="Arial"/>
          <w:sz w:val="24"/>
          <w:szCs w:val="24"/>
        </w:rPr>
        <w:t>centred</w:t>
      </w:r>
      <w:r w:rsidR="00F76521">
        <w:rPr>
          <w:rFonts w:ascii="Arial" w:hAnsi="Arial" w:cs="Arial"/>
          <w:sz w:val="24"/>
          <w:szCs w:val="24"/>
        </w:rPr>
        <w:t xml:space="preserve"> around</w:t>
      </w:r>
      <w:r w:rsidR="00F76521" w:rsidRPr="00C02355">
        <w:rPr>
          <w:rFonts w:ascii="Arial" w:hAnsi="Arial" w:cs="Arial"/>
          <w:sz w:val="24"/>
          <w:szCs w:val="24"/>
        </w:rPr>
        <w:t xml:space="preserve"> </w:t>
      </w:r>
      <w:r w:rsidRPr="00C02355">
        <w:rPr>
          <w:rFonts w:ascii="Arial" w:hAnsi="Arial" w:cs="Arial"/>
          <w:sz w:val="24"/>
          <w:szCs w:val="24"/>
        </w:rPr>
        <w:t xml:space="preserve">the </w:t>
      </w:r>
      <w:r w:rsidR="007F080C">
        <w:rPr>
          <w:rFonts w:ascii="Arial" w:hAnsi="Arial" w:cs="Arial"/>
          <w:sz w:val="24"/>
          <w:szCs w:val="24"/>
        </w:rPr>
        <w:t>integration</w:t>
      </w:r>
      <w:r w:rsidRPr="00C02355">
        <w:rPr>
          <w:rFonts w:ascii="Arial" w:hAnsi="Arial" w:cs="Arial"/>
          <w:sz w:val="24"/>
          <w:szCs w:val="24"/>
        </w:rPr>
        <w:t xml:space="preserve"> of </w:t>
      </w:r>
      <w:r w:rsidR="00C14E43">
        <w:rPr>
          <w:rFonts w:ascii="Arial" w:hAnsi="Arial" w:cs="Arial"/>
          <w:sz w:val="24"/>
          <w:szCs w:val="24"/>
        </w:rPr>
        <w:t>PA</w:t>
      </w:r>
      <w:r w:rsidRPr="00C02355">
        <w:rPr>
          <w:rFonts w:ascii="Arial" w:hAnsi="Arial" w:cs="Arial"/>
          <w:sz w:val="24"/>
          <w:szCs w:val="24"/>
        </w:rPr>
        <w:t xml:space="preserve"> promotion in these settings, rather than the effectiveness of </w:t>
      </w:r>
      <w:r w:rsidR="00C14E43">
        <w:rPr>
          <w:rFonts w:ascii="Arial" w:hAnsi="Arial" w:cs="Arial"/>
          <w:sz w:val="24"/>
          <w:szCs w:val="24"/>
        </w:rPr>
        <w:t>PA</w:t>
      </w:r>
      <w:r w:rsidR="00F76521">
        <w:rPr>
          <w:rFonts w:ascii="Arial" w:hAnsi="Arial" w:cs="Arial"/>
          <w:sz w:val="24"/>
          <w:szCs w:val="24"/>
        </w:rPr>
        <w:t xml:space="preserve"> promotion</w:t>
      </w:r>
      <w:r w:rsidRPr="00C02355">
        <w:rPr>
          <w:rFonts w:ascii="Arial" w:hAnsi="Arial" w:cs="Arial"/>
          <w:sz w:val="24"/>
          <w:szCs w:val="24"/>
        </w:rPr>
        <w:t xml:space="preserve"> </w:t>
      </w:r>
      <w:r w:rsidRPr="00C02355">
        <w:rPr>
          <w:rFonts w:ascii="Arial" w:hAnsi="Arial" w:cs="Arial"/>
          <w:i/>
          <w:iCs/>
          <w:sz w:val="24"/>
          <w:szCs w:val="24"/>
        </w:rPr>
        <w:t>per se</w:t>
      </w:r>
      <w:r w:rsidRPr="00C02355">
        <w:rPr>
          <w:rFonts w:ascii="Arial" w:hAnsi="Arial" w:cs="Arial"/>
          <w:sz w:val="24"/>
          <w:szCs w:val="24"/>
        </w:rPr>
        <w:t xml:space="preserve">. </w:t>
      </w:r>
      <w:r w:rsidRPr="000A5C23">
        <w:rPr>
          <w:rFonts w:ascii="Arial" w:hAnsi="Arial" w:cs="Arial"/>
          <w:sz w:val="24"/>
          <w:szCs w:val="24"/>
        </w:rPr>
        <w:t xml:space="preserve">Confirming the absence of published evidence </w:t>
      </w:r>
      <w:r w:rsidR="00270F0E" w:rsidRPr="000A5C23">
        <w:rPr>
          <w:rFonts w:ascii="Arial" w:hAnsi="Arial" w:cs="Arial"/>
          <w:sz w:val="24"/>
          <w:szCs w:val="24"/>
        </w:rPr>
        <w:t>wa</w:t>
      </w:r>
      <w:r w:rsidRPr="000A5C23">
        <w:rPr>
          <w:rFonts w:ascii="Arial" w:hAnsi="Arial" w:cs="Arial"/>
          <w:sz w:val="24"/>
          <w:szCs w:val="24"/>
        </w:rPr>
        <w:t>s also an objective of this review.</w:t>
      </w:r>
      <w:r w:rsidRPr="00C02355">
        <w:rPr>
          <w:rFonts w:ascii="Arial" w:hAnsi="Arial" w:cs="Arial"/>
          <w:sz w:val="24"/>
          <w:szCs w:val="24"/>
        </w:rPr>
        <w:t xml:space="preserve"> Furthermore, the research questions </w:t>
      </w:r>
      <w:r w:rsidR="00270F0E">
        <w:rPr>
          <w:rFonts w:ascii="Arial" w:hAnsi="Arial" w:cs="Arial"/>
          <w:sz w:val="24"/>
          <w:szCs w:val="24"/>
        </w:rPr>
        <w:t>we</w:t>
      </w:r>
      <w:r w:rsidRPr="00C02355">
        <w:rPr>
          <w:rFonts w:ascii="Arial" w:hAnsi="Arial" w:cs="Arial"/>
          <w:sz w:val="24"/>
          <w:szCs w:val="24"/>
        </w:rPr>
        <w:t xml:space="preserve">re </w:t>
      </w:r>
      <w:r w:rsidR="007F080C">
        <w:rPr>
          <w:rFonts w:ascii="Arial" w:hAnsi="Arial" w:cs="Arial"/>
          <w:sz w:val="24"/>
          <w:szCs w:val="24"/>
        </w:rPr>
        <w:t>concerned</w:t>
      </w:r>
      <w:r w:rsidR="007F080C" w:rsidRPr="00C02355">
        <w:rPr>
          <w:rFonts w:ascii="Arial" w:hAnsi="Arial" w:cs="Arial"/>
          <w:sz w:val="24"/>
          <w:szCs w:val="24"/>
        </w:rPr>
        <w:t xml:space="preserve"> </w:t>
      </w:r>
      <w:r w:rsidRPr="00C02355">
        <w:rPr>
          <w:rFonts w:ascii="Arial" w:hAnsi="Arial" w:cs="Arial"/>
          <w:sz w:val="24"/>
          <w:szCs w:val="24"/>
        </w:rPr>
        <w:t xml:space="preserve">largely with </w:t>
      </w:r>
      <w:r w:rsidRPr="00C02355">
        <w:rPr>
          <w:rFonts w:ascii="Arial" w:hAnsi="Arial" w:cs="Arial"/>
          <w:sz w:val="24"/>
          <w:szCs w:val="24"/>
          <w:u w:val="single"/>
        </w:rPr>
        <w:t>current clinical practice</w:t>
      </w:r>
      <w:r w:rsidRPr="00C02355">
        <w:rPr>
          <w:rFonts w:ascii="Arial" w:hAnsi="Arial" w:cs="Arial"/>
          <w:sz w:val="24"/>
          <w:szCs w:val="24"/>
        </w:rPr>
        <w:t xml:space="preserve"> and involve a </w:t>
      </w:r>
      <w:r w:rsidRPr="00C02355">
        <w:rPr>
          <w:rFonts w:ascii="Arial" w:hAnsi="Arial" w:cs="Arial"/>
          <w:sz w:val="24"/>
          <w:szCs w:val="24"/>
          <w:u w:val="single"/>
        </w:rPr>
        <w:t>heterogeneous patient population</w:t>
      </w:r>
      <w:r w:rsidRPr="00C02355">
        <w:rPr>
          <w:rFonts w:ascii="Arial" w:hAnsi="Arial" w:cs="Arial"/>
          <w:sz w:val="24"/>
          <w:szCs w:val="24"/>
        </w:rPr>
        <w:t xml:space="preserve"> </w:t>
      </w:r>
      <w:r w:rsidR="009A0275">
        <w:rPr>
          <w:rFonts w:ascii="Arial" w:hAnsi="Arial" w:cs="Arial"/>
          <w:sz w:val="24"/>
          <w:szCs w:val="24"/>
        </w:rPr>
        <w:t>that</w:t>
      </w:r>
      <w:r w:rsidRPr="00C02355">
        <w:rPr>
          <w:rFonts w:ascii="Arial" w:hAnsi="Arial" w:cs="Arial"/>
          <w:sz w:val="24"/>
          <w:szCs w:val="24"/>
        </w:rPr>
        <w:t xml:space="preserve"> have long-term conditions. </w:t>
      </w:r>
      <w:r w:rsidR="007F080C">
        <w:rPr>
          <w:rFonts w:ascii="Arial" w:hAnsi="Arial" w:cs="Arial"/>
          <w:sz w:val="24"/>
          <w:szCs w:val="24"/>
        </w:rPr>
        <w:t>As t</w:t>
      </w:r>
      <w:r w:rsidRPr="00C02355">
        <w:rPr>
          <w:rFonts w:ascii="Arial" w:hAnsi="Arial" w:cs="Arial"/>
          <w:sz w:val="24"/>
          <w:szCs w:val="24"/>
        </w:rPr>
        <w:t xml:space="preserve">he </w:t>
      </w:r>
      <w:r w:rsidR="007F080C">
        <w:rPr>
          <w:rFonts w:ascii="Arial" w:hAnsi="Arial" w:cs="Arial"/>
          <w:sz w:val="24"/>
          <w:szCs w:val="24"/>
        </w:rPr>
        <w:t xml:space="preserve">design of </w:t>
      </w:r>
      <w:r w:rsidRPr="00C02355">
        <w:rPr>
          <w:rFonts w:ascii="Arial" w:hAnsi="Arial" w:cs="Arial"/>
          <w:sz w:val="24"/>
          <w:szCs w:val="24"/>
        </w:rPr>
        <w:t>healthcare system</w:t>
      </w:r>
      <w:r w:rsidR="007F080C">
        <w:rPr>
          <w:rFonts w:ascii="Arial" w:hAnsi="Arial" w:cs="Arial"/>
          <w:sz w:val="24"/>
          <w:szCs w:val="24"/>
        </w:rPr>
        <w:t>s</w:t>
      </w:r>
      <w:r w:rsidRPr="00C02355">
        <w:rPr>
          <w:rFonts w:ascii="Arial" w:hAnsi="Arial" w:cs="Arial"/>
          <w:sz w:val="24"/>
          <w:szCs w:val="24"/>
        </w:rPr>
        <w:t xml:space="preserve"> impacts substantially on the models of care and challenges of integration, the review focus</w:t>
      </w:r>
      <w:r w:rsidR="00270F0E">
        <w:rPr>
          <w:rFonts w:ascii="Arial" w:hAnsi="Arial" w:cs="Arial"/>
          <w:sz w:val="24"/>
          <w:szCs w:val="24"/>
        </w:rPr>
        <w:t>ed</w:t>
      </w:r>
      <w:r w:rsidRPr="00C02355">
        <w:rPr>
          <w:rFonts w:ascii="Arial" w:hAnsi="Arial" w:cs="Arial"/>
          <w:sz w:val="24"/>
          <w:szCs w:val="24"/>
        </w:rPr>
        <w:t xml:space="preserve"> on evidence from the UK only as translating knowledge from other healthcare systems (e.g. health insurance </w:t>
      </w:r>
      <w:r w:rsidRPr="00C02355">
        <w:rPr>
          <w:rStyle w:val="NoSpacingChar"/>
          <w:rFonts w:ascii="Arial" w:hAnsi="Arial" w:cs="Arial"/>
          <w:sz w:val="24"/>
          <w:szCs w:val="24"/>
        </w:rPr>
        <w:t>model) may be difficult.</w:t>
      </w:r>
      <w:r w:rsidRPr="00C02355">
        <w:rPr>
          <w:rFonts w:ascii="Arial" w:hAnsi="Arial" w:cs="Arial"/>
          <w:sz w:val="24"/>
          <w:szCs w:val="24"/>
        </w:rPr>
        <w:t xml:space="preserve">  </w:t>
      </w:r>
    </w:p>
    <w:p w14:paraId="08E1A563" w14:textId="77777777" w:rsidR="00C85E66" w:rsidRDefault="00C85E66" w:rsidP="00092554">
      <w:pPr>
        <w:rPr>
          <w:rFonts w:ascii="Arial" w:hAnsi="Arial" w:cs="Arial"/>
          <w:sz w:val="24"/>
          <w:szCs w:val="24"/>
        </w:rPr>
      </w:pPr>
    </w:p>
    <w:p w14:paraId="6DB344E7" w14:textId="7DB68925" w:rsidR="008150E6" w:rsidRPr="00267B45" w:rsidRDefault="00091A7C" w:rsidP="00267B45">
      <w:pPr>
        <w:pStyle w:val="Heading1"/>
      </w:pPr>
      <w:bookmarkStart w:id="18" w:name="_Toc26540981"/>
      <w:bookmarkStart w:id="19" w:name="_Toc26542268"/>
      <w:bookmarkStart w:id="20" w:name="_Toc58442456"/>
      <w:r>
        <w:t xml:space="preserve">6.0 </w:t>
      </w:r>
      <w:bookmarkEnd w:id="18"/>
      <w:bookmarkEnd w:id="19"/>
      <w:r w:rsidR="00267B45">
        <w:t>Methods</w:t>
      </w:r>
      <w:bookmarkEnd w:id="20"/>
    </w:p>
    <w:p w14:paraId="7CC6C9DA" w14:textId="24E34390" w:rsidR="005C50E3" w:rsidRPr="00267B45" w:rsidRDefault="00091A7C" w:rsidP="00267B45">
      <w:pPr>
        <w:pStyle w:val="Heading2"/>
      </w:pPr>
      <w:bookmarkStart w:id="21" w:name="_Toc26540982"/>
      <w:bookmarkStart w:id="22" w:name="_Toc26542269"/>
      <w:bookmarkStart w:id="23" w:name="_Toc58442457"/>
      <w:r>
        <w:t>6</w:t>
      </w:r>
      <w:r w:rsidR="004B14CC">
        <w:t xml:space="preserve">.1 </w:t>
      </w:r>
      <w:bookmarkEnd w:id="21"/>
      <w:bookmarkEnd w:id="22"/>
      <w:r w:rsidR="00267B45">
        <w:t>Eligibility Criteria</w:t>
      </w:r>
      <w:bookmarkEnd w:id="23"/>
    </w:p>
    <w:p w14:paraId="746B60C4" w14:textId="63AC0E87" w:rsidR="005C50E3" w:rsidRDefault="00091A7C" w:rsidP="00267B45">
      <w:pPr>
        <w:pStyle w:val="Heading3"/>
      </w:pPr>
      <w:bookmarkStart w:id="24" w:name="_Toc26540983"/>
      <w:bookmarkStart w:id="25" w:name="_Toc26542270"/>
      <w:bookmarkStart w:id="26" w:name="_Toc58442458"/>
      <w:r>
        <w:t>6</w:t>
      </w:r>
      <w:r w:rsidR="004B14CC">
        <w:t xml:space="preserve">.1.1. </w:t>
      </w:r>
      <w:bookmarkEnd w:id="24"/>
      <w:bookmarkEnd w:id="25"/>
      <w:r w:rsidR="00267B45">
        <w:t>Study Characteristics</w:t>
      </w:r>
      <w:bookmarkEnd w:id="26"/>
      <w:r w:rsidR="004B14CC">
        <w:t xml:space="preserve"> </w:t>
      </w:r>
    </w:p>
    <w:p w14:paraId="6083AC86" w14:textId="705EF296"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Cs/>
          <w:color w:val="000000" w:themeColor="text1"/>
          <w:sz w:val="24"/>
          <w:szCs w:val="24"/>
        </w:rPr>
        <w:t xml:space="preserve">The eligibility criteria </w:t>
      </w:r>
      <w:r w:rsidR="000A1639">
        <w:rPr>
          <w:rFonts w:ascii="Arial" w:hAnsi="Arial" w:cs="Arial"/>
          <w:bCs/>
          <w:color w:val="000000" w:themeColor="text1"/>
          <w:sz w:val="24"/>
          <w:szCs w:val="24"/>
        </w:rPr>
        <w:t xml:space="preserve">for studies </w:t>
      </w:r>
      <w:r w:rsidRPr="004C1DC4">
        <w:rPr>
          <w:rFonts w:ascii="Arial" w:hAnsi="Arial" w:cs="Arial"/>
          <w:bCs/>
          <w:color w:val="000000" w:themeColor="text1"/>
          <w:sz w:val="24"/>
          <w:szCs w:val="24"/>
        </w:rPr>
        <w:t>are described in terms of PICOS (Population, Indication/Intervention, Comparator, Study design</w:t>
      </w:r>
      <w:r w:rsidR="00E90C8B">
        <w:rPr>
          <w:rFonts w:ascii="Arial" w:hAnsi="Arial" w:cs="Arial"/>
          <w:bCs/>
          <w:color w:val="000000" w:themeColor="text1"/>
          <w:sz w:val="24"/>
          <w:szCs w:val="24"/>
        </w:rPr>
        <w:t xml:space="preserve">, </w:t>
      </w:r>
      <w:r w:rsidRPr="004C1DC4">
        <w:rPr>
          <w:rFonts w:ascii="Arial" w:hAnsi="Arial" w:cs="Arial"/>
          <w:bCs/>
          <w:color w:val="000000" w:themeColor="text1"/>
          <w:sz w:val="24"/>
          <w:szCs w:val="24"/>
        </w:rPr>
        <w:t>Setting)</w:t>
      </w:r>
      <w:r w:rsidR="000A1639">
        <w:rPr>
          <w:rFonts w:ascii="Arial" w:hAnsi="Arial" w:cs="Arial"/>
          <w:bCs/>
          <w:color w:val="000000" w:themeColor="text1"/>
          <w:sz w:val="24"/>
          <w:szCs w:val="24"/>
        </w:rPr>
        <w:t>:</w:t>
      </w:r>
    </w:p>
    <w:p w14:paraId="367E6965" w14:textId="12B015D7"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Population of interest:</w:t>
      </w:r>
      <w:r w:rsidRPr="004C1DC4">
        <w:rPr>
          <w:rFonts w:ascii="Arial" w:hAnsi="Arial" w:cs="Arial"/>
          <w:bCs/>
          <w:color w:val="000000" w:themeColor="text1"/>
          <w:sz w:val="24"/>
          <w:szCs w:val="24"/>
        </w:rPr>
        <w:t xml:space="preserve"> UK patients</w:t>
      </w:r>
      <w:r w:rsidR="00A90C74">
        <w:rPr>
          <w:rFonts w:ascii="Arial" w:hAnsi="Arial" w:cs="Arial"/>
          <w:bCs/>
          <w:color w:val="000000" w:themeColor="text1"/>
          <w:sz w:val="24"/>
          <w:szCs w:val="24"/>
        </w:rPr>
        <w:t>.</w:t>
      </w:r>
      <w:r w:rsidRPr="004C1DC4">
        <w:rPr>
          <w:rFonts w:ascii="Arial" w:hAnsi="Arial" w:cs="Arial"/>
          <w:bCs/>
          <w:color w:val="000000" w:themeColor="text1"/>
          <w:sz w:val="24"/>
          <w:szCs w:val="24"/>
        </w:rPr>
        <w:t xml:space="preserve"> </w:t>
      </w:r>
    </w:p>
    <w:p w14:paraId="2A9E23EE" w14:textId="08429DE5"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Indication:</w:t>
      </w:r>
      <w:r w:rsidRPr="004C1DC4">
        <w:rPr>
          <w:rFonts w:ascii="Arial" w:hAnsi="Arial" w:cs="Arial"/>
          <w:bCs/>
          <w:color w:val="000000" w:themeColor="text1"/>
          <w:sz w:val="24"/>
          <w:szCs w:val="24"/>
        </w:rPr>
        <w:t xml:space="preserve"> Patients with long-term conditions/chronic diseases, including (but not restricted to) the most prevalent long-term conditions; hypertension, depression, asthma, diabetes, coronary heart disease, chronic kidney disease, hypothyroidism, stroke or transient ischaemic attacks, chronic obstructive pulmonary disease, cancer, atrial fibrillation, mental health</w:t>
      </w:r>
      <w:r w:rsidR="000E6064">
        <w:rPr>
          <w:rFonts w:ascii="Arial" w:hAnsi="Arial" w:cs="Arial"/>
          <w:bCs/>
          <w:color w:val="000000" w:themeColor="text1"/>
          <w:sz w:val="24"/>
          <w:szCs w:val="24"/>
        </w:rPr>
        <w:t xml:space="preserve"> problems</w:t>
      </w:r>
      <w:r w:rsidRPr="004C1DC4">
        <w:rPr>
          <w:rFonts w:ascii="Arial" w:hAnsi="Arial" w:cs="Arial"/>
          <w:bCs/>
          <w:color w:val="000000" w:themeColor="text1"/>
          <w:sz w:val="24"/>
          <w:szCs w:val="24"/>
        </w:rPr>
        <w:t xml:space="preserve">, heart failure, epilepsy and dementia </w:t>
      </w:r>
      <w:r w:rsidR="00C403B4">
        <w:rPr>
          <w:rFonts w:ascii="Arial" w:hAnsi="Arial" w:cs="Arial"/>
          <w:bCs/>
          <w:color w:val="000000" w:themeColor="text1"/>
          <w:sz w:val="24"/>
          <w:szCs w:val="24"/>
        </w:rPr>
        <w:fldChar w:fldCharType="begin" w:fldLock="1"/>
      </w:r>
      <w:r w:rsidR="00645E9F">
        <w:rPr>
          <w:rFonts w:ascii="Arial" w:hAnsi="Arial" w:cs="Arial"/>
          <w:bCs/>
          <w:color w:val="000000" w:themeColor="text1"/>
          <w:sz w:val="24"/>
          <w:szCs w:val="24"/>
        </w:rPr>
        <w:instrText>ADDIN CSL_CITATION {"citationItems":[{"id":"ITEM-1","itemData":{"author":[{"dropping-particle":"","family":"Health","given":"Department of","non-dropping-particle":"","parse-names":false,"suffix":""}],"edition":"3rd editio","id":"ITEM-1","issued":{"date-parts":[["2012"]]},"publisher":"Department of Health London","title":"Long term conditions compendium of information","type":"article"},"uris":["http://www.mendeley.com/documents/?uuid=51c8a941-3a17-460c-ab28-458865dd1d20"]}],"mendeley":{"formattedCitation":"(11)","plainTextFormattedCitation":"(11)","previouslyFormattedCitation":"(11)"},"properties":{"noteIndex":0},"schema":"https://github.com/citation-style-language/schema/raw/master/csl-citation.json"}</w:instrText>
      </w:r>
      <w:r w:rsidR="00C403B4">
        <w:rPr>
          <w:rFonts w:ascii="Arial" w:hAnsi="Arial" w:cs="Arial"/>
          <w:bCs/>
          <w:color w:val="000000" w:themeColor="text1"/>
          <w:sz w:val="24"/>
          <w:szCs w:val="24"/>
        </w:rPr>
        <w:fldChar w:fldCharType="separate"/>
      </w:r>
      <w:r w:rsidR="00645E9F" w:rsidRPr="00645E9F">
        <w:rPr>
          <w:rFonts w:ascii="Arial" w:hAnsi="Arial" w:cs="Arial"/>
          <w:bCs/>
          <w:noProof/>
          <w:color w:val="000000" w:themeColor="text1"/>
          <w:sz w:val="24"/>
          <w:szCs w:val="24"/>
        </w:rPr>
        <w:t>(11)</w:t>
      </w:r>
      <w:r w:rsidR="00C403B4">
        <w:rPr>
          <w:rFonts w:ascii="Arial" w:hAnsi="Arial" w:cs="Arial"/>
          <w:bCs/>
          <w:color w:val="000000" w:themeColor="text1"/>
          <w:sz w:val="24"/>
          <w:szCs w:val="24"/>
        </w:rPr>
        <w:fldChar w:fldCharType="end"/>
      </w:r>
      <w:r w:rsidR="00A90C74">
        <w:rPr>
          <w:rFonts w:ascii="Arial" w:hAnsi="Arial" w:cs="Arial"/>
          <w:bCs/>
          <w:color w:val="000000" w:themeColor="text1"/>
          <w:sz w:val="24"/>
          <w:szCs w:val="24"/>
        </w:rPr>
        <w:t>.</w:t>
      </w:r>
    </w:p>
    <w:p w14:paraId="0FD52BF1" w14:textId="05DBA8E3"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Intervention:</w:t>
      </w:r>
      <w:r w:rsidRPr="004C1DC4">
        <w:rPr>
          <w:rFonts w:ascii="Arial" w:hAnsi="Arial" w:cs="Arial"/>
          <w:bCs/>
          <w:color w:val="000000" w:themeColor="text1"/>
          <w:sz w:val="24"/>
          <w:szCs w:val="24"/>
        </w:rPr>
        <w:t xml:space="preserve"> </w:t>
      </w:r>
      <w:r w:rsidR="00C14E43">
        <w:rPr>
          <w:rFonts w:ascii="Arial" w:hAnsi="Arial" w:cs="Arial"/>
          <w:bCs/>
          <w:color w:val="000000" w:themeColor="text1"/>
          <w:sz w:val="24"/>
          <w:szCs w:val="24"/>
        </w:rPr>
        <w:t>PA</w:t>
      </w:r>
      <w:r w:rsidRPr="004C1DC4">
        <w:rPr>
          <w:rFonts w:ascii="Arial" w:hAnsi="Arial" w:cs="Arial"/>
          <w:bCs/>
          <w:color w:val="000000" w:themeColor="text1"/>
          <w:sz w:val="24"/>
          <w:szCs w:val="24"/>
        </w:rPr>
        <w:t xml:space="preserve"> promotion; defined as an active health promotion approach involving direct contact with the patient instigated or undertaken by a</w:t>
      </w:r>
      <w:r w:rsidR="00270F0E">
        <w:rPr>
          <w:rFonts w:ascii="Arial" w:hAnsi="Arial" w:cs="Arial"/>
          <w:bCs/>
          <w:color w:val="000000" w:themeColor="text1"/>
          <w:sz w:val="24"/>
          <w:szCs w:val="24"/>
        </w:rPr>
        <w:t xml:space="preserve"> Healthcare Professional</w:t>
      </w:r>
      <w:r w:rsidRPr="004C1DC4">
        <w:rPr>
          <w:rFonts w:ascii="Arial" w:hAnsi="Arial" w:cs="Arial"/>
          <w:bCs/>
          <w:color w:val="000000" w:themeColor="text1"/>
          <w:sz w:val="24"/>
          <w:szCs w:val="24"/>
        </w:rPr>
        <w:t xml:space="preserve"> </w:t>
      </w:r>
      <w:r w:rsidR="00270F0E">
        <w:rPr>
          <w:rFonts w:ascii="Arial" w:hAnsi="Arial" w:cs="Arial"/>
          <w:bCs/>
          <w:color w:val="000000" w:themeColor="text1"/>
          <w:sz w:val="24"/>
          <w:szCs w:val="24"/>
        </w:rPr>
        <w:t>(</w:t>
      </w:r>
      <w:r w:rsidRPr="004C1DC4">
        <w:rPr>
          <w:rFonts w:ascii="Arial" w:hAnsi="Arial" w:cs="Arial"/>
          <w:bCs/>
          <w:color w:val="000000" w:themeColor="text1"/>
          <w:sz w:val="24"/>
          <w:szCs w:val="24"/>
        </w:rPr>
        <w:t>HCP</w:t>
      </w:r>
      <w:r w:rsidR="00270F0E">
        <w:rPr>
          <w:rFonts w:ascii="Arial" w:hAnsi="Arial" w:cs="Arial"/>
          <w:bCs/>
          <w:color w:val="000000" w:themeColor="text1"/>
          <w:sz w:val="24"/>
          <w:szCs w:val="24"/>
        </w:rPr>
        <w:t>)</w:t>
      </w:r>
      <w:r w:rsidR="00A90C74">
        <w:rPr>
          <w:rFonts w:ascii="Arial" w:hAnsi="Arial" w:cs="Arial"/>
          <w:bCs/>
          <w:color w:val="000000" w:themeColor="text1"/>
          <w:sz w:val="24"/>
          <w:szCs w:val="24"/>
        </w:rPr>
        <w:t>.</w:t>
      </w:r>
    </w:p>
    <w:p w14:paraId="00038529" w14:textId="41937B9B"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Comparator:</w:t>
      </w:r>
      <w:r w:rsidRPr="004C1DC4">
        <w:rPr>
          <w:rFonts w:ascii="Arial" w:hAnsi="Arial" w:cs="Arial"/>
          <w:bCs/>
          <w:color w:val="000000" w:themeColor="text1"/>
          <w:sz w:val="24"/>
          <w:szCs w:val="24"/>
        </w:rPr>
        <w:t xml:space="preserve"> No comparator specified</w:t>
      </w:r>
      <w:r w:rsidR="00A90C74">
        <w:rPr>
          <w:rFonts w:ascii="Arial" w:hAnsi="Arial" w:cs="Arial"/>
          <w:bCs/>
          <w:color w:val="000000" w:themeColor="text1"/>
          <w:sz w:val="24"/>
          <w:szCs w:val="24"/>
        </w:rPr>
        <w:t>.</w:t>
      </w:r>
    </w:p>
    <w:p w14:paraId="221829BF" w14:textId="51F9C159"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Outcomes:</w:t>
      </w:r>
      <w:r w:rsidRPr="004C1DC4">
        <w:rPr>
          <w:rFonts w:ascii="Arial" w:hAnsi="Arial" w:cs="Arial"/>
          <w:bCs/>
          <w:color w:val="000000" w:themeColor="text1"/>
          <w:sz w:val="24"/>
          <w:szCs w:val="24"/>
        </w:rPr>
        <w:t xml:space="preserve"> None pre-specified, to address the research questions the focus </w:t>
      </w:r>
      <w:r w:rsidR="00270F0E">
        <w:rPr>
          <w:rFonts w:ascii="Arial" w:hAnsi="Arial" w:cs="Arial"/>
          <w:bCs/>
          <w:color w:val="000000" w:themeColor="text1"/>
          <w:sz w:val="24"/>
          <w:szCs w:val="24"/>
        </w:rPr>
        <w:t>wa</w:t>
      </w:r>
      <w:r w:rsidRPr="004C1DC4">
        <w:rPr>
          <w:rFonts w:ascii="Arial" w:hAnsi="Arial" w:cs="Arial"/>
          <w:bCs/>
          <w:color w:val="000000" w:themeColor="text1"/>
          <w:sz w:val="24"/>
          <w:szCs w:val="24"/>
        </w:rPr>
        <w:t>s on process measures</w:t>
      </w:r>
      <w:r w:rsidR="00A90C74">
        <w:rPr>
          <w:rFonts w:ascii="Arial" w:hAnsi="Arial" w:cs="Arial"/>
          <w:bCs/>
          <w:color w:val="000000" w:themeColor="text1"/>
          <w:sz w:val="24"/>
          <w:szCs w:val="24"/>
        </w:rPr>
        <w:t>.</w:t>
      </w:r>
    </w:p>
    <w:p w14:paraId="1406528B" w14:textId="5AA6E444"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lastRenderedPageBreak/>
        <w:t>Study design:</w:t>
      </w:r>
      <w:r w:rsidRPr="004C1DC4">
        <w:rPr>
          <w:rFonts w:ascii="Arial" w:hAnsi="Arial" w:cs="Arial"/>
          <w:bCs/>
          <w:color w:val="000000" w:themeColor="text1"/>
          <w:sz w:val="24"/>
          <w:szCs w:val="24"/>
        </w:rPr>
        <w:t xml:space="preserve"> Publications reporting original research. As the research questions focus on good and promising practice, reports from clinical practice </w:t>
      </w:r>
      <w:r w:rsidR="00052265">
        <w:rPr>
          <w:rFonts w:ascii="Arial" w:hAnsi="Arial" w:cs="Arial"/>
          <w:bCs/>
          <w:color w:val="000000" w:themeColor="text1"/>
          <w:sz w:val="24"/>
          <w:szCs w:val="24"/>
        </w:rPr>
        <w:t>were</w:t>
      </w:r>
      <w:r w:rsidR="00052265" w:rsidRPr="004C1DC4">
        <w:rPr>
          <w:rFonts w:ascii="Arial" w:hAnsi="Arial" w:cs="Arial"/>
          <w:bCs/>
          <w:color w:val="000000" w:themeColor="text1"/>
          <w:sz w:val="24"/>
          <w:szCs w:val="24"/>
        </w:rPr>
        <w:t xml:space="preserve"> </w:t>
      </w:r>
      <w:r w:rsidRPr="004C1DC4">
        <w:rPr>
          <w:rFonts w:ascii="Arial" w:hAnsi="Arial" w:cs="Arial"/>
          <w:bCs/>
          <w:color w:val="000000" w:themeColor="text1"/>
          <w:sz w:val="24"/>
          <w:szCs w:val="24"/>
        </w:rPr>
        <w:t xml:space="preserve">also considered for inclusion, such as audit, service improvement and service evaluation. </w:t>
      </w:r>
    </w:p>
    <w:p w14:paraId="51994ABE" w14:textId="3D309180" w:rsidR="00AA301A" w:rsidRPr="004C1DC4" w:rsidRDefault="00052265" w:rsidP="00AA301A">
      <w:pPr>
        <w:rPr>
          <w:rFonts w:ascii="Arial" w:hAnsi="Arial" w:cs="Arial"/>
          <w:bCs/>
          <w:color w:val="000000" w:themeColor="text1"/>
          <w:sz w:val="24"/>
          <w:szCs w:val="24"/>
        </w:rPr>
      </w:pPr>
      <w:r>
        <w:rPr>
          <w:rFonts w:ascii="Arial" w:hAnsi="Arial" w:cs="Arial"/>
          <w:bCs/>
          <w:color w:val="000000" w:themeColor="text1"/>
          <w:sz w:val="24"/>
          <w:szCs w:val="24"/>
        </w:rPr>
        <w:t xml:space="preserve">The following </w:t>
      </w:r>
      <w:r w:rsidR="00AA301A" w:rsidRPr="004C1DC4">
        <w:rPr>
          <w:rFonts w:ascii="Arial" w:hAnsi="Arial" w:cs="Arial"/>
          <w:bCs/>
          <w:color w:val="000000" w:themeColor="text1"/>
          <w:sz w:val="24"/>
          <w:szCs w:val="24"/>
        </w:rPr>
        <w:t xml:space="preserve">study designs </w:t>
      </w:r>
      <w:r>
        <w:rPr>
          <w:rFonts w:ascii="Arial" w:hAnsi="Arial" w:cs="Arial"/>
          <w:bCs/>
          <w:color w:val="000000" w:themeColor="text1"/>
          <w:sz w:val="24"/>
          <w:szCs w:val="24"/>
        </w:rPr>
        <w:t>were included</w:t>
      </w:r>
      <w:r w:rsidR="00AA301A" w:rsidRPr="004C1DC4">
        <w:rPr>
          <w:rFonts w:ascii="Arial" w:hAnsi="Arial" w:cs="Arial"/>
          <w:bCs/>
          <w:color w:val="000000" w:themeColor="text1"/>
          <w:sz w:val="24"/>
          <w:szCs w:val="24"/>
        </w:rPr>
        <w:t>:</w:t>
      </w:r>
    </w:p>
    <w:p w14:paraId="00D52B9D" w14:textId="757B5D94"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Cs/>
          <w:color w:val="000000" w:themeColor="text1"/>
          <w:sz w:val="24"/>
          <w:szCs w:val="24"/>
        </w:rPr>
        <w:t>Interventional studies – randomised/non-randomised controlled trials, single-arm studies, feasibility and pilot studies</w:t>
      </w:r>
      <w:r w:rsidR="00A90C74">
        <w:rPr>
          <w:rFonts w:ascii="Arial" w:hAnsi="Arial" w:cs="Arial"/>
          <w:bCs/>
          <w:color w:val="000000" w:themeColor="text1"/>
          <w:sz w:val="24"/>
          <w:szCs w:val="24"/>
        </w:rPr>
        <w:t>.</w:t>
      </w:r>
    </w:p>
    <w:p w14:paraId="0CF6D3F8" w14:textId="7357B106"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Cs/>
          <w:color w:val="000000" w:themeColor="text1"/>
          <w:sz w:val="24"/>
          <w:szCs w:val="24"/>
        </w:rPr>
        <w:t>Observational studies – retrospective/prospective cohort studies, case-control studies, cross-sectional studies</w:t>
      </w:r>
      <w:r w:rsidR="00A90C74">
        <w:rPr>
          <w:rFonts w:ascii="Arial" w:hAnsi="Arial" w:cs="Arial"/>
          <w:bCs/>
          <w:color w:val="000000" w:themeColor="text1"/>
          <w:sz w:val="24"/>
          <w:szCs w:val="24"/>
        </w:rPr>
        <w:t xml:space="preserve"> and</w:t>
      </w:r>
      <w:r w:rsidR="009D3878">
        <w:rPr>
          <w:rFonts w:ascii="Arial" w:hAnsi="Arial" w:cs="Arial"/>
          <w:bCs/>
          <w:color w:val="000000" w:themeColor="text1"/>
          <w:sz w:val="24"/>
          <w:szCs w:val="24"/>
        </w:rPr>
        <w:t xml:space="preserve"> q</w:t>
      </w:r>
      <w:r w:rsidRPr="004C1DC4">
        <w:rPr>
          <w:rFonts w:ascii="Arial" w:hAnsi="Arial" w:cs="Arial"/>
          <w:bCs/>
          <w:color w:val="000000" w:themeColor="text1"/>
          <w:sz w:val="24"/>
          <w:szCs w:val="24"/>
        </w:rPr>
        <w:t xml:space="preserve">ualitative studies </w:t>
      </w:r>
      <w:r w:rsidR="00A90C74">
        <w:rPr>
          <w:rFonts w:ascii="Arial" w:hAnsi="Arial" w:cs="Arial"/>
          <w:bCs/>
          <w:color w:val="000000" w:themeColor="text1"/>
          <w:sz w:val="24"/>
          <w:szCs w:val="24"/>
        </w:rPr>
        <w:t>(</w:t>
      </w:r>
      <w:r w:rsidRPr="004C1DC4">
        <w:rPr>
          <w:rFonts w:ascii="Arial" w:hAnsi="Arial" w:cs="Arial"/>
          <w:bCs/>
          <w:color w:val="000000" w:themeColor="text1"/>
          <w:sz w:val="24"/>
          <w:szCs w:val="24"/>
        </w:rPr>
        <w:t>e.g. patient or clinical staff interviews, ethnographic studies or surveys)</w:t>
      </w:r>
      <w:r w:rsidR="00A90C74">
        <w:rPr>
          <w:rFonts w:ascii="Arial" w:hAnsi="Arial" w:cs="Arial"/>
          <w:bCs/>
          <w:color w:val="000000" w:themeColor="text1"/>
          <w:sz w:val="24"/>
          <w:szCs w:val="24"/>
        </w:rPr>
        <w:t>.</w:t>
      </w:r>
    </w:p>
    <w:p w14:paraId="742E91D5" w14:textId="61AE368D" w:rsidR="00AA301A" w:rsidRPr="004C1DC4" w:rsidRDefault="00AA301A" w:rsidP="00AA301A">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Cs/>
          <w:color w:val="000000" w:themeColor="text1"/>
          <w:sz w:val="24"/>
          <w:szCs w:val="24"/>
        </w:rPr>
        <w:t xml:space="preserve">Reviews – systematic or literature reviews </w:t>
      </w:r>
      <w:r w:rsidR="00270F0E">
        <w:rPr>
          <w:rFonts w:ascii="Arial" w:hAnsi="Arial" w:cs="Arial"/>
          <w:bCs/>
          <w:color w:val="000000" w:themeColor="text1"/>
          <w:sz w:val="24"/>
          <w:szCs w:val="24"/>
        </w:rPr>
        <w:t xml:space="preserve">were not included but were searched </w:t>
      </w:r>
      <w:r w:rsidRPr="004C1DC4">
        <w:rPr>
          <w:rFonts w:ascii="Arial" w:hAnsi="Arial" w:cs="Arial"/>
          <w:bCs/>
          <w:color w:val="000000" w:themeColor="text1"/>
          <w:sz w:val="24"/>
          <w:szCs w:val="24"/>
        </w:rPr>
        <w:t xml:space="preserve">to identify any </w:t>
      </w:r>
      <w:r w:rsidR="00270F0E">
        <w:rPr>
          <w:rFonts w:ascii="Arial" w:hAnsi="Arial" w:cs="Arial"/>
          <w:bCs/>
          <w:color w:val="000000" w:themeColor="text1"/>
          <w:sz w:val="24"/>
          <w:szCs w:val="24"/>
        </w:rPr>
        <w:t>original</w:t>
      </w:r>
      <w:r w:rsidRPr="004C1DC4">
        <w:rPr>
          <w:rFonts w:ascii="Arial" w:hAnsi="Arial" w:cs="Arial"/>
          <w:bCs/>
          <w:color w:val="000000" w:themeColor="text1"/>
          <w:sz w:val="24"/>
          <w:szCs w:val="24"/>
        </w:rPr>
        <w:t xml:space="preserve"> research relevant to the research questions</w:t>
      </w:r>
      <w:r w:rsidR="00A90C74">
        <w:rPr>
          <w:rFonts w:ascii="Arial" w:hAnsi="Arial" w:cs="Arial"/>
          <w:bCs/>
          <w:color w:val="000000" w:themeColor="text1"/>
          <w:sz w:val="24"/>
          <w:szCs w:val="24"/>
        </w:rPr>
        <w:t>.</w:t>
      </w:r>
    </w:p>
    <w:p w14:paraId="60CE2C3B" w14:textId="05D68B71" w:rsidR="00AA301A" w:rsidRPr="004C1DC4" w:rsidRDefault="00AA301A" w:rsidP="00C85E66">
      <w:pPr>
        <w:overflowPunct w:val="0"/>
        <w:autoSpaceDE w:val="0"/>
        <w:autoSpaceDN w:val="0"/>
        <w:adjustRightInd w:val="0"/>
        <w:spacing w:after="0"/>
        <w:jc w:val="both"/>
        <w:textAlignment w:val="baseline"/>
        <w:rPr>
          <w:rFonts w:ascii="Arial" w:hAnsi="Arial" w:cs="Arial"/>
          <w:bCs/>
          <w:color w:val="000000" w:themeColor="text1"/>
          <w:sz w:val="24"/>
          <w:szCs w:val="24"/>
        </w:rPr>
      </w:pPr>
      <w:r w:rsidRPr="004C1DC4">
        <w:rPr>
          <w:rFonts w:ascii="Arial" w:hAnsi="Arial" w:cs="Arial"/>
          <w:b/>
          <w:color w:val="000000" w:themeColor="text1"/>
          <w:sz w:val="24"/>
          <w:szCs w:val="24"/>
        </w:rPr>
        <w:t>Setting:</w:t>
      </w:r>
      <w:r w:rsidRPr="004C1DC4">
        <w:rPr>
          <w:rFonts w:ascii="Arial" w:hAnsi="Arial" w:cs="Arial"/>
          <w:bCs/>
          <w:color w:val="000000" w:themeColor="text1"/>
          <w:sz w:val="24"/>
          <w:szCs w:val="24"/>
        </w:rPr>
        <w:t xml:space="preserve"> UK primary, secondary or tertiary care</w:t>
      </w:r>
      <w:r w:rsidR="00A90C74">
        <w:rPr>
          <w:rFonts w:ascii="Arial" w:hAnsi="Arial" w:cs="Arial"/>
          <w:bCs/>
          <w:color w:val="000000" w:themeColor="text1"/>
          <w:sz w:val="24"/>
          <w:szCs w:val="24"/>
        </w:rPr>
        <w:t>.</w:t>
      </w:r>
    </w:p>
    <w:p w14:paraId="14B455BF" w14:textId="2EB0F494" w:rsidR="00C85E66" w:rsidRPr="00267B45" w:rsidRDefault="00091A7C" w:rsidP="00267B45">
      <w:pPr>
        <w:pStyle w:val="Heading3"/>
      </w:pPr>
      <w:bookmarkStart w:id="27" w:name="_Toc26540984"/>
      <w:bookmarkStart w:id="28" w:name="_Toc26542271"/>
      <w:bookmarkStart w:id="29" w:name="_Toc58442459"/>
      <w:r>
        <w:t>6</w:t>
      </w:r>
      <w:r w:rsidR="00CF3DC6">
        <w:t>.1.2</w:t>
      </w:r>
      <w:r w:rsidR="004B14CC">
        <w:t xml:space="preserve"> </w:t>
      </w:r>
      <w:bookmarkEnd w:id="27"/>
      <w:bookmarkEnd w:id="28"/>
      <w:r w:rsidR="00267B45">
        <w:t>Inclusion and Exclusion Criteria</w:t>
      </w:r>
      <w:bookmarkEnd w:id="29"/>
    </w:p>
    <w:p w14:paraId="7228D752" w14:textId="464702EF"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 xml:space="preserve">Studies </w:t>
      </w:r>
      <w:r>
        <w:rPr>
          <w:rFonts w:ascii="Arial" w:hAnsi="Arial" w:cs="Arial"/>
          <w:sz w:val="24"/>
          <w:szCs w:val="24"/>
        </w:rPr>
        <w:t>were</w:t>
      </w:r>
      <w:r w:rsidRPr="004C1DC4">
        <w:rPr>
          <w:rFonts w:ascii="Arial" w:hAnsi="Arial" w:cs="Arial"/>
          <w:sz w:val="24"/>
          <w:szCs w:val="24"/>
        </w:rPr>
        <w:t xml:space="preserve"> included at the screening stage if they met the following inclusion criteria</w:t>
      </w:r>
    </w:p>
    <w:p w14:paraId="23D95ABA" w14:textId="77777777"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Article:</w:t>
      </w:r>
    </w:p>
    <w:p w14:paraId="647A67A9" w14:textId="77777777" w:rsidR="00AA301A" w:rsidRPr="004C1DC4" w:rsidRDefault="00AA301A" w:rsidP="007210E9">
      <w:pPr>
        <w:pStyle w:val="ListParagraph"/>
        <w:numPr>
          <w:ilvl w:val="0"/>
          <w:numId w:val="3"/>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Published in the English language</w:t>
      </w:r>
    </w:p>
    <w:p w14:paraId="46E7B348" w14:textId="77777777" w:rsidR="00AA301A" w:rsidRPr="004C1DC4" w:rsidRDefault="00AA301A" w:rsidP="007210E9">
      <w:pPr>
        <w:pStyle w:val="ListParagraph"/>
        <w:numPr>
          <w:ilvl w:val="0"/>
          <w:numId w:val="3"/>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 xml:space="preserve">Published between 2005-2019 </w:t>
      </w:r>
    </w:p>
    <w:p w14:paraId="41D5B8C8" w14:textId="77777777" w:rsidR="00AA301A" w:rsidRPr="004C1DC4" w:rsidRDefault="00AA301A" w:rsidP="00AA301A">
      <w:p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Design:</w:t>
      </w:r>
    </w:p>
    <w:p w14:paraId="3F1EB283" w14:textId="5F263DDD" w:rsidR="00AA301A" w:rsidRPr="004C1DC4" w:rsidRDefault="00AA301A" w:rsidP="007210E9">
      <w:pPr>
        <w:pStyle w:val="ListParagraph"/>
        <w:numPr>
          <w:ilvl w:val="0"/>
          <w:numId w:val="5"/>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 xml:space="preserve">Any study design that includes or describes a </w:t>
      </w:r>
      <w:r w:rsidR="00C14E43">
        <w:rPr>
          <w:rFonts w:ascii="Arial" w:hAnsi="Arial" w:cs="Arial"/>
          <w:sz w:val="24"/>
          <w:szCs w:val="24"/>
        </w:rPr>
        <w:t>PA</w:t>
      </w:r>
      <w:r w:rsidRPr="004C1DC4">
        <w:rPr>
          <w:rFonts w:ascii="Arial" w:hAnsi="Arial" w:cs="Arial"/>
          <w:sz w:val="24"/>
          <w:szCs w:val="24"/>
        </w:rPr>
        <w:t xml:space="preserve"> intervention</w:t>
      </w:r>
    </w:p>
    <w:p w14:paraId="17B32DF9" w14:textId="77777777" w:rsidR="00AA301A" w:rsidRPr="004C1DC4" w:rsidRDefault="00AA301A" w:rsidP="00AA301A">
      <w:p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Setting:</w:t>
      </w:r>
    </w:p>
    <w:p w14:paraId="4FF76FE4" w14:textId="77777777" w:rsidR="00AA301A" w:rsidRPr="004C1DC4" w:rsidRDefault="00AA301A" w:rsidP="007210E9">
      <w:pPr>
        <w:pStyle w:val="ListParagraph"/>
        <w:numPr>
          <w:ilvl w:val="0"/>
          <w:numId w:val="3"/>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Include primary, secondary or tertiary care setting</w:t>
      </w:r>
    </w:p>
    <w:p w14:paraId="628C4DC6" w14:textId="77777777" w:rsidR="00AA301A" w:rsidRPr="004C1DC4" w:rsidRDefault="00AA301A" w:rsidP="00AA301A">
      <w:p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Population:</w:t>
      </w:r>
    </w:p>
    <w:p w14:paraId="3B909DDD" w14:textId="77777777" w:rsidR="00AA301A" w:rsidRPr="004C1DC4" w:rsidRDefault="00AA301A" w:rsidP="007210E9">
      <w:pPr>
        <w:pStyle w:val="ListParagraph"/>
        <w:numPr>
          <w:ilvl w:val="0"/>
          <w:numId w:val="3"/>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 xml:space="preserve">Patients with long-term conditions </w:t>
      </w:r>
    </w:p>
    <w:p w14:paraId="36050792" w14:textId="77777777" w:rsidR="00AA301A" w:rsidRPr="004C1DC4" w:rsidRDefault="00AA301A" w:rsidP="00AA301A">
      <w:p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Intervention:</w:t>
      </w:r>
    </w:p>
    <w:p w14:paraId="7A002F2C" w14:textId="046E1945" w:rsidR="00AA301A" w:rsidRPr="004A5F78" w:rsidRDefault="00AA301A" w:rsidP="007210E9">
      <w:pPr>
        <w:pStyle w:val="ListParagraph"/>
        <w:numPr>
          <w:ilvl w:val="0"/>
          <w:numId w:val="3"/>
        </w:num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 xml:space="preserve">Active promotion of </w:t>
      </w:r>
      <w:r w:rsidR="00C14E43">
        <w:rPr>
          <w:rFonts w:ascii="Arial" w:hAnsi="Arial" w:cs="Arial"/>
          <w:sz w:val="24"/>
          <w:szCs w:val="24"/>
        </w:rPr>
        <w:t>PA</w:t>
      </w:r>
      <w:r w:rsidRPr="004C1DC4">
        <w:rPr>
          <w:rFonts w:ascii="Arial" w:hAnsi="Arial" w:cs="Arial"/>
          <w:sz w:val="24"/>
          <w:szCs w:val="24"/>
        </w:rPr>
        <w:t xml:space="preserve"> at the individual patient level involving a</w:t>
      </w:r>
      <w:r w:rsidR="00A94FE7">
        <w:rPr>
          <w:rFonts w:ascii="Arial" w:hAnsi="Arial" w:cs="Arial"/>
          <w:sz w:val="24"/>
          <w:szCs w:val="24"/>
        </w:rPr>
        <w:t>n</w:t>
      </w:r>
      <w:r w:rsidRPr="004C1DC4">
        <w:rPr>
          <w:rFonts w:ascii="Arial" w:hAnsi="Arial" w:cs="Arial"/>
          <w:sz w:val="24"/>
          <w:szCs w:val="24"/>
        </w:rPr>
        <w:t xml:space="preserve"> HCP for the primary purpose of prevention or management of long-term conditions</w:t>
      </w:r>
      <w:r w:rsidR="00A90C74">
        <w:rPr>
          <w:rFonts w:ascii="Arial" w:hAnsi="Arial" w:cs="Arial"/>
          <w:sz w:val="24"/>
          <w:szCs w:val="24"/>
        </w:rPr>
        <w:t>.</w:t>
      </w:r>
    </w:p>
    <w:p w14:paraId="741EA198" w14:textId="77777777" w:rsidR="00AA301A" w:rsidRPr="004C1DC4" w:rsidRDefault="00AA301A" w:rsidP="00AA301A">
      <w:pPr>
        <w:overflowPunct w:val="0"/>
        <w:autoSpaceDE w:val="0"/>
        <w:autoSpaceDN w:val="0"/>
        <w:adjustRightInd w:val="0"/>
        <w:spacing w:after="0" w:line="280" w:lineRule="atLeast"/>
        <w:jc w:val="both"/>
        <w:textAlignment w:val="baseline"/>
        <w:rPr>
          <w:rFonts w:ascii="Arial" w:hAnsi="Arial" w:cs="Arial"/>
          <w:sz w:val="24"/>
          <w:szCs w:val="24"/>
        </w:rPr>
      </w:pPr>
      <w:r w:rsidRPr="004C1DC4">
        <w:rPr>
          <w:rFonts w:ascii="Arial" w:hAnsi="Arial" w:cs="Arial"/>
          <w:sz w:val="24"/>
          <w:szCs w:val="24"/>
        </w:rPr>
        <w:t xml:space="preserve">These criteria </w:t>
      </w:r>
      <w:r>
        <w:rPr>
          <w:rFonts w:ascii="Arial" w:hAnsi="Arial" w:cs="Arial"/>
          <w:sz w:val="24"/>
          <w:szCs w:val="24"/>
        </w:rPr>
        <w:t>identified</w:t>
      </w:r>
      <w:r w:rsidRPr="004C1DC4">
        <w:rPr>
          <w:rFonts w:ascii="Arial" w:hAnsi="Arial" w:cs="Arial"/>
          <w:sz w:val="24"/>
          <w:szCs w:val="24"/>
        </w:rPr>
        <w:t xml:space="preserve"> evidence most relevant to the current care settings in the UK in line with the publication </w:t>
      </w:r>
      <w:r>
        <w:rPr>
          <w:rFonts w:ascii="Arial" w:hAnsi="Arial" w:cs="Arial"/>
          <w:sz w:val="24"/>
          <w:szCs w:val="24"/>
        </w:rPr>
        <w:t>of guidance for these settings.</w:t>
      </w:r>
    </w:p>
    <w:p w14:paraId="562A32BD" w14:textId="140E31B3" w:rsidR="00AA301A" w:rsidRPr="004C1DC4" w:rsidRDefault="00F76521" w:rsidP="00AA301A">
      <w:pPr>
        <w:overflowPunct w:val="0"/>
        <w:autoSpaceDE w:val="0"/>
        <w:autoSpaceDN w:val="0"/>
        <w:adjustRightInd w:val="0"/>
        <w:spacing w:after="0"/>
        <w:jc w:val="both"/>
        <w:textAlignment w:val="baseline"/>
        <w:rPr>
          <w:rFonts w:ascii="Arial" w:hAnsi="Arial" w:cs="Arial"/>
          <w:sz w:val="24"/>
          <w:szCs w:val="24"/>
        </w:rPr>
      </w:pPr>
      <w:r>
        <w:rPr>
          <w:rFonts w:ascii="Arial" w:hAnsi="Arial" w:cs="Arial"/>
          <w:sz w:val="24"/>
          <w:szCs w:val="24"/>
        </w:rPr>
        <w:t>T</w:t>
      </w:r>
      <w:r w:rsidR="00AA301A" w:rsidRPr="004C1DC4">
        <w:rPr>
          <w:rFonts w:ascii="Arial" w:hAnsi="Arial" w:cs="Arial"/>
          <w:sz w:val="24"/>
          <w:szCs w:val="24"/>
        </w:rPr>
        <w:t xml:space="preserve">he following exclusions </w:t>
      </w:r>
      <w:r w:rsidR="00AA301A">
        <w:rPr>
          <w:rFonts w:ascii="Arial" w:hAnsi="Arial" w:cs="Arial"/>
          <w:sz w:val="24"/>
          <w:szCs w:val="24"/>
        </w:rPr>
        <w:t>were</w:t>
      </w:r>
      <w:r w:rsidR="00AA301A" w:rsidRPr="004C1DC4">
        <w:rPr>
          <w:rFonts w:ascii="Arial" w:hAnsi="Arial" w:cs="Arial"/>
          <w:sz w:val="24"/>
          <w:szCs w:val="24"/>
        </w:rPr>
        <w:t xml:space="preserve"> applied</w:t>
      </w:r>
    </w:p>
    <w:p w14:paraId="2BE95381" w14:textId="77777777"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Design:</w:t>
      </w:r>
    </w:p>
    <w:p w14:paraId="31354359" w14:textId="3E8AC64F" w:rsidR="00AA301A" w:rsidRDefault="00AA301A" w:rsidP="007210E9">
      <w:pPr>
        <w:pStyle w:val="ListParagraph"/>
        <w:numPr>
          <w:ilvl w:val="0"/>
          <w:numId w:val="3"/>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lastRenderedPageBreak/>
        <w:t xml:space="preserve">Retrospective chart reviews </w:t>
      </w:r>
      <w:r w:rsidR="002D7126">
        <w:rPr>
          <w:rFonts w:ascii="Arial" w:hAnsi="Arial" w:cs="Arial"/>
          <w:sz w:val="24"/>
          <w:szCs w:val="24"/>
        </w:rPr>
        <w:t xml:space="preserve">(review of medical records) </w:t>
      </w:r>
      <w:r w:rsidRPr="004C1DC4">
        <w:rPr>
          <w:rFonts w:ascii="Arial" w:hAnsi="Arial" w:cs="Arial"/>
          <w:sz w:val="24"/>
          <w:szCs w:val="24"/>
        </w:rPr>
        <w:t xml:space="preserve">as these </w:t>
      </w:r>
      <w:r w:rsidR="00270F0E">
        <w:rPr>
          <w:rFonts w:ascii="Arial" w:hAnsi="Arial" w:cs="Arial"/>
          <w:sz w:val="24"/>
          <w:szCs w:val="24"/>
        </w:rPr>
        <w:t xml:space="preserve">would </w:t>
      </w:r>
      <w:r w:rsidRPr="004C1DC4">
        <w:rPr>
          <w:rFonts w:ascii="Arial" w:hAnsi="Arial" w:cs="Arial"/>
          <w:sz w:val="24"/>
          <w:szCs w:val="24"/>
        </w:rPr>
        <w:t xml:space="preserve">not contain information on the promotion activities </w:t>
      </w:r>
      <w:r w:rsidR="00A37990">
        <w:rPr>
          <w:rFonts w:ascii="Arial" w:hAnsi="Arial" w:cs="Arial"/>
          <w:sz w:val="24"/>
          <w:szCs w:val="24"/>
        </w:rPr>
        <w:t>or</w:t>
      </w:r>
      <w:r w:rsidR="00A37990" w:rsidRPr="004C1DC4">
        <w:rPr>
          <w:rFonts w:ascii="Arial" w:hAnsi="Arial" w:cs="Arial"/>
          <w:sz w:val="24"/>
          <w:szCs w:val="24"/>
        </w:rPr>
        <w:t xml:space="preserve"> </w:t>
      </w:r>
      <w:r w:rsidRPr="004C1DC4">
        <w:rPr>
          <w:rFonts w:ascii="Arial" w:hAnsi="Arial" w:cs="Arial"/>
          <w:sz w:val="24"/>
          <w:szCs w:val="24"/>
        </w:rPr>
        <w:t>research questions on the implementation of integrating</w:t>
      </w:r>
      <w:r w:rsidR="00A37990">
        <w:rPr>
          <w:rFonts w:ascii="Arial" w:hAnsi="Arial" w:cs="Arial"/>
          <w:sz w:val="24"/>
          <w:szCs w:val="24"/>
        </w:rPr>
        <w:t xml:space="preserve"> PA</w:t>
      </w:r>
      <w:r w:rsidRPr="004C1DC4">
        <w:rPr>
          <w:rFonts w:ascii="Arial" w:hAnsi="Arial" w:cs="Arial"/>
          <w:sz w:val="24"/>
          <w:szCs w:val="24"/>
        </w:rPr>
        <w:t xml:space="preserve"> into clinical practice</w:t>
      </w:r>
    </w:p>
    <w:p w14:paraId="63656BBF" w14:textId="77777777" w:rsidR="00AA301A" w:rsidRPr="004C1DC4" w:rsidRDefault="00AA301A" w:rsidP="00AA301A">
      <w:pPr>
        <w:pStyle w:val="ListParagraph"/>
        <w:overflowPunct w:val="0"/>
        <w:autoSpaceDE w:val="0"/>
        <w:autoSpaceDN w:val="0"/>
        <w:adjustRightInd w:val="0"/>
        <w:spacing w:after="0"/>
        <w:jc w:val="both"/>
        <w:textAlignment w:val="baseline"/>
        <w:rPr>
          <w:rFonts w:ascii="Arial" w:hAnsi="Arial" w:cs="Arial"/>
          <w:sz w:val="24"/>
          <w:szCs w:val="24"/>
        </w:rPr>
      </w:pPr>
    </w:p>
    <w:p w14:paraId="44E363FD" w14:textId="77777777"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Setting:</w:t>
      </w:r>
    </w:p>
    <w:p w14:paraId="627FC670" w14:textId="483085AD" w:rsidR="00AA301A" w:rsidRPr="004C1DC4" w:rsidRDefault="00AA301A" w:rsidP="007210E9">
      <w:pPr>
        <w:pStyle w:val="ListParagraph"/>
        <w:numPr>
          <w:ilvl w:val="0"/>
          <w:numId w:val="3"/>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 xml:space="preserve">Studies including only community-based interventions with no direct contact </w:t>
      </w:r>
      <w:r w:rsidR="000A1639">
        <w:rPr>
          <w:rFonts w:ascii="Arial" w:hAnsi="Arial" w:cs="Arial"/>
          <w:sz w:val="24"/>
          <w:szCs w:val="24"/>
        </w:rPr>
        <w:t>with</w:t>
      </w:r>
      <w:r w:rsidRPr="004C1DC4">
        <w:rPr>
          <w:rFonts w:ascii="Arial" w:hAnsi="Arial" w:cs="Arial"/>
          <w:sz w:val="24"/>
          <w:szCs w:val="24"/>
        </w:rPr>
        <w:t xml:space="preserve"> (or referral from) a</w:t>
      </w:r>
      <w:r w:rsidR="00A94FE7">
        <w:rPr>
          <w:rFonts w:ascii="Arial" w:hAnsi="Arial" w:cs="Arial"/>
          <w:sz w:val="24"/>
          <w:szCs w:val="24"/>
        </w:rPr>
        <w:t>n</w:t>
      </w:r>
      <w:r w:rsidRPr="004C1DC4">
        <w:rPr>
          <w:rFonts w:ascii="Arial" w:hAnsi="Arial" w:cs="Arial"/>
          <w:sz w:val="24"/>
          <w:szCs w:val="24"/>
        </w:rPr>
        <w:t xml:space="preserve"> HCP in primary, secondary or tertiary care </w:t>
      </w:r>
    </w:p>
    <w:p w14:paraId="5AEC953F" w14:textId="63604834" w:rsidR="00AA301A" w:rsidRPr="004A5F78" w:rsidRDefault="00AA301A" w:rsidP="007210E9">
      <w:pPr>
        <w:pStyle w:val="ListParagraph"/>
        <w:numPr>
          <w:ilvl w:val="0"/>
          <w:numId w:val="3"/>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 xml:space="preserve">Not including UK settings (systematic reviews </w:t>
      </w:r>
      <w:r w:rsidR="00270F0E">
        <w:rPr>
          <w:rFonts w:ascii="Arial" w:hAnsi="Arial" w:cs="Arial"/>
          <w:sz w:val="24"/>
          <w:szCs w:val="24"/>
        </w:rPr>
        <w:t>were</w:t>
      </w:r>
      <w:r w:rsidRPr="004C1DC4">
        <w:rPr>
          <w:rFonts w:ascii="Arial" w:hAnsi="Arial" w:cs="Arial"/>
          <w:sz w:val="24"/>
          <w:szCs w:val="24"/>
        </w:rPr>
        <w:t xml:space="preserve"> included </w:t>
      </w:r>
      <w:r w:rsidR="00A37990">
        <w:rPr>
          <w:rFonts w:ascii="Arial" w:hAnsi="Arial" w:cs="Arial"/>
          <w:sz w:val="24"/>
          <w:szCs w:val="24"/>
        </w:rPr>
        <w:t>at the</w:t>
      </w:r>
      <w:r w:rsidR="00A37990" w:rsidRPr="004C1DC4">
        <w:rPr>
          <w:rFonts w:ascii="Arial" w:hAnsi="Arial" w:cs="Arial"/>
          <w:sz w:val="24"/>
          <w:szCs w:val="24"/>
        </w:rPr>
        <w:t xml:space="preserve"> </w:t>
      </w:r>
      <w:r w:rsidRPr="004C1DC4">
        <w:rPr>
          <w:rFonts w:ascii="Arial" w:hAnsi="Arial" w:cs="Arial"/>
          <w:sz w:val="24"/>
          <w:szCs w:val="24"/>
        </w:rPr>
        <w:t>full</w:t>
      </w:r>
      <w:r w:rsidR="0059104A">
        <w:rPr>
          <w:rFonts w:ascii="Arial" w:hAnsi="Arial" w:cs="Arial"/>
          <w:sz w:val="24"/>
          <w:szCs w:val="24"/>
        </w:rPr>
        <w:t xml:space="preserve"> </w:t>
      </w:r>
      <w:r w:rsidR="00A37990">
        <w:rPr>
          <w:rFonts w:ascii="Arial" w:hAnsi="Arial" w:cs="Arial"/>
          <w:sz w:val="24"/>
          <w:szCs w:val="24"/>
        </w:rPr>
        <w:t>text</w:t>
      </w:r>
      <w:r w:rsidR="00A37990" w:rsidRPr="004C1DC4">
        <w:rPr>
          <w:rFonts w:ascii="Arial" w:hAnsi="Arial" w:cs="Arial"/>
          <w:sz w:val="24"/>
          <w:szCs w:val="24"/>
        </w:rPr>
        <w:t xml:space="preserve"> screening</w:t>
      </w:r>
      <w:r w:rsidR="00A37990">
        <w:rPr>
          <w:rFonts w:ascii="Arial" w:hAnsi="Arial" w:cs="Arial"/>
          <w:sz w:val="24"/>
          <w:szCs w:val="24"/>
        </w:rPr>
        <w:t xml:space="preserve"> stage</w:t>
      </w:r>
      <w:r w:rsidRPr="004C1DC4">
        <w:rPr>
          <w:rFonts w:ascii="Arial" w:hAnsi="Arial" w:cs="Arial"/>
          <w:sz w:val="24"/>
          <w:szCs w:val="24"/>
        </w:rPr>
        <w:t xml:space="preserve"> to </w:t>
      </w:r>
      <w:r w:rsidR="00F23FBC">
        <w:rPr>
          <w:rFonts w:ascii="Arial" w:hAnsi="Arial" w:cs="Arial"/>
          <w:sz w:val="24"/>
          <w:szCs w:val="24"/>
        </w:rPr>
        <w:t>identify any original research that may be included from the UK</w:t>
      </w:r>
      <w:r w:rsidRPr="004C1DC4">
        <w:rPr>
          <w:rFonts w:ascii="Arial" w:hAnsi="Arial" w:cs="Arial"/>
          <w:sz w:val="24"/>
          <w:szCs w:val="24"/>
        </w:rPr>
        <w:t>)</w:t>
      </w:r>
    </w:p>
    <w:p w14:paraId="41267491" w14:textId="77777777"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Population:</w:t>
      </w:r>
    </w:p>
    <w:p w14:paraId="7B52C0FA" w14:textId="77777777" w:rsidR="00AA301A" w:rsidRPr="004C1DC4" w:rsidRDefault="00AA301A" w:rsidP="007210E9">
      <w:pPr>
        <w:pStyle w:val="ListParagraph"/>
        <w:numPr>
          <w:ilvl w:val="0"/>
          <w:numId w:val="3"/>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Patient groups exclusively children</w:t>
      </w:r>
    </w:p>
    <w:p w14:paraId="30C24303" w14:textId="77777777" w:rsidR="00AA301A" w:rsidRPr="004C1DC4" w:rsidRDefault="00AA301A" w:rsidP="007210E9">
      <w:pPr>
        <w:pStyle w:val="ListParagraph"/>
        <w:numPr>
          <w:ilvl w:val="0"/>
          <w:numId w:val="3"/>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Healthy patient groups with no specified long-term condition</w:t>
      </w:r>
    </w:p>
    <w:p w14:paraId="27919E3C" w14:textId="77777777" w:rsidR="00AA301A" w:rsidRPr="004C1DC4" w:rsidRDefault="00AA301A" w:rsidP="00AA301A">
      <w:p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Intervention:</w:t>
      </w:r>
    </w:p>
    <w:p w14:paraId="18703CF7" w14:textId="756BE6C9" w:rsidR="00AA301A" w:rsidRPr="004C1DC4" w:rsidRDefault="00AA301A" w:rsidP="007210E9">
      <w:pPr>
        <w:pStyle w:val="ListParagraph"/>
        <w:numPr>
          <w:ilvl w:val="0"/>
          <w:numId w:val="4"/>
        </w:numPr>
        <w:overflowPunct w:val="0"/>
        <w:autoSpaceDE w:val="0"/>
        <w:autoSpaceDN w:val="0"/>
        <w:adjustRightInd w:val="0"/>
        <w:spacing w:after="0"/>
        <w:jc w:val="both"/>
        <w:textAlignment w:val="baseline"/>
        <w:rPr>
          <w:rFonts w:ascii="Arial" w:hAnsi="Arial" w:cs="Arial"/>
          <w:sz w:val="24"/>
          <w:szCs w:val="24"/>
        </w:rPr>
      </w:pPr>
      <w:r w:rsidRPr="004C1DC4">
        <w:rPr>
          <w:rFonts w:ascii="Arial" w:hAnsi="Arial" w:cs="Arial"/>
          <w:sz w:val="24"/>
          <w:szCs w:val="24"/>
        </w:rPr>
        <w:t xml:space="preserve">Passive promotion of </w:t>
      </w:r>
      <w:r w:rsidR="00C14E43">
        <w:rPr>
          <w:rFonts w:ascii="Arial" w:hAnsi="Arial" w:cs="Arial"/>
          <w:sz w:val="24"/>
          <w:szCs w:val="24"/>
        </w:rPr>
        <w:t>PA</w:t>
      </w:r>
      <w:r w:rsidRPr="004C1DC4">
        <w:rPr>
          <w:rFonts w:ascii="Arial" w:hAnsi="Arial" w:cs="Arial"/>
          <w:sz w:val="24"/>
          <w:szCs w:val="24"/>
        </w:rPr>
        <w:t xml:space="preserve"> with no interaction of </w:t>
      </w:r>
      <w:r w:rsidR="00270F0E">
        <w:rPr>
          <w:rFonts w:ascii="Arial" w:hAnsi="Arial" w:cs="Arial"/>
          <w:sz w:val="24"/>
          <w:szCs w:val="24"/>
        </w:rPr>
        <w:t>a</w:t>
      </w:r>
      <w:r w:rsidR="00A94FE7">
        <w:rPr>
          <w:rFonts w:ascii="Arial" w:hAnsi="Arial" w:cs="Arial"/>
          <w:sz w:val="24"/>
          <w:szCs w:val="24"/>
        </w:rPr>
        <w:t>n</w:t>
      </w:r>
      <w:r w:rsidR="00270F0E">
        <w:rPr>
          <w:rFonts w:ascii="Arial" w:hAnsi="Arial" w:cs="Arial"/>
          <w:sz w:val="24"/>
          <w:szCs w:val="24"/>
        </w:rPr>
        <w:t xml:space="preserve"> </w:t>
      </w:r>
      <w:r w:rsidRPr="004C1DC4">
        <w:rPr>
          <w:rFonts w:ascii="Arial" w:hAnsi="Arial" w:cs="Arial"/>
          <w:sz w:val="24"/>
          <w:szCs w:val="24"/>
        </w:rPr>
        <w:t xml:space="preserve">HCP in the promotion and no referral to an intervention (such as a poster in a waiting room encouraging </w:t>
      </w:r>
      <w:r w:rsidR="00C14E43">
        <w:rPr>
          <w:rFonts w:ascii="Arial" w:hAnsi="Arial" w:cs="Arial"/>
          <w:sz w:val="24"/>
          <w:szCs w:val="24"/>
        </w:rPr>
        <w:t>PA</w:t>
      </w:r>
      <w:r w:rsidRPr="004C1DC4">
        <w:rPr>
          <w:rFonts w:ascii="Arial" w:hAnsi="Arial" w:cs="Arial"/>
          <w:sz w:val="24"/>
          <w:szCs w:val="24"/>
        </w:rPr>
        <w:t>)</w:t>
      </w:r>
    </w:p>
    <w:p w14:paraId="24DF890D" w14:textId="6AA374B4" w:rsidR="00AA301A" w:rsidRPr="00D03242" w:rsidRDefault="00AA301A" w:rsidP="007210E9">
      <w:pPr>
        <w:pStyle w:val="ListParagraph"/>
        <w:numPr>
          <w:ilvl w:val="0"/>
          <w:numId w:val="4"/>
        </w:numPr>
        <w:rPr>
          <w:rFonts w:ascii="Arial" w:hAnsi="Arial" w:cs="Arial"/>
          <w:sz w:val="24"/>
          <w:szCs w:val="24"/>
        </w:rPr>
      </w:pPr>
      <w:r w:rsidRPr="004C1DC4">
        <w:rPr>
          <w:rFonts w:ascii="Arial" w:hAnsi="Arial" w:cs="Arial"/>
          <w:sz w:val="24"/>
          <w:szCs w:val="24"/>
        </w:rPr>
        <w:t xml:space="preserve">PA intervention aimed exclusively at the treatment of a physical impairment (as opposed to an intervention to improve an activity/participatory level as defined by the International Classification of Functioning, Disability and Health </w:t>
      </w:r>
      <w:r w:rsidR="00C403B4">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{"citationItems":[{"id":"ITEM-1","itemData":{"author":[{"dropping-particle":"","family":"World Health Organisation","given":"","non-dropping-particle":"","parse-names":false,"suffix":""}],"id":"ITEM-1","issued":{"date-parts":[["2002"]]},"publisher-place":"Geneva","title":"Towards a Common Language for Functioning, Disability and Health: ICF.","type":"report"},"uris":["http://www.mendeley.com/documents/?uuid=1d701938-8278-4e61-8a23-742a0b55e784"]}],"mendeley":{"formattedCitation":"(12)","plainTextFormattedCitation":"(12)","previouslyFormattedCitation":"(12)"},"properties":{"noteIndex":0},"schema":"https://github.com/citation-style-language/schema/raw/master/csl-citation.json"}</w:instrText>
      </w:r>
      <w:r w:rsidR="00C403B4">
        <w:rPr>
          <w:rFonts w:ascii="Arial" w:hAnsi="Arial" w:cs="Arial"/>
          <w:sz w:val="24"/>
          <w:szCs w:val="24"/>
        </w:rPr>
        <w:fldChar w:fldCharType="separate"/>
      </w:r>
      <w:r w:rsidR="00645E9F" w:rsidRPr="00645E9F">
        <w:rPr>
          <w:rFonts w:ascii="Arial" w:hAnsi="Arial" w:cs="Arial"/>
          <w:noProof/>
          <w:sz w:val="24"/>
          <w:szCs w:val="24"/>
        </w:rPr>
        <w:t>(12)</w:t>
      </w:r>
      <w:r w:rsidR="00C403B4">
        <w:rPr>
          <w:rFonts w:ascii="Arial" w:hAnsi="Arial" w:cs="Arial"/>
          <w:sz w:val="24"/>
          <w:szCs w:val="24"/>
        </w:rPr>
        <w:fldChar w:fldCharType="end"/>
      </w:r>
      <w:r w:rsidR="000A1639">
        <w:rPr>
          <w:rFonts w:ascii="Arial" w:hAnsi="Arial" w:cs="Arial"/>
          <w:sz w:val="24"/>
          <w:szCs w:val="24"/>
        </w:rPr>
        <w:t>)</w:t>
      </w:r>
      <w:r w:rsidR="00A37990">
        <w:rPr>
          <w:rFonts w:ascii="Arial" w:hAnsi="Arial" w:cs="Arial"/>
          <w:sz w:val="24"/>
          <w:szCs w:val="24"/>
        </w:rPr>
        <w:t>.</w:t>
      </w:r>
    </w:p>
    <w:p w14:paraId="4D331F0A" w14:textId="77777777" w:rsidR="00092554" w:rsidRPr="00092554" w:rsidRDefault="00092554" w:rsidP="00092554"/>
    <w:p w14:paraId="566C349D" w14:textId="12BA907B" w:rsidR="005C50E3" w:rsidRDefault="00091A7C" w:rsidP="00267B45">
      <w:pPr>
        <w:pStyle w:val="Heading2"/>
      </w:pPr>
      <w:bookmarkStart w:id="30" w:name="_Toc26540985"/>
      <w:bookmarkStart w:id="31" w:name="_Toc26542272"/>
      <w:bookmarkStart w:id="32" w:name="_Toc58442460"/>
      <w:r>
        <w:t>6</w:t>
      </w:r>
      <w:r w:rsidR="00CF3DC6">
        <w:t>.2</w:t>
      </w:r>
      <w:r w:rsidR="004B14CC">
        <w:t xml:space="preserve"> </w:t>
      </w:r>
      <w:bookmarkEnd w:id="30"/>
      <w:bookmarkEnd w:id="31"/>
      <w:r w:rsidR="00267B45">
        <w:t>Information Sources</w:t>
      </w:r>
      <w:bookmarkEnd w:id="32"/>
      <w:r w:rsidR="004B14CC">
        <w:t xml:space="preserve"> </w:t>
      </w:r>
    </w:p>
    <w:p w14:paraId="0713025E" w14:textId="77777777" w:rsidR="00FF5FBA" w:rsidRDefault="00FF5FBA" w:rsidP="00AA301A">
      <w:pPr>
        <w:pStyle w:val="BodyText"/>
        <w:spacing w:before="120" w:after="120" w:line="276" w:lineRule="auto"/>
        <w:rPr>
          <w:rFonts w:cs="Arial"/>
          <w:sz w:val="24"/>
          <w:szCs w:val="24"/>
        </w:rPr>
      </w:pPr>
    </w:p>
    <w:p w14:paraId="5009FBC1" w14:textId="32D3EC0A" w:rsidR="00AA301A" w:rsidRPr="006606C4" w:rsidRDefault="00AA301A" w:rsidP="00AA301A">
      <w:pPr>
        <w:pStyle w:val="BodyText"/>
        <w:spacing w:before="120" w:after="120" w:line="276" w:lineRule="auto"/>
        <w:rPr>
          <w:rFonts w:ascii="Calibri" w:hAnsi="Calibri" w:cs="Arial"/>
          <w:sz w:val="22"/>
          <w:szCs w:val="22"/>
        </w:rPr>
      </w:pPr>
      <w:r w:rsidRPr="005B6D36">
        <w:rPr>
          <w:rFonts w:cs="Arial"/>
          <w:sz w:val="24"/>
          <w:szCs w:val="24"/>
        </w:rPr>
        <w:t xml:space="preserve">Published studies were searched for using MEDLINE®, Embase®, AMED via OVID, CINAHL via EbscoHost and the Cochrane Library with the date limits of 2005 </w:t>
      </w:r>
      <w:r w:rsidR="000A2759">
        <w:rPr>
          <w:rFonts w:cs="Arial"/>
          <w:sz w:val="24"/>
          <w:szCs w:val="24"/>
        </w:rPr>
        <w:t>and completed on 12 August 2019</w:t>
      </w:r>
      <w:r w:rsidRPr="005B6D36">
        <w:rPr>
          <w:rFonts w:cs="Arial"/>
          <w:sz w:val="24"/>
          <w:szCs w:val="24"/>
        </w:rPr>
        <w:t xml:space="preserve">. </w:t>
      </w:r>
      <w:r w:rsidRPr="00444319">
        <w:rPr>
          <w:rFonts w:cs="Arial"/>
          <w:sz w:val="24"/>
          <w:szCs w:val="24"/>
        </w:rPr>
        <w:t xml:space="preserve">The full research strategy is given in </w:t>
      </w:r>
      <w:r w:rsidRPr="00CF1085">
        <w:rPr>
          <w:rFonts w:cs="Arial"/>
          <w:sz w:val="24"/>
          <w:szCs w:val="24"/>
        </w:rPr>
        <w:t>Appendix 1</w:t>
      </w:r>
      <w:r w:rsidRPr="00FD68B8">
        <w:rPr>
          <w:rFonts w:cs="Arial"/>
          <w:sz w:val="24"/>
          <w:szCs w:val="24"/>
          <w:u w:val="single"/>
        </w:rPr>
        <w:t>.</w:t>
      </w:r>
      <w:r>
        <w:rPr>
          <w:rFonts w:cs="Arial"/>
          <w:sz w:val="24"/>
          <w:szCs w:val="24"/>
        </w:rPr>
        <w:t xml:space="preserve"> </w:t>
      </w:r>
    </w:p>
    <w:p w14:paraId="2A0C04FD" w14:textId="7FBEE24E" w:rsidR="00AA301A" w:rsidRPr="00ED68D5" w:rsidRDefault="00AA301A" w:rsidP="00AA301A">
      <w:pPr>
        <w:rPr>
          <w:rFonts w:ascii="Arial" w:eastAsia="Times New Roman" w:hAnsi="Arial" w:cs="Arial"/>
          <w:sz w:val="24"/>
          <w:szCs w:val="24"/>
          <w:lang w:val="en-US"/>
        </w:rPr>
      </w:pPr>
      <w:r w:rsidRPr="005B6D36">
        <w:rPr>
          <w:rFonts w:ascii="Arial" w:eastAsia="Times New Roman" w:hAnsi="Arial" w:cs="Arial"/>
          <w:sz w:val="24"/>
          <w:szCs w:val="24"/>
          <w:lang w:val="en-US"/>
        </w:rPr>
        <w:t>A targeted grey literature search was conducted to identify unpublished studies, particularly reports and pilot case studies</w:t>
      </w:r>
      <w:r w:rsidR="002D7126">
        <w:rPr>
          <w:rFonts w:ascii="Arial" w:eastAsia="Times New Roman" w:hAnsi="Arial" w:cs="Arial"/>
          <w:sz w:val="24"/>
          <w:szCs w:val="24"/>
          <w:lang w:val="en-US"/>
        </w:rPr>
        <w:t>. The grey literature was searched</w:t>
      </w:r>
      <w:r w:rsidRPr="005B6D36">
        <w:rPr>
          <w:rFonts w:ascii="Arial" w:eastAsia="Times New Roman" w:hAnsi="Arial" w:cs="Arial"/>
          <w:sz w:val="24"/>
          <w:szCs w:val="24"/>
          <w:lang w:val="en-US"/>
        </w:rPr>
        <w:t xml:space="preserve"> using Evidence NHS (</w:t>
      </w:r>
      <w:r w:rsidR="00CF1085">
        <w:rPr>
          <w:rFonts w:ascii="Arial" w:eastAsia="Times New Roman" w:hAnsi="Arial" w:cs="Arial"/>
          <w:sz w:val="24"/>
          <w:szCs w:val="24"/>
          <w:lang w:val="en-US"/>
        </w:rPr>
        <w:t>www.</w:t>
      </w:r>
      <w:r w:rsidRPr="005B6D36">
        <w:rPr>
          <w:rFonts w:ascii="Arial" w:eastAsia="Times New Roman" w:hAnsi="Arial" w:cs="Arial"/>
          <w:sz w:val="24"/>
          <w:szCs w:val="24"/>
          <w:lang w:val="en-US"/>
        </w:rPr>
        <w:t>evidence.nhs.uk)</w:t>
      </w:r>
      <w:r w:rsidR="00CF1085">
        <w:rPr>
          <w:rFonts w:ascii="Arial" w:eastAsia="Times New Roman" w:hAnsi="Arial" w:cs="Arial"/>
          <w:sz w:val="24"/>
          <w:szCs w:val="24"/>
          <w:lang w:val="en-US"/>
        </w:rPr>
        <w:t xml:space="preserve"> </w:t>
      </w:r>
      <w:r w:rsidRPr="005B6D36">
        <w:rPr>
          <w:rFonts w:ascii="Arial" w:eastAsia="Times New Roman" w:hAnsi="Arial" w:cs="Arial"/>
          <w:sz w:val="24"/>
          <w:szCs w:val="24"/>
          <w:lang w:val="en-US"/>
        </w:rPr>
        <w:t>to target relevant electronic sources and professional networks. The professional organisations and relevant charities identified for this search were:</w:t>
      </w:r>
    </w:p>
    <w:p w14:paraId="6DABE610" w14:textId="77777777" w:rsidR="005C50E3" w:rsidRDefault="005C50E3" w:rsidP="00825F10">
      <w:pPr>
        <w:rPr>
          <w:rFonts w:ascii="Arial" w:hAnsi="Arial" w:cs="Arial"/>
          <w:sz w:val="24"/>
          <w:szCs w:val="24"/>
        </w:rPr>
      </w:pPr>
    </w:p>
    <w:p w14:paraId="2609C557" w14:textId="77777777" w:rsidR="005353D8" w:rsidRDefault="005353D8" w:rsidP="00092554">
      <w:pPr>
        <w:spacing w:line="240" w:lineRule="auto"/>
        <w:rPr>
          <w:rFonts w:ascii="Arial" w:eastAsia="Verdana" w:hAnsi="Arial" w:cs="Arial"/>
          <w:b/>
          <w:bCs/>
          <w:color w:val="354266" w:themeColor="accent1" w:themeShade="BF"/>
          <w:sz w:val="24"/>
          <w:szCs w:val="24"/>
        </w:rPr>
      </w:pPr>
    </w:p>
    <w:p w14:paraId="3786C6A9" w14:textId="77777777" w:rsidR="00C403B4" w:rsidRDefault="00C403B4" w:rsidP="00092554">
      <w:pPr>
        <w:spacing w:line="240" w:lineRule="auto"/>
        <w:rPr>
          <w:rFonts w:ascii="Arial" w:eastAsia="Verdana" w:hAnsi="Arial" w:cs="Arial"/>
          <w:b/>
          <w:bCs/>
          <w:color w:val="354266" w:themeColor="accent1" w:themeShade="BF"/>
          <w:sz w:val="24"/>
          <w:szCs w:val="24"/>
        </w:rPr>
      </w:pPr>
    </w:p>
    <w:p w14:paraId="488013F7" w14:textId="77777777" w:rsidR="00C403B4" w:rsidRDefault="00C403B4" w:rsidP="00092554">
      <w:pPr>
        <w:spacing w:line="240" w:lineRule="auto"/>
        <w:rPr>
          <w:rFonts w:ascii="Arial" w:eastAsia="Verdana" w:hAnsi="Arial" w:cs="Arial"/>
          <w:b/>
          <w:bCs/>
          <w:color w:val="354266" w:themeColor="accent1" w:themeShade="BF"/>
          <w:sz w:val="24"/>
          <w:szCs w:val="24"/>
        </w:rPr>
      </w:pPr>
    </w:p>
    <w:p w14:paraId="0ACA4EA7" w14:textId="77777777" w:rsidR="00092554" w:rsidRPr="005E202B" w:rsidRDefault="00092554" w:rsidP="00092554">
      <w:pPr>
        <w:spacing w:line="240" w:lineRule="auto"/>
        <w:rPr>
          <w:rFonts w:ascii="Arial" w:eastAsia="Verdana" w:hAnsi="Arial" w:cs="Arial"/>
          <w:b/>
          <w:bCs/>
          <w:sz w:val="24"/>
          <w:szCs w:val="24"/>
        </w:rPr>
      </w:pPr>
      <w:bookmarkStart w:id="33" w:name="Table2"/>
      <w:r w:rsidRPr="005E202B">
        <w:rPr>
          <w:rFonts w:ascii="Arial" w:eastAsia="Verdana" w:hAnsi="Arial" w:cs="Arial"/>
          <w:b/>
          <w:bCs/>
          <w:sz w:val="24"/>
          <w:szCs w:val="24"/>
        </w:rPr>
        <w:t>Table 2</w:t>
      </w:r>
      <w:bookmarkEnd w:id="33"/>
      <w:r w:rsidRPr="005E202B">
        <w:rPr>
          <w:rFonts w:ascii="Arial" w:eastAsia="Verdana" w:hAnsi="Arial" w:cs="Arial"/>
          <w:b/>
          <w:bCs/>
          <w:sz w:val="24"/>
          <w:szCs w:val="24"/>
        </w:rPr>
        <w:t>: Professional organisations and charities for grey literature searches</w:t>
      </w:r>
    </w:p>
    <w:tbl>
      <w:tblPr>
        <w:tblStyle w:val="TableGrid2"/>
        <w:tblpPr w:leftFromText="180" w:rightFromText="180" w:vertAnchor="text" w:tblpY="1"/>
        <w:tblOverlap w:val="never"/>
        <w:tblW w:w="4799" w:type="pct"/>
        <w:tblLook w:val="04A0" w:firstRow="1" w:lastRow="0" w:firstColumn="1" w:lastColumn="0" w:noHBand="0" w:noVBand="1"/>
      </w:tblPr>
      <w:tblGrid>
        <w:gridCol w:w="3020"/>
        <w:gridCol w:w="2822"/>
        <w:gridCol w:w="2821"/>
      </w:tblGrid>
      <w:tr w:rsidR="00092554" w:rsidRPr="00092554" w14:paraId="061F7528" w14:textId="77777777" w:rsidTr="00D240A4">
        <w:trPr>
          <w:cnfStyle w:val="100000000000" w:firstRow="1" w:lastRow="0" w:firstColumn="0" w:lastColumn="0" w:oddVBand="0" w:evenVBand="0" w:oddHBand="0" w:evenHBand="0" w:firstRowFirstColumn="0" w:firstRowLastColumn="0" w:lastRowFirstColumn="0" w:lastRowLastColumn="0"/>
          <w:trHeight w:val="224"/>
        </w:trPr>
        <w:tc>
          <w:tcPr>
            <w:tcW w:w="1743" w:type="pct"/>
          </w:tcPr>
          <w:p w14:paraId="0E38165E" w14:textId="77777777" w:rsidR="00092554" w:rsidRPr="00092554" w:rsidRDefault="00092554" w:rsidP="00092554">
            <w:pPr>
              <w:rPr>
                <w:rFonts w:cs="Arial"/>
                <w:bCs/>
              </w:rPr>
            </w:pPr>
          </w:p>
        </w:tc>
        <w:tc>
          <w:tcPr>
            <w:tcW w:w="1629" w:type="pct"/>
          </w:tcPr>
          <w:p w14:paraId="18BEC262" w14:textId="77777777" w:rsidR="00092554" w:rsidRPr="00092554" w:rsidRDefault="00092554" w:rsidP="00092554">
            <w:pPr>
              <w:rPr>
                <w:rFonts w:cs="Arial"/>
              </w:rPr>
            </w:pPr>
            <w:r w:rsidRPr="00092554">
              <w:rPr>
                <w:rFonts w:eastAsia="Calibri" w:cs="Arial"/>
                <w:bCs/>
                <w:lang w:eastAsia="en-US"/>
              </w:rPr>
              <w:t>Organisation</w:t>
            </w:r>
          </w:p>
        </w:tc>
        <w:tc>
          <w:tcPr>
            <w:tcW w:w="1628" w:type="pct"/>
          </w:tcPr>
          <w:p w14:paraId="6933DFD9" w14:textId="77777777" w:rsidR="00092554" w:rsidRPr="00092554" w:rsidRDefault="00092554" w:rsidP="00092554">
            <w:pPr>
              <w:rPr>
                <w:rFonts w:cs="Arial"/>
              </w:rPr>
            </w:pPr>
            <w:r w:rsidRPr="00092554">
              <w:rPr>
                <w:rFonts w:cs="Arial"/>
              </w:rPr>
              <w:t xml:space="preserve">Coverage </w:t>
            </w:r>
          </w:p>
        </w:tc>
      </w:tr>
      <w:tr w:rsidR="00092554" w:rsidRPr="00092554" w14:paraId="11BBF7F1" w14:textId="77777777" w:rsidTr="00D240A4">
        <w:trPr>
          <w:cnfStyle w:val="000000100000" w:firstRow="0" w:lastRow="0" w:firstColumn="0" w:lastColumn="0" w:oddVBand="0" w:evenVBand="0" w:oddHBand="1" w:evenHBand="0" w:firstRowFirstColumn="0" w:firstRowLastColumn="0" w:lastRowFirstColumn="0" w:lastRowLastColumn="0"/>
          <w:trHeight w:val="246"/>
        </w:trPr>
        <w:tc>
          <w:tcPr>
            <w:tcW w:w="1743" w:type="pct"/>
          </w:tcPr>
          <w:p w14:paraId="192E0ECF" w14:textId="59748808" w:rsidR="00092554" w:rsidRPr="00092554" w:rsidRDefault="00CF1085" w:rsidP="00092554">
            <w:pPr>
              <w:spacing w:after="0"/>
              <w:rPr>
                <w:rFonts w:ascii="Arial" w:eastAsia="Calibri" w:hAnsi="Arial" w:cs="Arial"/>
                <w:bCs/>
              </w:rPr>
            </w:pPr>
            <w:r w:rsidRPr="00092554">
              <w:rPr>
                <w:rFonts w:ascii="Arial" w:eastAsia="Calibri" w:hAnsi="Arial" w:cs="Arial"/>
                <w:b/>
                <w:bCs/>
                <w:u w:val="single"/>
              </w:rPr>
              <w:t>Within Evidence NHS</w:t>
            </w:r>
          </w:p>
        </w:tc>
        <w:tc>
          <w:tcPr>
            <w:tcW w:w="1629" w:type="pct"/>
            <w:vAlign w:val="top"/>
          </w:tcPr>
          <w:p w14:paraId="16FACA68"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bCs/>
              </w:rPr>
              <w:t>NHS England</w:t>
            </w:r>
          </w:p>
        </w:tc>
        <w:tc>
          <w:tcPr>
            <w:tcW w:w="1628" w:type="pct"/>
            <w:vMerge w:val="restart"/>
          </w:tcPr>
          <w:p w14:paraId="2E33BBE4" w14:textId="77777777" w:rsidR="00092554" w:rsidRPr="00092554" w:rsidRDefault="00092554" w:rsidP="00092554">
            <w:pPr>
              <w:rPr>
                <w:rFonts w:ascii="Arial" w:hAnsi="Arial" w:cs="Arial"/>
              </w:rPr>
            </w:pPr>
          </w:p>
        </w:tc>
      </w:tr>
      <w:tr w:rsidR="00092554" w:rsidRPr="00092554" w14:paraId="067FFE57" w14:textId="77777777" w:rsidTr="00D240A4">
        <w:trPr>
          <w:trHeight w:val="184"/>
        </w:trPr>
        <w:tc>
          <w:tcPr>
            <w:tcW w:w="1743" w:type="pct"/>
          </w:tcPr>
          <w:p w14:paraId="7323916B" w14:textId="77777777" w:rsidR="00092554" w:rsidRPr="00092554" w:rsidRDefault="00092554" w:rsidP="00092554">
            <w:pPr>
              <w:spacing w:after="0"/>
              <w:rPr>
                <w:rFonts w:ascii="Arial" w:eastAsia="Calibri" w:hAnsi="Arial" w:cs="Arial"/>
                <w:bCs/>
              </w:rPr>
            </w:pPr>
          </w:p>
        </w:tc>
        <w:tc>
          <w:tcPr>
            <w:tcW w:w="1629" w:type="pct"/>
            <w:vAlign w:val="top"/>
          </w:tcPr>
          <w:p w14:paraId="368EB0E7"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NHS Health Scotland</w:t>
            </w:r>
          </w:p>
        </w:tc>
        <w:tc>
          <w:tcPr>
            <w:tcW w:w="1628" w:type="pct"/>
            <w:vMerge/>
          </w:tcPr>
          <w:p w14:paraId="1B257180" w14:textId="77777777" w:rsidR="00092554" w:rsidRPr="00092554" w:rsidRDefault="00092554" w:rsidP="00092554">
            <w:pPr>
              <w:rPr>
                <w:rFonts w:ascii="Arial" w:hAnsi="Arial" w:cs="Arial"/>
              </w:rPr>
            </w:pPr>
          </w:p>
        </w:tc>
      </w:tr>
      <w:tr w:rsidR="00092554" w:rsidRPr="00092554" w14:paraId="02F97573" w14:textId="77777777" w:rsidTr="00D240A4">
        <w:trPr>
          <w:cnfStyle w:val="000000100000" w:firstRow="0" w:lastRow="0" w:firstColumn="0" w:lastColumn="0" w:oddVBand="0" w:evenVBand="0" w:oddHBand="1" w:evenHBand="0" w:firstRowFirstColumn="0" w:firstRowLastColumn="0" w:lastRowFirstColumn="0" w:lastRowLastColumn="0"/>
          <w:trHeight w:val="190"/>
        </w:trPr>
        <w:tc>
          <w:tcPr>
            <w:tcW w:w="1743" w:type="pct"/>
          </w:tcPr>
          <w:p w14:paraId="774D03FA" w14:textId="77777777" w:rsidR="00092554" w:rsidRPr="00092554" w:rsidRDefault="00092554" w:rsidP="00092554">
            <w:pPr>
              <w:spacing w:after="0"/>
              <w:rPr>
                <w:rFonts w:ascii="Arial" w:eastAsia="Calibri" w:hAnsi="Arial" w:cs="Arial"/>
                <w:bCs/>
              </w:rPr>
            </w:pPr>
          </w:p>
        </w:tc>
        <w:tc>
          <w:tcPr>
            <w:tcW w:w="1629" w:type="pct"/>
            <w:vAlign w:val="top"/>
          </w:tcPr>
          <w:p w14:paraId="609E8CBF"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bCs/>
              </w:rPr>
              <w:t xml:space="preserve">Public Health Wales </w:t>
            </w:r>
          </w:p>
        </w:tc>
        <w:tc>
          <w:tcPr>
            <w:tcW w:w="1628" w:type="pct"/>
            <w:vMerge/>
          </w:tcPr>
          <w:p w14:paraId="3D8A700D" w14:textId="77777777" w:rsidR="00092554" w:rsidRPr="00092554" w:rsidRDefault="00092554" w:rsidP="00092554">
            <w:pPr>
              <w:rPr>
                <w:rFonts w:ascii="Arial" w:hAnsi="Arial" w:cs="Arial"/>
              </w:rPr>
            </w:pPr>
          </w:p>
        </w:tc>
      </w:tr>
      <w:tr w:rsidR="00092554" w:rsidRPr="00092554" w14:paraId="702C2EB6" w14:textId="77777777" w:rsidTr="00D240A4">
        <w:trPr>
          <w:trHeight w:val="292"/>
        </w:trPr>
        <w:tc>
          <w:tcPr>
            <w:tcW w:w="1743" w:type="pct"/>
          </w:tcPr>
          <w:p w14:paraId="371B5E45" w14:textId="77777777" w:rsidR="00092554" w:rsidRPr="00092554" w:rsidRDefault="00092554" w:rsidP="00092554">
            <w:pPr>
              <w:spacing w:after="0"/>
              <w:rPr>
                <w:rFonts w:ascii="Arial" w:eastAsia="Calibri" w:hAnsi="Arial" w:cs="Arial"/>
                <w:bCs/>
              </w:rPr>
            </w:pPr>
            <w:r w:rsidRPr="00092554">
              <w:rPr>
                <w:rFonts w:ascii="Arial" w:eastAsia="Calibri" w:hAnsi="Arial" w:cs="Arial"/>
                <w:bCs/>
              </w:rPr>
              <w:t xml:space="preserve">  </w:t>
            </w:r>
          </w:p>
        </w:tc>
        <w:tc>
          <w:tcPr>
            <w:tcW w:w="1629" w:type="pct"/>
            <w:vAlign w:val="top"/>
          </w:tcPr>
          <w:p w14:paraId="2FFC5E54" w14:textId="50EAD6BB" w:rsidR="00092554" w:rsidRPr="00092554" w:rsidRDefault="00092554" w:rsidP="00092554">
            <w:pPr>
              <w:spacing w:before="0" w:after="0"/>
              <w:rPr>
                <w:rFonts w:ascii="Arial" w:eastAsia="Calibri" w:hAnsi="Arial" w:cs="Arial"/>
              </w:rPr>
            </w:pPr>
            <w:r w:rsidRPr="00092554">
              <w:rPr>
                <w:rFonts w:ascii="Arial" w:eastAsia="Calibri" w:hAnsi="Arial" w:cs="Arial"/>
                <w:bCs/>
              </w:rPr>
              <w:t>R</w:t>
            </w:r>
            <w:r w:rsidR="005D6908">
              <w:rPr>
                <w:rFonts w:ascii="Arial" w:eastAsia="Calibri" w:hAnsi="Arial" w:cs="Arial"/>
                <w:bCs/>
              </w:rPr>
              <w:t>oyal College of General Practitioners</w:t>
            </w:r>
            <w:r w:rsidRPr="00092554">
              <w:rPr>
                <w:rFonts w:ascii="Arial" w:eastAsia="Calibri" w:hAnsi="Arial" w:cs="Arial"/>
                <w:bCs/>
              </w:rPr>
              <w:t xml:space="preserve"> </w:t>
            </w:r>
          </w:p>
          <w:p w14:paraId="7FBB7E26" w14:textId="77777777" w:rsidR="00092554" w:rsidRPr="00092554" w:rsidRDefault="00092554" w:rsidP="00092554">
            <w:pPr>
              <w:spacing w:before="0" w:after="0"/>
              <w:rPr>
                <w:rFonts w:ascii="Arial" w:eastAsia="Calibri" w:hAnsi="Arial" w:cs="Arial"/>
              </w:rPr>
            </w:pPr>
          </w:p>
        </w:tc>
        <w:tc>
          <w:tcPr>
            <w:tcW w:w="1628" w:type="pct"/>
            <w:vMerge/>
          </w:tcPr>
          <w:p w14:paraId="56E37C80" w14:textId="77777777" w:rsidR="00092554" w:rsidRPr="00092554" w:rsidRDefault="00092554" w:rsidP="00092554">
            <w:pPr>
              <w:rPr>
                <w:rFonts w:ascii="Arial" w:hAnsi="Arial" w:cs="Arial"/>
              </w:rPr>
            </w:pPr>
          </w:p>
        </w:tc>
      </w:tr>
      <w:tr w:rsidR="00092554" w:rsidRPr="00092554" w14:paraId="6C080C9C" w14:textId="77777777" w:rsidTr="00D240A4">
        <w:trPr>
          <w:cnfStyle w:val="000000100000" w:firstRow="0" w:lastRow="0" w:firstColumn="0" w:lastColumn="0" w:oddVBand="0" w:evenVBand="0" w:oddHBand="1" w:evenHBand="0" w:firstRowFirstColumn="0" w:firstRowLastColumn="0" w:lastRowFirstColumn="0" w:lastRowLastColumn="0"/>
          <w:trHeight w:val="190"/>
        </w:trPr>
        <w:tc>
          <w:tcPr>
            <w:tcW w:w="1743" w:type="pct"/>
          </w:tcPr>
          <w:p w14:paraId="6A08F1C1" w14:textId="77777777" w:rsidR="00092554" w:rsidRPr="00092554" w:rsidRDefault="00092554" w:rsidP="00092554">
            <w:pPr>
              <w:spacing w:after="0"/>
              <w:rPr>
                <w:rFonts w:ascii="Arial" w:eastAsia="Calibri" w:hAnsi="Arial" w:cs="Arial"/>
                <w:bCs/>
              </w:rPr>
            </w:pPr>
          </w:p>
        </w:tc>
        <w:tc>
          <w:tcPr>
            <w:tcW w:w="1629" w:type="pct"/>
            <w:vAlign w:val="top"/>
          </w:tcPr>
          <w:p w14:paraId="742F59B1" w14:textId="64C542E0" w:rsidR="00092554" w:rsidRPr="00092554" w:rsidRDefault="00092554" w:rsidP="00092554">
            <w:pPr>
              <w:spacing w:before="0" w:after="0"/>
              <w:rPr>
                <w:rFonts w:ascii="Arial" w:eastAsia="Calibri" w:hAnsi="Arial" w:cs="Arial"/>
              </w:rPr>
            </w:pPr>
            <w:r w:rsidRPr="00092554">
              <w:rPr>
                <w:rFonts w:ascii="Arial" w:eastAsia="Calibri" w:hAnsi="Arial" w:cs="Arial"/>
                <w:bCs/>
              </w:rPr>
              <w:t>R</w:t>
            </w:r>
            <w:r w:rsidR="005D6908">
              <w:rPr>
                <w:rFonts w:ascii="Arial" w:eastAsia="Calibri" w:hAnsi="Arial" w:cs="Arial"/>
                <w:bCs/>
              </w:rPr>
              <w:t xml:space="preserve">oyal College of Nursing </w:t>
            </w:r>
            <w:r w:rsidRPr="00092554">
              <w:rPr>
                <w:rFonts w:ascii="Arial" w:eastAsia="Calibri" w:hAnsi="Arial" w:cs="Arial"/>
                <w:bCs/>
              </w:rPr>
              <w:t> </w:t>
            </w:r>
          </w:p>
        </w:tc>
        <w:tc>
          <w:tcPr>
            <w:tcW w:w="1628" w:type="pct"/>
            <w:vMerge/>
          </w:tcPr>
          <w:p w14:paraId="5790E0AC" w14:textId="77777777" w:rsidR="00092554" w:rsidRPr="00092554" w:rsidRDefault="00092554" w:rsidP="00092554">
            <w:pPr>
              <w:rPr>
                <w:rFonts w:ascii="Arial" w:hAnsi="Arial" w:cs="Arial"/>
              </w:rPr>
            </w:pPr>
          </w:p>
        </w:tc>
      </w:tr>
      <w:tr w:rsidR="00092554" w:rsidRPr="00092554" w14:paraId="45E7EFFA" w14:textId="77777777" w:rsidTr="00D240A4">
        <w:trPr>
          <w:trHeight w:val="184"/>
        </w:trPr>
        <w:tc>
          <w:tcPr>
            <w:tcW w:w="1743" w:type="pct"/>
          </w:tcPr>
          <w:p w14:paraId="0BD8AC9E" w14:textId="77777777" w:rsidR="00092554" w:rsidRPr="00092554" w:rsidRDefault="00092554" w:rsidP="00092554">
            <w:pPr>
              <w:spacing w:after="0"/>
              <w:rPr>
                <w:rFonts w:ascii="Arial" w:eastAsia="Calibri" w:hAnsi="Arial" w:cs="Arial"/>
                <w:bCs/>
              </w:rPr>
            </w:pPr>
          </w:p>
        </w:tc>
        <w:tc>
          <w:tcPr>
            <w:tcW w:w="1629" w:type="pct"/>
            <w:vAlign w:val="top"/>
          </w:tcPr>
          <w:p w14:paraId="1262EB1D" w14:textId="4E1AF5FE" w:rsidR="00092554" w:rsidRPr="00092554" w:rsidRDefault="005D6908" w:rsidP="00092554">
            <w:pPr>
              <w:spacing w:before="0" w:after="0"/>
              <w:rPr>
                <w:rFonts w:ascii="Arial" w:eastAsia="Calibri" w:hAnsi="Arial" w:cs="Arial"/>
              </w:rPr>
            </w:pPr>
            <w:r>
              <w:rPr>
                <w:rFonts w:ascii="Arial" w:eastAsia="Calibri" w:hAnsi="Arial" w:cs="Arial"/>
                <w:bCs/>
              </w:rPr>
              <w:t>Royal College of Physicians</w:t>
            </w:r>
          </w:p>
        </w:tc>
        <w:tc>
          <w:tcPr>
            <w:tcW w:w="1628" w:type="pct"/>
            <w:vMerge/>
          </w:tcPr>
          <w:p w14:paraId="77E27679" w14:textId="77777777" w:rsidR="00092554" w:rsidRPr="00092554" w:rsidRDefault="00092554" w:rsidP="00092554">
            <w:pPr>
              <w:rPr>
                <w:rFonts w:ascii="Arial" w:hAnsi="Arial" w:cs="Arial"/>
              </w:rPr>
            </w:pPr>
          </w:p>
        </w:tc>
      </w:tr>
      <w:tr w:rsidR="00092554" w:rsidRPr="00092554" w14:paraId="680387AB" w14:textId="77777777" w:rsidTr="00D240A4">
        <w:trPr>
          <w:cnfStyle w:val="000000100000" w:firstRow="0" w:lastRow="0" w:firstColumn="0" w:lastColumn="0" w:oddVBand="0" w:evenVBand="0" w:oddHBand="1" w:evenHBand="0" w:firstRowFirstColumn="0" w:firstRowLastColumn="0" w:lastRowFirstColumn="0" w:lastRowLastColumn="0"/>
          <w:trHeight w:val="184"/>
        </w:trPr>
        <w:tc>
          <w:tcPr>
            <w:tcW w:w="1743" w:type="pct"/>
          </w:tcPr>
          <w:p w14:paraId="6DEE1293" w14:textId="77777777" w:rsidR="00092554" w:rsidRPr="00092554" w:rsidRDefault="00092554" w:rsidP="00092554">
            <w:pPr>
              <w:spacing w:after="0"/>
              <w:rPr>
                <w:rFonts w:ascii="Arial" w:eastAsia="Calibri" w:hAnsi="Arial" w:cs="Arial"/>
                <w:bCs/>
              </w:rPr>
            </w:pPr>
          </w:p>
        </w:tc>
        <w:tc>
          <w:tcPr>
            <w:tcW w:w="1629" w:type="pct"/>
            <w:vAlign w:val="top"/>
          </w:tcPr>
          <w:p w14:paraId="614B798D"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rPr>
              <w:t>Department of Health</w:t>
            </w:r>
          </w:p>
        </w:tc>
        <w:tc>
          <w:tcPr>
            <w:tcW w:w="1628" w:type="pct"/>
            <w:vMerge/>
          </w:tcPr>
          <w:p w14:paraId="2783027F" w14:textId="77777777" w:rsidR="00092554" w:rsidRPr="00092554" w:rsidRDefault="00092554" w:rsidP="00092554">
            <w:pPr>
              <w:rPr>
                <w:rFonts w:ascii="Arial" w:hAnsi="Arial" w:cs="Arial"/>
              </w:rPr>
            </w:pPr>
          </w:p>
        </w:tc>
      </w:tr>
      <w:tr w:rsidR="00092554" w:rsidRPr="00092554" w14:paraId="67043ECD" w14:textId="77777777" w:rsidTr="00D240A4">
        <w:trPr>
          <w:trHeight w:val="590"/>
        </w:trPr>
        <w:tc>
          <w:tcPr>
            <w:tcW w:w="1743" w:type="pct"/>
          </w:tcPr>
          <w:p w14:paraId="6A789A8A" w14:textId="77777777" w:rsidR="00092554" w:rsidRPr="00092554" w:rsidRDefault="00092554" w:rsidP="00092554">
            <w:pPr>
              <w:spacing w:after="0"/>
              <w:rPr>
                <w:rFonts w:ascii="Arial" w:eastAsia="Calibri" w:hAnsi="Arial" w:cs="Arial"/>
                <w:bCs/>
              </w:rPr>
            </w:pPr>
          </w:p>
        </w:tc>
        <w:tc>
          <w:tcPr>
            <w:tcW w:w="1629" w:type="pct"/>
            <w:vAlign w:val="top"/>
          </w:tcPr>
          <w:p w14:paraId="2FCD7DCB" w14:textId="1E120D4B" w:rsidR="00092554" w:rsidRPr="00092554" w:rsidRDefault="00092554" w:rsidP="00092554">
            <w:pPr>
              <w:spacing w:before="0" w:after="0"/>
              <w:rPr>
                <w:rFonts w:ascii="Arial" w:eastAsia="Calibri" w:hAnsi="Arial" w:cs="Arial"/>
                <w:bCs/>
              </w:rPr>
            </w:pPr>
            <w:r w:rsidRPr="00092554">
              <w:rPr>
                <w:rFonts w:ascii="Arial" w:eastAsia="Calibri" w:hAnsi="Arial" w:cs="Arial"/>
                <w:bCs/>
              </w:rPr>
              <w:t xml:space="preserve">Evidence for Policy and Practice Information and Co-ordinating </w:t>
            </w:r>
            <w:r w:rsidR="005D6908">
              <w:rPr>
                <w:rFonts w:ascii="Arial" w:eastAsia="Calibri" w:hAnsi="Arial" w:cs="Arial"/>
                <w:bCs/>
              </w:rPr>
              <w:t>Centre</w:t>
            </w:r>
          </w:p>
        </w:tc>
        <w:tc>
          <w:tcPr>
            <w:tcW w:w="1628" w:type="pct"/>
            <w:vMerge/>
          </w:tcPr>
          <w:p w14:paraId="795FB088" w14:textId="77777777" w:rsidR="00092554" w:rsidRPr="00092554" w:rsidRDefault="00092554" w:rsidP="00092554">
            <w:pPr>
              <w:rPr>
                <w:rFonts w:ascii="Arial" w:hAnsi="Arial" w:cs="Arial"/>
              </w:rPr>
            </w:pPr>
          </w:p>
        </w:tc>
      </w:tr>
      <w:tr w:rsidR="00092554" w:rsidRPr="00092554" w14:paraId="197D8971" w14:textId="77777777" w:rsidTr="00D240A4">
        <w:trPr>
          <w:cnfStyle w:val="000000100000" w:firstRow="0" w:lastRow="0" w:firstColumn="0" w:lastColumn="0" w:oddVBand="0" w:evenVBand="0" w:oddHBand="1" w:evenHBand="0" w:firstRowFirstColumn="0" w:firstRowLastColumn="0" w:lastRowFirstColumn="0" w:lastRowLastColumn="0"/>
          <w:trHeight w:val="190"/>
        </w:trPr>
        <w:tc>
          <w:tcPr>
            <w:tcW w:w="1743" w:type="pct"/>
          </w:tcPr>
          <w:p w14:paraId="28EA1FCE" w14:textId="77777777" w:rsidR="00092554" w:rsidRPr="00092554" w:rsidRDefault="00092554" w:rsidP="00092554">
            <w:pPr>
              <w:spacing w:after="0"/>
              <w:rPr>
                <w:rFonts w:ascii="Arial" w:eastAsia="Calibri" w:hAnsi="Arial" w:cs="Arial"/>
                <w:bCs/>
              </w:rPr>
            </w:pPr>
          </w:p>
        </w:tc>
        <w:tc>
          <w:tcPr>
            <w:tcW w:w="1629" w:type="pct"/>
            <w:vAlign w:val="top"/>
          </w:tcPr>
          <w:p w14:paraId="38D2F9CD"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rPr>
              <w:t>Faculty of Public Health</w:t>
            </w:r>
          </w:p>
        </w:tc>
        <w:tc>
          <w:tcPr>
            <w:tcW w:w="1628" w:type="pct"/>
            <w:vMerge/>
          </w:tcPr>
          <w:p w14:paraId="10C610C1" w14:textId="77777777" w:rsidR="00092554" w:rsidRPr="00092554" w:rsidRDefault="00092554" w:rsidP="00092554">
            <w:pPr>
              <w:rPr>
                <w:rFonts w:ascii="Arial" w:hAnsi="Arial" w:cs="Arial"/>
              </w:rPr>
            </w:pPr>
          </w:p>
        </w:tc>
      </w:tr>
      <w:tr w:rsidR="00092554" w:rsidRPr="00092554" w14:paraId="3CC475EB" w14:textId="77777777" w:rsidTr="00D240A4">
        <w:trPr>
          <w:trHeight w:val="184"/>
        </w:trPr>
        <w:tc>
          <w:tcPr>
            <w:tcW w:w="1743" w:type="pct"/>
          </w:tcPr>
          <w:p w14:paraId="000E78EA" w14:textId="77777777" w:rsidR="00092554" w:rsidRPr="00092554" w:rsidRDefault="00092554" w:rsidP="00092554">
            <w:pPr>
              <w:spacing w:after="0"/>
              <w:rPr>
                <w:rFonts w:ascii="Arial" w:eastAsia="Calibri" w:hAnsi="Arial" w:cs="Arial"/>
                <w:bCs/>
              </w:rPr>
            </w:pPr>
          </w:p>
        </w:tc>
        <w:tc>
          <w:tcPr>
            <w:tcW w:w="1629" w:type="pct"/>
            <w:vAlign w:val="top"/>
          </w:tcPr>
          <w:p w14:paraId="464159B6" w14:textId="1EA9465D" w:rsidR="00092554" w:rsidRPr="00092554" w:rsidRDefault="005D6908" w:rsidP="00092554">
            <w:pPr>
              <w:spacing w:before="0" w:after="0"/>
              <w:rPr>
                <w:rFonts w:ascii="Arial" w:eastAsia="Calibri" w:hAnsi="Arial" w:cs="Arial"/>
                <w:bCs/>
              </w:rPr>
            </w:pPr>
            <w:r>
              <w:rPr>
                <w:rFonts w:ascii="Arial" w:eastAsia="Calibri" w:hAnsi="Arial" w:cs="Arial"/>
              </w:rPr>
              <w:t xml:space="preserve">The </w:t>
            </w:r>
            <w:r w:rsidR="00092554" w:rsidRPr="00092554">
              <w:rPr>
                <w:rFonts w:ascii="Arial" w:eastAsia="Calibri" w:hAnsi="Arial" w:cs="Arial"/>
              </w:rPr>
              <w:t xml:space="preserve">Health </w:t>
            </w:r>
            <w:r>
              <w:rPr>
                <w:rFonts w:ascii="Arial" w:eastAsia="Calibri" w:hAnsi="Arial" w:cs="Arial"/>
              </w:rPr>
              <w:t>F</w:t>
            </w:r>
            <w:r w:rsidR="00092554" w:rsidRPr="00092554">
              <w:rPr>
                <w:rFonts w:ascii="Arial" w:eastAsia="Calibri" w:hAnsi="Arial" w:cs="Arial"/>
              </w:rPr>
              <w:t>oundation</w:t>
            </w:r>
          </w:p>
        </w:tc>
        <w:tc>
          <w:tcPr>
            <w:tcW w:w="1628" w:type="pct"/>
            <w:vMerge/>
          </w:tcPr>
          <w:p w14:paraId="541B7781" w14:textId="77777777" w:rsidR="00092554" w:rsidRPr="00092554" w:rsidRDefault="00092554" w:rsidP="00092554">
            <w:pPr>
              <w:rPr>
                <w:rFonts w:ascii="Arial" w:hAnsi="Arial" w:cs="Arial"/>
              </w:rPr>
            </w:pPr>
          </w:p>
        </w:tc>
      </w:tr>
      <w:tr w:rsidR="00092554" w:rsidRPr="00092554" w14:paraId="6C1F27CB" w14:textId="77777777" w:rsidTr="00D240A4">
        <w:trPr>
          <w:cnfStyle w:val="000000100000" w:firstRow="0" w:lastRow="0" w:firstColumn="0" w:lastColumn="0" w:oddVBand="0" w:evenVBand="0" w:oddHBand="1" w:evenHBand="0" w:firstRowFirstColumn="0" w:firstRowLastColumn="0" w:lastRowFirstColumn="0" w:lastRowLastColumn="0"/>
          <w:trHeight w:val="184"/>
        </w:trPr>
        <w:tc>
          <w:tcPr>
            <w:tcW w:w="1743" w:type="pct"/>
          </w:tcPr>
          <w:p w14:paraId="57EC7AFB" w14:textId="77777777" w:rsidR="00092554" w:rsidRPr="00092554" w:rsidRDefault="00092554" w:rsidP="00092554">
            <w:pPr>
              <w:spacing w:after="0"/>
              <w:rPr>
                <w:rFonts w:ascii="Arial" w:eastAsia="Calibri" w:hAnsi="Arial" w:cs="Arial"/>
                <w:bCs/>
              </w:rPr>
            </w:pPr>
          </w:p>
        </w:tc>
        <w:tc>
          <w:tcPr>
            <w:tcW w:w="1629" w:type="pct"/>
            <w:vAlign w:val="top"/>
          </w:tcPr>
          <w:p w14:paraId="2636DB62"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rPr>
              <w:t>Joanna Briggs Institute</w:t>
            </w:r>
          </w:p>
        </w:tc>
        <w:tc>
          <w:tcPr>
            <w:tcW w:w="1628" w:type="pct"/>
            <w:vMerge/>
          </w:tcPr>
          <w:p w14:paraId="218AFD2B" w14:textId="77777777" w:rsidR="00092554" w:rsidRPr="00092554" w:rsidRDefault="00092554" w:rsidP="00092554">
            <w:pPr>
              <w:rPr>
                <w:rFonts w:ascii="Arial" w:hAnsi="Arial" w:cs="Arial"/>
              </w:rPr>
            </w:pPr>
          </w:p>
        </w:tc>
      </w:tr>
      <w:tr w:rsidR="00092554" w:rsidRPr="00092554" w14:paraId="5BC1F091" w14:textId="77777777" w:rsidTr="00D240A4">
        <w:trPr>
          <w:trHeight w:val="190"/>
        </w:trPr>
        <w:tc>
          <w:tcPr>
            <w:tcW w:w="1743" w:type="pct"/>
          </w:tcPr>
          <w:p w14:paraId="02469A66" w14:textId="77777777" w:rsidR="00092554" w:rsidRPr="00092554" w:rsidRDefault="00092554" w:rsidP="00092554">
            <w:pPr>
              <w:spacing w:after="0"/>
              <w:rPr>
                <w:rFonts w:ascii="Arial" w:eastAsia="Calibri" w:hAnsi="Arial" w:cs="Arial"/>
                <w:bCs/>
              </w:rPr>
            </w:pPr>
          </w:p>
        </w:tc>
        <w:tc>
          <w:tcPr>
            <w:tcW w:w="1629" w:type="pct"/>
            <w:vAlign w:val="top"/>
          </w:tcPr>
          <w:p w14:paraId="699DF413"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rPr>
              <w:t>Kings Fund</w:t>
            </w:r>
          </w:p>
        </w:tc>
        <w:tc>
          <w:tcPr>
            <w:tcW w:w="1628" w:type="pct"/>
            <w:vMerge/>
          </w:tcPr>
          <w:p w14:paraId="6BA95F82" w14:textId="77777777" w:rsidR="00092554" w:rsidRPr="00092554" w:rsidRDefault="00092554" w:rsidP="00092554">
            <w:pPr>
              <w:rPr>
                <w:rFonts w:ascii="Arial" w:hAnsi="Arial" w:cs="Arial"/>
              </w:rPr>
            </w:pPr>
          </w:p>
        </w:tc>
      </w:tr>
      <w:tr w:rsidR="00092554" w:rsidRPr="00092554" w14:paraId="2197A53E" w14:textId="77777777" w:rsidTr="00D240A4">
        <w:trPr>
          <w:cnfStyle w:val="000000100000" w:firstRow="0" w:lastRow="0" w:firstColumn="0" w:lastColumn="0" w:oddVBand="0" w:evenVBand="0" w:oddHBand="1" w:evenHBand="0" w:firstRowFirstColumn="0" w:firstRowLastColumn="0" w:lastRowFirstColumn="0" w:lastRowLastColumn="0"/>
          <w:trHeight w:val="184"/>
        </w:trPr>
        <w:tc>
          <w:tcPr>
            <w:tcW w:w="1743" w:type="pct"/>
          </w:tcPr>
          <w:p w14:paraId="3A36CB8F" w14:textId="77777777" w:rsidR="00092554" w:rsidRPr="00092554" w:rsidRDefault="00092554" w:rsidP="00092554">
            <w:pPr>
              <w:spacing w:after="0"/>
              <w:rPr>
                <w:rFonts w:ascii="Arial" w:eastAsia="Calibri" w:hAnsi="Arial" w:cs="Arial"/>
                <w:bCs/>
              </w:rPr>
            </w:pPr>
          </w:p>
        </w:tc>
        <w:tc>
          <w:tcPr>
            <w:tcW w:w="1629" w:type="pct"/>
            <w:vAlign w:val="top"/>
          </w:tcPr>
          <w:p w14:paraId="632C0177" w14:textId="77777777" w:rsidR="00092554" w:rsidRPr="00092554" w:rsidRDefault="00092554" w:rsidP="00092554">
            <w:pPr>
              <w:spacing w:before="0" w:after="0"/>
              <w:rPr>
                <w:rFonts w:ascii="Arial" w:eastAsia="Calibri" w:hAnsi="Arial" w:cs="Arial"/>
                <w:bCs/>
              </w:rPr>
            </w:pPr>
            <w:r w:rsidRPr="00092554">
              <w:rPr>
                <w:rFonts w:ascii="Arial" w:hAnsi="Arial" w:cs="Arial"/>
              </w:rPr>
              <w:t>Nuffield Trust</w:t>
            </w:r>
          </w:p>
        </w:tc>
        <w:tc>
          <w:tcPr>
            <w:tcW w:w="1628" w:type="pct"/>
            <w:vMerge/>
          </w:tcPr>
          <w:p w14:paraId="2A412E3D" w14:textId="77777777" w:rsidR="00092554" w:rsidRPr="00092554" w:rsidRDefault="00092554" w:rsidP="00092554">
            <w:pPr>
              <w:rPr>
                <w:rFonts w:ascii="Arial" w:hAnsi="Arial" w:cs="Arial"/>
              </w:rPr>
            </w:pPr>
          </w:p>
        </w:tc>
      </w:tr>
      <w:tr w:rsidR="00092554" w:rsidRPr="00092554" w14:paraId="7CD48701" w14:textId="77777777" w:rsidTr="00D240A4">
        <w:trPr>
          <w:trHeight w:val="190"/>
        </w:trPr>
        <w:tc>
          <w:tcPr>
            <w:tcW w:w="1743" w:type="pct"/>
          </w:tcPr>
          <w:p w14:paraId="51AAEF26" w14:textId="77777777" w:rsidR="00092554" w:rsidRPr="00092554" w:rsidRDefault="00092554" w:rsidP="00092554">
            <w:pPr>
              <w:spacing w:after="0"/>
              <w:rPr>
                <w:rFonts w:ascii="Arial" w:eastAsia="Calibri" w:hAnsi="Arial" w:cs="Arial"/>
                <w:bCs/>
              </w:rPr>
            </w:pPr>
          </w:p>
        </w:tc>
        <w:tc>
          <w:tcPr>
            <w:tcW w:w="1629" w:type="pct"/>
            <w:vAlign w:val="top"/>
          </w:tcPr>
          <w:p w14:paraId="25A5646A" w14:textId="77777777" w:rsidR="00092554" w:rsidRPr="00092554" w:rsidRDefault="00092554" w:rsidP="00092554">
            <w:pPr>
              <w:spacing w:before="0" w:after="0"/>
              <w:rPr>
                <w:rFonts w:ascii="Arial" w:eastAsia="Calibri" w:hAnsi="Arial" w:cs="Arial"/>
                <w:bCs/>
              </w:rPr>
            </w:pPr>
            <w:r w:rsidRPr="00092554">
              <w:rPr>
                <w:rFonts w:ascii="Arial" w:hAnsi="Arial" w:cs="Arial"/>
              </w:rPr>
              <w:t>Royal Society for Public Health</w:t>
            </w:r>
          </w:p>
        </w:tc>
        <w:tc>
          <w:tcPr>
            <w:tcW w:w="1628" w:type="pct"/>
            <w:vMerge/>
          </w:tcPr>
          <w:p w14:paraId="550A07A7" w14:textId="77777777" w:rsidR="00092554" w:rsidRPr="00092554" w:rsidRDefault="00092554" w:rsidP="00092554">
            <w:pPr>
              <w:rPr>
                <w:rFonts w:ascii="Arial" w:hAnsi="Arial" w:cs="Arial"/>
              </w:rPr>
            </w:pPr>
          </w:p>
        </w:tc>
      </w:tr>
      <w:tr w:rsidR="00092554" w:rsidRPr="00092554" w14:paraId="511C9A84" w14:textId="77777777" w:rsidTr="00D240A4">
        <w:trPr>
          <w:cnfStyle w:val="000000100000" w:firstRow="0" w:lastRow="0" w:firstColumn="0" w:lastColumn="0" w:oddVBand="0" w:evenVBand="0" w:oddHBand="1" w:evenHBand="0" w:firstRowFirstColumn="0" w:firstRowLastColumn="0" w:lastRowFirstColumn="0" w:lastRowLastColumn="0"/>
          <w:trHeight w:val="224"/>
        </w:trPr>
        <w:tc>
          <w:tcPr>
            <w:tcW w:w="1743" w:type="pct"/>
          </w:tcPr>
          <w:p w14:paraId="004C1C71" w14:textId="77777777" w:rsidR="00092554" w:rsidRPr="00092554" w:rsidRDefault="00092554" w:rsidP="00092554">
            <w:pPr>
              <w:spacing w:after="0"/>
              <w:rPr>
                <w:rFonts w:ascii="Arial" w:eastAsia="Calibri" w:hAnsi="Arial" w:cs="Arial"/>
                <w:bCs/>
              </w:rPr>
            </w:pPr>
          </w:p>
        </w:tc>
        <w:tc>
          <w:tcPr>
            <w:tcW w:w="1629" w:type="pct"/>
            <w:vAlign w:val="top"/>
          </w:tcPr>
          <w:p w14:paraId="02EBBDE6"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British Lung Foundation</w:t>
            </w:r>
          </w:p>
        </w:tc>
        <w:tc>
          <w:tcPr>
            <w:tcW w:w="1628" w:type="pct"/>
            <w:vAlign w:val="top"/>
          </w:tcPr>
          <w:p w14:paraId="28E0BF6E" w14:textId="72802539" w:rsidR="00092554" w:rsidRPr="00092554" w:rsidRDefault="00092554" w:rsidP="00092554">
            <w:pPr>
              <w:rPr>
                <w:rFonts w:ascii="Arial" w:hAnsi="Arial" w:cs="Arial"/>
              </w:rPr>
            </w:pPr>
            <w:r w:rsidRPr="00092554">
              <w:rPr>
                <w:rFonts w:ascii="Arial" w:eastAsia="Calibri" w:hAnsi="Arial" w:cs="Arial"/>
              </w:rPr>
              <w:t>Asthma/C</w:t>
            </w:r>
            <w:r w:rsidR="004865A6">
              <w:rPr>
                <w:rFonts w:ascii="Arial" w:eastAsia="Calibri" w:hAnsi="Arial" w:cs="Arial"/>
              </w:rPr>
              <w:t>hronic Obstructive Pulmonary Disease (COPD)</w:t>
            </w:r>
          </w:p>
        </w:tc>
      </w:tr>
      <w:tr w:rsidR="00092554" w:rsidRPr="00092554" w14:paraId="5BA23DC9" w14:textId="77777777" w:rsidTr="00D240A4">
        <w:trPr>
          <w:trHeight w:val="367"/>
        </w:trPr>
        <w:tc>
          <w:tcPr>
            <w:tcW w:w="1743" w:type="pct"/>
          </w:tcPr>
          <w:p w14:paraId="5160A36A" w14:textId="77777777" w:rsidR="00092554" w:rsidRPr="00092554" w:rsidRDefault="00092554" w:rsidP="00092554">
            <w:pPr>
              <w:spacing w:after="0"/>
              <w:rPr>
                <w:rFonts w:ascii="Arial" w:eastAsia="Calibri" w:hAnsi="Arial" w:cs="Arial"/>
                <w:b/>
                <w:bCs/>
                <w:u w:val="single"/>
              </w:rPr>
            </w:pPr>
          </w:p>
        </w:tc>
        <w:tc>
          <w:tcPr>
            <w:tcW w:w="1629" w:type="pct"/>
            <w:vAlign w:val="top"/>
          </w:tcPr>
          <w:p w14:paraId="0369F97F"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British Heart Foundation</w:t>
            </w:r>
          </w:p>
        </w:tc>
        <w:tc>
          <w:tcPr>
            <w:tcW w:w="1628" w:type="pct"/>
            <w:vAlign w:val="top"/>
          </w:tcPr>
          <w:p w14:paraId="13952467" w14:textId="2969C3F1" w:rsidR="00092554" w:rsidRPr="00092554" w:rsidRDefault="00092554" w:rsidP="00092554">
            <w:pPr>
              <w:rPr>
                <w:rFonts w:ascii="Arial" w:hAnsi="Arial" w:cs="Arial"/>
              </w:rPr>
            </w:pPr>
            <w:r w:rsidRPr="00092554">
              <w:rPr>
                <w:rFonts w:ascii="Arial" w:eastAsia="Calibri" w:hAnsi="Arial" w:cs="Arial"/>
              </w:rPr>
              <w:t>C</w:t>
            </w:r>
            <w:r w:rsidR="005D6908">
              <w:rPr>
                <w:rFonts w:ascii="Arial" w:eastAsia="Calibri" w:hAnsi="Arial" w:cs="Arial"/>
              </w:rPr>
              <w:t>oronary Heart Disease</w:t>
            </w:r>
            <w:r w:rsidRPr="00092554">
              <w:rPr>
                <w:rFonts w:ascii="Arial" w:eastAsia="Calibri" w:hAnsi="Arial" w:cs="Arial"/>
              </w:rPr>
              <w:t>/ Atrial Fibrillation/heart failure</w:t>
            </w:r>
          </w:p>
        </w:tc>
      </w:tr>
      <w:tr w:rsidR="00092554" w:rsidRPr="00092554" w14:paraId="5CC98879" w14:textId="77777777" w:rsidTr="00D240A4">
        <w:trPr>
          <w:cnfStyle w:val="000000100000" w:firstRow="0" w:lastRow="0" w:firstColumn="0" w:lastColumn="0" w:oddVBand="0" w:evenVBand="0" w:oddHBand="1" w:evenHBand="0" w:firstRowFirstColumn="0" w:firstRowLastColumn="0" w:lastRowFirstColumn="0" w:lastRowLastColumn="0"/>
          <w:trHeight w:val="190"/>
        </w:trPr>
        <w:tc>
          <w:tcPr>
            <w:tcW w:w="1743" w:type="pct"/>
          </w:tcPr>
          <w:p w14:paraId="7A2934F6" w14:textId="77777777" w:rsidR="00092554" w:rsidRPr="00092554" w:rsidRDefault="00092554" w:rsidP="00092554">
            <w:pPr>
              <w:spacing w:after="0"/>
              <w:rPr>
                <w:rFonts w:ascii="Arial" w:eastAsia="Calibri" w:hAnsi="Arial" w:cs="Arial"/>
                <w:bCs/>
              </w:rPr>
            </w:pPr>
          </w:p>
        </w:tc>
        <w:tc>
          <w:tcPr>
            <w:tcW w:w="1629" w:type="pct"/>
            <w:vAlign w:val="top"/>
          </w:tcPr>
          <w:p w14:paraId="19E1C59E"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rPr>
              <w:t>Cancer Research UK</w:t>
            </w:r>
          </w:p>
        </w:tc>
        <w:tc>
          <w:tcPr>
            <w:tcW w:w="1628" w:type="pct"/>
            <w:vAlign w:val="top"/>
          </w:tcPr>
          <w:p w14:paraId="056708CE"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 xml:space="preserve">Cancer </w:t>
            </w:r>
          </w:p>
        </w:tc>
      </w:tr>
      <w:tr w:rsidR="00092554" w:rsidRPr="00092554" w14:paraId="47C65AC0" w14:textId="77777777" w:rsidTr="00D240A4">
        <w:trPr>
          <w:trHeight w:val="184"/>
        </w:trPr>
        <w:tc>
          <w:tcPr>
            <w:tcW w:w="1743" w:type="pct"/>
          </w:tcPr>
          <w:p w14:paraId="3A85684B" w14:textId="77777777" w:rsidR="00092554" w:rsidRPr="00092554" w:rsidRDefault="00092554" w:rsidP="00092554">
            <w:pPr>
              <w:spacing w:after="0"/>
              <w:rPr>
                <w:rFonts w:ascii="Arial" w:eastAsia="Calibri" w:hAnsi="Arial" w:cs="Arial"/>
                <w:bCs/>
              </w:rPr>
            </w:pPr>
          </w:p>
        </w:tc>
        <w:tc>
          <w:tcPr>
            <w:tcW w:w="1629" w:type="pct"/>
            <w:vAlign w:val="top"/>
          </w:tcPr>
          <w:p w14:paraId="2AFED306"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bCs/>
              </w:rPr>
              <w:t>Macmillan Cancer Support</w:t>
            </w:r>
          </w:p>
        </w:tc>
        <w:tc>
          <w:tcPr>
            <w:tcW w:w="1628" w:type="pct"/>
            <w:vAlign w:val="top"/>
          </w:tcPr>
          <w:p w14:paraId="0CF2557D"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Cancer</w:t>
            </w:r>
          </w:p>
        </w:tc>
      </w:tr>
      <w:tr w:rsidR="00092554" w:rsidRPr="00092554" w14:paraId="7A59D886" w14:textId="77777777" w:rsidTr="00D240A4">
        <w:trPr>
          <w:cnfStyle w:val="000000100000" w:firstRow="0" w:lastRow="0" w:firstColumn="0" w:lastColumn="0" w:oddVBand="0" w:evenVBand="0" w:oddHBand="1" w:evenHBand="0" w:firstRowFirstColumn="0" w:firstRowLastColumn="0" w:lastRowFirstColumn="0" w:lastRowLastColumn="0"/>
          <w:trHeight w:val="190"/>
        </w:trPr>
        <w:tc>
          <w:tcPr>
            <w:tcW w:w="1743" w:type="pct"/>
          </w:tcPr>
          <w:p w14:paraId="1F945663" w14:textId="77777777" w:rsidR="00092554" w:rsidRPr="00092554" w:rsidRDefault="00092554" w:rsidP="00092554">
            <w:pPr>
              <w:spacing w:after="0"/>
              <w:rPr>
                <w:rFonts w:ascii="Arial" w:eastAsia="Calibri" w:hAnsi="Arial" w:cs="Arial"/>
                <w:bCs/>
              </w:rPr>
            </w:pPr>
          </w:p>
        </w:tc>
        <w:tc>
          <w:tcPr>
            <w:tcW w:w="1629" w:type="pct"/>
            <w:vAlign w:val="top"/>
          </w:tcPr>
          <w:p w14:paraId="18C2D741"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Age UK</w:t>
            </w:r>
          </w:p>
        </w:tc>
        <w:tc>
          <w:tcPr>
            <w:tcW w:w="1628" w:type="pct"/>
            <w:vAlign w:val="top"/>
          </w:tcPr>
          <w:p w14:paraId="05C89070"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Dementia</w:t>
            </w:r>
          </w:p>
        </w:tc>
      </w:tr>
      <w:tr w:rsidR="00092554" w:rsidRPr="00092554" w14:paraId="62FA1CC3" w14:textId="77777777" w:rsidTr="00D240A4">
        <w:trPr>
          <w:trHeight w:val="184"/>
        </w:trPr>
        <w:tc>
          <w:tcPr>
            <w:tcW w:w="1743" w:type="pct"/>
          </w:tcPr>
          <w:p w14:paraId="63D48397" w14:textId="77777777" w:rsidR="00092554" w:rsidRPr="00092554" w:rsidRDefault="00092554" w:rsidP="00092554">
            <w:pPr>
              <w:spacing w:after="0"/>
              <w:rPr>
                <w:rFonts w:ascii="Arial" w:eastAsia="Calibri" w:hAnsi="Arial" w:cs="Arial"/>
                <w:bCs/>
              </w:rPr>
            </w:pPr>
          </w:p>
        </w:tc>
        <w:tc>
          <w:tcPr>
            <w:tcW w:w="1629" w:type="pct"/>
            <w:vAlign w:val="top"/>
          </w:tcPr>
          <w:p w14:paraId="6AC91BE2"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Alzheimer’s Society</w:t>
            </w:r>
          </w:p>
        </w:tc>
        <w:tc>
          <w:tcPr>
            <w:tcW w:w="1628" w:type="pct"/>
            <w:vAlign w:val="top"/>
          </w:tcPr>
          <w:p w14:paraId="403F99BF"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Dementia</w:t>
            </w:r>
          </w:p>
        </w:tc>
      </w:tr>
      <w:tr w:rsidR="00092554" w:rsidRPr="00092554" w14:paraId="645677A2" w14:textId="77777777" w:rsidTr="00D240A4">
        <w:trPr>
          <w:cnfStyle w:val="000000100000" w:firstRow="0" w:lastRow="0" w:firstColumn="0" w:lastColumn="0" w:oddVBand="0" w:evenVBand="0" w:oddHBand="1" w:evenHBand="0" w:firstRowFirstColumn="0" w:firstRowLastColumn="0" w:lastRowFirstColumn="0" w:lastRowLastColumn="0"/>
          <w:trHeight w:val="184"/>
        </w:trPr>
        <w:tc>
          <w:tcPr>
            <w:tcW w:w="1743" w:type="pct"/>
          </w:tcPr>
          <w:p w14:paraId="302E3FA7" w14:textId="77777777" w:rsidR="00092554" w:rsidRPr="00092554" w:rsidRDefault="00092554" w:rsidP="00092554">
            <w:pPr>
              <w:spacing w:after="0"/>
              <w:rPr>
                <w:rFonts w:ascii="Arial" w:eastAsia="Calibri" w:hAnsi="Arial" w:cs="Arial"/>
                <w:bCs/>
              </w:rPr>
            </w:pPr>
          </w:p>
        </w:tc>
        <w:tc>
          <w:tcPr>
            <w:tcW w:w="1629" w:type="pct"/>
            <w:vAlign w:val="top"/>
          </w:tcPr>
          <w:p w14:paraId="794CC933" w14:textId="77777777" w:rsidR="00092554" w:rsidRPr="00092554" w:rsidRDefault="00092554" w:rsidP="00092554">
            <w:pPr>
              <w:spacing w:before="0" w:after="0"/>
              <w:rPr>
                <w:rFonts w:ascii="Arial" w:eastAsia="Calibri" w:hAnsi="Arial" w:cs="Arial"/>
                <w:bCs/>
              </w:rPr>
            </w:pPr>
            <w:r w:rsidRPr="00092554">
              <w:rPr>
                <w:rFonts w:ascii="Arial" w:eastAsia="Calibri" w:hAnsi="Arial" w:cs="Arial"/>
                <w:bCs/>
              </w:rPr>
              <w:t>Diabetes UK</w:t>
            </w:r>
          </w:p>
        </w:tc>
        <w:tc>
          <w:tcPr>
            <w:tcW w:w="1628" w:type="pct"/>
            <w:vAlign w:val="top"/>
          </w:tcPr>
          <w:p w14:paraId="11CF9A13"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Diabetes</w:t>
            </w:r>
          </w:p>
        </w:tc>
      </w:tr>
      <w:tr w:rsidR="00092554" w:rsidRPr="00092554" w14:paraId="17DECBAF" w14:textId="77777777" w:rsidTr="00D240A4">
        <w:trPr>
          <w:trHeight w:val="299"/>
        </w:trPr>
        <w:tc>
          <w:tcPr>
            <w:tcW w:w="1743" w:type="pct"/>
          </w:tcPr>
          <w:p w14:paraId="64386C8C" w14:textId="77777777" w:rsidR="00092554" w:rsidRPr="00092554" w:rsidRDefault="00092554" w:rsidP="00092554">
            <w:pPr>
              <w:spacing w:after="0"/>
              <w:rPr>
                <w:rFonts w:ascii="Arial" w:eastAsia="Calibri" w:hAnsi="Arial" w:cs="Arial"/>
                <w:bCs/>
              </w:rPr>
            </w:pPr>
          </w:p>
        </w:tc>
        <w:tc>
          <w:tcPr>
            <w:tcW w:w="1629" w:type="pct"/>
            <w:vAlign w:val="top"/>
          </w:tcPr>
          <w:p w14:paraId="63A929DF"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British Geriatrics Society</w:t>
            </w:r>
          </w:p>
        </w:tc>
        <w:tc>
          <w:tcPr>
            <w:tcW w:w="1628" w:type="pct"/>
            <w:vAlign w:val="top"/>
          </w:tcPr>
          <w:p w14:paraId="6BB8493E" w14:textId="77777777" w:rsidR="00092554" w:rsidRPr="00092554" w:rsidRDefault="00092554" w:rsidP="00092554">
            <w:pPr>
              <w:spacing w:before="0" w:after="0"/>
              <w:rPr>
                <w:rFonts w:ascii="Arial" w:eastAsia="Calibri" w:hAnsi="Arial" w:cs="Arial"/>
              </w:rPr>
            </w:pPr>
            <w:r w:rsidRPr="00092554">
              <w:rPr>
                <w:rFonts w:ascii="Arial" w:hAnsi="Arial" w:cs="Arial"/>
              </w:rPr>
              <w:t>Long-term geriatric conditions (e.g. dementia, arthritis, stroke)</w:t>
            </w:r>
          </w:p>
        </w:tc>
      </w:tr>
      <w:tr w:rsidR="00092554" w:rsidRPr="00092554" w14:paraId="246E9DE7" w14:textId="77777777" w:rsidTr="00D240A4">
        <w:trPr>
          <w:cnfStyle w:val="000000100000" w:firstRow="0" w:lastRow="0" w:firstColumn="0" w:lastColumn="0" w:oddVBand="0" w:evenVBand="0" w:oddHBand="1" w:evenHBand="0" w:firstRowFirstColumn="0" w:firstRowLastColumn="0" w:lastRowFirstColumn="0" w:lastRowLastColumn="0"/>
          <w:trHeight w:val="441"/>
        </w:trPr>
        <w:tc>
          <w:tcPr>
            <w:tcW w:w="1743" w:type="pct"/>
          </w:tcPr>
          <w:p w14:paraId="5938AB4D" w14:textId="77777777" w:rsidR="00092554" w:rsidRPr="00092554" w:rsidRDefault="00092554" w:rsidP="00092554">
            <w:pPr>
              <w:spacing w:after="0"/>
              <w:rPr>
                <w:rFonts w:ascii="Arial" w:eastAsia="Calibri" w:hAnsi="Arial" w:cs="Arial"/>
                <w:bCs/>
              </w:rPr>
            </w:pPr>
          </w:p>
        </w:tc>
        <w:tc>
          <w:tcPr>
            <w:tcW w:w="1629" w:type="pct"/>
            <w:vAlign w:val="top"/>
          </w:tcPr>
          <w:p w14:paraId="6E1081AF" w14:textId="77777777" w:rsidR="00092554" w:rsidRPr="00092554" w:rsidRDefault="00092554" w:rsidP="00092554">
            <w:pPr>
              <w:spacing w:before="0" w:after="0"/>
              <w:rPr>
                <w:rFonts w:ascii="Arial" w:eastAsia="Calibri" w:hAnsi="Arial" w:cs="Arial"/>
                <w:strike/>
              </w:rPr>
            </w:pPr>
            <w:r w:rsidRPr="00092554">
              <w:rPr>
                <w:rFonts w:ascii="Arial" w:eastAsia="Calibri" w:hAnsi="Arial" w:cs="Arial"/>
              </w:rPr>
              <w:t>Endocrine Society</w:t>
            </w:r>
          </w:p>
        </w:tc>
        <w:tc>
          <w:tcPr>
            <w:tcW w:w="1628" w:type="pct"/>
            <w:vAlign w:val="top"/>
          </w:tcPr>
          <w:p w14:paraId="0A4C192E" w14:textId="77777777" w:rsidR="00092554" w:rsidRPr="00092554" w:rsidRDefault="00092554" w:rsidP="00092554">
            <w:pPr>
              <w:spacing w:before="0" w:after="0"/>
              <w:rPr>
                <w:rFonts w:ascii="Arial" w:eastAsia="Calibri" w:hAnsi="Arial" w:cs="Arial"/>
                <w:strike/>
              </w:rPr>
            </w:pPr>
            <w:r w:rsidRPr="00092554">
              <w:rPr>
                <w:rFonts w:ascii="Arial" w:eastAsia="Calibri" w:hAnsi="Arial" w:cs="Arial"/>
              </w:rPr>
              <w:t>Long-term endocrine conditions (e.g. diabetes, hypothyroidism) </w:t>
            </w:r>
          </w:p>
        </w:tc>
      </w:tr>
      <w:tr w:rsidR="00092554" w:rsidRPr="00092554" w14:paraId="5C32639C" w14:textId="77777777" w:rsidTr="00D240A4">
        <w:trPr>
          <w:trHeight w:val="299"/>
        </w:trPr>
        <w:tc>
          <w:tcPr>
            <w:tcW w:w="1743" w:type="pct"/>
          </w:tcPr>
          <w:p w14:paraId="42AC767E" w14:textId="77777777" w:rsidR="00092554" w:rsidRPr="00092554" w:rsidRDefault="00092554" w:rsidP="00092554">
            <w:pPr>
              <w:spacing w:after="0"/>
              <w:rPr>
                <w:rFonts w:ascii="Arial" w:eastAsia="Calibri" w:hAnsi="Arial" w:cs="Arial"/>
                <w:bCs/>
              </w:rPr>
            </w:pPr>
          </w:p>
        </w:tc>
        <w:tc>
          <w:tcPr>
            <w:tcW w:w="1629" w:type="pct"/>
            <w:vAlign w:val="top"/>
          </w:tcPr>
          <w:p w14:paraId="6D4A95DD"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Mental Health Foundation</w:t>
            </w:r>
            <w:r w:rsidRPr="00092554">
              <w:rPr>
                <w:rFonts w:ascii="Arial" w:eastAsia="Calibri" w:hAnsi="Arial" w:cs="Arial"/>
              </w:rPr>
              <w:tab/>
            </w:r>
          </w:p>
        </w:tc>
        <w:tc>
          <w:tcPr>
            <w:tcW w:w="1628" w:type="pct"/>
            <w:vAlign w:val="top"/>
          </w:tcPr>
          <w:p w14:paraId="6164342C"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Long-term mental health conditions (e.g. depression)</w:t>
            </w:r>
          </w:p>
        </w:tc>
      </w:tr>
      <w:tr w:rsidR="00092554" w:rsidRPr="00092554" w14:paraId="556F10DB" w14:textId="77777777" w:rsidTr="00D240A4">
        <w:trPr>
          <w:cnfStyle w:val="000000100000" w:firstRow="0" w:lastRow="0" w:firstColumn="0" w:lastColumn="0" w:oddVBand="0" w:evenVBand="0" w:oddHBand="1" w:evenHBand="0" w:firstRowFirstColumn="0" w:firstRowLastColumn="0" w:lastRowFirstColumn="0" w:lastRowLastColumn="0"/>
          <w:trHeight w:val="184"/>
        </w:trPr>
        <w:tc>
          <w:tcPr>
            <w:tcW w:w="1743" w:type="pct"/>
          </w:tcPr>
          <w:p w14:paraId="14243988" w14:textId="77777777" w:rsidR="00092554" w:rsidRPr="00092554" w:rsidRDefault="00092554" w:rsidP="00092554">
            <w:pPr>
              <w:spacing w:after="0"/>
              <w:rPr>
                <w:rFonts w:ascii="Arial" w:eastAsia="Calibri" w:hAnsi="Arial" w:cs="Arial"/>
                <w:bCs/>
              </w:rPr>
            </w:pPr>
          </w:p>
        </w:tc>
        <w:tc>
          <w:tcPr>
            <w:tcW w:w="1629" w:type="pct"/>
            <w:vAlign w:val="top"/>
          </w:tcPr>
          <w:p w14:paraId="4CBFD26C" w14:textId="77777777" w:rsidR="00092554" w:rsidRPr="00092554" w:rsidRDefault="00092554" w:rsidP="00092554">
            <w:pPr>
              <w:spacing w:before="0" w:after="0"/>
              <w:rPr>
                <w:rFonts w:ascii="Arial" w:eastAsia="Calibri" w:hAnsi="Arial" w:cs="Arial"/>
              </w:rPr>
            </w:pPr>
            <w:r w:rsidRPr="00092554">
              <w:rPr>
                <w:rFonts w:ascii="Arial" w:eastAsia="Calibri" w:hAnsi="Arial" w:cs="Arial"/>
                <w:bCs/>
              </w:rPr>
              <w:t>Mind</w:t>
            </w:r>
          </w:p>
        </w:tc>
        <w:tc>
          <w:tcPr>
            <w:tcW w:w="1628" w:type="pct"/>
          </w:tcPr>
          <w:p w14:paraId="75F86607" w14:textId="77777777" w:rsidR="00092554" w:rsidRPr="00092554" w:rsidRDefault="00092554" w:rsidP="00092554">
            <w:pPr>
              <w:spacing w:before="0" w:after="0"/>
              <w:rPr>
                <w:rFonts w:ascii="Arial" w:eastAsia="Calibri" w:hAnsi="Arial" w:cs="Arial"/>
              </w:rPr>
            </w:pPr>
            <w:r w:rsidRPr="00092554">
              <w:rPr>
                <w:rFonts w:ascii="Arial" w:hAnsi="Arial" w:cs="Arial"/>
              </w:rPr>
              <w:t xml:space="preserve">Depression </w:t>
            </w:r>
          </w:p>
        </w:tc>
      </w:tr>
    </w:tbl>
    <w:p w14:paraId="45000178" w14:textId="77777777" w:rsidR="005D6908" w:rsidRDefault="005D6908" w:rsidP="00825F10">
      <w:pPr>
        <w:rPr>
          <w:rFonts w:ascii="Arial" w:hAnsi="Arial" w:cs="Arial"/>
          <w:sz w:val="24"/>
          <w:szCs w:val="24"/>
        </w:rPr>
      </w:pPr>
    </w:p>
    <w:p w14:paraId="12125CA3" w14:textId="7A83E0F0" w:rsidR="00092554" w:rsidRDefault="00CF3DC6" w:rsidP="00267B45">
      <w:pPr>
        <w:pStyle w:val="Heading2"/>
      </w:pPr>
      <w:bookmarkStart w:id="34" w:name="_Toc26540986"/>
      <w:bookmarkStart w:id="35" w:name="_Toc26542273"/>
      <w:bookmarkStart w:id="36" w:name="_Toc58442461"/>
      <w:r>
        <w:t>6.3</w:t>
      </w:r>
      <w:r w:rsidR="00091A7C">
        <w:t xml:space="preserve"> </w:t>
      </w:r>
      <w:bookmarkEnd w:id="34"/>
      <w:bookmarkEnd w:id="35"/>
      <w:r w:rsidR="00267B45">
        <w:t>Search Strategy</w:t>
      </w:r>
      <w:bookmarkEnd w:id="36"/>
      <w:r w:rsidR="004B14CC">
        <w:t xml:space="preserve"> </w:t>
      </w:r>
    </w:p>
    <w:p w14:paraId="61F39083" w14:textId="7CFA2FC3" w:rsidR="00AA301A" w:rsidRDefault="00AA301A" w:rsidP="00AA301A">
      <w:pPr>
        <w:rPr>
          <w:rFonts w:ascii="Arial" w:hAnsi="Arial" w:cs="Arial"/>
          <w:sz w:val="24"/>
          <w:szCs w:val="24"/>
        </w:rPr>
      </w:pPr>
      <w:r w:rsidRPr="00444319">
        <w:rPr>
          <w:rFonts w:ascii="Arial" w:hAnsi="Arial" w:cs="Arial"/>
          <w:sz w:val="24"/>
          <w:szCs w:val="24"/>
        </w:rPr>
        <w:t xml:space="preserve">The search strategy and searches </w:t>
      </w:r>
      <w:r>
        <w:rPr>
          <w:rFonts w:ascii="Arial" w:hAnsi="Arial" w:cs="Arial"/>
          <w:sz w:val="24"/>
          <w:szCs w:val="24"/>
        </w:rPr>
        <w:t>were</w:t>
      </w:r>
      <w:r w:rsidRPr="00444319">
        <w:rPr>
          <w:rFonts w:ascii="Arial" w:hAnsi="Arial" w:cs="Arial"/>
          <w:sz w:val="24"/>
          <w:szCs w:val="24"/>
        </w:rPr>
        <w:t xml:space="preserve"> developed</w:t>
      </w:r>
      <w:r>
        <w:rPr>
          <w:rFonts w:ascii="Arial" w:hAnsi="Arial" w:cs="Arial"/>
          <w:sz w:val="24"/>
          <w:szCs w:val="24"/>
        </w:rPr>
        <w:t xml:space="preserve">, </w:t>
      </w:r>
      <w:r w:rsidRPr="00444319">
        <w:rPr>
          <w:rFonts w:ascii="Arial" w:hAnsi="Arial" w:cs="Arial"/>
          <w:sz w:val="24"/>
          <w:szCs w:val="24"/>
        </w:rPr>
        <w:t>tested and conducted by an experienced information specialist</w:t>
      </w:r>
      <w:r w:rsidR="00F23FBC">
        <w:rPr>
          <w:rFonts w:ascii="Arial" w:hAnsi="Arial" w:cs="Arial"/>
          <w:sz w:val="24"/>
          <w:szCs w:val="24"/>
        </w:rPr>
        <w:t xml:space="preserve"> </w:t>
      </w:r>
      <w:r w:rsidRPr="00444319">
        <w:rPr>
          <w:rFonts w:ascii="Arial" w:hAnsi="Arial" w:cs="Arial"/>
          <w:sz w:val="24"/>
          <w:szCs w:val="24"/>
        </w:rPr>
        <w:t xml:space="preserve">at the University of Cambridge Medical Library using established methods. This </w:t>
      </w:r>
      <w:r>
        <w:rPr>
          <w:rFonts w:ascii="Arial" w:hAnsi="Arial" w:cs="Arial"/>
          <w:sz w:val="24"/>
          <w:szCs w:val="24"/>
        </w:rPr>
        <w:t>ensured</w:t>
      </w:r>
      <w:r w:rsidRPr="00444319">
        <w:rPr>
          <w:rFonts w:ascii="Arial" w:hAnsi="Arial" w:cs="Arial"/>
          <w:sz w:val="24"/>
          <w:szCs w:val="24"/>
        </w:rPr>
        <w:t xml:space="preserve"> consistency between the database </w:t>
      </w:r>
      <w:r w:rsidRPr="00444319">
        <w:rPr>
          <w:rFonts w:ascii="Arial" w:hAnsi="Arial" w:cs="Arial"/>
          <w:sz w:val="24"/>
          <w:szCs w:val="24"/>
        </w:rPr>
        <w:lastRenderedPageBreak/>
        <w:t xml:space="preserve">searches. </w:t>
      </w:r>
      <w:r w:rsidRPr="005B6D36">
        <w:rPr>
          <w:rFonts w:ascii="Arial" w:hAnsi="Arial" w:cs="Arial"/>
          <w:sz w:val="24"/>
          <w:szCs w:val="24"/>
        </w:rPr>
        <w:t xml:space="preserve">The search strategy used a number of keywords, Medical Subject Headings (MeSH) and Emtree thesauri relating to the </w:t>
      </w:r>
      <w:r w:rsidR="00F23FBC">
        <w:rPr>
          <w:rFonts w:ascii="Arial" w:hAnsi="Arial" w:cs="Arial"/>
          <w:sz w:val="24"/>
          <w:szCs w:val="24"/>
        </w:rPr>
        <w:t>facets;</w:t>
      </w:r>
      <w:r w:rsidRPr="005B6D36">
        <w:rPr>
          <w:rFonts w:ascii="Arial" w:hAnsi="Arial" w:cs="Arial"/>
          <w:sz w:val="24"/>
          <w:szCs w:val="24"/>
        </w:rPr>
        <w:t xml:space="preserve"> 1) </w:t>
      </w:r>
      <w:r w:rsidR="00A37990">
        <w:rPr>
          <w:rFonts w:ascii="Arial" w:hAnsi="Arial" w:cs="Arial"/>
          <w:sz w:val="24"/>
          <w:szCs w:val="24"/>
        </w:rPr>
        <w:t>p</w:t>
      </w:r>
      <w:r w:rsidR="00F23FBC">
        <w:rPr>
          <w:rFonts w:ascii="Arial" w:hAnsi="Arial" w:cs="Arial"/>
          <w:sz w:val="24"/>
          <w:szCs w:val="24"/>
        </w:rPr>
        <w:t xml:space="preserve">opulation facet for UK patients with </w:t>
      </w:r>
      <w:r w:rsidRPr="005B6D36">
        <w:rPr>
          <w:rFonts w:ascii="Arial" w:hAnsi="Arial" w:cs="Arial"/>
          <w:sz w:val="24"/>
          <w:szCs w:val="24"/>
        </w:rPr>
        <w:t>long-term conditions</w:t>
      </w:r>
      <w:r w:rsidR="00A37990">
        <w:rPr>
          <w:rFonts w:ascii="Arial" w:hAnsi="Arial" w:cs="Arial"/>
          <w:sz w:val="24"/>
          <w:szCs w:val="24"/>
        </w:rPr>
        <w:t>,</w:t>
      </w:r>
      <w:r w:rsidRPr="005B6D36">
        <w:rPr>
          <w:rFonts w:ascii="Arial" w:hAnsi="Arial" w:cs="Arial"/>
          <w:sz w:val="24"/>
          <w:szCs w:val="24"/>
        </w:rPr>
        <w:t xml:space="preserve"> 2)</w:t>
      </w:r>
      <w:r w:rsidR="00F23FBC">
        <w:rPr>
          <w:rFonts w:ascii="Arial" w:hAnsi="Arial" w:cs="Arial"/>
          <w:sz w:val="24"/>
          <w:szCs w:val="24"/>
        </w:rPr>
        <w:t xml:space="preserve"> </w:t>
      </w:r>
      <w:r w:rsidR="00A37990">
        <w:rPr>
          <w:rFonts w:ascii="Arial" w:hAnsi="Arial" w:cs="Arial"/>
          <w:sz w:val="24"/>
          <w:szCs w:val="24"/>
        </w:rPr>
        <w:t>i</w:t>
      </w:r>
      <w:r w:rsidR="00F23FBC">
        <w:rPr>
          <w:rFonts w:ascii="Arial" w:hAnsi="Arial" w:cs="Arial"/>
          <w:sz w:val="24"/>
          <w:szCs w:val="24"/>
        </w:rPr>
        <w:t>ntervention facet for</w:t>
      </w:r>
      <w:r w:rsidRPr="005B6D36">
        <w:rPr>
          <w:rFonts w:ascii="Arial" w:hAnsi="Arial" w:cs="Arial"/>
          <w:sz w:val="24"/>
          <w:szCs w:val="24"/>
        </w:rPr>
        <w:t xml:space="preserve"> </w:t>
      </w:r>
      <w:r w:rsidR="00C14E43">
        <w:rPr>
          <w:rFonts w:ascii="Arial" w:hAnsi="Arial" w:cs="Arial"/>
          <w:sz w:val="24"/>
          <w:szCs w:val="24"/>
        </w:rPr>
        <w:t>PA</w:t>
      </w:r>
      <w:r w:rsidRPr="005B6D36">
        <w:rPr>
          <w:rFonts w:ascii="Arial" w:hAnsi="Arial" w:cs="Arial"/>
          <w:sz w:val="24"/>
          <w:szCs w:val="24"/>
        </w:rPr>
        <w:t xml:space="preserve"> promotion and 3) </w:t>
      </w:r>
      <w:r w:rsidR="00A37990">
        <w:rPr>
          <w:rFonts w:ascii="Arial" w:hAnsi="Arial" w:cs="Arial"/>
          <w:sz w:val="24"/>
          <w:szCs w:val="24"/>
        </w:rPr>
        <w:t>s</w:t>
      </w:r>
      <w:r w:rsidR="00F23FBC">
        <w:rPr>
          <w:rFonts w:ascii="Arial" w:hAnsi="Arial" w:cs="Arial"/>
          <w:sz w:val="24"/>
          <w:szCs w:val="24"/>
        </w:rPr>
        <w:t>etting facet for relevant healthcare setting. No outcome facet was included</w:t>
      </w:r>
      <w:r w:rsidRPr="00997D80">
        <w:rPr>
          <w:rFonts w:ascii="Arial" w:hAnsi="Arial" w:cs="Arial"/>
          <w:sz w:val="24"/>
          <w:szCs w:val="24"/>
        </w:rPr>
        <w:t xml:space="preserve"> (</w:t>
      </w:r>
      <w:r w:rsidR="006C4E35" w:rsidRPr="00CF1085">
        <w:rPr>
          <w:rFonts w:ascii="Arial" w:hAnsi="Arial" w:cs="Arial"/>
          <w:sz w:val="24"/>
          <w:szCs w:val="24"/>
        </w:rPr>
        <w:t>Figure 1</w:t>
      </w:r>
      <w:r w:rsidRPr="00997D80">
        <w:rPr>
          <w:rFonts w:ascii="Arial" w:hAnsi="Arial" w:cs="Arial"/>
          <w:sz w:val="24"/>
          <w:szCs w:val="24"/>
        </w:rPr>
        <w:t xml:space="preserve"> and </w:t>
      </w:r>
      <w:r w:rsidR="00997D80" w:rsidRPr="00CF1085">
        <w:rPr>
          <w:rFonts w:ascii="Arial" w:hAnsi="Arial" w:cs="Arial"/>
          <w:sz w:val="24"/>
          <w:szCs w:val="24"/>
        </w:rPr>
        <w:t>Appendix</w:t>
      </w:r>
      <w:r w:rsidRPr="00CF1085">
        <w:rPr>
          <w:rFonts w:ascii="Arial" w:hAnsi="Arial" w:cs="Arial"/>
          <w:sz w:val="24"/>
          <w:szCs w:val="24"/>
        </w:rPr>
        <w:t xml:space="preserve"> 1</w:t>
      </w:r>
      <w:r w:rsidRPr="00444319">
        <w:rPr>
          <w:rFonts w:ascii="Arial" w:hAnsi="Arial" w:cs="Arial"/>
          <w:sz w:val="24"/>
          <w:szCs w:val="24"/>
        </w:rPr>
        <w:t>). The project team and project steering group reviewed the search strategy against the scope and PICOS.</w:t>
      </w:r>
    </w:p>
    <w:p w14:paraId="5794CEF1" w14:textId="47E88E01" w:rsidR="005C50E3" w:rsidRDefault="00092554" w:rsidP="00825F10">
      <w:pPr>
        <w:rPr>
          <w:rFonts w:ascii="Arial" w:hAnsi="Arial" w:cs="Arial"/>
          <w:sz w:val="24"/>
          <w:szCs w:val="24"/>
        </w:rPr>
      </w:pPr>
      <w:r>
        <w:rPr>
          <w:noProof/>
          <w:lang w:eastAsia="en-GB"/>
        </w:rPr>
        <w:drawing>
          <wp:inline distT="0" distB="0" distL="0" distR="0" wp14:anchorId="3F9CA916" wp14:editId="5670BC02">
            <wp:extent cx="5731510" cy="3152140"/>
            <wp:effectExtent l="12700" t="0" r="8890" b="0"/>
            <wp:docPr id="98" name="Diagram 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AC07B05" w14:textId="1F139AAF" w:rsidR="00483AF5" w:rsidRPr="005E202B" w:rsidRDefault="00483AF5" w:rsidP="00483AF5">
      <w:pPr>
        <w:spacing w:line="240" w:lineRule="auto"/>
        <w:rPr>
          <w:rFonts w:ascii="Arial" w:hAnsi="Arial" w:cs="Arial"/>
          <w:b/>
          <w:bCs/>
          <w:sz w:val="24"/>
          <w:szCs w:val="24"/>
        </w:rPr>
      </w:pPr>
      <w:bookmarkStart w:id="37" w:name="Figure1"/>
      <w:r w:rsidRPr="005E202B">
        <w:rPr>
          <w:rFonts w:ascii="Arial" w:hAnsi="Arial" w:cs="Arial"/>
          <w:b/>
          <w:bCs/>
          <w:sz w:val="24"/>
          <w:szCs w:val="24"/>
        </w:rPr>
        <w:t xml:space="preserve">Figure </w:t>
      </w:r>
      <w:r w:rsidR="006C4E35">
        <w:rPr>
          <w:rFonts w:ascii="Arial" w:hAnsi="Arial" w:cs="Arial"/>
          <w:b/>
          <w:bCs/>
          <w:sz w:val="24"/>
          <w:szCs w:val="24"/>
        </w:rPr>
        <w:t>1</w:t>
      </w:r>
      <w:bookmarkEnd w:id="37"/>
      <w:r w:rsidRPr="005E202B">
        <w:rPr>
          <w:rFonts w:ascii="Arial" w:hAnsi="Arial" w:cs="Arial"/>
          <w:b/>
          <w:bCs/>
          <w:sz w:val="24"/>
          <w:szCs w:val="24"/>
        </w:rPr>
        <w:t>: Specific facets for search strategy</w:t>
      </w:r>
    </w:p>
    <w:p w14:paraId="16FE6591" w14:textId="25075722" w:rsidR="00F23FBC" w:rsidRPr="00092554" w:rsidRDefault="00AA301A" w:rsidP="00092554">
      <w:pPr>
        <w:rPr>
          <w:rFonts w:ascii="Arial" w:hAnsi="Arial" w:cs="Arial"/>
          <w:sz w:val="24"/>
          <w:szCs w:val="24"/>
        </w:rPr>
      </w:pPr>
      <w:r w:rsidRPr="00444319">
        <w:rPr>
          <w:rFonts w:ascii="Arial" w:hAnsi="Arial" w:cs="Arial"/>
          <w:sz w:val="24"/>
          <w:szCs w:val="24"/>
        </w:rPr>
        <w:t xml:space="preserve">A manual search of </w:t>
      </w:r>
      <w:r w:rsidR="00F23FBC">
        <w:rPr>
          <w:rFonts w:ascii="Arial" w:hAnsi="Arial" w:cs="Arial"/>
          <w:sz w:val="24"/>
          <w:szCs w:val="24"/>
        </w:rPr>
        <w:t xml:space="preserve">citations </w:t>
      </w:r>
      <w:r w:rsidRPr="00444319">
        <w:rPr>
          <w:rFonts w:ascii="Arial" w:hAnsi="Arial" w:cs="Arial"/>
          <w:sz w:val="24"/>
          <w:szCs w:val="24"/>
        </w:rPr>
        <w:t xml:space="preserve">in the included full papers </w:t>
      </w:r>
      <w:r>
        <w:rPr>
          <w:rFonts w:ascii="Arial" w:hAnsi="Arial" w:cs="Arial"/>
          <w:sz w:val="24"/>
          <w:szCs w:val="24"/>
        </w:rPr>
        <w:t>was</w:t>
      </w:r>
      <w:r w:rsidRPr="00444319">
        <w:rPr>
          <w:rFonts w:ascii="Arial" w:hAnsi="Arial" w:cs="Arial"/>
          <w:sz w:val="24"/>
          <w:szCs w:val="24"/>
        </w:rPr>
        <w:t xml:space="preserve"> conducted to identify any literature not included from the database searches.</w:t>
      </w:r>
      <w:r w:rsidR="0013614B">
        <w:rPr>
          <w:rFonts w:ascii="Arial" w:hAnsi="Arial" w:cs="Arial"/>
          <w:sz w:val="24"/>
          <w:szCs w:val="24"/>
        </w:rPr>
        <w:t xml:space="preserve"> Any additional articles found from these searches </w:t>
      </w:r>
      <w:r w:rsidR="00651FFB">
        <w:rPr>
          <w:rFonts w:ascii="Arial" w:hAnsi="Arial" w:cs="Arial"/>
          <w:sz w:val="24"/>
          <w:szCs w:val="24"/>
        </w:rPr>
        <w:t xml:space="preserve">were </w:t>
      </w:r>
      <w:r w:rsidR="0013614B">
        <w:rPr>
          <w:rFonts w:ascii="Arial" w:hAnsi="Arial" w:cs="Arial"/>
          <w:sz w:val="24"/>
          <w:szCs w:val="24"/>
        </w:rPr>
        <w:t xml:space="preserve">included. </w:t>
      </w:r>
    </w:p>
    <w:p w14:paraId="02D3CBBF" w14:textId="01DDCFC3" w:rsidR="005C50E3" w:rsidRDefault="00CF3DC6" w:rsidP="00267B45">
      <w:pPr>
        <w:pStyle w:val="Heading2"/>
      </w:pPr>
      <w:bookmarkStart w:id="38" w:name="_Toc26540987"/>
      <w:bookmarkStart w:id="39" w:name="_Toc26542274"/>
      <w:bookmarkStart w:id="40" w:name="_Toc58442462"/>
      <w:r>
        <w:t>6.4</w:t>
      </w:r>
      <w:r w:rsidR="00091A7C">
        <w:t xml:space="preserve"> </w:t>
      </w:r>
      <w:bookmarkEnd w:id="38"/>
      <w:bookmarkEnd w:id="39"/>
      <w:r w:rsidR="00267B45">
        <w:t>Data Management</w:t>
      </w:r>
      <w:bookmarkEnd w:id="40"/>
      <w:r w:rsidR="004B14CC">
        <w:t xml:space="preserve"> </w:t>
      </w:r>
    </w:p>
    <w:p w14:paraId="42D58CAF" w14:textId="77777777" w:rsidR="00AA301A" w:rsidRDefault="00AA301A" w:rsidP="00AA301A">
      <w:pPr>
        <w:pStyle w:val="NoSpacing"/>
        <w:rPr>
          <w:rFonts w:ascii="Arial" w:eastAsia="Times New Roman" w:hAnsi="Arial" w:cs="Arial"/>
          <w:sz w:val="24"/>
          <w:szCs w:val="24"/>
          <w:lang w:val="en-US"/>
        </w:rPr>
      </w:pPr>
    </w:p>
    <w:p w14:paraId="44F904A1" w14:textId="066FE765" w:rsidR="00F23FBC" w:rsidRDefault="00AA301A" w:rsidP="00CF1085">
      <w:pPr>
        <w:rPr>
          <w:rFonts w:ascii="Arial" w:eastAsia="Times New Roman" w:hAnsi="Arial" w:cs="Arial"/>
          <w:sz w:val="24"/>
          <w:szCs w:val="24"/>
          <w:lang w:val="en-US"/>
        </w:rPr>
      </w:pPr>
      <w:r w:rsidRPr="00CF1085">
        <w:rPr>
          <w:rFonts w:ascii="Arial" w:eastAsia="Times New Roman" w:hAnsi="Arial" w:cs="Arial"/>
          <w:sz w:val="24"/>
          <w:szCs w:val="24"/>
          <w:lang w:val="en-US"/>
        </w:rPr>
        <w:t xml:space="preserve">Search results were collated in Endnote </w:t>
      </w:r>
      <w:r w:rsidR="00C403B4" w:rsidRPr="00CF1085">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{"citationItems":[{"id":"ITEM-1","itemData":{"author":[{"dropping-particle":"","family":"Analytics","given":"Clarivate","non-dropping-particle":"","parse-names":false,"suffix":""}],"id":"ITEM-1","issued":{"date-parts":[["0"]]},"publisher-place":"Philadelphia, United States.","title":"EndNote basic","type":"article"},"uris":["http://www.mendeley.com/documents/?uuid=2fb2506f-8f47-4681-8a35-70b3a78625e0"]}],"mendeley":{"formattedCitation":"(13)","plainTextFormattedCitation":"(13)","previouslyFormattedCitation":"(13)"},"properties":{"noteIndex":0},"schema":"https://github.com/citation-style-language/schema/raw/master/csl-citation.json"}</w:instrText>
      </w:r>
      <w:r w:rsidR="00C403B4" w:rsidRPr="00CF1085">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(13)</w:t>
      </w:r>
      <w:r w:rsidR="00C403B4" w:rsidRPr="00CF1085">
        <w:rPr>
          <w:rFonts w:ascii="Arial" w:eastAsia="Times New Roman" w:hAnsi="Arial" w:cs="Arial"/>
          <w:sz w:val="24"/>
          <w:szCs w:val="24"/>
          <w:lang w:val="en-US"/>
        </w:rPr>
        <w:fldChar w:fldCharType="end"/>
      </w:r>
      <w:r w:rsidRPr="00CF1085">
        <w:rPr>
          <w:rFonts w:ascii="Arial" w:eastAsia="Times New Roman" w:hAnsi="Arial" w:cs="Arial"/>
          <w:sz w:val="24"/>
          <w:szCs w:val="24"/>
          <w:lang w:val="en-US"/>
        </w:rPr>
        <w:t xml:space="preserve"> and duplicate publications removed. Search results were then uploaded to Covidence, an internet-based software platform designed to facilitate systematic reviews </w:t>
      </w:r>
      <w:r w:rsidR="00C403B4" w:rsidRPr="00CF1085">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{"citationItems":[{"id":"ITEM-1","itemData":{"author":[{"dropping-particle":"","family":"Innovation","given":"Veritas Health","non-dropping-particle":"","parse-names":false,"suffix":""}],"id":"ITEM-1","issued":{"date-parts":[["0"]]},"publisher-place":"Melbourne, Australia","title":"Covidence systematic review software","type":"article"},"uris":["http://www.mendeley.com/documents/?uuid=ef8c4f77-86e4-46ab-adb4-2f6ce960b121"]}],"mendeley":{"formattedCitation":"(14)","plainTextFormattedCitation":"(14)","previouslyFormattedCitation":"(14)"},"properties":{"noteIndex":0},"schema":"https://github.com/citation-style-language/schema/raw/master/csl-citation.json"}</w:instrText>
      </w:r>
      <w:r w:rsidR="00C403B4" w:rsidRPr="00CF1085">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(14)</w:t>
      </w:r>
      <w:r w:rsidR="00C403B4" w:rsidRPr="00CF1085">
        <w:rPr>
          <w:rFonts w:ascii="Arial" w:eastAsia="Times New Roman" w:hAnsi="Arial" w:cs="Arial"/>
          <w:sz w:val="24"/>
          <w:szCs w:val="24"/>
          <w:lang w:val="en-US"/>
        </w:rPr>
        <w:fldChar w:fldCharType="end"/>
      </w:r>
      <w:r w:rsidRPr="00CF1085">
        <w:rPr>
          <w:rFonts w:ascii="Arial" w:eastAsia="Times New Roman" w:hAnsi="Arial" w:cs="Arial"/>
          <w:sz w:val="24"/>
          <w:szCs w:val="24"/>
          <w:lang w:val="en-US"/>
        </w:rPr>
        <w:t xml:space="preserve"> to standardise the screening process and facilitate collaboration of reviewers. </w:t>
      </w:r>
    </w:p>
    <w:p w14:paraId="0E0CD254" w14:textId="77777777" w:rsidR="00BE7A26" w:rsidRPr="00CF1085" w:rsidRDefault="00BE7A26" w:rsidP="00CF1085">
      <w:pPr>
        <w:rPr>
          <w:rFonts w:ascii="Arial" w:eastAsia="Times New Roman" w:hAnsi="Arial" w:cs="Arial"/>
          <w:sz w:val="24"/>
          <w:szCs w:val="24"/>
          <w:lang w:val="en-US"/>
        </w:rPr>
      </w:pPr>
    </w:p>
    <w:p w14:paraId="09E5C714" w14:textId="4351CFF5" w:rsidR="005C50E3" w:rsidRDefault="00CF3DC6" w:rsidP="00267B45">
      <w:pPr>
        <w:pStyle w:val="Heading2"/>
      </w:pPr>
      <w:bookmarkStart w:id="41" w:name="_Toc26540988"/>
      <w:bookmarkStart w:id="42" w:name="_Toc26542275"/>
      <w:bookmarkStart w:id="43" w:name="_Toc58442463"/>
      <w:r>
        <w:t>6.5</w:t>
      </w:r>
      <w:r w:rsidR="00091A7C">
        <w:t xml:space="preserve"> </w:t>
      </w:r>
      <w:bookmarkEnd w:id="41"/>
      <w:bookmarkEnd w:id="42"/>
      <w:r w:rsidR="00267B45">
        <w:t>Selection Process</w:t>
      </w:r>
      <w:bookmarkEnd w:id="43"/>
      <w:r w:rsidR="004B14CC">
        <w:t xml:space="preserve"> </w:t>
      </w:r>
    </w:p>
    <w:p w14:paraId="4B653865" w14:textId="175A4B0D" w:rsidR="00AA301A" w:rsidRDefault="00AA301A" w:rsidP="00AA301A">
      <w:pPr>
        <w:rPr>
          <w:rFonts w:ascii="Arial" w:eastAsia="Times New Roman" w:hAnsi="Arial" w:cs="Arial"/>
          <w:sz w:val="24"/>
          <w:szCs w:val="24"/>
          <w:lang w:val="en-US"/>
        </w:rPr>
      </w:pPr>
      <w:r w:rsidRPr="00444319">
        <w:rPr>
          <w:rFonts w:ascii="Arial" w:eastAsia="Times New Roman" w:hAnsi="Arial" w:cs="Arial"/>
          <w:sz w:val="24"/>
          <w:szCs w:val="24"/>
          <w:lang w:val="en-US"/>
        </w:rPr>
        <w:t xml:space="preserve">All the citations (titles and abstracts) </w:t>
      </w:r>
      <w:r>
        <w:rPr>
          <w:rFonts w:ascii="Arial" w:eastAsia="Times New Roman" w:hAnsi="Arial" w:cs="Arial"/>
          <w:sz w:val="24"/>
          <w:szCs w:val="24"/>
          <w:lang w:val="en-US"/>
        </w:rPr>
        <w:t>were</w:t>
      </w:r>
      <w:r w:rsidRPr="00444319">
        <w:rPr>
          <w:rFonts w:ascii="Arial" w:eastAsia="Times New Roman" w:hAnsi="Arial" w:cs="Arial"/>
          <w:sz w:val="24"/>
          <w:szCs w:val="24"/>
          <w:lang w:val="en-US"/>
        </w:rPr>
        <w:t xml:space="preserve"> screened for eligibility </w:t>
      </w:r>
      <w:r>
        <w:rPr>
          <w:rFonts w:ascii="Arial" w:eastAsia="Times New Roman" w:hAnsi="Arial" w:cs="Arial"/>
          <w:sz w:val="24"/>
          <w:szCs w:val="24"/>
          <w:lang w:val="en-US"/>
        </w:rPr>
        <w:t xml:space="preserve">by one of the primary assessors </w:t>
      </w:r>
      <w:r w:rsidRPr="00444319">
        <w:rPr>
          <w:rFonts w:ascii="Arial" w:eastAsia="Times New Roman" w:hAnsi="Arial" w:cs="Arial"/>
          <w:sz w:val="24"/>
          <w:szCs w:val="24"/>
          <w:lang w:val="en-US"/>
        </w:rPr>
        <w:t>against the pre-specified PICOS and inclusion/exclusion criteria described in Section 3.1. Any further duplicate studies identified at the title/abstract stage</w:t>
      </w:r>
      <w:r>
        <w:rPr>
          <w:rFonts w:ascii="Arial" w:eastAsia="Times New Roman" w:hAnsi="Arial" w:cs="Arial"/>
          <w:sz w:val="24"/>
          <w:szCs w:val="24"/>
          <w:lang w:val="en-US"/>
        </w:rPr>
        <w:t xml:space="preserve"> were removed</w:t>
      </w:r>
      <w:r w:rsidRPr="00444319">
        <w:rPr>
          <w:rFonts w:ascii="Arial" w:eastAsia="Times New Roman" w:hAnsi="Arial" w:cs="Arial"/>
          <w:sz w:val="24"/>
          <w:szCs w:val="24"/>
          <w:lang w:val="en-US"/>
        </w:rPr>
        <w:t xml:space="preserve">. An inclusive approach to screening </w:t>
      </w:r>
      <w:r>
        <w:rPr>
          <w:rFonts w:ascii="Arial" w:eastAsia="Times New Roman" w:hAnsi="Arial" w:cs="Arial"/>
          <w:sz w:val="24"/>
          <w:szCs w:val="24"/>
          <w:lang w:val="en-US"/>
        </w:rPr>
        <w:t>was</w:t>
      </w:r>
      <w:r w:rsidRPr="00444319">
        <w:rPr>
          <w:rFonts w:ascii="Arial" w:eastAsia="Times New Roman" w:hAnsi="Arial" w:cs="Arial"/>
          <w:sz w:val="24"/>
          <w:szCs w:val="24"/>
          <w:lang w:val="en-US"/>
        </w:rPr>
        <w:t xml:space="preserve"> taken, whereby only </w:t>
      </w:r>
      <w:r w:rsidRPr="00444319">
        <w:rPr>
          <w:rFonts w:ascii="Arial" w:eastAsia="Times New Roman" w:hAnsi="Arial" w:cs="Arial"/>
          <w:sz w:val="24"/>
          <w:szCs w:val="24"/>
          <w:lang w:val="en-US"/>
        </w:rPr>
        <w:lastRenderedPageBreak/>
        <w:t xml:space="preserve">studies that definitively </w:t>
      </w:r>
      <w:r>
        <w:rPr>
          <w:rFonts w:ascii="Arial" w:eastAsia="Times New Roman" w:hAnsi="Arial" w:cs="Arial"/>
          <w:sz w:val="24"/>
          <w:szCs w:val="24"/>
          <w:lang w:val="en-US"/>
        </w:rPr>
        <w:t>were not</w:t>
      </w:r>
      <w:r w:rsidRPr="00444319">
        <w:rPr>
          <w:rFonts w:ascii="Arial" w:eastAsia="Times New Roman" w:hAnsi="Arial" w:cs="Arial"/>
          <w:sz w:val="24"/>
          <w:szCs w:val="24"/>
          <w:lang w:val="en-US"/>
        </w:rPr>
        <w:t xml:space="preserve"> eligible </w:t>
      </w:r>
      <w:r>
        <w:rPr>
          <w:rFonts w:ascii="Arial" w:eastAsia="Times New Roman" w:hAnsi="Arial" w:cs="Arial"/>
          <w:sz w:val="24"/>
          <w:szCs w:val="24"/>
          <w:lang w:val="en-US"/>
        </w:rPr>
        <w:t>were</w:t>
      </w:r>
      <w:r w:rsidRPr="00444319">
        <w:rPr>
          <w:rFonts w:ascii="Arial" w:eastAsia="Times New Roman" w:hAnsi="Arial" w:cs="Arial"/>
          <w:sz w:val="24"/>
          <w:szCs w:val="24"/>
          <w:lang w:val="en-US"/>
        </w:rPr>
        <w:t xml:space="preserve"> excluded at the title/abstract stage and all other studies proceed</w:t>
      </w:r>
      <w:r>
        <w:rPr>
          <w:rFonts w:ascii="Arial" w:eastAsia="Times New Roman" w:hAnsi="Arial" w:cs="Arial"/>
          <w:sz w:val="24"/>
          <w:szCs w:val="24"/>
          <w:lang w:val="en-US"/>
        </w:rPr>
        <w:t>ed</w:t>
      </w:r>
      <w:r w:rsidRPr="00444319">
        <w:rPr>
          <w:rFonts w:ascii="Arial" w:eastAsia="Times New Roman" w:hAnsi="Arial" w:cs="Arial"/>
          <w:sz w:val="24"/>
          <w:szCs w:val="24"/>
          <w:lang w:val="en-US"/>
        </w:rPr>
        <w:t xml:space="preserve"> to the full-text screening stage. </w:t>
      </w:r>
    </w:p>
    <w:p w14:paraId="05314FF7" w14:textId="25A6809B" w:rsidR="00AA301A" w:rsidRPr="0013614B" w:rsidRDefault="00AA301A" w:rsidP="00AA301A">
      <w:pPr>
        <w:rPr>
          <w:rFonts w:ascii="Arial" w:hAnsi="Arial" w:cs="Arial"/>
          <w:sz w:val="24"/>
          <w:szCs w:val="24"/>
        </w:rPr>
      </w:pPr>
      <w:r w:rsidRPr="006F1D7A">
        <w:rPr>
          <w:rFonts w:ascii="Arial" w:eastAsia="Times New Roman" w:hAnsi="Arial" w:cs="Arial"/>
          <w:sz w:val="24"/>
          <w:szCs w:val="24"/>
          <w:lang w:val="en-US"/>
        </w:rPr>
        <w:t xml:space="preserve">Full-text papers were obtained where eligibility was unclear from titles and abstracts. </w:t>
      </w:r>
      <w:r>
        <w:rPr>
          <w:rFonts w:ascii="Arial" w:eastAsia="Times New Roman" w:hAnsi="Arial" w:cs="Arial"/>
          <w:sz w:val="24"/>
          <w:szCs w:val="24"/>
          <w:lang w:val="en-US"/>
        </w:rPr>
        <w:t xml:space="preserve">This was particularly necessary as data on the intervention implementation and process evaluation within the results were not always reported in the abstract. </w:t>
      </w:r>
      <w:r w:rsidRPr="006F1D7A">
        <w:rPr>
          <w:rFonts w:ascii="Arial" w:eastAsia="Times New Roman" w:hAnsi="Arial" w:cs="Arial"/>
          <w:sz w:val="24"/>
          <w:szCs w:val="24"/>
          <w:lang w:val="en-US"/>
        </w:rPr>
        <w:t xml:space="preserve">Full text was also required for all identified grey literature as findings relating to the research questions may be reported in the full text and not clear from the title (as commonly there are no abstracts). </w:t>
      </w:r>
      <w:r w:rsidRPr="00444319">
        <w:rPr>
          <w:rFonts w:ascii="Arial" w:eastAsia="Times New Roman" w:hAnsi="Arial" w:cs="Arial"/>
          <w:sz w:val="24"/>
          <w:szCs w:val="24"/>
          <w:lang w:val="en-US"/>
        </w:rPr>
        <w:t xml:space="preserve">Full publications of the included citations </w:t>
      </w:r>
      <w:r>
        <w:rPr>
          <w:rFonts w:ascii="Arial" w:eastAsia="Times New Roman" w:hAnsi="Arial" w:cs="Arial"/>
          <w:sz w:val="24"/>
          <w:szCs w:val="24"/>
          <w:lang w:val="en-US"/>
        </w:rPr>
        <w:t>were</w:t>
      </w:r>
      <w:r w:rsidRPr="00444319">
        <w:rPr>
          <w:rFonts w:ascii="Arial" w:eastAsia="Times New Roman" w:hAnsi="Arial" w:cs="Arial"/>
          <w:sz w:val="24"/>
          <w:szCs w:val="24"/>
          <w:lang w:val="en-US"/>
        </w:rPr>
        <w:t xml:space="preserve"> retrieved for the second screening stage. </w:t>
      </w:r>
      <w:r w:rsidR="0013614B">
        <w:rPr>
          <w:rFonts w:ascii="Arial" w:hAnsi="Arial" w:cs="Arial"/>
          <w:sz w:val="24"/>
          <w:szCs w:val="24"/>
        </w:rPr>
        <w:t>Searches were also conducted on eligible conference abstracts to ascertain whether full papers had been published subsequently. Two further papers were also identified from Section 2 in the searches for case studies.</w:t>
      </w:r>
    </w:p>
    <w:p w14:paraId="4FD55EF7" w14:textId="320AA392" w:rsidR="00AA301A" w:rsidRDefault="00AA301A" w:rsidP="00AA301A">
      <w:pPr>
        <w:rPr>
          <w:rFonts w:ascii="Arial" w:hAnsi="Arial" w:cs="Arial"/>
          <w:sz w:val="24"/>
          <w:szCs w:val="24"/>
        </w:rPr>
      </w:pPr>
      <w:r>
        <w:rPr>
          <w:rFonts w:ascii="Arial" w:eastAsia="Times New Roman" w:hAnsi="Arial" w:cs="Arial"/>
          <w:sz w:val="24"/>
          <w:szCs w:val="24"/>
          <w:lang w:val="en-US"/>
        </w:rPr>
        <w:t xml:space="preserve">The primary assessor team met at the beginning and regularly during the screening period. This team screened a selection of citations together </w:t>
      </w:r>
      <w:r w:rsidR="00F23FBC">
        <w:rPr>
          <w:rFonts w:ascii="Arial" w:eastAsia="Times New Roman" w:hAnsi="Arial" w:cs="Arial"/>
          <w:sz w:val="24"/>
          <w:szCs w:val="24"/>
          <w:lang w:val="en-US"/>
        </w:rPr>
        <w:t xml:space="preserve">each week </w:t>
      </w:r>
      <w:r>
        <w:rPr>
          <w:rFonts w:ascii="Arial" w:eastAsia="Times New Roman" w:hAnsi="Arial" w:cs="Arial"/>
          <w:sz w:val="24"/>
          <w:szCs w:val="24"/>
          <w:lang w:val="en-US"/>
        </w:rPr>
        <w:t xml:space="preserve">to ensure </w:t>
      </w:r>
      <w:r w:rsidRPr="00292B13">
        <w:rPr>
          <w:rFonts w:ascii="Arial" w:eastAsia="Times New Roman" w:hAnsi="Arial" w:cs="Arial"/>
          <w:sz w:val="24"/>
          <w:szCs w:val="24"/>
          <w:lang w:val="en-US"/>
        </w:rPr>
        <w:t xml:space="preserve">consistency in the screening approach and agreement between the members of the team. </w:t>
      </w:r>
      <w:r w:rsidR="00B0285D">
        <w:rPr>
          <w:rFonts w:ascii="Arial" w:eastAsia="Times New Roman" w:hAnsi="Arial" w:cs="Arial"/>
          <w:sz w:val="24"/>
          <w:szCs w:val="24"/>
          <w:lang w:val="en-US"/>
        </w:rPr>
        <w:t xml:space="preserve">The remaining citations were then screened by one of the four members of the team. </w:t>
      </w:r>
      <w:r w:rsidRPr="00292B13">
        <w:rPr>
          <w:rFonts w:ascii="Arial" w:eastAsia="Times New Roman" w:hAnsi="Arial" w:cs="Arial"/>
          <w:sz w:val="24"/>
          <w:szCs w:val="24"/>
          <w:lang w:val="en-US"/>
        </w:rPr>
        <w:t xml:space="preserve">Any inconsistencies or queries in the screening process raised during </w:t>
      </w:r>
      <w:r>
        <w:rPr>
          <w:rFonts w:ascii="Arial" w:eastAsia="Times New Roman" w:hAnsi="Arial" w:cs="Arial"/>
          <w:sz w:val="24"/>
          <w:szCs w:val="24"/>
          <w:lang w:val="en-US"/>
        </w:rPr>
        <w:t>the</w:t>
      </w:r>
      <w:r w:rsidRPr="00292B13">
        <w:rPr>
          <w:rFonts w:ascii="Arial" w:eastAsia="Times New Roman" w:hAnsi="Arial" w:cs="Arial"/>
          <w:sz w:val="24"/>
          <w:szCs w:val="24"/>
          <w:lang w:val="en-US"/>
        </w:rPr>
        <w:t xml:space="preserve"> meetings </w:t>
      </w:r>
      <w:r>
        <w:rPr>
          <w:rFonts w:ascii="Arial" w:eastAsia="Times New Roman" w:hAnsi="Arial" w:cs="Arial"/>
          <w:sz w:val="24"/>
          <w:szCs w:val="24"/>
          <w:lang w:val="en-US"/>
        </w:rPr>
        <w:t>were</w:t>
      </w:r>
      <w:r w:rsidRPr="00292B13">
        <w:rPr>
          <w:rFonts w:ascii="Arial" w:eastAsia="Times New Roman" w:hAnsi="Arial" w:cs="Arial"/>
          <w:sz w:val="24"/>
          <w:szCs w:val="24"/>
          <w:lang w:val="en-US"/>
        </w:rPr>
        <w:t xml:space="preserve"> discussed with the secondary assessor</w:t>
      </w:r>
      <w:r w:rsidRPr="00292B13">
        <w:rPr>
          <w:rFonts w:ascii="Arial" w:hAnsi="Arial" w:cs="Arial"/>
          <w:sz w:val="24"/>
          <w:szCs w:val="24"/>
        </w:rPr>
        <w:t xml:space="preserve"> </w:t>
      </w:r>
      <w:r w:rsidR="009A0275">
        <w:rPr>
          <w:rFonts w:ascii="Arial" w:hAnsi="Arial" w:cs="Arial"/>
          <w:sz w:val="24"/>
          <w:szCs w:val="24"/>
        </w:rPr>
        <w:t>that</w:t>
      </w:r>
      <w:r w:rsidRPr="00292B13">
        <w:rPr>
          <w:rFonts w:ascii="Arial" w:hAnsi="Arial" w:cs="Arial"/>
          <w:sz w:val="24"/>
          <w:szCs w:val="24"/>
        </w:rPr>
        <w:t xml:space="preserve"> </w:t>
      </w:r>
      <w:r>
        <w:rPr>
          <w:rFonts w:ascii="Arial" w:hAnsi="Arial" w:cs="Arial"/>
          <w:sz w:val="24"/>
          <w:szCs w:val="24"/>
        </w:rPr>
        <w:t xml:space="preserve">was not </w:t>
      </w:r>
      <w:r w:rsidRPr="00292B13">
        <w:rPr>
          <w:rFonts w:ascii="Arial" w:hAnsi="Arial" w:cs="Arial"/>
          <w:sz w:val="24"/>
          <w:szCs w:val="24"/>
        </w:rPr>
        <w:t>involved in the initial screening</w:t>
      </w:r>
      <w:r w:rsidRPr="00292B13">
        <w:rPr>
          <w:rFonts w:ascii="Arial" w:eastAsia="Times New Roman" w:hAnsi="Arial" w:cs="Arial"/>
          <w:sz w:val="24"/>
          <w:szCs w:val="24"/>
          <w:lang w:val="en-US"/>
        </w:rPr>
        <w:t xml:space="preserve">. </w:t>
      </w:r>
      <w:r w:rsidRPr="00292B13">
        <w:rPr>
          <w:rFonts w:ascii="Arial" w:hAnsi="Arial" w:cs="Arial"/>
          <w:sz w:val="24"/>
          <w:szCs w:val="24"/>
        </w:rPr>
        <w:t xml:space="preserve">Any articles that </w:t>
      </w:r>
      <w:r>
        <w:rPr>
          <w:rFonts w:ascii="Arial" w:hAnsi="Arial" w:cs="Arial"/>
          <w:sz w:val="24"/>
          <w:szCs w:val="24"/>
        </w:rPr>
        <w:t>were</w:t>
      </w:r>
      <w:r w:rsidRPr="00292B13">
        <w:rPr>
          <w:rFonts w:ascii="Arial" w:hAnsi="Arial" w:cs="Arial"/>
          <w:sz w:val="24"/>
          <w:szCs w:val="24"/>
        </w:rPr>
        <w:t xml:space="preserve"> identified as “maybe” in Covidence </w:t>
      </w:r>
      <w:r w:rsidR="005D6908">
        <w:rPr>
          <w:rFonts w:ascii="Arial" w:hAnsi="Arial" w:cs="Arial"/>
          <w:sz w:val="24"/>
          <w:szCs w:val="24"/>
        </w:rPr>
        <w:t>were</w:t>
      </w:r>
      <w:r w:rsidRPr="00292B13">
        <w:rPr>
          <w:rFonts w:ascii="Arial" w:hAnsi="Arial" w:cs="Arial"/>
          <w:sz w:val="24"/>
          <w:szCs w:val="24"/>
        </w:rPr>
        <w:t xml:space="preserve"> assessed by </w:t>
      </w:r>
      <w:r w:rsidR="00E90C8B">
        <w:rPr>
          <w:rFonts w:ascii="Arial" w:hAnsi="Arial" w:cs="Arial"/>
          <w:sz w:val="24"/>
          <w:szCs w:val="24"/>
        </w:rPr>
        <w:t>a</w:t>
      </w:r>
      <w:r w:rsidR="00E90C8B" w:rsidRPr="00292B13">
        <w:rPr>
          <w:rFonts w:ascii="Arial" w:hAnsi="Arial" w:cs="Arial"/>
          <w:sz w:val="24"/>
          <w:szCs w:val="24"/>
        </w:rPr>
        <w:t xml:space="preserve"> </w:t>
      </w:r>
      <w:r w:rsidRPr="00292B13">
        <w:rPr>
          <w:rFonts w:ascii="Arial" w:hAnsi="Arial" w:cs="Arial"/>
          <w:sz w:val="24"/>
          <w:szCs w:val="24"/>
        </w:rPr>
        <w:t>secondary assessor to independently determine whether the article should be included.</w:t>
      </w:r>
    </w:p>
    <w:p w14:paraId="47A91853" w14:textId="5D31D494" w:rsidR="00AA301A" w:rsidRDefault="00AA301A" w:rsidP="00AA301A">
      <w:pPr>
        <w:rPr>
          <w:rFonts w:ascii="Arial" w:hAnsi="Arial" w:cs="Arial"/>
          <w:sz w:val="24"/>
          <w:szCs w:val="24"/>
        </w:rPr>
      </w:pPr>
      <w:r>
        <w:rPr>
          <w:rFonts w:ascii="Arial" w:hAnsi="Arial" w:cs="Arial"/>
          <w:sz w:val="24"/>
          <w:szCs w:val="24"/>
        </w:rPr>
        <w:t xml:space="preserve">All articles identified in the full text screen were also categorised using the </w:t>
      </w:r>
      <w:r w:rsidR="00E90C8B">
        <w:rPr>
          <w:rFonts w:ascii="Arial" w:hAnsi="Arial" w:cs="Arial"/>
          <w:sz w:val="24"/>
          <w:szCs w:val="24"/>
        </w:rPr>
        <w:t xml:space="preserve">Covidence </w:t>
      </w:r>
      <w:r>
        <w:rPr>
          <w:rFonts w:ascii="Arial" w:hAnsi="Arial" w:cs="Arial"/>
          <w:sz w:val="24"/>
          <w:szCs w:val="24"/>
        </w:rPr>
        <w:t>tagging system according to the types of data on intervention implementation and process evaluation, the healthcare setting, long-term conditions included and the degree of integration into</w:t>
      </w:r>
      <w:r w:rsidR="006C4E35">
        <w:rPr>
          <w:rFonts w:ascii="Arial" w:hAnsi="Arial" w:cs="Arial"/>
          <w:sz w:val="24"/>
          <w:szCs w:val="24"/>
        </w:rPr>
        <w:t xml:space="preserve"> the healthcare setting (</w:t>
      </w:r>
      <w:r w:rsidR="006C4E35" w:rsidRPr="00CF1085">
        <w:rPr>
          <w:rFonts w:ascii="Arial" w:hAnsi="Arial" w:cs="Arial"/>
          <w:sz w:val="24"/>
          <w:szCs w:val="24"/>
        </w:rPr>
        <w:t>Table 3</w:t>
      </w:r>
      <w:r>
        <w:rPr>
          <w:rFonts w:ascii="Arial" w:hAnsi="Arial" w:cs="Arial"/>
          <w:sz w:val="24"/>
          <w:szCs w:val="24"/>
        </w:rPr>
        <w:t xml:space="preserve">). This allowed the articles that best addressed the research questions in this rapid evidence review to be identified. During this process, if there were queries on the correct categorisation of articles, these were discussed with a second assessor. </w:t>
      </w:r>
    </w:p>
    <w:p w14:paraId="273B4C96" w14:textId="77777777" w:rsidR="005C50E3" w:rsidRDefault="005C50E3" w:rsidP="00825F10">
      <w:pPr>
        <w:rPr>
          <w:rFonts w:ascii="Arial" w:hAnsi="Arial" w:cs="Arial"/>
          <w:sz w:val="24"/>
          <w:szCs w:val="24"/>
        </w:rPr>
      </w:pPr>
    </w:p>
    <w:p w14:paraId="28F5CD0B" w14:textId="77777777" w:rsidR="005C50E3" w:rsidRDefault="005C50E3" w:rsidP="00825F10">
      <w:pPr>
        <w:rPr>
          <w:rFonts w:ascii="Arial" w:hAnsi="Arial" w:cs="Arial"/>
          <w:sz w:val="24"/>
          <w:szCs w:val="24"/>
        </w:rPr>
      </w:pPr>
    </w:p>
    <w:p w14:paraId="78C7DB76" w14:textId="77777777" w:rsidR="005C50E3" w:rsidRDefault="005C50E3" w:rsidP="00825F10">
      <w:pPr>
        <w:rPr>
          <w:rFonts w:ascii="Arial" w:hAnsi="Arial" w:cs="Arial"/>
          <w:sz w:val="24"/>
          <w:szCs w:val="24"/>
        </w:rPr>
      </w:pPr>
    </w:p>
    <w:p w14:paraId="0BC8B371" w14:textId="07E653DA" w:rsidR="00CF1085" w:rsidRDefault="00CF1085">
      <w:pPr>
        <w:rPr>
          <w:rFonts w:ascii="Arial" w:hAnsi="Arial" w:cs="Arial"/>
          <w:sz w:val="24"/>
          <w:szCs w:val="24"/>
        </w:rPr>
      </w:pPr>
      <w:r>
        <w:rPr>
          <w:rFonts w:ascii="Arial" w:hAnsi="Arial" w:cs="Arial"/>
          <w:sz w:val="24"/>
          <w:szCs w:val="24"/>
        </w:rPr>
        <w:br w:type="page"/>
      </w:r>
    </w:p>
    <w:p w14:paraId="2A2B812D" w14:textId="77777777" w:rsidR="009126BE" w:rsidRDefault="009126BE" w:rsidP="00825F10">
      <w:pPr>
        <w:rPr>
          <w:rFonts w:ascii="Arial" w:hAnsi="Arial" w:cs="Arial"/>
          <w:sz w:val="24"/>
          <w:szCs w:val="24"/>
        </w:rPr>
      </w:pPr>
    </w:p>
    <w:p w14:paraId="4764C5C2" w14:textId="39D4245A" w:rsidR="005C50E3" w:rsidRPr="005E202B" w:rsidRDefault="009126BE" w:rsidP="00825F10">
      <w:pPr>
        <w:rPr>
          <w:rFonts w:ascii="Arial" w:hAnsi="Arial" w:cs="Arial"/>
          <w:b/>
          <w:sz w:val="24"/>
          <w:szCs w:val="24"/>
        </w:rPr>
      </w:pPr>
      <w:bookmarkStart w:id="44" w:name="Table3"/>
      <w:r w:rsidRPr="005E202B">
        <w:rPr>
          <w:rFonts w:ascii="Arial" w:hAnsi="Arial" w:cs="Arial"/>
          <w:b/>
          <w:sz w:val="24"/>
          <w:szCs w:val="24"/>
        </w:rPr>
        <w:t>Table</w:t>
      </w:r>
      <w:r w:rsidR="006C4E35">
        <w:rPr>
          <w:rFonts w:ascii="Arial" w:hAnsi="Arial" w:cs="Arial"/>
          <w:b/>
          <w:sz w:val="24"/>
          <w:szCs w:val="24"/>
        </w:rPr>
        <w:t xml:space="preserve"> 3</w:t>
      </w:r>
      <w:bookmarkEnd w:id="44"/>
      <w:r w:rsidRPr="005E202B">
        <w:rPr>
          <w:rFonts w:ascii="Arial" w:hAnsi="Arial" w:cs="Arial"/>
          <w:b/>
          <w:sz w:val="24"/>
          <w:szCs w:val="24"/>
        </w:rPr>
        <w:t xml:space="preserve">: </w:t>
      </w:r>
      <w:r w:rsidR="00105FFF">
        <w:rPr>
          <w:rFonts w:ascii="Arial" w:hAnsi="Arial" w:cs="Arial"/>
          <w:b/>
          <w:sz w:val="24"/>
          <w:szCs w:val="24"/>
        </w:rPr>
        <w:t>Categorisation of</w:t>
      </w:r>
      <w:r w:rsidR="006C4E35">
        <w:rPr>
          <w:rFonts w:ascii="Arial" w:hAnsi="Arial" w:cs="Arial"/>
          <w:b/>
          <w:sz w:val="24"/>
          <w:szCs w:val="24"/>
        </w:rPr>
        <w:t xml:space="preserve"> article</w:t>
      </w:r>
      <w:r w:rsidR="00105FFF">
        <w:rPr>
          <w:rFonts w:ascii="Arial" w:hAnsi="Arial" w:cs="Arial"/>
          <w:b/>
          <w:sz w:val="24"/>
          <w:szCs w:val="24"/>
        </w:rPr>
        <w:t xml:space="preserve"> types</w:t>
      </w:r>
    </w:p>
    <w:tbl>
      <w:tblPr>
        <w:tblStyle w:val="TableGrid3"/>
        <w:tblW w:w="0" w:type="auto"/>
        <w:tblLook w:val="04A0" w:firstRow="1" w:lastRow="0" w:firstColumn="1" w:lastColumn="0" w:noHBand="0" w:noVBand="1"/>
      </w:tblPr>
      <w:tblGrid>
        <w:gridCol w:w="4512"/>
        <w:gridCol w:w="4514"/>
      </w:tblGrid>
      <w:tr w:rsidR="00092554" w:rsidRPr="00092554" w14:paraId="5F1A666C" w14:textId="77777777" w:rsidTr="00D240A4">
        <w:trPr>
          <w:cnfStyle w:val="100000000000" w:firstRow="1" w:lastRow="0" w:firstColumn="0" w:lastColumn="0" w:oddVBand="0" w:evenVBand="0" w:oddHBand="0" w:evenHBand="0" w:firstRowFirstColumn="0" w:firstRowLastColumn="0" w:lastRowFirstColumn="0" w:lastRowLastColumn="0"/>
        </w:trPr>
        <w:tc>
          <w:tcPr>
            <w:tcW w:w="4514" w:type="dxa"/>
          </w:tcPr>
          <w:p w14:paraId="5A47CA99" w14:textId="6A508D18" w:rsidR="00092554" w:rsidRPr="00092554" w:rsidRDefault="00092554" w:rsidP="00092554">
            <w:pPr>
              <w:rPr>
                <w:rFonts w:cs="Arial"/>
              </w:rPr>
            </w:pPr>
            <w:r w:rsidRPr="00092554">
              <w:rPr>
                <w:rFonts w:cs="Arial"/>
              </w:rPr>
              <w:t xml:space="preserve">Research design </w:t>
            </w:r>
          </w:p>
        </w:tc>
        <w:tc>
          <w:tcPr>
            <w:tcW w:w="4515" w:type="dxa"/>
          </w:tcPr>
          <w:p w14:paraId="0F342920" w14:textId="77777777" w:rsidR="00092554" w:rsidRPr="00092554" w:rsidRDefault="00092554" w:rsidP="00092554">
            <w:pPr>
              <w:rPr>
                <w:rFonts w:cs="Arial"/>
              </w:rPr>
            </w:pPr>
            <w:r w:rsidRPr="00092554">
              <w:rPr>
                <w:rFonts w:cs="Arial"/>
              </w:rPr>
              <w:t xml:space="preserve">Conditions </w:t>
            </w:r>
          </w:p>
        </w:tc>
      </w:tr>
      <w:tr w:rsidR="00092554" w:rsidRPr="00092554" w14:paraId="6F913664"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12D8271C" w14:textId="77777777" w:rsidR="00092554" w:rsidRPr="00092554" w:rsidRDefault="00092554" w:rsidP="00092554">
            <w:pPr>
              <w:rPr>
                <w:rFonts w:ascii="Arial" w:hAnsi="Arial" w:cs="Arial"/>
              </w:rPr>
            </w:pPr>
            <w:r w:rsidRPr="00092554">
              <w:rPr>
                <w:rFonts w:ascii="Arial" w:hAnsi="Arial" w:cs="Arial"/>
              </w:rPr>
              <w:t xml:space="preserve">Clinician behaviour + process evaluation </w:t>
            </w:r>
          </w:p>
        </w:tc>
        <w:tc>
          <w:tcPr>
            <w:tcW w:w="4515" w:type="dxa"/>
            <w:tcBorders>
              <w:top w:val="thickThinSmallGap" w:sz="24" w:space="0" w:color="auto"/>
              <w:left w:val="single" w:sz="4" w:space="0" w:color="auto"/>
            </w:tcBorders>
          </w:tcPr>
          <w:p w14:paraId="096129E7"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Pulmonary rehab</w:t>
            </w:r>
          </w:p>
        </w:tc>
      </w:tr>
      <w:tr w:rsidR="00092554" w:rsidRPr="00092554" w14:paraId="07C13394" w14:textId="77777777" w:rsidTr="00D240A4">
        <w:tc>
          <w:tcPr>
            <w:tcW w:w="4514" w:type="dxa"/>
            <w:tcBorders>
              <w:right w:val="single" w:sz="4" w:space="0" w:color="auto"/>
            </w:tcBorders>
          </w:tcPr>
          <w:p w14:paraId="30E0925D" w14:textId="77777777" w:rsidR="00092554" w:rsidRPr="00092554" w:rsidRDefault="00092554" w:rsidP="00092554">
            <w:pPr>
              <w:rPr>
                <w:rFonts w:ascii="Arial" w:hAnsi="Arial" w:cs="Arial"/>
              </w:rPr>
            </w:pPr>
            <w:r w:rsidRPr="00092554">
              <w:rPr>
                <w:rFonts w:ascii="Arial" w:hAnsi="Arial" w:cs="Arial"/>
              </w:rPr>
              <w:t xml:space="preserve">Process evaluation </w:t>
            </w:r>
          </w:p>
        </w:tc>
        <w:tc>
          <w:tcPr>
            <w:tcW w:w="4515" w:type="dxa"/>
            <w:tcBorders>
              <w:left w:val="single" w:sz="4" w:space="0" w:color="auto"/>
            </w:tcBorders>
          </w:tcPr>
          <w:p w14:paraId="325BD32D" w14:textId="77777777" w:rsidR="00092554" w:rsidRPr="00092554" w:rsidRDefault="00092554" w:rsidP="00092554">
            <w:pPr>
              <w:rPr>
                <w:rFonts w:ascii="Arial" w:hAnsi="Arial" w:cs="Arial"/>
              </w:rPr>
            </w:pPr>
            <w:r w:rsidRPr="00092554">
              <w:rPr>
                <w:rFonts w:ascii="Arial" w:hAnsi="Arial" w:cs="Arial"/>
              </w:rPr>
              <w:t xml:space="preserve">Cardiac rehab </w:t>
            </w:r>
          </w:p>
        </w:tc>
      </w:tr>
      <w:tr w:rsidR="00092554" w:rsidRPr="00092554" w14:paraId="4BAC681C"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19E45A28" w14:textId="6A8C4D2D" w:rsidR="00092554" w:rsidRPr="00092554" w:rsidRDefault="00092554" w:rsidP="00092554">
            <w:pPr>
              <w:rPr>
                <w:rFonts w:ascii="Arial" w:hAnsi="Arial" w:cs="Arial"/>
              </w:rPr>
            </w:pPr>
            <w:r w:rsidRPr="00092554">
              <w:rPr>
                <w:rFonts w:ascii="Arial" w:hAnsi="Arial" w:cs="Arial"/>
              </w:rPr>
              <w:t xml:space="preserve">Research Integrated into service </w:t>
            </w:r>
            <w:r w:rsidRPr="00092554">
              <w:rPr>
                <w:rFonts w:ascii="Arial" w:eastAsia="Calibri" w:hAnsi="Arial" w:cs="Arial"/>
                <w:i/>
              </w:rPr>
              <w:t>(e.g. referral from HCP or delivered by HCP)</w:t>
            </w:r>
          </w:p>
        </w:tc>
        <w:tc>
          <w:tcPr>
            <w:tcW w:w="4515" w:type="dxa"/>
            <w:tcBorders>
              <w:left w:val="single" w:sz="4" w:space="0" w:color="auto"/>
            </w:tcBorders>
          </w:tcPr>
          <w:p w14:paraId="68637C82" w14:textId="77777777" w:rsidR="00092554" w:rsidRPr="00092554" w:rsidRDefault="00092554" w:rsidP="00092554">
            <w:pPr>
              <w:rPr>
                <w:rFonts w:ascii="Arial" w:hAnsi="Arial" w:cs="Arial"/>
              </w:rPr>
            </w:pPr>
            <w:r w:rsidRPr="00092554">
              <w:rPr>
                <w:rFonts w:ascii="Arial" w:hAnsi="Arial" w:cs="Arial"/>
              </w:rPr>
              <w:t xml:space="preserve">COPD </w:t>
            </w:r>
          </w:p>
        </w:tc>
      </w:tr>
      <w:tr w:rsidR="00092554" w:rsidRPr="00092554" w14:paraId="7F68DBFD" w14:textId="77777777" w:rsidTr="00D240A4">
        <w:tc>
          <w:tcPr>
            <w:tcW w:w="4514" w:type="dxa"/>
            <w:tcBorders>
              <w:right w:val="single" w:sz="4" w:space="0" w:color="auto"/>
            </w:tcBorders>
          </w:tcPr>
          <w:p w14:paraId="3022CEB1" w14:textId="77777777" w:rsidR="00092554" w:rsidRPr="00092554" w:rsidRDefault="00092554" w:rsidP="00092554">
            <w:pPr>
              <w:rPr>
                <w:rFonts w:ascii="Arial" w:hAnsi="Arial" w:cs="Arial"/>
              </w:rPr>
            </w:pPr>
            <w:r w:rsidRPr="00092554">
              <w:rPr>
                <w:rFonts w:ascii="Arial" w:eastAsia="Calibri" w:hAnsi="Arial" w:cs="Arial"/>
              </w:rPr>
              <w:t xml:space="preserve">Research not integrated into service </w:t>
            </w:r>
            <w:r w:rsidRPr="00092554">
              <w:rPr>
                <w:rFonts w:ascii="Arial" w:eastAsia="Calibri" w:hAnsi="Arial" w:cs="Arial"/>
                <w:i/>
              </w:rPr>
              <w:t>(e.g. delivered by researchers outside of service)</w:t>
            </w:r>
          </w:p>
        </w:tc>
        <w:tc>
          <w:tcPr>
            <w:tcW w:w="4515" w:type="dxa"/>
            <w:tcBorders>
              <w:left w:val="single" w:sz="4" w:space="0" w:color="auto"/>
            </w:tcBorders>
          </w:tcPr>
          <w:p w14:paraId="426031F2" w14:textId="77777777" w:rsidR="00092554" w:rsidRPr="00092554" w:rsidRDefault="00092554" w:rsidP="00092554">
            <w:pPr>
              <w:rPr>
                <w:rFonts w:ascii="Arial" w:hAnsi="Arial" w:cs="Arial"/>
              </w:rPr>
            </w:pPr>
            <w:r w:rsidRPr="00092554">
              <w:rPr>
                <w:rFonts w:ascii="Arial" w:hAnsi="Arial" w:cs="Arial"/>
              </w:rPr>
              <w:t xml:space="preserve">Cancer </w:t>
            </w:r>
          </w:p>
        </w:tc>
      </w:tr>
      <w:tr w:rsidR="00092554" w:rsidRPr="00092554" w14:paraId="49FCC15F"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74CC7942" w14:textId="77777777" w:rsidR="00092554" w:rsidRPr="00092554" w:rsidRDefault="00092554" w:rsidP="00092554">
            <w:pPr>
              <w:spacing w:before="0" w:after="0"/>
              <w:rPr>
                <w:rFonts w:ascii="Arial" w:hAnsi="Arial" w:cs="Arial"/>
              </w:rPr>
            </w:pPr>
            <w:r w:rsidRPr="00092554">
              <w:rPr>
                <w:rFonts w:ascii="Arial" w:hAnsi="Arial" w:cs="Arial"/>
              </w:rPr>
              <w:t>Co-design of intervention</w:t>
            </w:r>
          </w:p>
        </w:tc>
        <w:tc>
          <w:tcPr>
            <w:tcW w:w="4515" w:type="dxa"/>
            <w:tcBorders>
              <w:left w:val="single" w:sz="4" w:space="0" w:color="auto"/>
            </w:tcBorders>
          </w:tcPr>
          <w:p w14:paraId="6354DF05" w14:textId="77777777" w:rsidR="00092554" w:rsidRPr="00092554" w:rsidRDefault="00092554" w:rsidP="00092554">
            <w:pPr>
              <w:rPr>
                <w:rFonts w:ascii="Arial" w:hAnsi="Arial" w:cs="Arial"/>
              </w:rPr>
            </w:pPr>
            <w:r w:rsidRPr="00092554">
              <w:rPr>
                <w:rFonts w:ascii="Arial" w:hAnsi="Arial" w:cs="Arial"/>
              </w:rPr>
              <w:t xml:space="preserve">Diabetes </w:t>
            </w:r>
          </w:p>
        </w:tc>
      </w:tr>
      <w:tr w:rsidR="00092554" w:rsidRPr="00092554" w14:paraId="71090E3C" w14:textId="77777777" w:rsidTr="00D240A4">
        <w:tc>
          <w:tcPr>
            <w:tcW w:w="4514" w:type="dxa"/>
            <w:tcBorders>
              <w:right w:val="single" w:sz="4" w:space="0" w:color="auto"/>
            </w:tcBorders>
          </w:tcPr>
          <w:p w14:paraId="00932B56" w14:textId="77777777" w:rsidR="00092554" w:rsidRPr="00092554" w:rsidRDefault="00092554" w:rsidP="00092554">
            <w:pPr>
              <w:spacing w:before="0" w:after="0"/>
              <w:rPr>
                <w:rFonts w:ascii="Arial" w:eastAsia="Calibri" w:hAnsi="Arial" w:cs="Arial"/>
              </w:rPr>
            </w:pPr>
            <w:r w:rsidRPr="00092554">
              <w:rPr>
                <w:rFonts w:ascii="Arial" w:eastAsia="Calibri" w:hAnsi="Arial" w:cs="Arial"/>
              </w:rPr>
              <w:t>Review/ meta-analysis</w:t>
            </w:r>
            <w:r w:rsidRPr="00092554">
              <w:rPr>
                <w:rFonts w:ascii="Arial" w:hAnsi="Arial" w:cs="Arial"/>
              </w:rPr>
              <w:t xml:space="preserve">   </w:t>
            </w:r>
          </w:p>
        </w:tc>
        <w:tc>
          <w:tcPr>
            <w:tcW w:w="4515" w:type="dxa"/>
            <w:tcBorders>
              <w:left w:val="single" w:sz="4" w:space="0" w:color="auto"/>
            </w:tcBorders>
          </w:tcPr>
          <w:p w14:paraId="28F24335" w14:textId="77777777" w:rsidR="00092554" w:rsidRPr="00092554" w:rsidRDefault="00092554" w:rsidP="00092554">
            <w:pPr>
              <w:rPr>
                <w:rFonts w:ascii="Arial" w:hAnsi="Arial" w:cs="Arial"/>
              </w:rPr>
            </w:pPr>
            <w:r w:rsidRPr="00092554">
              <w:rPr>
                <w:rFonts w:ascii="Arial" w:hAnsi="Arial" w:cs="Arial"/>
              </w:rPr>
              <w:t xml:space="preserve">Stroke </w:t>
            </w:r>
          </w:p>
        </w:tc>
      </w:tr>
      <w:tr w:rsidR="00092554" w:rsidRPr="00092554" w14:paraId="1CFDAE9F"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0374122B"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16E9A8CE" w14:textId="77777777" w:rsidR="00092554" w:rsidRPr="00092554" w:rsidRDefault="00092554" w:rsidP="00092554">
            <w:pPr>
              <w:rPr>
                <w:rFonts w:ascii="Arial" w:hAnsi="Arial" w:cs="Arial"/>
              </w:rPr>
            </w:pPr>
            <w:r w:rsidRPr="00092554">
              <w:rPr>
                <w:rFonts w:ascii="Arial" w:hAnsi="Arial" w:cs="Arial"/>
              </w:rPr>
              <w:t>Musculoskeletal</w:t>
            </w:r>
          </w:p>
        </w:tc>
      </w:tr>
      <w:tr w:rsidR="00092554" w:rsidRPr="00092554" w14:paraId="7568A61C" w14:textId="77777777" w:rsidTr="00D240A4">
        <w:tc>
          <w:tcPr>
            <w:tcW w:w="4514" w:type="dxa"/>
            <w:tcBorders>
              <w:right w:val="single" w:sz="4" w:space="0" w:color="auto"/>
            </w:tcBorders>
          </w:tcPr>
          <w:p w14:paraId="4B20BDB0"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4219DE0E" w14:textId="77777777" w:rsidR="00092554" w:rsidRPr="00092554" w:rsidRDefault="00092554" w:rsidP="00092554">
            <w:pPr>
              <w:rPr>
                <w:rFonts w:ascii="Arial" w:hAnsi="Arial" w:cs="Arial"/>
              </w:rPr>
            </w:pPr>
            <w:r w:rsidRPr="00092554">
              <w:rPr>
                <w:rFonts w:ascii="Arial" w:hAnsi="Arial" w:cs="Arial"/>
              </w:rPr>
              <w:t xml:space="preserve">Asthma </w:t>
            </w:r>
          </w:p>
        </w:tc>
      </w:tr>
      <w:tr w:rsidR="00092554" w:rsidRPr="00092554" w14:paraId="447F83EA"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4AB97702"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481764B6" w14:textId="77777777" w:rsidR="00092554" w:rsidRPr="00092554" w:rsidRDefault="00092554" w:rsidP="00092554">
            <w:pPr>
              <w:rPr>
                <w:rFonts w:ascii="Arial" w:hAnsi="Arial" w:cs="Arial"/>
              </w:rPr>
            </w:pPr>
            <w:r w:rsidRPr="00092554">
              <w:rPr>
                <w:rFonts w:ascii="Arial" w:hAnsi="Arial" w:cs="Arial"/>
              </w:rPr>
              <w:t xml:space="preserve">Mental Health </w:t>
            </w:r>
          </w:p>
        </w:tc>
      </w:tr>
      <w:tr w:rsidR="00092554" w:rsidRPr="00092554" w14:paraId="0CAFA294" w14:textId="77777777" w:rsidTr="00D240A4">
        <w:tc>
          <w:tcPr>
            <w:tcW w:w="4514" w:type="dxa"/>
            <w:tcBorders>
              <w:right w:val="single" w:sz="4" w:space="0" w:color="auto"/>
            </w:tcBorders>
          </w:tcPr>
          <w:p w14:paraId="6AF49421"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43E393F3" w14:textId="77777777" w:rsidR="00092554" w:rsidRPr="00092554" w:rsidRDefault="00092554" w:rsidP="00092554">
            <w:pPr>
              <w:rPr>
                <w:rFonts w:ascii="Arial" w:hAnsi="Arial" w:cs="Arial"/>
              </w:rPr>
            </w:pPr>
            <w:r w:rsidRPr="00092554">
              <w:rPr>
                <w:rFonts w:ascii="Arial" w:hAnsi="Arial" w:cs="Arial"/>
              </w:rPr>
              <w:t xml:space="preserve">Dementia </w:t>
            </w:r>
          </w:p>
        </w:tc>
      </w:tr>
      <w:tr w:rsidR="00092554" w:rsidRPr="00092554" w14:paraId="4D094C12"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48FCBE50"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231DE5E5" w14:textId="2379984F" w:rsidR="00092554" w:rsidRPr="00092554" w:rsidRDefault="00092554" w:rsidP="00092554">
            <w:pPr>
              <w:rPr>
                <w:rFonts w:ascii="Arial" w:hAnsi="Arial" w:cs="Arial"/>
              </w:rPr>
            </w:pPr>
            <w:r w:rsidRPr="00092554">
              <w:rPr>
                <w:rFonts w:ascii="Arial" w:hAnsi="Arial" w:cs="Arial"/>
              </w:rPr>
              <w:t xml:space="preserve">General long-term conditions </w:t>
            </w:r>
          </w:p>
        </w:tc>
      </w:tr>
      <w:tr w:rsidR="00092554" w:rsidRPr="00092554" w14:paraId="235B8C92" w14:textId="77777777" w:rsidTr="00D240A4">
        <w:tc>
          <w:tcPr>
            <w:tcW w:w="4514" w:type="dxa"/>
            <w:tcBorders>
              <w:right w:val="single" w:sz="4" w:space="0" w:color="auto"/>
            </w:tcBorders>
          </w:tcPr>
          <w:p w14:paraId="78B82C1F"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4C819C72" w14:textId="77777777" w:rsidR="00092554" w:rsidRPr="00092554" w:rsidRDefault="00092554" w:rsidP="00092554">
            <w:pPr>
              <w:rPr>
                <w:rFonts w:ascii="Arial" w:hAnsi="Arial" w:cs="Arial"/>
              </w:rPr>
            </w:pPr>
            <w:r w:rsidRPr="00092554">
              <w:rPr>
                <w:rFonts w:ascii="Arial" w:hAnsi="Arial" w:cs="Arial"/>
              </w:rPr>
              <w:t xml:space="preserve">At risk of long-term condition </w:t>
            </w:r>
          </w:p>
        </w:tc>
      </w:tr>
      <w:tr w:rsidR="00092554" w:rsidRPr="00092554" w14:paraId="1467A421"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Borders>
              <w:right w:val="single" w:sz="4" w:space="0" w:color="auto"/>
            </w:tcBorders>
          </w:tcPr>
          <w:p w14:paraId="0A2C77A3" w14:textId="77777777" w:rsidR="00092554" w:rsidRPr="00092554" w:rsidRDefault="00092554" w:rsidP="00092554">
            <w:pPr>
              <w:spacing w:before="0" w:after="0"/>
              <w:rPr>
                <w:rFonts w:ascii="Arial" w:eastAsia="Calibri" w:hAnsi="Arial" w:cs="Arial"/>
              </w:rPr>
            </w:pPr>
          </w:p>
        </w:tc>
        <w:tc>
          <w:tcPr>
            <w:tcW w:w="4515" w:type="dxa"/>
            <w:tcBorders>
              <w:left w:val="single" w:sz="4" w:space="0" w:color="auto"/>
            </w:tcBorders>
          </w:tcPr>
          <w:p w14:paraId="66F65D56" w14:textId="77777777" w:rsidR="00092554" w:rsidRPr="00092554" w:rsidRDefault="00092554" w:rsidP="00092554">
            <w:pPr>
              <w:rPr>
                <w:rFonts w:ascii="Arial" w:hAnsi="Arial" w:cs="Arial"/>
              </w:rPr>
            </w:pPr>
            <w:r w:rsidRPr="00092554">
              <w:rPr>
                <w:rFonts w:ascii="Arial" w:hAnsi="Arial" w:cs="Arial"/>
              </w:rPr>
              <w:t xml:space="preserve">Other condition </w:t>
            </w:r>
          </w:p>
        </w:tc>
      </w:tr>
    </w:tbl>
    <w:p w14:paraId="45DDA215" w14:textId="5BB528FA" w:rsidR="00AA301A" w:rsidRDefault="00270F0E" w:rsidP="00AA301A">
      <w:pPr>
        <w:overflowPunct w:val="0"/>
        <w:autoSpaceDE w:val="0"/>
        <w:autoSpaceDN w:val="0"/>
        <w:adjustRightInd w:val="0"/>
        <w:spacing w:after="0"/>
        <w:jc w:val="both"/>
        <w:textAlignment w:val="baseline"/>
        <w:rPr>
          <w:rFonts w:ascii="Arial" w:hAnsi="Arial" w:cs="Arial"/>
          <w:sz w:val="24"/>
          <w:szCs w:val="24"/>
        </w:rPr>
      </w:pPr>
      <w:r>
        <w:rPr>
          <w:rFonts w:ascii="Arial" w:hAnsi="Arial" w:cs="Arial"/>
          <w:sz w:val="24"/>
          <w:szCs w:val="24"/>
        </w:rPr>
        <w:t>Original</w:t>
      </w:r>
      <w:r w:rsidR="00AA301A">
        <w:rPr>
          <w:rFonts w:ascii="Arial" w:hAnsi="Arial" w:cs="Arial"/>
          <w:sz w:val="24"/>
          <w:szCs w:val="24"/>
        </w:rPr>
        <w:t xml:space="preserve"> research that were categorised as including </w:t>
      </w:r>
      <w:r w:rsidR="00AA301A" w:rsidRPr="00D77A7B">
        <w:rPr>
          <w:rFonts w:ascii="Arial" w:hAnsi="Arial" w:cs="Arial"/>
          <w:i/>
          <w:sz w:val="24"/>
          <w:szCs w:val="24"/>
        </w:rPr>
        <w:t>clinic</w:t>
      </w:r>
      <w:r w:rsidR="00DC33AD">
        <w:rPr>
          <w:rFonts w:ascii="Arial" w:hAnsi="Arial" w:cs="Arial"/>
          <w:i/>
          <w:sz w:val="24"/>
          <w:szCs w:val="24"/>
        </w:rPr>
        <w:t>ian</w:t>
      </w:r>
      <w:r w:rsidR="00AA301A" w:rsidRPr="00D77A7B">
        <w:rPr>
          <w:rFonts w:ascii="Arial" w:hAnsi="Arial" w:cs="Arial"/>
          <w:i/>
          <w:sz w:val="24"/>
          <w:szCs w:val="24"/>
        </w:rPr>
        <w:t xml:space="preserve"> behaviour and process evaluation</w:t>
      </w:r>
      <w:r w:rsidR="00AA301A">
        <w:rPr>
          <w:rFonts w:ascii="Arial" w:hAnsi="Arial" w:cs="Arial"/>
          <w:sz w:val="24"/>
          <w:szCs w:val="24"/>
        </w:rPr>
        <w:t xml:space="preserve"> or </w:t>
      </w:r>
      <w:r w:rsidR="00AA301A">
        <w:rPr>
          <w:rFonts w:ascii="Arial" w:hAnsi="Arial" w:cs="Arial"/>
          <w:i/>
          <w:sz w:val="24"/>
          <w:szCs w:val="24"/>
        </w:rPr>
        <w:t xml:space="preserve">process evaluation </w:t>
      </w:r>
      <w:r w:rsidR="00AA301A">
        <w:rPr>
          <w:rFonts w:ascii="Arial" w:hAnsi="Arial" w:cs="Arial"/>
          <w:sz w:val="24"/>
          <w:szCs w:val="24"/>
        </w:rPr>
        <w:t>that best addressed the research questions were prioritised for the next stage. Grey literature identified from full</w:t>
      </w:r>
      <w:r w:rsidR="0059104A">
        <w:rPr>
          <w:rFonts w:ascii="Arial" w:hAnsi="Arial" w:cs="Arial"/>
          <w:sz w:val="24"/>
          <w:szCs w:val="24"/>
        </w:rPr>
        <w:t xml:space="preserve"> </w:t>
      </w:r>
      <w:r w:rsidR="00AA301A">
        <w:rPr>
          <w:rFonts w:ascii="Arial" w:hAnsi="Arial" w:cs="Arial"/>
          <w:sz w:val="24"/>
          <w:szCs w:val="24"/>
        </w:rPr>
        <w:t>text screen as addressing the research questions was also prioritised in add</w:t>
      </w:r>
      <w:r w:rsidR="00C91164">
        <w:rPr>
          <w:rFonts w:ascii="Arial" w:hAnsi="Arial" w:cs="Arial"/>
          <w:sz w:val="24"/>
          <w:szCs w:val="24"/>
        </w:rPr>
        <w:t>ition to releva</w:t>
      </w:r>
      <w:r w:rsidR="00742E0C">
        <w:rPr>
          <w:rFonts w:ascii="Arial" w:hAnsi="Arial" w:cs="Arial"/>
          <w:sz w:val="24"/>
          <w:szCs w:val="24"/>
        </w:rPr>
        <w:t>nt publications that</w:t>
      </w:r>
      <w:r w:rsidR="00AA301A">
        <w:rPr>
          <w:rFonts w:ascii="Arial" w:hAnsi="Arial" w:cs="Arial"/>
          <w:sz w:val="24"/>
          <w:szCs w:val="24"/>
        </w:rPr>
        <w:t xml:space="preserve"> had been found </w:t>
      </w:r>
      <w:r w:rsidR="00B0285D">
        <w:rPr>
          <w:rFonts w:ascii="Arial" w:hAnsi="Arial" w:cs="Arial"/>
          <w:sz w:val="24"/>
          <w:szCs w:val="24"/>
        </w:rPr>
        <w:t xml:space="preserve">through the manual search of references </w:t>
      </w:r>
      <w:r w:rsidR="00AA301A">
        <w:rPr>
          <w:rFonts w:ascii="Arial" w:hAnsi="Arial" w:cs="Arial"/>
          <w:sz w:val="24"/>
          <w:szCs w:val="24"/>
        </w:rPr>
        <w:t xml:space="preserve">alongside the screening stages. </w:t>
      </w:r>
    </w:p>
    <w:p w14:paraId="133B13DD" w14:textId="77777777" w:rsidR="00AC38FC" w:rsidRDefault="00AC38FC" w:rsidP="00AA301A">
      <w:pPr>
        <w:overflowPunct w:val="0"/>
        <w:autoSpaceDE w:val="0"/>
        <w:autoSpaceDN w:val="0"/>
        <w:adjustRightInd w:val="0"/>
        <w:spacing w:after="0"/>
        <w:jc w:val="both"/>
        <w:textAlignment w:val="baseline"/>
        <w:rPr>
          <w:rFonts w:ascii="Arial" w:hAnsi="Arial" w:cs="Arial"/>
          <w:sz w:val="24"/>
          <w:szCs w:val="24"/>
        </w:rPr>
      </w:pPr>
    </w:p>
    <w:p w14:paraId="6B05061A" w14:textId="41665A84" w:rsidR="009126BE" w:rsidRDefault="00CF3DC6" w:rsidP="00267B45">
      <w:pPr>
        <w:pStyle w:val="Heading2"/>
      </w:pPr>
      <w:bookmarkStart w:id="45" w:name="_Toc26540989"/>
      <w:bookmarkStart w:id="46" w:name="_Toc26542276"/>
      <w:bookmarkStart w:id="47" w:name="_Toc58442464"/>
      <w:r>
        <w:t>6.6</w:t>
      </w:r>
      <w:r w:rsidR="00091A7C">
        <w:t xml:space="preserve"> </w:t>
      </w:r>
      <w:bookmarkEnd w:id="45"/>
      <w:bookmarkEnd w:id="46"/>
      <w:r w:rsidR="00267B45">
        <w:t>Data Items and Outcomes</w:t>
      </w:r>
      <w:bookmarkEnd w:id="47"/>
      <w:r w:rsidR="004B14CC">
        <w:t xml:space="preserve"> </w:t>
      </w:r>
    </w:p>
    <w:p w14:paraId="04CE43C3" w14:textId="77777777" w:rsidR="00FF5FBA" w:rsidRDefault="00FF5FBA" w:rsidP="00AA301A">
      <w:pPr>
        <w:pStyle w:val="BodyText"/>
        <w:spacing w:before="120" w:after="120" w:line="276" w:lineRule="auto"/>
        <w:rPr>
          <w:rFonts w:cs="Arial"/>
          <w:sz w:val="24"/>
          <w:szCs w:val="24"/>
        </w:rPr>
      </w:pPr>
    </w:p>
    <w:p w14:paraId="69687A31" w14:textId="7F4E959A" w:rsidR="00AA301A" w:rsidRDefault="00AA301A" w:rsidP="00AA301A">
      <w:pPr>
        <w:pStyle w:val="BodyText"/>
        <w:spacing w:before="120" w:after="120" w:line="276" w:lineRule="auto"/>
        <w:rPr>
          <w:rFonts w:cs="Arial"/>
          <w:sz w:val="24"/>
          <w:szCs w:val="24"/>
        </w:rPr>
      </w:pPr>
      <w:r w:rsidRPr="00444319">
        <w:rPr>
          <w:rFonts w:cs="Arial"/>
          <w:sz w:val="24"/>
          <w:szCs w:val="24"/>
        </w:rPr>
        <w:t xml:space="preserve">Data items </w:t>
      </w:r>
      <w:r>
        <w:rPr>
          <w:rFonts w:cs="Arial"/>
          <w:sz w:val="24"/>
          <w:szCs w:val="24"/>
        </w:rPr>
        <w:t>were</w:t>
      </w:r>
      <w:r w:rsidRPr="00444319">
        <w:rPr>
          <w:rFonts w:cs="Arial"/>
          <w:sz w:val="24"/>
          <w:szCs w:val="24"/>
        </w:rPr>
        <w:t xml:space="preserve"> extracted </w:t>
      </w:r>
      <w:r w:rsidR="00C83EC0">
        <w:rPr>
          <w:rFonts w:cs="Arial"/>
          <w:sz w:val="24"/>
          <w:szCs w:val="24"/>
        </w:rPr>
        <w:t xml:space="preserve">from publications </w:t>
      </w:r>
      <w:r w:rsidRPr="00444319">
        <w:rPr>
          <w:rFonts w:cs="Arial"/>
          <w:sz w:val="24"/>
          <w:szCs w:val="24"/>
        </w:rPr>
        <w:t xml:space="preserve">using project-specific Data Extraction Forms (DEF) in </w:t>
      </w:r>
      <w:r w:rsidR="00DC33AD">
        <w:rPr>
          <w:rFonts w:cs="Arial"/>
          <w:sz w:val="24"/>
          <w:szCs w:val="24"/>
        </w:rPr>
        <w:t>Microsoft</w:t>
      </w:r>
      <w:r w:rsidRPr="00444319">
        <w:rPr>
          <w:rFonts w:cs="Arial"/>
          <w:sz w:val="24"/>
          <w:szCs w:val="24"/>
        </w:rPr>
        <w:t xml:space="preserve"> Excel format </w:t>
      </w:r>
      <w:r w:rsidR="00C83EC0">
        <w:rPr>
          <w:rFonts w:cs="Arial"/>
          <w:sz w:val="24"/>
          <w:szCs w:val="24"/>
        </w:rPr>
        <w:t>or coded directly using</w:t>
      </w:r>
      <w:r>
        <w:rPr>
          <w:rFonts w:cs="Arial"/>
          <w:sz w:val="24"/>
          <w:szCs w:val="24"/>
        </w:rPr>
        <w:t xml:space="preserve"> NVivo 12</w:t>
      </w:r>
      <w:r w:rsidR="00C403B4">
        <w:rPr>
          <w:rFonts w:cs="Arial"/>
          <w:sz w:val="24"/>
          <w:szCs w:val="24"/>
        </w:rPr>
        <w:t xml:space="preserve"> </w:t>
      </w:r>
      <w:r w:rsidR="00C403B4">
        <w:rPr>
          <w:rFonts w:cs="Arial"/>
          <w:sz w:val="24"/>
          <w:szCs w:val="24"/>
        </w:rPr>
        <w:fldChar w:fldCharType="begin" w:fldLock="1"/>
      </w:r>
      <w:r w:rsidR="00645E9F">
        <w:rPr>
          <w:rFonts w:cs="Arial"/>
          <w:sz w:val="24"/>
          <w:szCs w:val="24"/>
        </w:rPr>
        <w:instrText>ADDIN CSL_CITATION {"citationItems":[{"id":"ITEM-1","itemData":{"author":[{"dropping-particle":"","family":"Ltd","given":"Q S R International Pty","non-dropping-particle":"","parse-names":false,"suffix":""}],"edition":"Version 12","id":"ITEM-1","issued":{"date-parts":[["2018"]]},"publisher-place":"Melbourne (Australia)","title":"NVivo qualitative data analysis software [Software].","type":"article"},"uris":["http://www.mendeley.com/documents/?uuid=71a57e98-5a27-4002-910f-9c89020c9614"]}],"mendeley":{"formattedCitation":"(15)","plainTextFormattedCitation":"(15)","previouslyFormattedCitation":"(15)"},"properties":{"noteIndex":0},"schema":"https://github.com/citation-style-language/schema/raw/master/csl-citation.json"}</w:instrText>
      </w:r>
      <w:r w:rsidR="00C403B4">
        <w:rPr>
          <w:rFonts w:cs="Arial"/>
          <w:sz w:val="24"/>
          <w:szCs w:val="24"/>
        </w:rPr>
        <w:fldChar w:fldCharType="separate"/>
      </w:r>
      <w:r w:rsidR="00645E9F" w:rsidRPr="00645E9F">
        <w:rPr>
          <w:rFonts w:cs="Arial"/>
          <w:noProof/>
          <w:sz w:val="24"/>
          <w:szCs w:val="24"/>
        </w:rPr>
        <w:t>(15)</w:t>
      </w:r>
      <w:r w:rsidR="00C403B4">
        <w:rPr>
          <w:rFonts w:cs="Arial"/>
          <w:sz w:val="24"/>
          <w:szCs w:val="24"/>
        </w:rPr>
        <w:fldChar w:fldCharType="end"/>
      </w:r>
      <w:r w:rsidR="008E7592">
        <w:rPr>
          <w:rFonts w:cs="Arial"/>
          <w:sz w:val="24"/>
          <w:szCs w:val="24"/>
        </w:rPr>
        <w:t>.</w:t>
      </w:r>
    </w:p>
    <w:p w14:paraId="690CDCD8" w14:textId="77777777" w:rsidR="00C91164" w:rsidRPr="00444319" w:rsidRDefault="00C91164" w:rsidP="00AA301A">
      <w:pPr>
        <w:pStyle w:val="BodyText"/>
        <w:spacing w:before="120" w:after="120" w:line="276" w:lineRule="auto"/>
        <w:rPr>
          <w:rFonts w:cs="Arial"/>
          <w:sz w:val="24"/>
          <w:szCs w:val="24"/>
        </w:rPr>
      </w:pPr>
    </w:p>
    <w:p w14:paraId="682489C8" w14:textId="5283AB7B" w:rsidR="00AA301A" w:rsidRDefault="00AA301A" w:rsidP="00AA301A">
      <w:pPr>
        <w:pStyle w:val="BodyText"/>
        <w:spacing w:before="120" w:after="120" w:line="276" w:lineRule="auto"/>
        <w:rPr>
          <w:rFonts w:cs="Arial"/>
          <w:sz w:val="24"/>
          <w:szCs w:val="24"/>
        </w:rPr>
      </w:pPr>
      <w:r w:rsidRPr="00CC5AC3">
        <w:rPr>
          <w:rFonts w:cs="Arial"/>
          <w:sz w:val="24"/>
          <w:szCs w:val="24"/>
        </w:rPr>
        <w:t>The</w:t>
      </w:r>
      <w:r>
        <w:rPr>
          <w:rFonts w:cs="Arial"/>
          <w:sz w:val="24"/>
          <w:szCs w:val="24"/>
        </w:rPr>
        <w:t xml:space="preserve"> primary DEF spreadsheet contain</w:t>
      </w:r>
      <w:r w:rsidRPr="00CC5AC3">
        <w:rPr>
          <w:rFonts w:cs="Arial"/>
          <w:sz w:val="24"/>
          <w:szCs w:val="24"/>
        </w:rPr>
        <w:t>ed the study characteristics</w:t>
      </w:r>
      <w:r w:rsidR="00B0285D">
        <w:rPr>
          <w:rFonts w:cs="Arial"/>
          <w:sz w:val="24"/>
          <w:szCs w:val="24"/>
        </w:rPr>
        <w:t>,</w:t>
      </w:r>
      <w:r w:rsidRPr="00CC5AC3">
        <w:rPr>
          <w:rFonts w:cs="Arial"/>
          <w:sz w:val="24"/>
          <w:szCs w:val="24"/>
        </w:rPr>
        <w:t xml:space="preserve"> including the PICOS, setting and time period of study </w:t>
      </w:r>
      <w:r w:rsidRPr="006C4E35">
        <w:rPr>
          <w:rFonts w:cs="Arial"/>
          <w:sz w:val="24"/>
          <w:szCs w:val="24"/>
        </w:rPr>
        <w:t>(</w:t>
      </w:r>
      <w:r w:rsidR="006C4E35" w:rsidRPr="00CF1085">
        <w:rPr>
          <w:rFonts w:cs="Arial"/>
          <w:sz w:val="24"/>
          <w:szCs w:val="24"/>
        </w:rPr>
        <w:t>Table 4</w:t>
      </w:r>
      <w:r w:rsidRPr="006C4E35">
        <w:rPr>
          <w:rFonts w:cs="Arial"/>
          <w:sz w:val="24"/>
          <w:szCs w:val="24"/>
        </w:rPr>
        <w:t>).</w:t>
      </w:r>
      <w:r w:rsidR="006C4E35">
        <w:rPr>
          <w:rFonts w:cs="Arial"/>
          <w:sz w:val="24"/>
          <w:szCs w:val="24"/>
        </w:rPr>
        <w:t xml:space="preserve"> </w:t>
      </w:r>
      <w:r w:rsidRPr="006C4E35">
        <w:rPr>
          <w:rFonts w:cs="Arial"/>
          <w:sz w:val="24"/>
          <w:szCs w:val="24"/>
        </w:rPr>
        <w:t>Th</w:t>
      </w:r>
      <w:r w:rsidRPr="00CC5AC3">
        <w:rPr>
          <w:rFonts w:cs="Arial"/>
          <w:sz w:val="24"/>
          <w:szCs w:val="24"/>
        </w:rPr>
        <w:t xml:space="preserve">e assessment of whether the paper could address the research sub-questions was recorded. This aided in identifying the most relevant literature and gaps in the evidence base. </w:t>
      </w:r>
    </w:p>
    <w:p w14:paraId="2D814248" w14:textId="77777777" w:rsidR="00C91164" w:rsidRPr="00CC5AC3" w:rsidRDefault="00C91164" w:rsidP="00AA301A">
      <w:pPr>
        <w:pStyle w:val="BodyText"/>
        <w:spacing w:before="120" w:after="120" w:line="276" w:lineRule="auto"/>
        <w:rPr>
          <w:rFonts w:cs="Arial"/>
          <w:sz w:val="24"/>
          <w:szCs w:val="24"/>
        </w:rPr>
      </w:pPr>
    </w:p>
    <w:p w14:paraId="68C7E27A" w14:textId="687B06A2" w:rsidR="00B01E6B" w:rsidRPr="00804270" w:rsidRDefault="00AA301A" w:rsidP="00AA301A">
      <w:pPr>
        <w:pStyle w:val="BodyText"/>
        <w:spacing w:before="120" w:after="120" w:line="276" w:lineRule="auto"/>
        <w:rPr>
          <w:rFonts w:cs="Arial"/>
          <w:sz w:val="24"/>
          <w:szCs w:val="24"/>
        </w:rPr>
      </w:pPr>
      <w:r w:rsidRPr="00CC5AC3">
        <w:rPr>
          <w:rFonts w:cs="Arial"/>
          <w:sz w:val="24"/>
          <w:szCs w:val="24"/>
        </w:rPr>
        <w:t xml:space="preserve">Before data extraction, the DEF was piloted on a random sub-set of articles </w:t>
      </w:r>
      <w:r w:rsidR="008E7592">
        <w:rPr>
          <w:rFonts w:cs="Arial"/>
          <w:sz w:val="24"/>
          <w:szCs w:val="24"/>
        </w:rPr>
        <w:t>for both quantitative and qualitative study designs</w:t>
      </w:r>
      <w:r w:rsidRPr="00CC5AC3">
        <w:rPr>
          <w:rFonts w:cs="Arial"/>
          <w:sz w:val="24"/>
          <w:szCs w:val="24"/>
        </w:rPr>
        <w:t xml:space="preserve">. All data extraction parameters were reviewed, refined as necessary and finalised after this stage.  </w:t>
      </w:r>
    </w:p>
    <w:p w14:paraId="0E8B411E" w14:textId="6BBD1F41" w:rsidR="009126BE" w:rsidRPr="005E202B" w:rsidRDefault="006C4E35" w:rsidP="009126BE">
      <w:pPr>
        <w:rPr>
          <w:rFonts w:ascii="Arial" w:hAnsi="Arial" w:cs="Arial"/>
          <w:b/>
          <w:sz w:val="24"/>
          <w:szCs w:val="24"/>
        </w:rPr>
      </w:pPr>
      <w:bookmarkStart w:id="48" w:name="Table4"/>
      <w:r>
        <w:rPr>
          <w:rFonts w:ascii="Arial" w:hAnsi="Arial" w:cs="Arial"/>
          <w:b/>
          <w:sz w:val="24"/>
          <w:szCs w:val="24"/>
        </w:rPr>
        <w:lastRenderedPageBreak/>
        <w:t>Table 4</w:t>
      </w:r>
      <w:bookmarkEnd w:id="48"/>
      <w:r w:rsidR="009126BE" w:rsidRPr="005E202B">
        <w:rPr>
          <w:rFonts w:ascii="Arial" w:hAnsi="Arial" w:cs="Arial"/>
          <w:b/>
          <w:sz w:val="24"/>
          <w:szCs w:val="24"/>
        </w:rPr>
        <w:t xml:space="preserve">: Primary </w:t>
      </w:r>
      <w:r w:rsidR="00F57786" w:rsidRPr="005E202B">
        <w:rPr>
          <w:rFonts w:ascii="Arial" w:hAnsi="Arial" w:cs="Arial"/>
          <w:b/>
          <w:sz w:val="24"/>
          <w:szCs w:val="24"/>
        </w:rPr>
        <w:t xml:space="preserve">DEF data extraction parameters </w:t>
      </w:r>
    </w:p>
    <w:tbl>
      <w:tblPr>
        <w:tblStyle w:val="TableGrid5"/>
        <w:tblW w:w="0" w:type="auto"/>
        <w:tblLook w:val="04A0" w:firstRow="1" w:lastRow="0" w:firstColumn="1" w:lastColumn="0" w:noHBand="0" w:noVBand="1"/>
      </w:tblPr>
      <w:tblGrid>
        <w:gridCol w:w="4512"/>
        <w:gridCol w:w="4514"/>
      </w:tblGrid>
      <w:tr w:rsidR="00F57786" w:rsidRPr="00F57786" w14:paraId="117D3790" w14:textId="77777777" w:rsidTr="00D240A4">
        <w:trPr>
          <w:cnfStyle w:val="100000000000" w:firstRow="1" w:lastRow="0" w:firstColumn="0" w:lastColumn="0" w:oddVBand="0" w:evenVBand="0" w:oddHBand="0" w:evenHBand="0" w:firstRowFirstColumn="0" w:firstRowLastColumn="0" w:lastRowFirstColumn="0" w:lastRowLastColumn="0"/>
        </w:trPr>
        <w:tc>
          <w:tcPr>
            <w:tcW w:w="4514" w:type="dxa"/>
          </w:tcPr>
          <w:p w14:paraId="35AC7D58" w14:textId="77777777" w:rsidR="00F57786" w:rsidRPr="00F57786" w:rsidRDefault="00F57786" w:rsidP="00F57786">
            <w:pPr>
              <w:rPr>
                <w:rFonts w:cs="Arial"/>
              </w:rPr>
            </w:pPr>
            <w:r w:rsidRPr="00F57786">
              <w:rPr>
                <w:rFonts w:cs="Arial"/>
              </w:rPr>
              <w:t>Parameter</w:t>
            </w:r>
          </w:p>
        </w:tc>
        <w:tc>
          <w:tcPr>
            <w:tcW w:w="4515" w:type="dxa"/>
          </w:tcPr>
          <w:p w14:paraId="35517834" w14:textId="77777777" w:rsidR="00F57786" w:rsidRPr="00F57786" w:rsidRDefault="00F57786" w:rsidP="00F57786">
            <w:pPr>
              <w:rPr>
                <w:rFonts w:cs="Arial"/>
              </w:rPr>
            </w:pPr>
            <w:r w:rsidRPr="00F57786">
              <w:rPr>
                <w:rFonts w:cs="Arial"/>
              </w:rPr>
              <w:t>Data extract</w:t>
            </w:r>
          </w:p>
        </w:tc>
      </w:tr>
      <w:tr w:rsidR="00F57786" w:rsidRPr="00F57786" w14:paraId="73A0E542"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0BC94C88" w14:textId="77777777" w:rsidR="00F57786" w:rsidRPr="00F57786" w:rsidRDefault="00F57786" w:rsidP="00F57786">
            <w:pPr>
              <w:rPr>
                <w:rFonts w:ascii="Arial" w:hAnsi="Arial" w:cs="Arial"/>
                <w:b/>
              </w:rPr>
            </w:pPr>
            <w:r w:rsidRPr="00F57786">
              <w:rPr>
                <w:rFonts w:ascii="Arial" w:hAnsi="Arial" w:cs="Arial"/>
                <w:b/>
              </w:rPr>
              <w:t xml:space="preserve">Study identification </w:t>
            </w:r>
          </w:p>
        </w:tc>
        <w:tc>
          <w:tcPr>
            <w:tcW w:w="4515" w:type="dxa"/>
          </w:tcPr>
          <w:p w14:paraId="4489C03E" w14:textId="69990CE7" w:rsidR="00F57786" w:rsidRPr="00F57786" w:rsidRDefault="00F57786" w:rsidP="00F57786">
            <w:pPr>
              <w:rPr>
                <w:rFonts w:ascii="Arial" w:hAnsi="Arial" w:cs="Arial"/>
              </w:rPr>
            </w:pPr>
            <w:r w:rsidRPr="00F57786">
              <w:rPr>
                <w:rFonts w:ascii="Arial" w:hAnsi="Arial" w:cs="Arial"/>
              </w:rPr>
              <w:t xml:space="preserve">Covidence </w:t>
            </w:r>
            <w:r w:rsidR="00502A30">
              <w:rPr>
                <w:rFonts w:ascii="Arial" w:hAnsi="Arial" w:cs="Arial"/>
              </w:rPr>
              <w:t>Unique Identifier</w:t>
            </w:r>
            <w:r w:rsidRPr="00F57786">
              <w:rPr>
                <w:rFonts w:ascii="Arial" w:hAnsi="Arial" w:cs="Arial"/>
              </w:rPr>
              <w:t xml:space="preserve"> </w:t>
            </w:r>
          </w:p>
        </w:tc>
      </w:tr>
      <w:tr w:rsidR="00F57786" w:rsidRPr="00F57786" w14:paraId="043D21ED" w14:textId="77777777" w:rsidTr="00D240A4">
        <w:tc>
          <w:tcPr>
            <w:tcW w:w="4514" w:type="dxa"/>
          </w:tcPr>
          <w:p w14:paraId="7E8813E7" w14:textId="77777777" w:rsidR="00F57786" w:rsidRPr="00F57786" w:rsidRDefault="00F57786" w:rsidP="00F57786">
            <w:pPr>
              <w:rPr>
                <w:rFonts w:ascii="Arial" w:hAnsi="Arial" w:cs="Arial"/>
              </w:rPr>
            </w:pPr>
          </w:p>
        </w:tc>
        <w:tc>
          <w:tcPr>
            <w:tcW w:w="4515" w:type="dxa"/>
          </w:tcPr>
          <w:p w14:paraId="45707995" w14:textId="77777777" w:rsidR="00F57786" w:rsidRPr="00F57786" w:rsidRDefault="00F57786" w:rsidP="00F57786">
            <w:pPr>
              <w:rPr>
                <w:rFonts w:ascii="Arial" w:hAnsi="Arial" w:cs="Arial"/>
              </w:rPr>
            </w:pPr>
            <w:r w:rsidRPr="00F57786">
              <w:rPr>
                <w:rFonts w:ascii="Arial" w:hAnsi="Arial" w:cs="Arial"/>
              </w:rPr>
              <w:t xml:space="preserve">Primary author </w:t>
            </w:r>
          </w:p>
          <w:p w14:paraId="06F51BEE" w14:textId="77777777" w:rsidR="00F57786" w:rsidRPr="00F57786" w:rsidRDefault="00F57786" w:rsidP="00F57786">
            <w:pPr>
              <w:rPr>
                <w:rFonts w:ascii="Arial" w:hAnsi="Arial" w:cs="Arial"/>
              </w:rPr>
            </w:pPr>
          </w:p>
        </w:tc>
      </w:tr>
      <w:tr w:rsidR="00F57786" w:rsidRPr="00F57786" w14:paraId="1B788E7C"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384B37DF" w14:textId="77777777" w:rsidR="00F57786" w:rsidRPr="00F57786" w:rsidRDefault="00F57786" w:rsidP="00F57786">
            <w:pPr>
              <w:rPr>
                <w:rFonts w:ascii="Arial" w:hAnsi="Arial" w:cs="Arial"/>
                <w:b/>
              </w:rPr>
            </w:pPr>
            <w:r w:rsidRPr="00F57786">
              <w:rPr>
                <w:rFonts w:ascii="Arial" w:hAnsi="Arial" w:cs="Arial"/>
                <w:b/>
              </w:rPr>
              <w:t>Study characteristics</w:t>
            </w:r>
          </w:p>
        </w:tc>
        <w:tc>
          <w:tcPr>
            <w:tcW w:w="4515" w:type="dxa"/>
          </w:tcPr>
          <w:p w14:paraId="38AB3762" w14:textId="77777777" w:rsidR="00F57786" w:rsidRPr="00F57786" w:rsidRDefault="00F57786" w:rsidP="00F57786">
            <w:pPr>
              <w:rPr>
                <w:rFonts w:ascii="Arial" w:hAnsi="Arial" w:cs="Arial"/>
              </w:rPr>
            </w:pPr>
            <w:r w:rsidRPr="00F57786">
              <w:rPr>
                <w:rFonts w:ascii="Arial" w:hAnsi="Arial" w:cs="Arial"/>
              </w:rPr>
              <w:t>Study design</w:t>
            </w:r>
          </w:p>
        </w:tc>
      </w:tr>
      <w:tr w:rsidR="00F57786" w:rsidRPr="00F57786" w14:paraId="3615150E" w14:textId="77777777" w:rsidTr="00D240A4">
        <w:tc>
          <w:tcPr>
            <w:tcW w:w="4514" w:type="dxa"/>
          </w:tcPr>
          <w:p w14:paraId="7AFEE364" w14:textId="77777777" w:rsidR="00F57786" w:rsidRPr="00F57786" w:rsidRDefault="00F57786" w:rsidP="00F57786">
            <w:pPr>
              <w:rPr>
                <w:rFonts w:ascii="Arial" w:hAnsi="Arial" w:cs="Arial"/>
              </w:rPr>
            </w:pPr>
          </w:p>
        </w:tc>
        <w:tc>
          <w:tcPr>
            <w:tcW w:w="4515" w:type="dxa"/>
          </w:tcPr>
          <w:p w14:paraId="1F6663F3" w14:textId="77777777" w:rsidR="00F57786" w:rsidRPr="00F57786" w:rsidRDefault="00F57786" w:rsidP="00F57786">
            <w:pPr>
              <w:rPr>
                <w:rFonts w:ascii="Arial" w:hAnsi="Arial" w:cs="Arial"/>
              </w:rPr>
            </w:pPr>
            <w:r w:rsidRPr="00F57786">
              <w:rPr>
                <w:rFonts w:ascii="Arial" w:hAnsi="Arial" w:cs="Arial"/>
              </w:rPr>
              <w:t>Study aim/ objective</w:t>
            </w:r>
          </w:p>
        </w:tc>
      </w:tr>
      <w:tr w:rsidR="00F57786" w:rsidRPr="00F57786" w14:paraId="1111AC2F"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61D58144" w14:textId="77777777" w:rsidR="00F57786" w:rsidRPr="00F57786" w:rsidRDefault="00F57786" w:rsidP="00F57786">
            <w:pPr>
              <w:rPr>
                <w:rFonts w:ascii="Arial" w:hAnsi="Arial" w:cs="Arial"/>
              </w:rPr>
            </w:pPr>
          </w:p>
        </w:tc>
        <w:tc>
          <w:tcPr>
            <w:tcW w:w="4515" w:type="dxa"/>
          </w:tcPr>
          <w:p w14:paraId="56CCFCF8" w14:textId="77777777" w:rsidR="00F57786" w:rsidRPr="00F57786" w:rsidRDefault="00F57786" w:rsidP="00F57786">
            <w:pPr>
              <w:rPr>
                <w:rFonts w:ascii="Arial" w:hAnsi="Arial" w:cs="Arial"/>
              </w:rPr>
            </w:pPr>
            <w:r w:rsidRPr="00F57786">
              <w:rPr>
                <w:rFonts w:ascii="Arial" w:hAnsi="Arial" w:cs="Arial"/>
              </w:rPr>
              <w:t>Healthcare settings included</w:t>
            </w:r>
          </w:p>
        </w:tc>
      </w:tr>
      <w:tr w:rsidR="00F57786" w:rsidRPr="00F57786" w14:paraId="1556DFB7" w14:textId="77777777" w:rsidTr="00D240A4">
        <w:tc>
          <w:tcPr>
            <w:tcW w:w="4514" w:type="dxa"/>
          </w:tcPr>
          <w:p w14:paraId="6E0744BD" w14:textId="77777777" w:rsidR="00F57786" w:rsidRPr="00F57786" w:rsidRDefault="00F57786" w:rsidP="00F57786">
            <w:pPr>
              <w:rPr>
                <w:rFonts w:ascii="Arial" w:hAnsi="Arial" w:cs="Arial"/>
              </w:rPr>
            </w:pPr>
          </w:p>
        </w:tc>
        <w:tc>
          <w:tcPr>
            <w:tcW w:w="4515" w:type="dxa"/>
          </w:tcPr>
          <w:p w14:paraId="27E4F34F" w14:textId="77777777" w:rsidR="00F57786" w:rsidRPr="00F57786" w:rsidRDefault="00F57786" w:rsidP="00F57786">
            <w:pPr>
              <w:rPr>
                <w:rFonts w:ascii="Arial" w:hAnsi="Arial" w:cs="Arial"/>
              </w:rPr>
            </w:pPr>
            <w:r w:rsidRPr="00F57786">
              <w:rPr>
                <w:rFonts w:ascii="Arial" w:hAnsi="Arial" w:cs="Arial"/>
              </w:rPr>
              <w:t>Healthcare setting category</w:t>
            </w:r>
          </w:p>
        </w:tc>
      </w:tr>
      <w:tr w:rsidR="00F57786" w:rsidRPr="00F57786" w14:paraId="183640D2"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40D123EE" w14:textId="77777777" w:rsidR="00F57786" w:rsidRPr="00F57786" w:rsidRDefault="00F57786" w:rsidP="00F57786">
            <w:pPr>
              <w:rPr>
                <w:rFonts w:ascii="Arial" w:hAnsi="Arial" w:cs="Arial"/>
              </w:rPr>
            </w:pPr>
          </w:p>
        </w:tc>
        <w:tc>
          <w:tcPr>
            <w:tcW w:w="4515" w:type="dxa"/>
          </w:tcPr>
          <w:p w14:paraId="325C40FF" w14:textId="77777777" w:rsidR="00F57786" w:rsidRPr="00F57786" w:rsidRDefault="00F57786" w:rsidP="00F57786">
            <w:pPr>
              <w:rPr>
                <w:rFonts w:ascii="Arial" w:hAnsi="Arial" w:cs="Arial"/>
              </w:rPr>
            </w:pPr>
            <w:r w:rsidRPr="00F57786">
              <w:rPr>
                <w:rFonts w:ascii="Arial" w:hAnsi="Arial" w:cs="Arial"/>
              </w:rPr>
              <w:t xml:space="preserve">Recruitment method </w:t>
            </w:r>
          </w:p>
        </w:tc>
      </w:tr>
      <w:tr w:rsidR="00F57786" w:rsidRPr="00F57786" w14:paraId="195CA39C" w14:textId="77777777" w:rsidTr="00D240A4">
        <w:tc>
          <w:tcPr>
            <w:tcW w:w="4514" w:type="dxa"/>
          </w:tcPr>
          <w:p w14:paraId="74616505" w14:textId="77777777" w:rsidR="00F57786" w:rsidRPr="00F57786" w:rsidRDefault="00F57786" w:rsidP="00F57786">
            <w:pPr>
              <w:rPr>
                <w:rFonts w:ascii="Arial" w:hAnsi="Arial" w:cs="Arial"/>
              </w:rPr>
            </w:pPr>
          </w:p>
        </w:tc>
        <w:tc>
          <w:tcPr>
            <w:tcW w:w="4515" w:type="dxa"/>
          </w:tcPr>
          <w:p w14:paraId="576D5B83" w14:textId="77777777" w:rsidR="00F57786" w:rsidRPr="00F57786" w:rsidRDefault="00F57786" w:rsidP="00F57786">
            <w:pPr>
              <w:rPr>
                <w:rFonts w:ascii="Arial" w:hAnsi="Arial" w:cs="Arial"/>
              </w:rPr>
            </w:pPr>
            <w:r w:rsidRPr="00F57786">
              <w:rPr>
                <w:rFonts w:ascii="Arial" w:hAnsi="Arial" w:cs="Arial"/>
              </w:rPr>
              <w:t xml:space="preserve">Year of publication </w:t>
            </w:r>
          </w:p>
        </w:tc>
      </w:tr>
      <w:tr w:rsidR="00F57786" w:rsidRPr="00F57786" w14:paraId="35F523E1"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11FD442F" w14:textId="77777777" w:rsidR="00F57786" w:rsidRPr="00F57786" w:rsidRDefault="00F57786" w:rsidP="00F57786">
            <w:pPr>
              <w:rPr>
                <w:rFonts w:ascii="Arial" w:hAnsi="Arial" w:cs="Arial"/>
              </w:rPr>
            </w:pPr>
          </w:p>
        </w:tc>
        <w:tc>
          <w:tcPr>
            <w:tcW w:w="4515" w:type="dxa"/>
          </w:tcPr>
          <w:p w14:paraId="3C2D6E81" w14:textId="77777777" w:rsidR="00F57786" w:rsidRPr="00F57786" w:rsidRDefault="00F57786" w:rsidP="00F57786">
            <w:pPr>
              <w:rPr>
                <w:rFonts w:ascii="Arial" w:hAnsi="Arial" w:cs="Arial"/>
              </w:rPr>
            </w:pPr>
            <w:r w:rsidRPr="00F57786">
              <w:rPr>
                <w:rFonts w:ascii="Arial" w:hAnsi="Arial" w:cs="Arial"/>
              </w:rPr>
              <w:t>Patient population</w:t>
            </w:r>
          </w:p>
        </w:tc>
      </w:tr>
      <w:tr w:rsidR="00F57786" w:rsidRPr="00F57786" w14:paraId="74B820E2" w14:textId="77777777" w:rsidTr="00D240A4">
        <w:tc>
          <w:tcPr>
            <w:tcW w:w="4514" w:type="dxa"/>
          </w:tcPr>
          <w:p w14:paraId="186E407D" w14:textId="77777777" w:rsidR="00F57786" w:rsidRPr="00F57786" w:rsidRDefault="00F57786" w:rsidP="00F57786">
            <w:pPr>
              <w:rPr>
                <w:rFonts w:ascii="Arial" w:hAnsi="Arial" w:cs="Arial"/>
              </w:rPr>
            </w:pPr>
          </w:p>
        </w:tc>
        <w:tc>
          <w:tcPr>
            <w:tcW w:w="4515" w:type="dxa"/>
          </w:tcPr>
          <w:p w14:paraId="58ACB567" w14:textId="77777777" w:rsidR="00F57786" w:rsidRPr="00F57786" w:rsidRDefault="00F57786" w:rsidP="00F57786">
            <w:pPr>
              <w:rPr>
                <w:rFonts w:ascii="Arial" w:hAnsi="Arial" w:cs="Arial"/>
              </w:rPr>
            </w:pPr>
            <w:r w:rsidRPr="00F57786">
              <w:rPr>
                <w:rFonts w:ascii="Arial" w:hAnsi="Arial" w:cs="Arial"/>
              </w:rPr>
              <w:t xml:space="preserve">Sample size </w:t>
            </w:r>
          </w:p>
        </w:tc>
      </w:tr>
      <w:tr w:rsidR="00F57786" w:rsidRPr="00F57786" w14:paraId="56359C20"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56D27097" w14:textId="77777777" w:rsidR="00F57786" w:rsidRPr="00F57786" w:rsidRDefault="00F57786" w:rsidP="00F57786">
            <w:pPr>
              <w:rPr>
                <w:rFonts w:ascii="Arial" w:hAnsi="Arial" w:cs="Arial"/>
              </w:rPr>
            </w:pPr>
          </w:p>
        </w:tc>
        <w:tc>
          <w:tcPr>
            <w:tcW w:w="4515" w:type="dxa"/>
          </w:tcPr>
          <w:p w14:paraId="62363FAC" w14:textId="77777777" w:rsidR="00F57786" w:rsidRPr="00F57786" w:rsidRDefault="00F57786" w:rsidP="00F57786">
            <w:pPr>
              <w:rPr>
                <w:rFonts w:ascii="Arial" w:hAnsi="Arial" w:cs="Arial"/>
              </w:rPr>
            </w:pPr>
            <w:r w:rsidRPr="00F57786">
              <w:rPr>
                <w:rFonts w:ascii="Arial" w:hAnsi="Arial" w:cs="Arial"/>
              </w:rPr>
              <w:t xml:space="preserve">Method of data collection </w:t>
            </w:r>
          </w:p>
        </w:tc>
      </w:tr>
      <w:tr w:rsidR="00F57786" w:rsidRPr="00F57786" w14:paraId="38E65756" w14:textId="77777777" w:rsidTr="00D240A4">
        <w:tc>
          <w:tcPr>
            <w:tcW w:w="4514" w:type="dxa"/>
          </w:tcPr>
          <w:p w14:paraId="61B34E04" w14:textId="77777777" w:rsidR="00F57786" w:rsidRPr="00F57786" w:rsidRDefault="00F57786" w:rsidP="00F57786">
            <w:pPr>
              <w:rPr>
                <w:rFonts w:ascii="Arial" w:hAnsi="Arial" w:cs="Arial"/>
              </w:rPr>
            </w:pPr>
          </w:p>
        </w:tc>
        <w:tc>
          <w:tcPr>
            <w:tcW w:w="4515" w:type="dxa"/>
          </w:tcPr>
          <w:p w14:paraId="36C4D9DA" w14:textId="77777777" w:rsidR="00F57786" w:rsidRPr="00F57786" w:rsidRDefault="00F57786" w:rsidP="00F57786">
            <w:pPr>
              <w:rPr>
                <w:rFonts w:ascii="Arial" w:hAnsi="Arial" w:cs="Arial"/>
              </w:rPr>
            </w:pPr>
            <w:r w:rsidRPr="00F57786">
              <w:rPr>
                <w:rFonts w:ascii="Arial" w:hAnsi="Arial" w:cs="Arial"/>
              </w:rPr>
              <w:t xml:space="preserve">Time of data collection </w:t>
            </w:r>
          </w:p>
        </w:tc>
      </w:tr>
      <w:tr w:rsidR="00F57786" w:rsidRPr="00F57786" w14:paraId="13B3BE8E"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77B16198" w14:textId="77777777" w:rsidR="00F57786" w:rsidRPr="00F57786" w:rsidRDefault="00F57786" w:rsidP="00F57786">
            <w:pPr>
              <w:rPr>
                <w:rFonts w:ascii="Arial" w:hAnsi="Arial" w:cs="Arial"/>
              </w:rPr>
            </w:pPr>
          </w:p>
        </w:tc>
        <w:tc>
          <w:tcPr>
            <w:tcW w:w="4515" w:type="dxa"/>
          </w:tcPr>
          <w:p w14:paraId="6AF9FEE0" w14:textId="77777777" w:rsidR="00F57786" w:rsidRPr="00F57786" w:rsidRDefault="00F57786" w:rsidP="00F57786">
            <w:pPr>
              <w:rPr>
                <w:rFonts w:ascii="Arial" w:hAnsi="Arial" w:cs="Arial"/>
              </w:rPr>
            </w:pPr>
            <w:r w:rsidRPr="00F57786">
              <w:rPr>
                <w:rFonts w:ascii="Arial" w:hAnsi="Arial" w:cs="Arial"/>
              </w:rPr>
              <w:t>Follow-up duration (if applicable)</w:t>
            </w:r>
          </w:p>
        </w:tc>
      </w:tr>
      <w:tr w:rsidR="00F57786" w:rsidRPr="00F57786" w14:paraId="78CDD7A8" w14:textId="77777777" w:rsidTr="00D240A4">
        <w:tc>
          <w:tcPr>
            <w:tcW w:w="4514" w:type="dxa"/>
          </w:tcPr>
          <w:p w14:paraId="71A205B4" w14:textId="77777777" w:rsidR="00F57786" w:rsidRPr="00F57786" w:rsidRDefault="00F57786" w:rsidP="00F57786">
            <w:pPr>
              <w:rPr>
                <w:rFonts w:ascii="Arial" w:hAnsi="Arial" w:cs="Arial"/>
              </w:rPr>
            </w:pPr>
          </w:p>
        </w:tc>
        <w:tc>
          <w:tcPr>
            <w:tcW w:w="4515" w:type="dxa"/>
          </w:tcPr>
          <w:p w14:paraId="6FC1CC77" w14:textId="05878CA1" w:rsidR="00F57786" w:rsidRPr="00F57786" w:rsidRDefault="00F57786" w:rsidP="00F57786">
            <w:pPr>
              <w:rPr>
                <w:rFonts w:ascii="Arial" w:hAnsi="Arial" w:cs="Arial"/>
              </w:rPr>
            </w:pPr>
            <w:r w:rsidRPr="00F57786">
              <w:rPr>
                <w:rFonts w:ascii="Arial" w:hAnsi="Arial" w:cs="Arial"/>
              </w:rPr>
              <w:t>Where in UK (England/Scotland/ Wales/ N</w:t>
            </w:r>
            <w:r w:rsidR="00502A30">
              <w:rPr>
                <w:rFonts w:ascii="Arial" w:hAnsi="Arial" w:cs="Arial"/>
              </w:rPr>
              <w:t>orthern Ireland/</w:t>
            </w:r>
            <w:r w:rsidRPr="00F57786">
              <w:rPr>
                <w:rFonts w:ascii="Arial" w:hAnsi="Arial" w:cs="Arial"/>
              </w:rPr>
              <w:t xml:space="preserve"> combination)</w:t>
            </w:r>
          </w:p>
        </w:tc>
      </w:tr>
      <w:tr w:rsidR="00F57786" w:rsidRPr="00F57786" w14:paraId="490C2EC7"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0BD72D90" w14:textId="77777777" w:rsidR="00F57786" w:rsidRPr="00F57786" w:rsidRDefault="00F57786" w:rsidP="00F57786">
            <w:pPr>
              <w:rPr>
                <w:rFonts w:ascii="Arial" w:hAnsi="Arial" w:cs="Arial"/>
              </w:rPr>
            </w:pPr>
          </w:p>
        </w:tc>
        <w:tc>
          <w:tcPr>
            <w:tcW w:w="4515" w:type="dxa"/>
          </w:tcPr>
          <w:p w14:paraId="58FBA595" w14:textId="77777777" w:rsidR="00F57786" w:rsidRPr="00F57786" w:rsidRDefault="00F57786" w:rsidP="00F57786">
            <w:pPr>
              <w:rPr>
                <w:rFonts w:ascii="Arial" w:hAnsi="Arial" w:cs="Arial"/>
              </w:rPr>
            </w:pPr>
            <w:r w:rsidRPr="00F57786">
              <w:rPr>
                <w:rFonts w:ascii="Arial" w:hAnsi="Arial" w:cs="Arial"/>
              </w:rPr>
              <w:t xml:space="preserve">Year of intervention implementation </w:t>
            </w:r>
          </w:p>
        </w:tc>
      </w:tr>
      <w:tr w:rsidR="00F57786" w:rsidRPr="00F57786" w14:paraId="19E9B13B" w14:textId="77777777" w:rsidTr="00D240A4">
        <w:tc>
          <w:tcPr>
            <w:tcW w:w="4514" w:type="dxa"/>
          </w:tcPr>
          <w:p w14:paraId="736B667A" w14:textId="77777777" w:rsidR="00F57786" w:rsidRPr="00F57786" w:rsidRDefault="00F57786" w:rsidP="00F57786">
            <w:pPr>
              <w:rPr>
                <w:rFonts w:ascii="Arial" w:hAnsi="Arial" w:cs="Arial"/>
              </w:rPr>
            </w:pPr>
          </w:p>
        </w:tc>
        <w:tc>
          <w:tcPr>
            <w:tcW w:w="4515" w:type="dxa"/>
          </w:tcPr>
          <w:p w14:paraId="7A473C85" w14:textId="77777777" w:rsidR="00F57786" w:rsidRPr="00F57786" w:rsidRDefault="00F57786" w:rsidP="00F57786">
            <w:pPr>
              <w:rPr>
                <w:rFonts w:ascii="Arial" w:hAnsi="Arial" w:cs="Arial"/>
              </w:rPr>
            </w:pPr>
            <w:r w:rsidRPr="00F57786">
              <w:rPr>
                <w:rFonts w:ascii="Arial" w:hAnsi="Arial" w:cs="Arial"/>
              </w:rPr>
              <w:t>Details of intervention</w:t>
            </w:r>
          </w:p>
        </w:tc>
      </w:tr>
      <w:tr w:rsidR="00F57786" w:rsidRPr="00F57786" w14:paraId="3E6458F2"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3540E21A" w14:textId="77777777" w:rsidR="00F57786" w:rsidRPr="00F57786" w:rsidRDefault="00F57786" w:rsidP="00F57786">
            <w:pPr>
              <w:rPr>
                <w:rFonts w:ascii="Arial" w:hAnsi="Arial" w:cs="Arial"/>
              </w:rPr>
            </w:pPr>
          </w:p>
        </w:tc>
        <w:tc>
          <w:tcPr>
            <w:tcW w:w="4515" w:type="dxa"/>
          </w:tcPr>
          <w:p w14:paraId="152EC5BB" w14:textId="77777777" w:rsidR="00F57786" w:rsidRPr="00F57786" w:rsidRDefault="00F57786" w:rsidP="00F57786">
            <w:pPr>
              <w:rPr>
                <w:rFonts w:ascii="Arial" w:hAnsi="Arial" w:cs="Arial"/>
              </w:rPr>
            </w:pPr>
            <w:r w:rsidRPr="00F57786">
              <w:rPr>
                <w:rFonts w:ascii="Arial" w:hAnsi="Arial" w:cs="Arial"/>
              </w:rPr>
              <w:t>Details of comparators if applicable</w:t>
            </w:r>
          </w:p>
        </w:tc>
      </w:tr>
      <w:tr w:rsidR="00F57786" w:rsidRPr="00F57786" w14:paraId="28A47EFD" w14:textId="77777777" w:rsidTr="00D240A4">
        <w:tc>
          <w:tcPr>
            <w:tcW w:w="4514" w:type="dxa"/>
          </w:tcPr>
          <w:p w14:paraId="2AB516BB" w14:textId="77777777" w:rsidR="00F57786" w:rsidRPr="00F57786" w:rsidRDefault="00F57786" w:rsidP="00F57786">
            <w:pPr>
              <w:rPr>
                <w:rFonts w:ascii="Arial" w:hAnsi="Arial" w:cs="Arial"/>
              </w:rPr>
            </w:pPr>
          </w:p>
        </w:tc>
        <w:tc>
          <w:tcPr>
            <w:tcW w:w="4515" w:type="dxa"/>
          </w:tcPr>
          <w:p w14:paraId="0035BD1C" w14:textId="77777777" w:rsidR="00F57786" w:rsidRPr="00F57786" w:rsidRDefault="00F57786" w:rsidP="00F57786">
            <w:pPr>
              <w:rPr>
                <w:rFonts w:ascii="Arial" w:hAnsi="Arial" w:cs="Arial"/>
              </w:rPr>
            </w:pPr>
            <w:r w:rsidRPr="00F57786">
              <w:rPr>
                <w:rFonts w:ascii="Arial" w:hAnsi="Arial" w:cs="Arial"/>
              </w:rPr>
              <w:t xml:space="preserve">Patient outcomes </w:t>
            </w:r>
          </w:p>
        </w:tc>
      </w:tr>
      <w:tr w:rsidR="00F57786" w:rsidRPr="00F57786" w14:paraId="5C8221A2"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49A88302" w14:textId="77777777" w:rsidR="00F57786" w:rsidRPr="00F57786" w:rsidRDefault="00F57786" w:rsidP="00F57786">
            <w:pPr>
              <w:rPr>
                <w:rFonts w:ascii="Arial" w:hAnsi="Arial" w:cs="Arial"/>
              </w:rPr>
            </w:pPr>
          </w:p>
        </w:tc>
        <w:tc>
          <w:tcPr>
            <w:tcW w:w="4515" w:type="dxa"/>
          </w:tcPr>
          <w:p w14:paraId="60B6B672" w14:textId="4781B324" w:rsidR="00F57786" w:rsidRPr="00F57786" w:rsidRDefault="00F57786" w:rsidP="00F57786">
            <w:pPr>
              <w:rPr>
                <w:rFonts w:ascii="Arial" w:hAnsi="Arial" w:cs="Arial"/>
              </w:rPr>
            </w:pPr>
            <w:r w:rsidRPr="00F57786">
              <w:rPr>
                <w:rFonts w:ascii="Arial" w:hAnsi="Arial" w:cs="Arial"/>
              </w:rPr>
              <w:t xml:space="preserve">HCPs outcomes </w:t>
            </w:r>
          </w:p>
        </w:tc>
      </w:tr>
      <w:tr w:rsidR="00F57786" w:rsidRPr="00F57786" w14:paraId="655B1C21" w14:textId="77777777" w:rsidTr="00D240A4">
        <w:tc>
          <w:tcPr>
            <w:tcW w:w="4514" w:type="dxa"/>
          </w:tcPr>
          <w:p w14:paraId="0751251D" w14:textId="77777777" w:rsidR="00F57786" w:rsidRPr="00F57786" w:rsidRDefault="00F57786" w:rsidP="00F57786">
            <w:pPr>
              <w:rPr>
                <w:rFonts w:ascii="Arial" w:hAnsi="Arial" w:cs="Arial"/>
              </w:rPr>
            </w:pPr>
          </w:p>
        </w:tc>
        <w:tc>
          <w:tcPr>
            <w:tcW w:w="4515" w:type="dxa"/>
          </w:tcPr>
          <w:p w14:paraId="4F09742B" w14:textId="77777777" w:rsidR="00F57786" w:rsidRPr="00F57786" w:rsidRDefault="00F57786" w:rsidP="00F57786">
            <w:pPr>
              <w:rPr>
                <w:rFonts w:ascii="Arial" w:hAnsi="Arial" w:cs="Arial"/>
              </w:rPr>
            </w:pPr>
            <w:r w:rsidRPr="00F57786">
              <w:rPr>
                <w:rFonts w:ascii="Arial" w:hAnsi="Arial" w:cs="Arial"/>
              </w:rPr>
              <w:t xml:space="preserve">Grading for extraction </w:t>
            </w:r>
          </w:p>
          <w:p w14:paraId="38BA7D06" w14:textId="77777777" w:rsidR="00F57786" w:rsidRPr="00F57786" w:rsidRDefault="00F57786" w:rsidP="00F57786">
            <w:pPr>
              <w:rPr>
                <w:rFonts w:ascii="Arial" w:hAnsi="Arial" w:cs="Arial"/>
              </w:rPr>
            </w:pPr>
          </w:p>
        </w:tc>
      </w:tr>
      <w:tr w:rsidR="00F57786" w:rsidRPr="00F57786" w14:paraId="5CDA0DE5"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73530CBB" w14:textId="77777777" w:rsidR="00F57786" w:rsidRPr="00F57786" w:rsidRDefault="00F57786" w:rsidP="00F57786">
            <w:pPr>
              <w:rPr>
                <w:rFonts w:ascii="Arial" w:hAnsi="Arial" w:cs="Arial"/>
                <w:b/>
              </w:rPr>
            </w:pPr>
            <w:r w:rsidRPr="00F57786">
              <w:rPr>
                <w:rFonts w:ascii="Arial" w:hAnsi="Arial" w:cs="Arial"/>
                <w:b/>
              </w:rPr>
              <w:t>Research questions</w:t>
            </w:r>
          </w:p>
        </w:tc>
        <w:tc>
          <w:tcPr>
            <w:tcW w:w="4515" w:type="dxa"/>
          </w:tcPr>
          <w:p w14:paraId="541C4D9B" w14:textId="77777777" w:rsidR="00F57786" w:rsidRPr="00F57786" w:rsidRDefault="00F57786" w:rsidP="00F57786">
            <w:pPr>
              <w:rPr>
                <w:rFonts w:ascii="Arial" w:hAnsi="Arial" w:cs="Arial"/>
              </w:rPr>
            </w:pPr>
            <w:r w:rsidRPr="00F57786">
              <w:rPr>
                <w:rFonts w:ascii="Arial" w:hAnsi="Arial" w:cs="Arial"/>
              </w:rPr>
              <w:t>Address research sub-questions (Y/N)</w:t>
            </w:r>
          </w:p>
        </w:tc>
      </w:tr>
      <w:tr w:rsidR="00F57786" w:rsidRPr="00F57786" w14:paraId="40024F5F" w14:textId="77777777" w:rsidTr="00D240A4">
        <w:tc>
          <w:tcPr>
            <w:tcW w:w="4514" w:type="dxa"/>
          </w:tcPr>
          <w:p w14:paraId="3453FB2F" w14:textId="77777777" w:rsidR="00F57786" w:rsidRPr="00F57786" w:rsidRDefault="00F57786" w:rsidP="00F57786">
            <w:pPr>
              <w:rPr>
                <w:rFonts w:ascii="Arial" w:hAnsi="Arial" w:cs="Arial"/>
              </w:rPr>
            </w:pPr>
          </w:p>
        </w:tc>
        <w:tc>
          <w:tcPr>
            <w:tcW w:w="4515" w:type="dxa"/>
          </w:tcPr>
          <w:p w14:paraId="14D8109F" w14:textId="77777777" w:rsidR="00F57786" w:rsidRPr="00F57786" w:rsidRDefault="00F57786" w:rsidP="00F57786">
            <w:pPr>
              <w:rPr>
                <w:rFonts w:ascii="Arial" w:hAnsi="Arial" w:cs="Arial"/>
              </w:rPr>
            </w:pPr>
            <w:r w:rsidRPr="00F57786">
              <w:rPr>
                <w:rFonts w:ascii="Arial" w:hAnsi="Arial" w:cs="Arial"/>
              </w:rPr>
              <w:t xml:space="preserve">Questions addressed for research sub questions </w:t>
            </w:r>
          </w:p>
        </w:tc>
      </w:tr>
    </w:tbl>
    <w:p w14:paraId="076D7589" w14:textId="0C033DB7" w:rsidR="00AA301A" w:rsidRPr="00CC5AC3" w:rsidRDefault="00AA301A" w:rsidP="00AA301A">
      <w:pPr>
        <w:pStyle w:val="BodyText"/>
        <w:spacing w:before="120" w:after="120" w:line="276" w:lineRule="auto"/>
        <w:rPr>
          <w:rFonts w:cs="Arial"/>
          <w:sz w:val="24"/>
          <w:szCs w:val="24"/>
        </w:rPr>
      </w:pPr>
      <w:r w:rsidRPr="00CC5AC3">
        <w:rPr>
          <w:rFonts w:cs="Arial"/>
          <w:sz w:val="24"/>
          <w:szCs w:val="24"/>
        </w:rPr>
        <w:t>The secondary DEF parameters on process and integration evaluation and outcome measures were developed drawing upon published frameworks, including  the Cochrane Qualitative and Implementation Methods Group Guidance for assessing evidence on inte</w:t>
      </w:r>
      <w:r>
        <w:rPr>
          <w:rFonts w:cs="Arial"/>
          <w:sz w:val="24"/>
          <w:szCs w:val="24"/>
        </w:rPr>
        <w:t xml:space="preserve">rvention implementation </w:t>
      </w:r>
      <w:r w:rsidR="00C403B4">
        <w:rPr>
          <w:rFonts w:cs="Arial"/>
          <w:sz w:val="24"/>
          <w:szCs w:val="24"/>
        </w:rPr>
        <w:fldChar w:fldCharType="begin" w:fldLock="1"/>
      </w:r>
      <w:r w:rsidR="00645E9F">
        <w:rPr>
          <w:rFonts w:cs="Arial"/>
          <w:sz w:val="24"/>
          <w:szCs w:val="24"/>
        </w:rPr>
        <w:instrText>ADDIN CSL_CITATION {"citationItems":[{"id":"ITEM-1","itemData":{"ISSN":"0895-4356","author":[{"dropping-particle":"","family":"Noyes","given":"Jane","non-dropping-particle":"","parse-names":false,"suffix":""},{"dropping-particle":"","family":"Booth","given":"Andrew","non-dropping-particle":"","parse-names":false,"suffix":""},{"dropping-particle":"","family":"Flemming","given":"Kate","non-dropping-particle":"","parse-names":false,"suffix":""},{"dropping-particle":"","family":"Garside","given":"Ruth","non-dropping-particle":"","parse-names":false,"suffix":""},{"dropping-particle":"","family":"Harden","given":"Angela","non-dropping-particle":"","parse-names":false,"suffix":""},{"dropping-particle":"","family":"Lewin","given":"Simon","non-dropping-particle":"","parse-names":false,"suffix":""},{"dropping-particle":"","family":"Pantoja","given":"Tomas","non-dropping-particle":"","parse-names":false,"suffix":""},{"dropping-particle":"","family":"Hannes","given":"Karin","non-dropping-particle":"","parse-names":false,"suffix":""},{"dropping-particle":"","family":"Cargo","given":"Margaret","non-dropping-particle":"","parse-names":false,"suffix":""},{"dropping-particle":"","family":"Thomas","given":"James","non-dropping-particle":"","parse-names":false,"suffix":""}],"container-title":"Journal of clinical epidemiology","id":"ITEM-1","issued":{"date-parts":[["2018"]]},"page":"49-58","title":"Cochrane Qualitative and Implementation Methods Group guidance series—paper 3: methods for assessing methodological limitations, data extraction and synthesis, and confidence in synthesized qualitative findings","type":"article-journal","volume":"97"},"uris":["http://www.mendeley.com/documents/?uuid=f2f476aa-1b07-442a-bc71-9b8b71d582e3"]}],"mendeley":{"formattedCitation":"(16)","plainTextFormattedCitation":"(16)","previouslyFormattedCitation":"(16)"},"properties":{"noteIndex":0},"schema":"https://github.com/citation-style-language/schema/raw/master/csl-citation.json"}</w:instrText>
      </w:r>
      <w:r w:rsidR="00C403B4">
        <w:rPr>
          <w:rFonts w:cs="Arial"/>
          <w:sz w:val="24"/>
          <w:szCs w:val="24"/>
        </w:rPr>
        <w:fldChar w:fldCharType="separate"/>
      </w:r>
      <w:r w:rsidR="00645E9F" w:rsidRPr="00645E9F">
        <w:rPr>
          <w:rFonts w:cs="Arial"/>
          <w:noProof/>
          <w:sz w:val="24"/>
          <w:szCs w:val="24"/>
        </w:rPr>
        <w:t>(16)</w:t>
      </w:r>
      <w:r w:rsidR="00C403B4">
        <w:rPr>
          <w:rFonts w:cs="Arial"/>
          <w:sz w:val="24"/>
          <w:szCs w:val="24"/>
        </w:rPr>
        <w:fldChar w:fldCharType="end"/>
      </w:r>
      <w:r w:rsidR="00B0285D">
        <w:rPr>
          <w:rFonts w:cs="Arial"/>
          <w:sz w:val="24"/>
          <w:szCs w:val="24"/>
        </w:rPr>
        <w:t>,</w:t>
      </w:r>
      <w:r w:rsidR="0059104A">
        <w:rPr>
          <w:rFonts w:cs="Arial"/>
          <w:sz w:val="24"/>
          <w:szCs w:val="24"/>
        </w:rPr>
        <w:t xml:space="preserve"> </w:t>
      </w:r>
      <w:r w:rsidRPr="00CC5AC3">
        <w:rPr>
          <w:rFonts w:cs="Arial"/>
          <w:sz w:val="24"/>
          <w:szCs w:val="24"/>
        </w:rPr>
        <w:t>the Template for Intervention Description and Re</w:t>
      </w:r>
      <w:r>
        <w:rPr>
          <w:rFonts w:cs="Arial"/>
          <w:sz w:val="24"/>
          <w:szCs w:val="24"/>
        </w:rPr>
        <w:t xml:space="preserve">plication (TIDieR) checklist </w:t>
      </w:r>
      <w:r w:rsidR="00C403B4">
        <w:rPr>
          <w:rFonts w:cs="Arial"/>
          <w:sz w:val="24"/>
          <w:szCs w:val="24"/>
        </w:rPr>
        <w:fldChar w:fldCharType="begin" w:fldLock="1"/>
      </w:r>
      <w:r w:rsidR="00645E9F">
        <w:rPr>
          <w:rFonts w:cs="Arial"/>
          <w:sz w:val="24"/>
          <w:szCs w:val="24"/>
        </w:rPr>
        <w:instrText>ADDIN CSL_CITATION {"citationItems":[{"id":"ITEM-1","itemData":{"DOI":"10.1136/bmj.g1687","abstract":"Without a complete published description of interventions, clinicians and patients cannot reliably implement interventions that are shown to be useful, and other researchers cannot replicate or build on research findings. The quality of description of interventions in publications, however, is remarkably poor. To improve the completeness of reporting, and ultimately the replicability, of interventions, an international group of experts and stakeholders developed the Template for Intervention Description and Replication (TIDieR) checklist and guide. The process involved a literature review for relevant checklists and research, a Delphi survey of an international panel of experts to guide item selection, and a face to face panel meeting. The resultant 12 item TIDieR checklist (brief name, why, what (materials), what (procedure), who provided, how, where, when and how much, tailoring, modifications, how well (planned), how well (actual)) is an extension of the CONSORT 2010 statement (item 5) and the SPIRIT 2013 statement (item 11). While the emphasis of the checklist is on trials, the guidance is intended to apply across all evaluative study designs. This paper presents the TIDieR checklist and guide, with an explanation and elaboration for each item, and examples of good reporting. The TIDieR checklist and guide should improve the reporting of interventions and make it easier for authors to structure accounts of their interventions, reviewers and editors to assess the descriptions, and readers to use the information.","author":[{"dropping-particle":"","family":"Hoffmann","given":"Tammy C","non-dropping-particle":"","parse-names":false,"suffix":""},{"dropping-particle":"","family":"Glasziou","given":"Paul P","non-dropping-particle":"","parse-names":false,"suffix":""},{"dropping-particle":"","family":"Boutron","given":"Isabelle","non-dropping-particle":"","parse-names":false,"suffix":""},{"dropping-particle":"","family":"Milne","given":"Ruairidh","non-dropping-particle":"","parse-names":false,"suffix":""},{"dropping-particle":"","family":"Perera","given":"Rafael","non-dropping-particle":"","parse-names":false,"suffix":""},{"dropping-particle":"","family":"Moher","given":"David","non-dropping-particle":"","parse-names":false,"suffix":""},{"dropping-particle":"","family":"Altman","given":"Douglas G","non-dropping-particle":"","parse-names":false,"suffix":""},{"dropping-particle":"","family":"Barbour","given":"Virginia","non-dropping-particle":"","parse-names":false,"suffix":""},{"dropping-particle":"","family":"Macdonald","given":"Helen","non-dropping-particle":"","parse-names":false,"suffix":""},{"dropping-particle":"","family":"Johnston","given":"Marie","non-dropping-particle":"","parse-names":false,"suffix":""},{"dropping-particle":"","family":"Lamb","given":"Sarah E","non-dropping-particle":"","parse-names":false,"suffix":""},{"dropping-particle":"","family":"Dixon-Woods","given":"Mary","non-dropping-particle":"","parse-names":false,"suffix":""},{"dropping-particle":"","family":"McCulloch","given":"Peter","non-dropping-particle":"","parse-names":false,"suffix":""},{"dropping-particle":"","family":"Wyatt","given":"Jeremy C","non-dropping-particle":"","parse-names":false,"suffix":""},{"dropping-particle":"","family":"Chan","given":"An-Wen","non-dropping-particle":"","parse-names":false,"suffix":""},{"dropping-particle":"","family":"Michie","given":"Susan","non-dropping-particle":"","parse-names":false,"suffix":""}],"container-title":"BMJ : British Medical Journal","id":"ITEM-1","issued":{"date-parts":[["2014"]]},"page":"g1687","title":"Better reporting of interventions: template for intervention description and replication (TIDieR) checklist and guide","type":"article-journal","volume":"348"},"uris":["http://www.mendeley.com/documents/?uuid=d98a89c6-ecd4-46b9-96c5-4d6d111c6400"]},{"id":"ITEM-2","itemData":{"DOI":"10.1186/s12874-017-0461-y","ISSN":"1471-2288","abstract":"The Template for Intervention Description and Replication (TIDieR) checklist and guide was developed by an international team of experts to promote full and accurate description of trial interventions. It is now widely used in health research. The aim of this paper is to describe the experience of using TIDieR outside of trials, in a range of applied health research contexts, and make recommendations on its usefulness in such settings.","author":[{"dropping-particle":"","family":"Cotterill","given":"Sarah","non-dropping-particle":"","parse-names":false,"suffix":""},{"dropping-particle":"","family":"Knowles","given":"Sarah","non-dropping-particle":"","parse-names":false,"suffix":""},{"dropping-particle":"","family":"Martindale","given":"Anne-Marie","non-dropping-particle":"","parse-names":false,"suffix":""},{"dropping-particle":"","family":"Elvey","given":"Rebecca","non-dropping-particle":"","parse-names":false,"suffix":""},{"dropping-particle":"","family":"Howard","given":"Susan","non-dropping-particle":"","parse-names":false,"suffix":""},{"dropping-particle":"","family":"Coupe","given":"Nia","non-dropping-particle":"","parse-names":false,"suffix":""},{"dropping-particle":"","family":"Wilson","given":"Paul","non-dropping-particle":"","parse-names":false,"suffix":""},{"dropping-particle":"","family":"Spence","given":"Michael","non-dropping-particle":"","parse-names":false,"suffix":""}],"container-title":"BMC Medical Research Methodology","id":"ITEM-2","issue":"1","issued":{"date-parts":[["2018"]]},"page":"12","title":"Getting messier with TIDieR: embracing context and complexity in intervention reporting","type":"article-journal","volume":"18"},"uris":["http://www.mendeley.com/documents/?uuid=c7a78fe4-b7f0-424d-8447-cea57c0460af"]}],"mendeley":{"formattedCitation":"(17,18)","plainTextFormattedCitation":"(17,18)","previouslyFormattedCitation":"(17,18)"},"properties":{"noteIndex":0},"schema":"https://github.com/citation-style-language/schema/raw/master/csl-citation.json"}</w:instrText>
      </w:r>
      <w:r w:rsidR="00C403B4">
        <w:rPr>
          <w:rFonts w:cs="Arial"/>
          <w:sz w:val="24"/>
          <w:szCs w:val="24"/>
        </w:rPr>
        <w:fldChar w:fldCharType="separate"/>
      </w:r>
      <w:r w:rsidR="00645E9F" w:rsidRPr="00645E9F">
        <w:rPr>
          <w:rFonts w:cs="Arial"/>
          <w:noProof/>
          <w:sz w:val="24"/>
          <w:szCs w:val="24"/>
        </w:rPr>
        <w:t>(17,18)</w:t>
      </w:r>
      <w:r w:rsidR="00C403B4">
        <w:rPr>
          <w:rFonts w:cs="Arial"/>
          <w:sz w:val="24"/>
          <w:szCs w:val="24"/>
        </w:rPr>
        <w:fldChar w:fldCharType="end"/>
      </w:r>
      <w:r w:rsidR="00B0285D">
        <w:rPr>
          <w:rFonts w:cs="Arial"/>
          <w:sz w:val="24"/>
          <w:szCs w:val="24"/>
        </w:rPr>
        <w:t>,</w:t>
      </w:r>
      <w:r w:rsidRPr="00CC5AC3">
        <w:rPr>
          <w:rFonts w:cs="Arial"/>
          <w:sz w:val="24"/>
          <w:szCs w:val="24"/>
        </w:rPr>
        <w:t xml:space="preserve"> and </w:t>
      </w:r>
      <w:r w:rsidR="00B0285D">
        <w:rPr>
          <w:rFonts w:cs="Arial"/>
          <w:sz w:val="24"/>
          <w:szCs w:val="24"/>
        </w:rPr>
        <w:t xml:space="preserve">the </w:t>
      </w:r>
      <w:r w:rsidRPr="00CC5AC3">
        <w:rPr>
          <w:rFonts w:cs="Arial"/>
          <w:sz w:val="24"/>
          <w:szCs w:val="24"/>
        </w:rPr>
        <w:t>Standards for Reporting Im</w:t>
      </w:r>
      <w:r>
        <w:rPr>
          <w:rFonts w:cs="Arial"/>
          <w:sz w:val="24"/>
          <w:szCs w:val="24"/>
        </w:rPr>
        <w:t xml:space="preserve">plementation Studies (StaRI) </w:t>
      </w:r>
      <w:r w:rsidR="00C403B4">
        <w:rPr>
          <w:rFonts w:cs="Arial"/>
          <w:sz w:val="24"/>
          <w:szCs w:val="24"/>
        </w:rPr>
        <w:fldChar w:fldCharType="begin" w:fldLock="1"/>
      </w:r>
      <w:r w:rsidR="00645E9F">
        <w:rPr>
          <w:rFonts w:cs="Arial"/>
          <w:sz w:val="24"/>
          <w:szCs w:val="24"/>
        </w:rPr>
        <w:instrText>ADDIN CSL_CITATION {"citationItems":[{"id":"ITEM-1","itemData":{"DOI":"10.1136/bmj.i6795","abstract":"Implementation studies are often poorly reported and indexed, reducing their potential to inform initiatives to improve healthcare services. The Standards for Reporting Implementation Studies (StaRI) initiative aimed to develop guidelines for transparent and accurate reporting of implementation studies. Informed by the findings of a systematic review and a consensus-building e-Delphi exercise, an international working group of implementation science experts discussed and agreed the StaRI Checklist comprising 27 items. It prompts researchers to describe both the implementation strategy (techniques used to promote implementation of an underused evidence-based intervention) and the effectiveness of the intervention that was being implemented. An accompanying Explanation and Elaboration document (published in BMJ Open, doi:10.1136/bmjopen-2016-013318) details each of the items, explains the rationale, and provides examples of good reporting practice. Adoption of StaRI will improve the reporting of implementation studies, potentially facilitating translation of research into practice and improving the health of individuals and populations.","author":[{"dropping-particle":"","family":"Pinnock","given":"Hilary","non-dropping-particle":"","parse-names":false,"suffix":""},{"dropping-particle":"","family":"Barwick","given":"Melanie","non-dropping-particle":"","parse-names":false,"suffix":""},{"dropping-particle":"","family":"Carpenter","given":"Christopher R","non-dropping-particle":"","parse-names":false,"suffix":""},{"dropping-particle":"","family":"Eldridge","given":"Sandra","non-dropping-particle":"","parse-names":false,"suffix":""},{"dropping-particle":"","family":"Grandes","given":"Gonzalo","non-dropping-particle":"","parse-names":false,"suffix":""},{"dropping-particle":"","family":"Griffiths","given":"Chris J","non-dropping-particle":"","parse-names":false,"suffix":""},{"dropping-particle":"","family":"Rycroft-Malone","given":"Jo","non-dropping-particle":"","parse-names":false,"suffix":""},{"dropping-particle":"","family":"Meissner","given":"Paul","non-dropping-particle":"","parse-names":false,"suffix":""},{"dropping-particle":"","family":"Murray","given":"Elizabeth","non-dropping-particle":"","parse-names":false,"suffix":""},{"dropping-particle":"","family":"Patel","given":"Anita","non-dropping-particle":"","parse-names":false,"suffix":""},{"dropping-particle":"","family":"Sheikh","given":"Aziz","non-dropping-particle":"","parse-names":false,"suffix":""},{"dropping-particle":"","family":"Taylor","given":"Stephanie J C","non-dropping-particle":"","parse-names":false,"suffix":""}],"container-title":"BMJ","id":"ITEM-1","issued":{"date-parts":[["2017"]]},"page":"i6795","title":"Standards for Reporting Implementation Studies (StaRI) Statement","type":"article-journal","volume":"356"},"uris":["http://www.mendeley.com/documents/?uuid=4d4edba7-cce0-4996-aaa2-69c79673fb01"]},{"id":"ITEM-2","itemData":{"DOI":"10.1136/bmjopen-2016-013318","abstract":"Objectives Implementation studies are often poorly reported and indexed, reducing their potential to inform the provision of healthcare services. The Standards for Reporting Implementation Studies (StaRI) initiative aims to develop guidelines for transparent and accurate reporting of implementation studies.Methods An international working group developed the StaRI guideline informed by a systematic literature review and e-Delphi prioritisation exercise. Following a face-to-face meeting, the checklist was developed iteratively by email discussion and critical review by international experts.Results The 27 items of the checklist are applicable to the broad range of study designs employed in implementation science. A key concept is the dual strands, represented as 2 columns in the checklist, describing, on the one hand, the implementation strategy and, on the other, the clinical, healthcare or public health intervention being implemented. This explanation and elaboration document details each of the items, explains the rationale and provides examples of good reporting practice.Conclusions Previously published reporting statements have been instrumental in improving reporting standards; adoption by journals and authors may achieve a similar improvement in the reporting of implementation strategies that will facilitate translation of effective interventions into routine practice.","author":[{"dropping-particle":"","family":"Pinnock","given":"Hilary","non-dropping-particle":"","parse-names":false,"suffix":""},{"dropping-particle":"","family":"Barwick","given":"Melanie","non-dropping-particle":"","parse-names":false,"suffix":""},{"dropping-particle":"","family":"Carpenter","given":"Christopher R","non-dropping-particle":"","parse-names":false,"suffix":""},{"dropping-particle":"","family":"Eldridge","given":"Sandra","non-dropping-particle":"","parse-names":false,"suffix":""},{"dropping-particle":"","family":"Grandes","given":"Gonzalo","non-dropping-particle":"","parse-names":false,"suffix":""},{"dropping-particle":"","family":"Griffiths","given":"Chris J","non-dropping-particle":"","parse-names":false,"suffix":""},{"dropping-particle":"","family":"Rycroft-Malone","given":"Jo","non-dropping-particle":"","parse-names":false,"suffix":""},{"dropping-particle":"","family":"Meissner","given":"Paul","non-dropping-particle":"","parse-names":false,"suffix":""},{"dropping-particle":"","family":"Murray","given":"Elizabeth","non-dropping-particle":"","parse-names":false,"suffix":""},{"dropping-particle":"","family":"Patel","given":"Anita","non-dropping-particle":"","parse-names":false,"suffix":""},{"dropping-particle":"","family":"Sheikh","given":"Aziz","non-dropping-particle":"","parse-names":false,"suffix":""},{"dropping-particle":"","family":"Taylor","given":"Stephanie J C","non-dropping-particle":"","parse-names":false,"suffix":""}],"container-title":"BMJ Open","id":"ITEM-2","issue":"4","issued":{"date-parts":[["2017"]]},"page":"e013318","title":"Standards for Reporting Implementation Studies (StaRI): explanation and elaboration document","type":"article-journal","volume":"7"},"uris":["http://www.mendeley.com/documents/?uuid=50bf1250-31b9-4aab-9715-09984495c529"]}],"mendeley":{"formattedCitation":"(19,20)","plainTextFormattedCitation":"(19,20)","previouslyFormattedCitation":"(19,20)"},"properties":{"noteIndex":0},"schema":"https://github.com/citation-style-language/schema/raw/master/csl-citation.json"}</w:instrText>
      </w:r>
      <w:r w:rsidR="00C403B4">
        <w:rPr>
          <w:rFonts w:cs="Arial"/>
          <w:sz w:val="24"/>
          <w:szCs w:val="24"/>
        </w:rPr>
        <w:fldChar w:fldCharType="separate"/>
      </w:r>
      <w:r w:rsidR="00645E9F" w:rsidRPr="00645E9F">
        <w:rPr>
          <w:rFonts w:cs="Arial"/>
          <w:noProof/>
          <w:sz w:val="24"/>
          <w:szCs w:val="24"/>
        </w:rPr>
        <w:t>(19,20)</w:t>
      </w:r>
      <w:r w:rsidR="00C403B4">
        <w:rPr>
          <w:rFonts w:cs="Arial"/>
          <w:sz w:val="24"/>
          <w:szCs w:val="24"/>
        </w:rPr>
        <w:fldChar w:fldCharType="end"/>
      </w:r>
      <w:r w:rsidRPr="00CC5AC3">
        <w:rPr>
          <w:rFonts w:cs="Arial"/>
          <w:sz w:val="24"/>
          <w:szCs w:val="24"/>
        </w:rPr>
        <w:t xml:space="preserve">. </w:t>
      </w:r>
      <w:r w:rsidR="005E6834">
        <w:rPr>
          <w:rFonts w:cs="Arial"/>
          <w:sz w:val="24"/>
          <w:szCs w:val="24"/>
        </w:rPr>
        <w:t xml:space="preserve">Specifically, these informed the data extraction fields. </w:t>
      </w:r>
      <w:r w:rsidRPr="00CC5AC3">
        <w:rPr>
          <w:rFonts w:cs="Arial"/>
          <w:sz w:val="24"/>
          <w:szCs w:val="24"/>
        </w:rPr>
        <w:t>For quantitative data, a separate DEF spreadsheet was developed to specifically capture these parameters in relation to the research questions (</w:t>
      </w:r>
      <w:hyperlink w:anchor="Table4" w:history="1">
        <w:r w:rsidRPr="00CC5AC3">
          <w:rPr>
            <w:rFonts w:cs="Arial"/>
            <w:sz w:val="24"/>
            <w:szCs w:val="24"/>
          </w:rPr>
          <w:t>Table 4</w:t>
        </w:r>
      </w:hyperlink>
      <w:r w:rsidRPr="00CC5AC3">
        <w:rPr>
          <w:rFonts w:cs="Arial"/>
          <w:sz w:val="24"/>
          <w:szCs w:val="24"/>
        </w:rPr>
        <w:t>). For qualitative studies, findings were extra</w:t>
      </w:r>
      <w:r>
        <w:rPr>
          <w:rFonts w:cs="Arial"/>
          <w:sz w:val="24"/>
          <w:szCs w:val="24"/>
        </w:rPr>
        <w:t xml:space="preserve">cted using NVivo 12 software </w:t>
      </w:r>
      <w:r w:rsidR="00C403B4">
        <w:rPr>
          <w:rFonts w:cs="Arial"/>
          <w:sz w:val="24"/>
          <w:szCs w:val="24"/>
        </w:rPr>
        <w:fldChar w:fldCharType="begin" w:fldLock="1"/>
      </w:r>
      <w:r w:rsidR="00645E9F">
        <w:rPr>
          <w:rFonts w:cs="Arial"/>
          <w:sz w:val="24"/>
          <w:szCs w:val="24"/>
        </w:rPr>
        <w:instrText>ADDIN CSL_CITATION {"citationItems":[{"id":"ITEM-1","itemData":{"author":[{"dropping-particle":"","family":"Ltd","given":"Q S R International Pty","non-dropping-particle":"","parse-names":false,"suffix":""}],"edition":"Version 12","id":"ITEM-1","issued":{"date-parts":[["2018"]]},"publisher-place":"Melbourne (Australia)","title":"NVivo qualitative data analysis software [Software].","type":"article"},"uris":["http://www.mendeley.com/documents/?uuid=71a57e98-5a27-4002-910f-9c89020c9614"]}],"mendeley":{"formattedCitation":"(15)","plainTextFormattedCitation":"(15)","previouslyFormattedCitation":"(15)"},"properties":{"noteIndex":0},"schema":"https://github.com/citation-style-language/schema/raw/master/csl-citation.json"}</w:instrText>
      </w:r>
      <w:r w:rsidR="00C403B4">
        <w:rPr>
          <w:rFonts w:cs="Arial"/>
          <w:sz w:val="24"/>
          <w:szCs w:val="24"/>
        </w:rPr>
        <w:fldChar w:fldCharType="separate"/>
      </w:r>
      <w:r w:rsidR="00645E9F" w:rsidRPr="00645E9F">
        <w:rPr>
          <w:rFonts w:cs="Arial"/>
          <w:noProof/>
          <w:sz w:val="24"/>
          <w:szCs w:val="24"/>
        </w:rPr>
        <w:t>(15)</w:t>
      </w:r>
      <w:r w:rsidR="00C403B4">
        <w:rPr>
          <w:rFonts w:cs="Arial"/>
          <w:sz w:val="24"/>
          <w:szCs w:val="24"/>
        </w:rPr>
        <w:fldChar w:fldCharType="end"/>
      </w:r>
      <w:r w:rsidRPr="00CC5AC3">
        <w:rPr>
          <w:rFonts w:cs="Arial"/>
          <w:sz w:val="24"/>
          <w:szCs w:val="24"/>
        </w:rPr>
        <w:t xml:space="preserve"> using line-by-line coding of text</w:t>
      </w:r>
      <w:r w:rsidR="005E6834">
        <w:rPr>
          <w:rFonts w:cs="Arial"/>
          <w:sz w:val="24"/>
          <w:szCs w:val="24"/>
        </w:rPr>
        <w:t xml:space="preserve">. Only findings from the results sections </w:t>
      </w:r>
      <w:r w:rsidR="005E6834" w:rsidRPr="00CC5AC3">
        <w:rPr>
          <w:rFonts w:cs="Arial"/>
          <w:sz w:val="24"/>
          <w:szCs w:val="24"/>
        </w:rPr>
        <w:t>(or equivalent)</w:t>
      </w:r>
      <w:r w:rsidR="005E6834">
        <w:rPr>
          <w:rFonts w:cs="Arial"/>
          <w:sz w:val="24"/>
          <w:szCs w:val="24"/>
        </w:rPr>
        <w:t xml:space="preserve"> of publications were extracted</w:t>
      </w:r>
      <w:r w:rsidRPr="00CC5AC3">
        <w:rPr>
          <w:rFonts w:cs="Arial"/>
          <w:sz w:val="24"/>
          <w:szCs w:val="24"/>
        </w:rPr>
        <w:t xml:space="preserve"> </w:t>
      </w:r>
      <w:r w:rsidR="005E6834">
        <w:rPr>
          <w:rFonts w:cs="Arial"/>
          <w:sz w:val="24"/>
          <w:szCs w:val="24"/>
        </w:rPr>
        <w:t xml:space="preserve">as recommended in the </w:t>
      </w:r>
      <w:r w:rsidR="005E6834" w:rsidRPr="00CC5AC3">
        <w:rPr>
          <w:rFonts w:cs="Arial"/>
          <w:sz w:val="24"/>
          <w:szCs w:val="24"/>
        </w:rPr>
        <w:t xml:space="preserve">Cochrane </w:t>
      </w:r>
      <w:r w:rsidR="005E6834" w:rsidRPr="00CC5AC3">
        <w:rPr>
          <w:rFonts w:cs="Arial"/>
          <w:sz w:val="24"/>
          <w:szCs w:val="24"/>
        </w:rPr>
        <w:lastRenderedPageBreak/>
        <w:t>Qualitative and Implementation Methods Group Guidance</w:t>
      </w:r>
      <w:r w:rsidR="001146E4">
        <w:rPr>
          <w:rFonts w:cs="Arial"/>
          <w:sz w:val="24"/>
          <w:szCs w:val="24"/>
        </w:rPr>
        <w:t xml:space="preserve"> </w:t>
      </w:r>
      <w:r w:rsidR="001146E4">
        <w:rPr>
          <w:rFonts w:cs="Arial"/>
          <w:sz w:val="24"/>
          <w:szCs w:val="24"/>
        </w:rPr>
        <w:fldChar w:fldCharType="begin" w:fldLock="1"/>
      </w:r>
      <w:r w:rsidR="001146E4">
        <w:rPr>
          <w:rFonts w:cs="Arial"/>
          <w:sz w:val="24"/>
          <w:szCs w:val="24"/>
        </w:rPr>
        <w:instrText>ADDIN CSL_CITATION {"citationItems":[{"id":"ITEM-1","itemData":{"ISSN":"0895-4356","author":[{"dropping-particle":"","family":"Noyes","given":"Jane","non-dropping-particle":"","parse-names":false,"suffix":""},{"dropping-particle":"","family":"Booth","given":"Andrew","non-dropping-particle":"","parse-names":false,"suffix":""},{"dropping-particle":"","family":"Flemming","given":"Kate","non-dropping-particle":"","parse-names":false,"suffix":""},{"dropping-particle":"","family":"Garside","given":"Ruth","non-dropping-particle":"","parse-names":false,"suffix":""},{"dropping-particle":"","family":"Harden","given":"Angela","non-dropping-particle":"","parse-names":false,"suffix":""},{"dropping-particle":"","family":"Lewin","given":"Simon","non-dropping-particle":"","parse-names":false,"suffix":""},{"dropping-particle":"","family":"Pantoja","given":"Tomas","non-dropping-particle":"","parse-names":false,"suffix":""},{"dropping-particle":"","family":"Hannes","given":"Karin","non-dropping-particle":"","parse-names":false,"suffix":""},{"dropping-particle":"","family":"Cargo","given":"Margaret","non-dropping-particle":"","parse-names":false,"suffix":""},{"dropping-particle":"","family":"Thomas","given":"James","non-dropping-particle":"","parse-names":false,"suffix":""}],"container-title":"Journal of clinical epidemiology","id":"ITEM-1","issued":{"date-parts":[["2018"]]},"page":"49-58","title":"Cochrane Qualitative and Implementation Methods Group guidance series—paper 3: methods for assessing methodological limitations, data extraction and synthesis, and confidence in synthesized qualitative findings","type":"article-journal","volume":"97"},"uris":["http://www.mendeley.com/documents/?uuid=f2f476aa-1b07-442a-bc71-9b8b71d582e3"]}],"mendeley":{"formattedCitation":"(16)","plainTextFormattedCitation":"(16)","previouslyFormattedCitation":"(16)"},"properties":{"noteIndex":0},"schema":"https://github.com/citation-style-language/schema/raw/master/csl-citation.json"}</w:instrText>
      </w:r>
      <w:r w:rsidR="001146E4">
        <w:rPr>
          <w:rFonts w:cs="Arial"/>
          <w:sz w:val="24"/>
          <w:szCs w:val="24"/>
        </w:rPr>
        <w:fldChar w:fldCharType="separate"/>
      </w:r>
      <w:r w:rsidR="001146E4" w:rsidRPr="00645E9F">
        <w:rPr>
          <w:rFonts w:cs="Arial"/>
          <w:noProof/>
          <w:sz w:val="24"/>
          <w:szCs w:val="24"/>
        </w:rPr>
        <w:t>(16)</w:t>
      </w:r>
      <w:r w:rsidR="001146E4">
        <w:rPr>
          <w:rFonts w:cs="Arial"/>
          <w:sz w:val="24"/>
          <w:szCs w:val="24"/>
        </w:rPr>
        <w:fldChar w:fldCharType="end"/>
      </w:r>
      <w:r w:rsidR="005E6834">
        <w:rPr>
          <w:rFonts w:cs="Arial"/>
          <w:sz w:val="24"/>
          <w:szCs w:val="24"/>
        </w:rPr>
        <w:t>.</w:t>
      </w:r>
      <w:r w:rsidRPr="00CC5AC3">
        <w:rPr>
          <w:rFonts w:cs="Arial"/>
          <w:sz w:val="24"/>
          <w:szCs w:val="24"/>
        </w:rPr>
        <w:t xml:space="preserve"> The extraction parameters were used as the coding frame.</w:t>
      </w:r>
    </w:p>
    <w:p w14:paraId="0D42B3EF" w14:textId="77777777" w:rsidR="00AA301A" w:rsidRPr="00CC5AC3" w:rsidRDefault="00AA301A" w:rsidP="00AA301A">
      <w:pPr>
        <w:pStyle w:val="BodyText"/>
        <w:spacing w:before="120" w:after="120" w:line="276" w:lineRule="auto"/>
        <w:rPr>
          <w:rFonts w:cs="Arial"/>
          <w:sz w:val="24"/>
          <w:szCs w:val="24"/>
        </w:rPr>
      </w:pPr>
    </w:p>
    <w:p w14:paraId="13C82F87" w14:textId="065791A4" w:rsidR="005E6834" w:rsidRPr="0029421D" w:rsidRDefault="00AA301A" w:rsidP="0029421D">
      <w:pPr>
        <w:pStyle w:val="BodyText"/>
        <w:spacing w:before="120" w:after="120" w:line="276" w:lineRule="auto"/>
        <w:rPr>
          <w:rFonts w:cs="Arial"/>
          <w:sz w:val="24"/>
          <w:szCs w:val="24"/>
        </w:rPr>
      </w:pPr>
      <w:r w:rsidRPr="00CC5AC3">
        <w:rPr>
          <w:rFonts w:cs="Arial"/>
          <w:sz w:val="24"/>
          <w:szCs w:val="24"/>
        </w:rPr>
        <w:t xml:space="preserve">Data were extracted by one of two reviewers. Reviewers met at least weekly during the data extraction process to review </w:t>
      </w:r>
      <w:r w:rsidR="0059104A">
        <w:rPr>
          <w:rFonts w:cs="Arial"/>
          <w:sz w:val="24"/>
          <w:szCs w:val="24"/>
        </w:rPr>
        <w:t>extracted data</w:t>
      </w:r>
      <w:r w:rsidR="00DC33AD">
        <w:rPr>
          <w:rFonts w:cs="Arial"/>
          <w:sz w:val="24"/>
          <w:szCs w:val="24"/>
        </w:rPr>
        <w:t xml:space="preserve"> and</w:t>
      </w:r>
      <w:r w:rsidRPr="00CC5AC3">
        <w:rPr>
          <w:rFonts w:cs="Arial"/>
          <w:sz w:val="24"/>
          <w:szCs w:val="24"/>
        </w:rPr>
        <w:t xml:space="preserve"> discuss queries</w:t>
      </w:r>
      <w:r w:rsidR="00DC33AD">
        <w:rPr>
          <w:rFonts w:cs="Arial"/>
          <w:sz w:val="24"/>
          <w:szCs w:val="24"/>
        </w:rPr>
        <w:t>. A</w:t>
      </w:r>
      <w:r w:rsidRPr="00CC5AC3">
        <w:rPr>
          <w:rFonts w:cs="Arial"/>
          <w:sz w:val="24"/>
          <w:szCs w:val="24"/>
        </w:rPr>
        <w:t>ny additional codes that need</w:t>
      </w:r>
      <w:r w:rsidR="0059104A">
        <w:rPr>
          <w:rFonts w:cs="Arial"/>
          <w:sz w:val="24"/>
          <w:szCs w:val="24"/>
        </w:rPr>
        <w:t>ed</w:t>
      </w:r>
      <w:r w:rsidRPr="00CC5AC3">
        <w:rPr>
          <w:rFonts w:cs="Arial"/>
          <w:sz w:val="24"/>
          <w:szCs w:val="24"/>
        </w:rPr>
        <w:t xml:space="preserve"> to be added to the qualitative data extraction coding frame and any additional information required to be captured in th</w:t>
      </w:r>
      <w:r>
        <w:rPr>
          <w:rFonts w:cs="Arial"/>
          <w:sz w:val="24"/>
          <w:szCs w:val="24"/>
        </w:rPr>
        <w:t>e comments sections of the DEFs</w:t>
      </w:r>
      <w:r w:rsidR="0059104A" w:rsidRPr="0059104A">
        <w:rPr>
          <w:rFonts w:cs="Arial"/>
          <w:sz w:val="24"/>
          <w:szCs w:val="24"/>
        </w:rPr>
        <w:t xml:space="preserve"> </w:t>
      </w:r>
      <w:r w:rsidR="0059104A">
        <w:rPr>
          <w:rFonts w:cs="Arial"/>
          <w:sz w:val="24"/>
          <w:szCs w:val="24"/>
        </w:rPr>
        <w:t>were determined</w:t>
      </w:r>
      <w:r>
        <w:rPr>
          <w:rFonts w:cs="Arial"/>
          <w:sz w:val="24"/>
          <w:szCs w:val="24"/>
        </w:rPr>
        <w:t xml:space="preserve">. </w:t>
      </w:r>
      <w:r w:rsidR="005E6834">
        <w:rPr>
          <w:rFonts w:cs="Arial"/>
          <w:sz w:val="24"/>
          <w:szCs w:val="24"/>
        </w:rPr>
        <w:t>The data extraction, analysis and synthesis were not sequential, with the reviewers going back to articles to confirm extractions and check no findings had been missed as themes emerged.</w:t>
      </w:r>
    </w:p>
    <w:p w14:paraId="0D0EABB1" w14:textId="323AC5EF" w:rsidR="00092554" w:rsidRPr="005E202B" w:rsidRDefault="006C4E35" w:rsidP="00825F10">
      <w:pPr>
        <w:rPr>
          <w:rFonts w:ascii="Arial" w:hAnsi="Arial" w:cs="Arial"/>
          <w:b/>
          <w:sz w:val="24"/>
          <w:szCs w:val="24"/>
        </w:rPr>
      </w:pPr>
      <w:r>
        <w:rPr>
          <w:rFonts w:ascii="Arial" w:hAnsi="Arial" w:cs="Arial"/>
          <w:b/>
          <w:sz w:val="24"/>
          <w:szCs w:val="24"/>
        </w:rPr>
        <w:t>Table 5</w:t>
      </w:r>
      <w:r w:rsidR="00F57786" w:rsidRPr="005E202B">
        <w:rPr>
          <w:rFonts w:ascii="Arial" w:hAnsi="Arial" w:cs="Arial"/>
          <w:b/>
          <w:sz w:val="24"/>
          <w:szCs w:val="24"/>
        </w:rPr>
        <w:t xml:space="preserve">: Secondary DEF data extraction parameters </w:t>
      </w:r>
    </w:p>
    <w:tbl>
      <w:tblPr>
        <w:tblStyle w:val="TableGrid6"/>
        <w:tblW w:w="0" w:type="auto"/>
        <w:tblLook w:val="04A0" w:firstRow="1" w:lastRow="0" w:firstColumn="1" w:lastColumn="0" w:noHBand="0" w:noVBand="1"/>
      </w:tblPr>
      <w:tblGrid>
        <w:gridCol w:w="4513"/>
        <w:gridCol w:w="4513"/>
      </w:tblGrid>
      <w:tr w:rsidR="00F57786" w:rsidRPr="00F57786" w14:paraId="40FD805B" w14:textId="77777777" w:rsidTr="00D240A4">
        <w:trPr>
          <w:cnfStyle w:val="100000000000" w:firstRow="1" w:lastRow="0" w:firstColumn="0" w:lastColumn="0" w:oddVBand="0" w:evenVBand="0" w:oddHBand="0" w:evenHBand="0" w:firstRowFirstColumn="0" w:firstRowLastColumn="0" w:lastRowFirstColumn="0" w:lastRowLastColumn="0"/>
        </w:trPr>
        <w:tc>
          <w:tcPr>
            <w:tcW w:w="4514" w:type="dxa"/>
          </w:tcPr>
          <w:p w14:paraId="455C5605" w14:textId="77777777" w:rsidR="00F57786" w:rsidRPr="00F57786" w:rsidRDefault="00F57786" w:rsidP="00F57786">
            <w:pPr>
              <w:rPr>
                <w:rFonts w:cs="Arial"/>
              </w:rPr>
            </w:pPr>
            <w:r w:rsidRPr="00F57786">
              <w:rPr>
                <w:rFonts w:cs="Arial"/>
              </w:rPr>
              <w:t>Parameter</w:t>
            </w:r>
          </w:p>
        </w:tc>
        <w:tc>
          <w:tcPr>
            <w:tcW w:w="4515" w:type="dxa"/>
          </w:tcPr>
          <w:p w14:paraId="025CE658" w14:textId="77777777" w:rsidR="00F57786" w:rsidRPr="00F57786" w:rsidRDefault="00F57786" w:rsidP="00F57786">
            <w:pPr>
              <w:rPr>
                <w:rFonts w:cs="Arial"/>
              </w:rPr>
            </w:pPr>
            <w:r w:rsidRPr="00F57786">
              <w:rPr>
                <w:rFonts w:cs="Arial"/>
              </w:rPr>
              <w:t>Data extract</w:t>
            </w:r>
          </w:p>
        </w:tc>
      </w:tr>
      <w:tr w:rsidR="00F57786" w:rsidRPr="00F57786" w14:paraId="087C537A"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5831FA5A" w14:textId="77777777" w:rsidR="00F57786" w:rsidRPr="00F57786" w:rsidRDefault="00F57786" w:rsidP="00F57786">
            <w:pPr>
              <w:rPr>
                <w:rFonts w:ascii="Arial" w:hAnsi="Arial" w:cs="Arial"/>
                <w:b/>
              </w:rPr>
            </w:pPr>
            <w:r w:rsidRPr="00F57786">
              <w:rPr>
                <w:rFonts w:ascii="Arial" w:hAnsi="Arial" w:cs="Arial"/>
                <w:b/>
              </w:rPr>
              <w:t xml:space="preserve">Study identification </w:t>
            </w:r>
          </w:p>
        </w:tc>
        <w:tc>
          <w:tcPr>
            <w:tcW w:w="4515" w:type="dxa"/>
          </w:tcPr>
          <w:p w14:paraId="105E30A1" w14:textId="164A7602" w:rsidR="00F57786" w:rsidRPr="00F57786" w:rsidRDefault="00F57786" w:rsidP="00F57786">
            <w:pPr>
              <w:rPr>
                <w:rFonts w:ascii="Arial" w:hAnsi="Arial" w:cs="Arial"/>
              </w:rPr>
            </w:pPr>
            <w:r w:rsidRPr="00F57786">
              <w:rPr>
                <w:rFonts w:ascii="Arial" w:hAnsi="Arial" w:cs="Arial"/>
              </w:rPr>
              <w:t xml:space="preserve">Covidence </w:t>
            </w:r>
            <w:r w:rsidR="00502A30">
              <w:rPr>
                <w:rFonts w:ascii="Arial" w:hAnsi="Arial" w:cs="Arial"/>
              </w:rPr>
              <w:t>U</w:t>
            </w:r>
            <w:r w:rsidR="004D6B5E">
              <w:rPr>
                <w:rFonts w:ascii="Arial" w:hAnsi="Arial" w:cs="Arial"/>
              </w:rPr>
              <w:t xml:space="preserve">nique </w:t>
            </w:r>
            <w:r w:rsidR="00502A30">
              <w:rPr>
                <w:rFonts w:ascii="Arial" w:hAnsi="Arial" w:cs="Arial"/>
              </w:rPr>
              <w:t>I</w:t>
            </w:r>
            <w:r w:rsidR="004D6B5E">
              <w:rPr>
                <w:rFonts w:ascii="Arial" w:hAnsi="Arial" w:cs="Arial"/>
              </w:rPr>
              <w:t>dentifier</w:t>
            </w:r>
          </w:p>
        </w:tc>
      </w:tr>
      <w:tr w:rsidR="00F57786" w:rsidRPr="00F57786" w14:paraId="58FD6165" w14:textId="77777777" w:rsidTr="00D240A4">
        <w:tc>
          <w:tcPr>
            <w:tcW w:w="4514" w:type="dxa"/>
          </w:tcPr>
          <w:p w14:paraId="249B31A2" w14:textId="77777777" w:rsidR="00F57786" w:rsidRPr="00F57786" w:rsidRDefault="00F57786" w:rsidP="00F57786">
            <w:pPr>
              <w:rPr>
                <w:rFonts w:ascii="Arial" w:hAnsi="Arial" w:cs="Arial"/>
              </w:rPr>
            </w:pPr>
          </w:p>
        </w:tc>
        <w:tc>
          <w:tcPr>
            <w:tcW w:w="4515" w:type="dxa"/>
          </w:tcPr>
          <w:p w14:paraId="70CBE42C" w14:textId="77777777" w:rsidR="00F57786" w:rsidRPr="00F57786" w:rsidRDefault="00F57786" w:rsidP="00F57786">
            <w:pPr>
              <w:rPr>
                <w:rFonts w:ascii="Arial" w:hAnsi="Arial" w:cs="Arial"/>
              </w:rPr>
            </w:pPr>
            <w:r w:rsidRPr="00F57786">
              <w:rPr>
                <w:rFonts w:ascii="Arial" w:hAnsi="Arial" w:cs="Arial"/>
              </w:rPr>
              <w:t xml:space="preserve">Primary author </w:t>
            </w:r>
          </w:p>
        </w:tc>
      </w:tr>
      <w:tr w:rsidR="00F57786" w:rsidRPr="00F57786" w14:paraId="0E8F253C"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0B8E51D0" w14:textId="77777777" w:rsidR="00F57786" w:rsidRPr="00F57786" w:rsidRDefault="00F57786" w:rsidP="00F57786">
            <w:pPr>
              <w:rPr>
                <w:rFonts w:ascii="Arial" w:hAnsi="Arial" w:cs="Arial"/>
                <w:b/>
              </w:rPr>
            </w:pPr>
            <w:r w:rsidRPr="00F57786">
              <w:rPr>
                <w:rFonts w:ascii="Arial" w:hAnsi="Arial" w:cs="Arial"/>
                <w:b/>
              </w:rPr>
              <w:t xml:space="preserve">Study design </w:t>
            </w:r>
          </w:p>
        </w:tc>
        <w:tc>
          <w:tcPr>
            <w:tcW w:w="4515" w:type="dxa"/>
          </w:tcPr>
          <w:p w14:paraId="6DE53E2D" w14:textId="77777777" w:rsidR="00F57786" w:rsidRPr="00F57786" w:rsidRDefault="00F57786" w:rsidP="00F57786">
            <w:pPr>
              <w:rPr>
                <w:rFonts w:ascii="Arial" w:hAnsi="Arial" w:cs="Arial"/>
              </w:rPr>
            </w:pPr>
            <w:r w:rsidRPr="00F57786">
              <w:rPr>
                <w:rFonts w:ascii="Arial" w:hAnsi="Arial" w:cs="Arial"/>
              </w:rPr>
              <w:t xml:space="preserve">Methods </w:t>
            </w:r>
          </w:p>
        </w:tc>
      </w:tr>
      <w:tr w:rsidR="00F57786" w:rsidRPr="00F57786" w14:paraId="346A2F7D" w14:textId="77777777" w:rsidTr="00D240A4">
        <w:tc>
          <w:tcPr>
            <w:tcW w:w="4514" w:type="dxa"/>
          </w:tcPr>
          <w:p w14:paraId="24941D08" w14:textId="77777777" w:rsidR="00F57786" w:rsidRPr="00F57786" w:rsidRDefault="00F57786" w:rsidP="00F57786">
            <w:pPr>
              <w:rPr>
                <w:rFonts w:ascii="Arial" w:hAnsi="Arial" w:cs="Arial"/>
              </w:rPr>
            </w:pPr>
          </w:p>
        </w:tc>
        <w:tc>
          <w:tcPr>
            <w:tcW w:w="4515" w:type="dxa"/>
          </w:tcPr>
          <w:p w14:paraId="612A7227" w14:textId="77777777" w:rsidR="00F57786" w:rsidRPr="00F57786" w:rsidRDefault="00F57786" w:rsidP="00F57786">
            <w:pPr>
              <w:rPr>
                <w:rFonts w:ascii="Arial" w:hAnsi="Arial" w:cs="Arial"/>
              </w:rPr>
            </w:pPr>
            <w:r w:rsidRPr="00F57786">
              <w:rPr>
                <w:rFonts w:ascii="Arial" w:hAnsi="Arial" w:cs="Arial"/>
              </w:rPr>
              <w:t xml:space="preserve">Results </w:t>
            </w:r>
          </w:p>
        </w:tc>
      </w:tr>
      <w:tr w:rsidR="00F57786" w:rsidRPr="00F57786" w14:paraId="4948CC5C" w14:textId="77777777" w:rsidTr="00651FFB">
        <w:trPr>
          <w:cnfStyle w:val="000000100000" w:firstRow="0" w:lastRow="0" w:firstColumn="0" w:lastColumn="0" w:oddVBand="0" w:evenVBand="0" w:oddHBand="1" w:evenHBand="0" w:firstRowFirstColumn="0" w:firstRowLastColumn="0" w:lastRowFirstColumn="0" w:lastRowLastColumn="0"/>
          <w:trHeight w:val="486"/>
        </w:trPr>
        <w:tc>
          <w:tcPr>
            <w:tcW w:w="0" w:type="dxa"/>
          </w:tcPr>
          <w:p w14:paraId="68ACA8C6" w14:textId="77777777" w:rsidR="00F57786" w:rsidRPr="00F57786" w:rsidRDefault="00F57786" w:rsidP="00F57786">
            <w:pPr>
              <w:rPr>
                <w:rFonts w:ascii="Arial" w:hAnsi="Arial" w:cs="Arial"/>
              </w:rPr>
            </w:pPr>
          </w:p>
        </w:tc>
        <w:tc>
          <w:tcPr>
            <w:tcW w:w="0" w:type="dxa"/>
          </w:tcPr>
          <w:p w14:paraId="42D39004" w14:textId="77777777" w:rsidR="00F57786" w:rsidRPr="00F57786" w:rsidRDefault="00F57786" w:rsidP="00F57786">
            <w:pPr>
              <w:rPr>
                <w:rFonts w:ascii="Arial" w:hAnsi="Arial" w:cs="Arial"/>
              </w:rPr>
            </w:pPr>
            <w:r w:rsidRPr="00F57786">
              <w:rPr>
                <w:rFonts w:ascii="Arial" w:hAnsi="Arial" w:cs="Arial"/>
              </w:rPr>
              <w:t>Discussion points</w:t>
            </w:r>
          </w:p>
        </w:tc>
      </w:tr>
      <w:tr w:rsidR="00F57786" w:rsidRPr="00F57786" w14:paraId="270E8C9A" w14:textId="77777777" w:rsidTr="00D240A4">
        <w:tc>
          <w:tcPr>
            <w:tcW w:w="4514" w:type="dxa"/>
          </w:tcPr>
          <w:p w14:paraId="08D4B646" w14:textId="77777777" w:rsidR="00F57786" w:rsidRPr="00F57786" w:rsidRDefault="00F57786" w:rsidP="00F57786">
            <w:pPr>
              <w:rPr>
                <w:rFonts w:ascii="Arial" w:hAnsi="Arial" w:cs="Arial"/>
                <w:b/>
              </w:rPr>
            </w:pPr>
            <w:r w:rsidRPr="00F57786">
              <w:rPr>
                <w:rFonts w:ascii="Arial" w:hAnsi="Arial" w:cs="Arial"/>
                <w:b/>
              </w:rPr>
              <w:t xml:space="preserve">Models of care and intervention components </w:t>
            </w:r>
          </w:p>
        </w:tc>
        <w:tc>
          <w:tcPr>
            <w:tcW w:w="4515" w:type="dxa"/>
          </w:tcPr>
          <w:p w14:paraId="63614E87" w14:textId="77777777" w:rsidR="00F57786" w:rsidRPr="00F57786" w:rsidRDefault="00F57786" w:rsidP="00F57786">
            <w:pPr>
              <w:rPr>
                <w:rFonts w:ascii="Arial" w:hAnsi="Arial" w:cs="Arial"/>
              </w:rPr>
            </w:pPr>
            <w:r w:rsidRPr="00F57786">
              <w:rPr>
                <w:rFonts w:ascii="Arial" w:hAnsi="Arial" w:cs="Arial"/>
              </w:rPr>
              <w:t xml:space="preserve">Intervention active components </w:t>
            </w:r>
          </w:p>
        </w:tc>
      </w:tr>
      <w:tr w:rsidR="00F57786" w:rsidRPr="00F57786" w14:paraId="5960DD55"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7434B793" w14:textId="77777777" w:rsidR="00F57786" w:rsidRPr="00F57786" w:rsidRDefault="00F57786" w:rsidP="00F57786">
            <w:pPr>
              <w:rPr>
                <w:rFonts w:ascii="Arial" w:hAnsi="Arial" w:cs="Arial"/>
              </w:rPr>
            </w:pPr>
          </w:p>
        </w:tc>
        <w:tc>
          <w:tcPr>
            <w:tcW w:w="4515" w:type="dxa"/>
          </w:tcPr>
          <w:p w14:paraId="2573751F" w14:textId="77777777" w:rsidR="00F57786" w:rsidRPr="00F57786" w:rsidRDefault="00F57786" w:rsidP="00F57786">
            <w:pPr>
              <w:rPr>
                <w:rFonts w:ascii="Arial" w:hAnsi="Arial" w:cs="Arial"/>
              </w:rPr>
            </w:pPr>
            <w:r w:rsidRPr="00F57786">
              <w:rPr>
                <w:rFonts w:ascii="Arial" w:hAnsi="Arial" w:cs="Arial"/>
              </w:rPr>
              <w:t xml:space="preserve">Intervention organisational levels and categories targeted </w:t>
            </w:r>
          </w:p>
        </w:tc>
      </w:tr>
      <w:tr w:rsidR="00F57786" w:rsidRPr="00F57786" w14:paraId="30432E1A" w14:textId="77777777" w:rsidTr="00D240A4">
        <w:tc>
          <w:tcPr>
            <w:tcW w:w="4514" w:type="dxa"/>
          </w:tcPr>
          <w:p w14:paraId="7417F31F" w14:textId="77777777" w:rsidR="00F57786" w:rsidRPr="00F57786" w:rsidRDefault="00F57786" w:rsidP="00F57786">
            <w:pPr>
              <w:rPr>
                <w:rFonts w:ascii="Arial" w:hAnsi="Arial" w:cs="Arial"/>
              </w:rPr>
            </w:pPr>
          </w:p>
        </w:tc>
        <w:tc>
          <w:tcPr>
            <w:tcW w:w="4515" w:type="dxa"/>
          </w:tcPr>
          <w:p w14:paraId="55D6E605" w14:textId="77777777" w:rsidR="00F57786" w:rsidRPr="00F57786" w:rsidRDefault="00F57786" w:rsidP="00F57786">
            <w:pPr>
              <w:rPr>
                <w:rFonts w:ascii="Arial" w:hAnsi="Arial" w:cs="Arial"/>
              </w:rPr>
            </w:pPr>
            <w:r w:rsidRPr="00F57786">
              <w:rPr>
                <w:rFonts w:ascii="Arial" w:hAnsi="Arial" w:cs="Arial"/>
              </w:rPr>
              <w:t xml:space="preserve">Intervention flexibility </w:t>
            </w:r>
          </w:p>
        </w:tc>
      </w:tr>
      <w:tr w:rsidR="00F57786" w:rsidRPr="00F57786" w14:paraId="69933351"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1C4C5E95" w14:textId="77777777" w:rsidR="00F57786" w:rsidRPr="00F57786" w:rsidRDefault="00F57786" w:rsidP="00F57786">
            <w:pPr>
              <w:rPr>
                <w:rFonts w:ascii="Arial" w:hAnsi="Arial" w:cs="Arial"/>
              </w:rPr>
            </w:pPr>
          </w:p>
        </w:tc>
        <w:tc>
          <w:tcPr>
            <w:tcW w:w="4515" w:type="dxa"/>
          </w:tcPr>
          <w:p w14:paraId="38D54A61" w14:textId="77777777" w:rsidR="00F57786" w:rsidRPr="00F57786" w:rsidRDefault="00F57786" w:rsidP="00F57786">
            <w:pPr>
              <w:rPr>
                <w:rFonts w:ascii="Arial" w:hAnsi="Arial" w:cs="Arial"/>
              </w:rPr>
            </w:pPr>
            <w:r w:rsidRPr="00F57786">
              <w:rPr>
                <w:rFonts w:ascii="Arial" w:hAnsi="Arial" w:cs="Arial"/>
              </w:rPr>
              <w:t xml:space="preserve">Co-intervention/ interaction between intervention components </w:t>
            </w:r>
          </w:p>
        </w:tc>
      </w:tr>
      <w:tr w:rsidR="00F57786" w:rsidRPr="00F57786" w14:paraId="45DAF4EF" w14:textId="77777777" w:rsidTr="00D240A4">
        <w:tc>
          <w:tcPr>
            <w:tcW w:w="4514" w:type="dxa"/>
          </w:tcPr>
          <w:p w14:paraId="4F24A096" w14:textId="77777777" w:rsidR="00F57786" w:rsidRPr="00F57786" w:rsidRDefault="00F57786" w:rsidP="00F57786">
            <w:pPr>
              <w:rPr>
                <w:rFonts w:ascii="Arial" w:hAnsi="Arial" w:cs="Arial"/>
              </w:rPr>
            </w:pPr>
          </w:p>
        </w:tc>
        <w:tc>
          <w:tcPr>
            <w:tcW w:w="4515" w:type="dxa"/>
          </w:tcPr>
          <w:p w14:paraId="4B31857D" w14:textId="77777777" w:rsidR="00F57786" w:rsidRPr="00F57786" w:rsidRDefault="00F57786" w:rsidP="00F57786">
            <w:pPr>
              <w:rPr>
                <w:rFonts w:ascii="Arial" w:hAnsi="Arial" w:cs="Arial"/>
              </w:rPr>
            </w:pPr>
            <w:r w:rsidRPr="00F57786">
              <w:rPr>
                <w:rFonts w:ascii="Arial" w:hAnsi="Arial" w:cs="Arial"/>
              </w:rPr>
              <w:t>Healthcare settings included</w:t>
            </w:r>
          </w:p>
        </w:tc>
      </w:tr>
      <w:tr w:rsidR="00F57786" w:rsidRPr="00F57786" w14:paraId="048322AC"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7BF35D92" w14:textId="77777777" w:rsidR="00F57786" w:rsidRPr="00F57786" w:rsidRDefault="00F57786" w:rsidP="00F57786">
            <w:pPr>
              <w:rPr>
                <w:rFonts w:ascii="Arial" w:hAnsi="Arial" w:cs="Arial"/>
              </w:rPr>
            </w:pPr>
          </w:p>
        </w:tc>
        <w:tc>
          <w:tcPr>
            <w:tcW w:w="4515" w:type="dxa"/>
          </w:tcPr>
          <w:p w14:paraId="4259A7B2" w14:textId="77777777" w:rsidR="00F57786" w:rsidRPr="00F57786" w:rsidRDefault="00F57786" w:rsidP="00F57786">
            <w:pPr>
              <w:rPr>
                <w:rFonts w:ascii="Arial" w:hAnsi="Arial" w:cs="Arial"/>
              </w:rPr>
            </w:pPr>
            <w:r w:rsidRPr="00F57786">
              <w:rPr>
                <w:rFonts w:ascii="Arial" w:hAnsi="Arial" w:cs="Arial"/>
              </w:rPr>
              <w:t>Delivery pathway</w:t>
            </w:r>
          </w:p>
        </w:tc>
      </w:tr>
      <w:tr w:rsidR="00F57786" w:rsidRPr="00F57786" w14:paraId="37B6F2F9" w14:textId="77777777" w:rsidTr="00D240A4">
        <w:tc>
          <w:tcPr>
            <w:tcW w:w="4514" w:type="dxa"/>
          </w:tcPr>
          <w:p w14:paraId="35D5CD25" w14:textId="77777777" w:rsidR="00F57786" w:rsidRPr="00F57786" w:rsidRDefault="00F57786" w:rsidP="00F57786">
            <w:pPr>
              <w:rPr>
                <w:rFonts w:ascii="Arial" w:hAnsi="Arial" w:cs="Arial"/>
                <w:b/>
              </w:rPr>
            </w:pPr>
            <w:r w:rsidRPr="00F57786">
              <w:rPr>
                <w:rFonts w:ascii="Arial" w:hAnsi="Arial" w:cs="Arial"/>
                <w:b/>
              </w:rPr>
              <w:t xml:space="preserve">Implementation </w:t>
            </w:r>
          </w:p>
        </w:tc>
        <w:tc>
          <w:tcPr>
            <w:tcW w:w="4515" w:type="dxa"/>
          </w:tcPr>
          <w:p w14:paraId="662BC1CE" w14:textId="77777777" w:rsidR="00F57786" w:rsidRPr="00F57786" w:rsidRDefault="00F57786" w:rsidP="00F57786">
            <w:pPr>
              <w:rPr>
                <w:rFonts w:ascii="Arial" w:hAnsi="Arial" w:cs="Arial"/>
              </w:rPr>
            </w:pPr>
            <w:r w:rsidRPr="00F57786">
              <w:rPr>
                <w:rFonts w:ascii="Arial" w:hAnsi="Arial" w:cs="Arial"/>
              </w:rPr>
              <w:t xml:space="preserve">Recruitment </w:t>
            </w:r>
          </w:p>
        </w:tc>
      </w:tr>
      <w:tr w:rsidR="00F57786" w:rsidRPr="00F57786" w14:paraId="06D40F44"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00940CF5" w14:textId="77777777" w:rsidR="00F57786" w:rsidRPr="00F57786" w:rsidRDefault="00F57786" w:rsidP="00F57786">
            <w:pPr>
              <w:rPr>
                <w:rFonts w:ascii="Arial" w:hAnsi="Arial" w:cs="Arial"/>
              </w:rPr>
            </w:pPr>
          </w:p>
        </w:tc>
        <w:tc>
          <w:tcPr>
            <w:tcW w:w="4515" w:type="dxa"/>
          </w:tcPr>
          <w:p w14:paraId="4AC1C5F4" w14:textId="77777777" w:rsidR="00F57786" w:rsidRPr="00F57786" w:rsidRDefault="00F57786" w:rsidP="00F57786">
            <w:pPr>
              <w:rPr>
                <w:rFonts w:ascii="Arial" w:hAnsi="Arial" w:cs="Arial"/>
              </w:rPr>
            </w:pPr>
            <w:r w:rsidRPr="00F57786">
              <w:rPr>
                <w:rFonts w:ascii="Arial" w:hAnsi="Arial" w:cs="Arial"/>
              </w:rPr>
              <w:t xml:space="preserve">Fidelity </w:t>
            </w:r>
          </w:p>
        </w:tc>
      </w:tr>
      <w:tr w:rsidR="00F57786" w:rsidRPr="00F57786" w14:paraId="6DF23BCD" w14:textId="77777777" w:rsidTr="00D240A4">
        <w:tc>
          <w:tcPr>
            <w:tcW w:w="4514" w:type="dxa"/>
          </w:tcPr>
          <w:p w14:paraId="105A58AE" w14:textId="77777777" w:rsidR="00F57786" w:rsidRPr="00F57786" w:rsidRDefault="00F57786" w:rsidP="00F57786">
            <w:pPr>
              <w:rPr>
                <w:rFonts w:ascii="Arial" w:hAnsi="Arial" w:cs="Arial"/>
              </w:rPr>
            </w:pPr>
          </w:p>
        </w:tc>
        <w:tc>
          <w:tcPr>
            <w:tcW w:w="4515" w:type="dxa"/>
          </w:tcPr>
          <w:p w14:paraId="7508CECB" w14:textId="77777777" w:rsidR="00F57786" w:rsidRPr="00F57786" w:rsidRDefault="00F57786" w:rsidP="00F57786">
            <w:pPr>
              <w:rPr>
                <w:rFonts w:ascii="Arial" w:hAnsi="Arial" w:cs="Arial"/>
              </w:rPr>
            </w:pPr>
            <w:r w:rsidRPr="00F57786">
              <w:rPr>
                <w:rFonts w:ascii="Arial" w:hAnsi="Arial" w:cs="Arial"/>
              </w:rPr>
              <w:t xml:space="preserve">Adaptation </w:t>
            </w:r>
          </w:p>
        </w:tc>
      </w:tr>
      <w:tr w:rsidR="00F57786" w:rsidRPr="00F57786" w14:paraId="5E8EF67B"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00ED23A2" w14:textId="77777777" w:rsidR="00F57786" w:rsidRPr="00F57786" w:rsidRDefault="00F57786" w:rsidP="00F57786">
            <w:pPr>
              <w:rPr>
                <w:rFonts w:ascii="Arial" w:hAnsi="Arial" w:cs="Arial"/>
              </w:rPr>
            </w:pPr>
          </w:p>
        </w:tc>
        <w:tc>
          <w:tcPr>
            <w:tcW w:w="4515" w:type="dxa"/>
          </w:tcPr>
          <w:p w14:paraId="247CB094" w14:textId="77777777" w:rsidR="00F57786" w:rsidRPr="00F57786" w:rsidRDefault="00F57786" w:rsidP="00F57786">
            <w:pPr>
              <w:rPr>
                <w:rFonts w:ascii="Arial" w:hAnsi="Arial" w:cs="Arial"/>
              </w:rPr>
            </w:pPr>
            <w:r w:rsidRPr="00F57786">
              <w:rPr>
                <w:rFonts w:ascii="Arial" w:hAnsi="Arial" w:cs="Arial"/>
              </w:rPr>
              <w:t>Dose received (e.g. % of sessions)</w:t>
            </w:r>
          </w:p>
        </w:tc>
      </w:tr>
      <w:tr w:rsidR="00F57786" w:rsidRPr="00F57786" w14:paraId="26EB64BD" w14:textId="77777777" w:rsidTr="00D240A4">
        <w:tc>
          <w:tcPr>
            <w:tcW w:w="4514" w:type="dxa"/>
          </w:tcPr>
          <w:p w14:paraId="2D92B46C" w14:textId="77777777" w:rsidR="00F57786" w:rsidRPr="00F57786" w:rsidRDefault="00F57786" w:rsidP="00F57786">
            <w:pPr>
              <w:rPr>
                <w:rFonts w:ascii="Arial" w:hAnsi="Arial" w:cs="Arial"/>
              </w:rPr>
            </w:pPr>
          </w:p>
        </w:tc>
        <w:tc>
          <w:tcPr>
            <w:tcW w:w="4515" w:type="dxa"/>
          </w:tcPr>
          <w:p w14:paraId="70206C65" w14:textId="77777777" w:rsidR="00F57786" w:rsidRPr="00F57786" w:rsidRDefault="00F57786" w:rsidP="00F57786">
            <w:pPr>
              <w:rPr>
                <w:rFonts w:ascii="Arial" w:hAnsi="Arial" w:cs="Arial"/>
              </w:rPr>
            </w:pPr>
            <w:r w:rsidRPr="00F57786">
              <w:rPr>
                <w:rFonts w:ascii="Arial" w:hAnsi="Arial" w:cs="Arial"/>
              </w:rPr>
              <w:t xml:space="preserve">Reach including equity measures </w:t>
            </w:r>
          </w:p>
        </w:tc>
      </w:tr>
      <w:tr w:rsidR="00F57786" w:rsidRPr="00F57786" w14:paraId="5D2ED7C7"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2F847EDA" w14:textId="77777777" w:rsidR="00F57786" w:rsidRPr="00F57786" w:rsidRDefault="00F57786" w:rsidP="00F57786">
            <w:pPr>
              <w:rPr>
                <w:rFonts w:ascii="Arial" w:hAnsi="Arial" w:cs="Arial"/>
                <w:b/>
              </w:rPr>
            </w:pPr>
            <w:r w:rsidRPr="00F57786">
              <w:rPr>
                <w:rFonts w:ascii="Arial" w:hAnsi="Arial" w:cs="Arial"/>
                <w:b/>
              </w:rPr>
              <w:t xml:space="preserve">Delivery outcomes </w:t>
            </w:r>
          </w:p>
        </w:tc>
        <w:tc>
          <w:tcPr>
            <w:tcW w:w="4515" w:type="dxa"/>
          </w:tcPr>
          <w:p w14:paraId="09034305" w14:textId="77777777" w:rsidR="00F57786" w:rsidRPr="00F57786" w:rsidRDefault="00F57786" w:rsidP="00F57786">
            <w:pPr>
              <w:rPr>
                <w:rFonts w:ascii="Arial" w:hAnsi="Arial" w:cs="Arial"/>
              </w:rPr>
            </w:pPr>
            <w:r w:rsidRPr="00F57786">
              <w:rPr>
                <w:rFonts w:ascii="Arial" w:hAnsi="Arial" w:cs="Arial"/>
              </w:rPr>
              <w:t xml:space="preserve">Primary outcome measure </w:t>
            </w:r>
          </w:p>
        </w:tc>
      </w:tr>
      <w:tr w:rsidR="00F57786" w:rsidRPr="00F57786" w14:paraId="479B2B90" w14:textId="77777777" w:rsidTr="00D240A4">
        <w:tc>
          <w:tcPr>
            <w:tcW w:w="4514" w:type="dxa"/>
          </w:tcPr>
          <w:p w14:paraId="6918D9A3" w14:textId="77777777" w:rsidR="00F57786" w:rsidRPr="00F57786" w:rsidRDefault="00F57786" w:rsidP="00F57786">
            <w:pPr>
              <w:rPr>
                <w:rFonts w:ascii="Arial" w:hAnsi="Arial" w:cs="Arial"/>
              </w:rPr>
            </w:pPr>
          </w:p>
        </w:tc>
        <w:tc>
          <w:tcPr>
            <w:tcW w:w="4515" w:type="dxa"/>
          </w:tcPr>
          <w:p w14:paraId="79623514" w14:textId="77777777" w:rsidR="00F57786" w:rsidRPr="00F57786" w:rsidRDefault="00F57786" w:rsidP="00F57786">
            <w:pPr>
              <w:rPr>
                <w:rFonts w:ascii="Arial" w:hAnsi="Arial" w:cs="Arial"/>
              </w:rPr>
            </w:pPr>
            <w:r w:rsidRPr="00F57786">
              <w:rPr>
                <w:rFonts w:ascii="Arial" w:hAnsi="Arial" w:cs="Arial"/>
              </w:rPr>
              <w:t xml:space="preserve">Primary outcome results </w:t>
            </w:r>
          </w:p>
        </w:tc>
      </w:tr>
      <w:tr w:rsidR="00F57786" w:rsidRPr="00F57786" w14:paraId="314FD560"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26E31159" w14:textId="77777777" w:rsidR="00F57786" w:rsidRPr="00F57786" w:rsidRDefault="00F57786" w:rsidP="00F57786">
            <w:pPr>
              <w:rPr>
                <w:rFonts w:ascii="Arial" w:hAnsi="Arial" w:cs="Arial"/>
              </w:rPr>
            </w:pPr>
          </w:p>
        </w:tc>
        <w:tc>
          <w:tcPr>
            <w:tcW w:w="4515" w:type="dxa"/>
          </w:tcPr>
          <w:p w14:paraId="701D5B98" w14:textId="77777777" w:rsidR="00F57786" w:rsidRPr="00F57786" w:rsidRDefault="00F57786" w:rsidP="00F57786">
            <w:pPr>
              <w:rPr>
                <w:rFonts w:ascii="Arial" w:hAnsi="Arial" w:cs="Arial"/>
              </w:rPr>
            </w:pPr>
            <w:r w:rsidRPr="00F57786">
              <w:rPr>
                <w:rFonts w:ascii="Arial" w:hAnsi="Arial" w:cs="Arial"/>
              </w:rPr>
              <w:t xml:space="preserve">Secondary outcome measures </w:t>
            </w:r>
          </w:p>
        </w:tc>
      </w:tr>
      <w:tr w:rsidR="00F57786" w:rsidRPr="00F57786" w14:paraId="375ED2C3" w14:textId="77777777" w:rsidTr="00D240A4">
        <w:tc>
          <w:tcPr>
            <w:tcW w:w="4514" w:type="dxa"/>
          </w:tcPr>
          <w:p w14:paraId="5EB980CA" w14:textId="77777777" w:rsidR="00F57786" w:rsidRPr="00F57786" w:rsidRDefault="00F57786" w:rsidP="00F57786">
            <w:pPr>
              <w:rPr>
                <w:rFonts w:ascii="Arial" w:hAnsi="Arial" w:cs="Arial"/>
              </w:rPr>
            </w:pPr>
          </w:p>
        </w:tc>
        <w:tc>
          <w:tcPr>
            <w:tcW w:w="4515" w:type="dxa"/>
          </w:tcPr>
          <w:p w14:paraId="0D8EB913" w14:textId="77777777" w:rsidR="00F57786" w:rsidRPr="00F57786" w:rsidRDefault="00F57786" w:rsidP="00F57786">
            <w:pPr>
              <w:rPr>
                <w:rFonts w:ascii="Arial" w:hAnsi="Arial" w:cs="Arial"/>
              </w:rPr>
            </w:pPr>
            <w:r w:rsidRPr="00F57786">
              <w:rPr>
                <w:rFonts w:ascii="Arial" w:hAnsi="Arial" w:cs="Arial"/>
              </w:rPr>
              <w:t xml:space="preserve">Secondary outcome results </w:t>
            </w:r>
          </w:p>
        </w:tc>
      </w:tr>
      <w:tr w:rsidR="00F57786" w:rsidRPr="00F57786" w14:paraId="5E367989"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4BC859E8" w14:textId="77777777" w:rsidR="00F57786" w:rsidRPr="00F57786" w:rsidRDefault="00F57786" w:rsidP="00F57786">
            <w:pPr>
              <w:rPr>
                <w:rFonts w:ascii="Arial" w:hAnsi="Arial" w:cs="Arial"/>
                <w:b/>
              </w:rPr>
            </w:pPr>
            <w:r w:rsidRPr="00F57786">
              <w:rPr>
                <w:rFonts w:ascii="Arial" w:hAnsi="Arial" w:cs="Arial"/>
                <w:b/>
              </w:rPr>
              <w:t xml:space="preserve">Follow up and sustainability </w:t>
            </w:r>
          </w:p>
        </w:tc>
        <w:tc>
          <w:tcPr>
            <w:tcW w:w="4515" w:type="dxa"/>
          </w:tcPr>
          <w:p w14:paraId="602DF5AB" w14:textId="77777777" w:rsidR="00F57786" w:rsidRPr="00F57786" w:rsidRDefault="00F57786" w:rsidP="00F57786">
            <w:pPr>
              <w:rPr>
                <w:rFonts w:ascii="Arial" w:hAnsi="Arial" w:cs="Arial"/>
              </w:rPr>
            </w:pPr>
            <w:r w:rsidRPr="00F57786">
              <w:rPr>
                <w:rFonts w:ascii="Arial" w:hAnsi="Arial" w:cs="Arial"/>
              </w:rPr>
              <w:t>Length of follow-up</w:t>
            </w:r>
          </w:p>
        </w:tc>
      </w:tr>
      <w:tr w:rsidR="00F57786" w:rsidRPr="00F57786" w14:paraId="5F65DE8D" w14:textId="77777777" w:rsidTr="00D240A4">
        <w:tc>
          <w:tcPr>
            <w:tcW w:w="4514" w:type="dxa"/>
          </w:tcPr>
          <w:p w14:paraId="6AE1637E" w14:textId="77777777" w:rsidR="00F57786" w:rsidRPr="00F57786" w:rsidRDefault="00F57786" w:rsidP="00F57786">
            <w:pPr>
              <w:rPr>
                <w:rFonts w:ascii="Arial" w:hAnsi="Arial" w:cs="Arial"/>
              </w:rPr>
            </w:pPr>
          </w:p>
        </w:tc>
        <w:tc>
          <w:tcPr>
            <w:tcW w:w="4515" w:type="dxa"/>
          </w:tcPr>
          <w:p w14:paraId="63B2DA19" w14:textId="77777777" w:rsidR="00F57786" w:rsidRPr="00F57786" w:rsidRDefault="00F57786" w:rsidP="00F57786">
            <w:pPr>
              <w:rPr>
                <w:rFonts w:ascii="Arial" w:hAnsi="Arial" w:cs="Arial"/>
              </w:rPr>
            </w:pPr>
            <w:r w:rsidRPr="00F57786">
              <w:rPr>
                <w:rFonts w:ascii="Arial" w:hAnsi="Arial" w:cs="Arial"/>
              </w:rPr>
              <w:t xml:space="preserve">Follow- up measures </w:t>
            </w:r>
          </w:p>
        </w:tc>
      </w:tr>
      <w:tr w:rsidR="00F57786" w:rsidRPr="00F57786" w14:paraId="6A50A755"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6217AF85" w14:textId="77777777" w:rsidR="00F57786" w:rsidRPr="00F57786" w:rsidRDefault="00F57786" w:rsidP="00F57786">
            <w:pPr>
              <w:rPr>
                <w:rFonts w:ascii="Arial" w:hAnsi="Arial" w:cs="Arial"/>
              </w:rPr>
            </w:pPr>
          </w:p>
        </w:tc>
        <w:tc>
          <w:tcPr>
            <w:tcW w:w="4515" w:type="dxa"/>
          </w:tcPr>
          <w:p w14:paraId="41B57B86" w14:textId="77777777" w:rsidR="00F57786" w:rsidRPr="00F57786" w:rsidRDefault="00F57786" w:rsidP="00F57786">
            <w:pPr>
              <w:rPr>
                <w:rFonts w:ascii="Arial" w:hAnsi="Arial" w:cs="Arial"/>
              </w:rPr>
            </w:pPr>
            <w:r w:rsidRPr="00F57786">
              <w:rPr>
                <w:rFonts w:ascii="Arial" w:hAnsi="Arial" w:cs="Arial"/>
              </w:rPr>
              <w:t xml:space="preserve">Follow- up results </w:t>
            </w:r>
          </w:p>
        </w:tc>
      </w:tr>
      <w:tr w:rsidR="00F57786" w:rsidRPr="00F57786" w14:paraId="257C41C3" w14:textId="77777777" w:rsidTr="00D240A4">
        <w:tc>
          <w:tcPr>
            <w:tcW w:w="4514" w:type="dxa"/>
          </w:tcPr>
          <w:p w14:paraId="3330580C" w14:textId="77777777" w:rsidR="00F57786" w:rsidRPr="00F57786" w:rsidRDefault="00F57786" w:rsidP="00F57786">
            <w:pPr>
              <w:rPr>
                <w:rFonts w:ascii="Arial" w:hAnsi="Arial" w:cs="Arial"/>
              </w:rPr>
            </w:pPr>
          </w:p>
        </w:tc>
        <w:tc>
          <w:tcPr>
            <w:tcW w:w="4515" w:type="dxa"/>
          </w:tcPr>
          <w:p w14:paraId="60AE9AFA" w14:textId="77777777" w:rsidR="00F57786" w:rsidRPr="00F57786" w:rsidRDefault="00F57786" w:rsidP="00F57786">
            <w:pPr>
              <w:rPr>
                <w:rFonts w:ascii="Arial" w:hAnsi="Arial" w:cs="Arial"/>
              </w:rPr>
            </w:pPr>
            <w:r w:rsidRPr="00F57786">
              <w:rPr>
                <w:rFonts w:ascii="Arial" w:hAnsi="Arial" w:cs="Arial"/>
              </w:rPr>
              <w:t xml:space="preserve">Other measures </w:t>
            </w:r>
          </w:p>
        </w:tc>
      </w:tr>
      <w:tr w:rsidR="00F57786" w:rsidRPr="00F57786" w14:paraId="5B65CE77" w14:textId="77777777" w:rsidTr="00D240A4">
        <w:trPr>
          <w:cnfStyle w:val="000000100000" w:firstRow="0" w:lastRow="0" w:firstColumn="0" w:lastColumn="0" w:oddVBand="0" w:evenVBand="0" w:oddHBand="1" w:evenHBand="0" w:firstRowFirstColumn="0" w:firstRowLastColumn="0" w:lastRowFirstColumn="0" w:lastRowLastColumn="0"/>
        </w:trPr>
        <w:tc>
          <w:tcPr>
            <w:tcW w:w="4514" w:type="dxa"/>
          </w:tcPr>
          <w:p w14:paraId="2AF3A09F" w14:textId="77777777" w:rsidR="00F57786" w:rsidRPr="00F57786" w:rsidRDefault="00F57786" w:rsidP="00F57786">
            <w:pPr>
              <w:rPr>
                <w:rFonts w:ascii="Arial" w:hAnsi="Arial" w:cs="Arial"/>
              </w:rPr>
            </w:pPr>
          </w:p>
        </w:tc>
        <w:tc>
          <w:tcPr>
            <w:tcW w:w="4515" w:type="dxa"/>
          </w:tcPr>
          <w:p w14:paraId="5F65B1E0" w14:textId="77777777" w:rsidR="00F57786" w:rsidRPr="00F57786" w:rsidRDefault="00F57786" w:rsidP="00F57786">
            <w:pPr>
              <w:rPr>
                <w:rFonts w:ascii="Arial" w:hAnsi="Arial" w:cs="Arial"/>
              </w:rPr>
            </w:pPr>
            <w:r w:rsidRPr="00F57786">
              <w:rPr>
                <w:rFonts w:ascii="Arial" w:hAnsi="Arial" w:cs="Arial"/>
              </w:rPr>
              <w:t>Intervention translation to other settings</w:t>
            </w:r>
          </w:p>
        </w:tc>
      </w:tr>
    </w:tbl>
    <w:p w14:paraId="77FC356C" w14:textId="77777777" w:rsidR="00092554" w:rsidRDefault="00092554" w:rsidP="00825F10">
      <w:pPr>
        <w:rPr>
          <w:rFonts w:ascii="Arial" w:hAnsi="Arial" w:cs="Arial"/>
          <w:sz w:val="24"/>
          <w:szCs w:val="24"/>
        </w:rPr>
      </w:pPr>
    </w:p>
    <w:p w14:paraId="219A6F8A" w14:textId="6FC510C5" w:rsidR="00092554" w:rsidRDefault="00CF3DC6" w:rsidP="00267B45">
      <w:pPr>
        <w:pStyle w:val="Heading2"/>
      </w:pPr>
      <w:bookmarkStart w:id="49" w:name="_Toc26540990"/>
      <w:bookmarkStart w:id="50" w:name="_Toc26542277"/>
      <w:bookmarkStart w:id="51" w:name="_Toc58442465"/>
      <w:r>
        <w:t>6.7</w:t>
      </w:r>
      <w:r w:rsidR="00091A7C">
        <w:t xml:space="preserve"> </w:t>
      </w:r>
      <w:bookmarkEnd w:id="49"/>
      <w:bookmarkEnd w:id="50"/>
      <w:r w:rsidR="00267B45">
        <w:t>Data Synthesis</w:t>
      </w:r>
      <w:bookmarkEnd w:id="51"/>
      <w:r w:rsidR="004B14CC">
        <w:t xml:space="preserve"> </w:t>
      </w:r>
    </w:p>
    <w:p w14:paraId="3CB5CBFD" w14:textId="04EE51C0" w:rsidR="00092554" w:rsidRDefault="00091A7C" w:rsidP="00267B45">
      <w:pPr>
        <w:pStyle w:val="Heading3"/>
      </w:pPr>
      <w:bookmarkStart w:id="52" w:name="_Toc26540991"/>
      <w:bookmarkStart w:id="53" w:name="_Toc26542278"/>
      <w:bookmarkStart w:id="54" w:name="_Toc58442466"/>
      <w:r>
        <w:t>6</w:t>
      </w:r>
      <w:r w:rsidR="004B14CC">
        <w:t xml:space="preserve">.7.1 </w:t>
      </w:r>
      <w:bookmarkEnd w:id="52"/>
      <w:bookmarkEnd w:id="53"/>
      <w:r w:rsidR="00267B45">
        <w:t>Mixed-Methods Synthesis</w:t>
      </w:r>
      <w:bookmarkEnd w:id="54"/>
      <w:r w:rsidR="004B14CC">
        <w:t xml:space="preserve"> </w:t>
      </w:r>
    </w:p>
    <w:p w14:paraId="1214A37E" w14:textId="77777777" w:rsidR="00F57786" w:rsidRDefault="00F57786" w:rsidP="00F57786">
      <w:pPr>
        <w:spacing w:before="0" w:after="0" w:line="240" w:lineRule="auto"/>
      </w:pPr>
    </w:p>
    <w:p w14:paraId="01D40F62" w14:textId="585B5189" w:rsidR="005E6834" w:rsidRDefault="00C84006" w:rsidP="005E6834">
      <w:pPr>
        <w:pStyle w:val="BodyText"/>
        <w:spacing w:before="120" w:after="120" w:line="276" w:lineRule="auto"/>
        <w:rPr>
          <w:rFonts w:cs="Arial"/>
          <w:sz w:val="24"/>
          <w:szCs w:val="24"/>
        </w:rPr>
      </w:pPr>
      <w:r w:rsidRPr="00836467">
        <w:rPr>
          <w:rFonts w:cs="Arial"/>
          <w:sz w:val="24"/>
          <w:szCs w:val="24"/>
        </w:rPr>
        <w:t>A segregated methodology as defined by Sandelowski</w:t>
      </w:r>
      <w:r w:rsidR="004D4DDA">
        <w:rPr>
          <w:rFonts w:cs="Arial"/>
          <w:sz w:val="24"/>
          <w:szCs w:val="24"/>
        </w:rPr>
        <w:t xml:space="preserve"> </w:t>
      </w:r>
      <w:r w:rsidR="004D4DDA">
        <w:rPr>
          <w:rFonts w:cs="Arial"/>
          <w:sz w:val="24"/>
          <w:szCs w:val="24"/>
        </w:rPr>
        <w:fldChar w:fldCharType="begin" w:fldLock="1"/>
      </w:r>
      <w:r w:rsidR="00645E9F">
        <w:rPr>
          <w:rFonts w:cs="Arial"/>
          <w:sz w:val="24"/>
          <w:szCs w:val="24"/>
        </w:rPr>
        <w:instrText>ADDIN CSL_CITATION {"citationItems":[{"id":"ITEM-1","itemData":{"ISSN":"1085-5300","PMID":"20098638","abstract":"Mixed research synthesis is the latest addition to the repertoires of mixed methods research and systematic review. Mixed research synthesis requires that the problems generated by the methodological diversity within and between qualitative and quantitative studies be resolved. Three basic research designs accommodate this diversity, including the segregated, integrated, and contingent designs. Much work remains to be done before mixed research synthesis can secure its place in the repertoires of mixed methods research and systematic review, but the effort is well worth it as it has the potential to enhance both the significance and utility for practice of the many qualitative and quantitative studies constituting shared domains of research.","author":[{"dropping-particle":"","family":"Sandelowski","given":"Margarete","non-dropping-particle":"","parse-names":false,"suffix":""},{"dropping-particle":"","family":"Voils","given":"Corrine I","non-dropping-particle":"","parse-names":false,"suffix":""},{"dropping-particle":"","family":"Barroso","given":"Julie","non-dropping-particle":"","parse-names":false,"suffix":""}],"container-title":"Research in the schools : a nationally refereed journal sponsored by the Mid-South Educational Research Association and the University of Alabama","id":"ITEM-1","issue":"1","issued":{"date-parts":[["2006"]]},"page":"29","publisher":"NIH Public Access","title":"Defining and Designing Mixed Research Synthesis Studies.","type":"article-journal","volume":"13"},"uris":["http://www.mendeley.com/documents/?uuid=60e8da6d-71e9-3192-a6e2-9761eb8e31c2"]}],"mendeley":{"formattedCitation":"(21)","plainTextFormattedCitation":"(21)","previouslyFormattedCitation":"(21)"},"properties":{"noteIndex":0},"schema":"https://github.com/citation-style-language/schema/raw/master/csl-citation.json"}</w:instrText>
      </w:r>
      <w:r w:rsidR="004D4DDA">
        <w:rPr>
          <w:rFonts w:cs="Arial"/>
          <w:sz w:val="24"/>
          <w:szCs w:val="24"/>
        </w:rPr>
        <w:fldChar w:fldCharType="separate"/>
      </w:r>
      <w:r w:rsidR="00645E9F" w:rsidRPr="00645E9F">
        <w:rPr>
          <w:rFonts w:cs="Arial"/>
          <w:noProof/>
          <w:sz w:val="24"/>
          <w:szCs w:val="24"/>
        </w:rPr>
        <w:t>(21)</w:t>
      </w:r>
      <w:r w:rsidR="004D4DDA">
        <w:rPr>
          <w:rFonts w:cs="Arial"/>
          <w:sz w:val="24"/>
          <w:szCs w:val="24"/>
        </w:rPr>
        <w:fldChar w:fldCharType="end"/>
      </w:r>
      <w:r w:rsidR="006C4E35">
        <w:rPr>
          <w:rFonts w:cs="Arial"/>
          <w:sz w:val="24"/>
          <w:szCs w:val="24"/>
        </w:rPr>
        <w:t xml:space="preserve">, and illustrated in </w:t>
      </w:r>
      <w:r w:rsidR="006C4E35" w:rsidRPr="00CF1085">
        <w:rPr>
          <w:rFonts w:cs="Arial"/>
          <w:sz w:val="24"/>
          <w:szCs w:val="24"/>
        </w:rPr>
        <w:t>Figure 2</w:t>
      </w:r>
      <w:r w:rsidRPr="00836467">
        <w:rPr>
          <w:rFonts w:cs="Arial"/>
          <w:sz w:val="24"/>
          <w:szCs w:val="24"/>
        </w:rPr>
        <w:t xml:space="preserve">, was used for the mixed methods synthesis, whereby the quantitative and qualitative research were synthesised separately and then the findings from each were configured into a mixed </w:t>
      </w:r>
      <w:r w:rsidR="00C83EC0">
        <w:rPr>
          <w:rFonts w:cs="Arial"/>
          <w:sz w:val="24"/>
          <w:szCs w:val="24"/>
        </w:rPr>
        <w:t>methods</w:t>
      </w:r>
      <w:r w:rsidR="00C83EC0" w:rsidRPr="00836467">
        <w:rPr>
          <w:rFonts w:cs="Arial"/>
          <w:sz w:val="24"/>
          <w:szCs w:val="24"/>
        </w:rPr>
        <w:t xml:space="preserve"> </w:t>
      </w:r>
      <w:r w:rsidRPr="00836467">
        <w:rPr>
          <w:rFonts w:cs="Arial"/>
          <w:sz w:val="24"/>
          <w:szCs w:val="24"/>
        </w:rPr>
        <w:t xml:space="preserve">synthesis. </w:t>
      </w:r>
      <w:r w:rsidR="005E6834">
        <w:rPr>
          <w:rFonts w:cs="Arial"/>
          <w:sz w:val="24"/>
          <w:szCs w:val="24"/>
        </w:rPr>
        <w:t>We did not assess the methodological strengths or limitations of the included articles or assess overall confidence in the findings as this was beyond the scope of the rapid evidence review.</w:t>
      </w:r>
    </w:p>
    <w:p w14:paraId="5F873B92" w14:textId="3F5EE510" w:rsidR="00C84006" w:rsidRPr="00836467" w:rsidRDefault="00C84006" w:rsidP="00C84006">
      <w:pPr>
        <w:pStyle w:val="BodyText"/>
        <w:spacing w:before="120" w:after="120" w:line="276" w:lineRule="auto"/>
        <w:rPr>
          <w:rFonts w:cs="Arial"/>
          <w:sz w:val="24"/>
          <w:szCs w:val="24"/>
        </w:rPr>
      </w:pPr>
    </w:p>
    <w:p w14:paraId="256CA496" w14:textId="77777777" w:rsidR="00F57786" w:rsidRPr="00F57786" w:rsidRDefault="00F57786" w:rsidP="00F57786"/>
    <w:p w14:paraId="255F6DFF" w14:textId="13725139" w:rsidR="00092554" w:rsidRDefault="00F57786" w:rsidP="00825F10">
      <w:pPr>
        <w:rPr>
          <w:rFonts w:ascii="Arial" w:hAnsi="Arial" w:cs="Arial"/>
          <w:sz w:val="24"/>
          <w:szCs w:val="24"/>
        </w:rPr>
      </w:pPr>
      <w:r>
        <w:rPr>
          <w:noProof/>
          <w:lang w:eastAsia="en-GB"/>
        </w:rPr>
        <w:drawing>
          <wp:inline distT="0" distB="0" distL="0" distR="0" wp14:anchorId="23A2AF88" wp14:editId="3334B43F">
            <wp:extent cx="4362450" cy="3838575"/>
            <wp:effectExtent l="0" t="0" r="0" b="9525"/>
            <wp:docPr id="99" name="Picture 99" descr="V:\StrategicProjects\NIHR_BRC_Nutr_Diet_Lifestyle\Patient Populations\Lynsey Spillman\Systematic Review (study 1)\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StrategicProjects\NIHR_BRC_Nutr_Diet_Lifestyle\Patient Populations\Lynsey Spillman\Systematic Review (study 1)\figure 1.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6921" t="12046" r="17362" b="10854"/>
                    <a:stretch/>
                  </pic:blipFill>
                  <pic:spPr bwMode="auto">
                    <a:xfrm>
                      <a:off x="0" y="0"/>
                      <a:ext cx="4367465" cy="3842988"/>
                    </a:xfrm>
                    <a:prstGeom prst="rect">
                      <a:avLst/>
                    </a:prstGeom>
                    <a:noFill/>
                    <a:ln>
                      <a:noFill/>
                    </a:ln>
                    <a:extLst>
                      <a:ext uri="{53640926-AAD7-44D8-BBD7-CCE9431645EC}">
                        <a14:shadowObscured xmlns:a14="http://schemas.microsoft.com/office/drawing/2010/main"/>
                      </a:ext>
                    </a:extLst>
                  </pic:spPr>
                </pic:pic>
              </a:graphicData>
            </a:graphic>
          </wp:inline>
        </w:drawing>
      </w:r>
    </w:p>
    <w:p w14:paraId="10D2C479" w14:textId="17B6FC3E" w:rsidR="00F57786" w:rsidRPr="00D43139" w:rsidRDefault="00C84006" w:rsidP="00F57786">
      <w:pPr>
        <w:spacing w:before="0" w:after="0" w:line="240" w:lineRule="auto"/>
        <w:rPr>
          <w:b/>
          <w:sz w:val="24"/>
          <w:szCs w:val="24"/>
        </w:rPr>
      </w:pPr>
      <w:bookmarkStart w:id="55" w:name="Figure2"/>
      <w:r w:rsidRPr="00194710">
        <w:rPr>
          <w:b/>
        </w:rPr>
        <w:t xml:space="preserve"> </w:t>
      </w:r>
      <w:r w:rsidR="006C4E35">
        <w:rPr>
          <w:rFonts w:ascii="Arial" w:hAnsi="Arial" w:cs="Arial"/>
          <w:b/>
          <w:sz w:val="24"/>
          <w:szCs w:val="24"/>
        </w:rPr>
        <w:t>Figure 2</w:t>
      </w:r>
      <w:bookmarkEnd w:id="55"/>
      <w:r w:rsidRPr="00D43139">
        <w:rPr>
          <w:rFonts w:ascii="Arial" w:hAnsi="Arial" w:cs="Arial"/>
          <w:b/>
          <w:sz w:val="24"/>
          <w:szCs w:val="24"/>
        </w:rPr>
        <w:t xml:space="preserve">: Segregated mixed-method synthesis, adapted from Sandelowski </w:t>
      </w:r>
      <w:r w:rsidR="004D4DDA">
        <w:rPr>
          <w:rFonts w:ascii="Arial" w:hAnsi="Arial" w:cs="Arial"/>
          <w:b/>
          <w:sz w:val="24"/>
          <w:szCs w:val="24"/>
        </w:rPr>
        <w:fldChar w:fldCharType="begin" w:fldLock="1"/>
      </w:r>
      <w:r w:rsidR="00645E9F">
        <w:rPr>
          <w:rFonts w:ascii="Arial" w:hAnsi="Arial" w:cs="Arial"/>
          <w:b/>
          <w:sz w:val="24"/>
          <w:szCs w:val="24"/>
        </w:rPr>
        <w:instrText>ADDIN CSL_CITATION {"citationItems":[{"id":"ITEM-1","itemData":{"ISSN":"1085-5300","PMID":"20098638","abstract":"Mixed research synthesis is the latest addition to the repertoires of mixed methods research and systematic review. Mixed research synthesis requires that the problems generated by the methodological diversity within and between qualitative and quantitative studies be resolved. Three basic research designs accommodate this diversity, including the segregated, integrated, and contingent designs. Much work remains to be done before mixed research synthesis can secure its place in the repertoires of mixed methods research and systematic review, but the effort is well worth it as it has the potential to enhance both the significance and utility for practice of the many qualitative and quantitative studies constituting shared domains of research.","author":[{"dropping-particle":"","family":"Sandelowski","given":"Margarete","non-dropping-particle":"","parse-names":false,"suffix":""},{"dropping-particle":"","family":"Voils","given":"Corrine I","non-dropping-particle":"","parse-names":false,"suffix":""},{"dropping-particle":"","family":"Barroso","given":"Julie","non-dropping-particle":"","parse-names":false,"suffix":""}],"container-title":"Research in the schools : a nationally refereed journal sponsored by the Mid-South Educational Research Association and the University of Alabama","id":"ITEM-1","issue":"1","issued":{"date-parts":[["2006"]]},"page":"29","publisher":"NIH Public Access","title":"Defining and Designing Mixed Research Synthesis Studies.","type":"article-journal","volume":"13"},"uris":["http://www.mendeley.com/documents/?uuid=60e8da6d-71e9-3192-a6e2-9761eb8e31c2"]}],"mendeley":{"formattedCitation":"(21)","plainTextFormattedCitation":"(21)","previouslyFormattedCitation":"(21)"},"properties":{"noteIndex":0},"schema":"https://github.com/citation-style-language/schema/raw/master/csl-citation.json"}</w:instrText>
      </w:r>
      <w:r w:rsidR="004D4DDA">
        <w:rPr>
          <w:rFonts w:ascii="Arial" w:hAnsi="Arial" w:cs="Arial"/>
          <w:b/>
          <w:sz w:val="24"/>
          <w:szCs w:val="24"/>
        </w:rPr>
        <w:fldChar w:fldCharType="separate"/>
      </w:r>
      <w:r w:rsidR="00645E9F" w:rsidRPr="00645E9F">
        <w:rPr>
          <w:rFonts w:ascii="Arial" w:hAnsi="Arial" w:cs="Arial"/>
          <w:noProof/>
          <w:sz w:val="24"/>
          <w:szCs w:val="24"/>
        </w:rPr>
        <w:t>(21)</w:t>
      </w:r>
      <w:r w:rsidR="004D4DDA">
        <w:rPr>
          <w:rFonts w:ascii="Arial" w:hAnsi="Arial" w:cs="Arial"/>
          <w:b/>
          <w:sz w:val="24"/>
          <w:szCs w:val="24"/>
        </w:rPr>
        <w:fldChar w:fldCharType="end"/>
      </w:r>
    </w:p>
    <w:p w14:paraId="590B953E" w14:textId="3D25551E" w:rsidR="00092554" w:rsidRDefault="00091A7C" w:rsidP="00267B45">
      <w:pPr>
        <w:pStyle w:val="Heading3"/>
      </w:pPr>
      <w:bookmarkStart w:id="56" w:name="_Toc26540992"/>
      <w:bookmarkStart w:id="57" w:name="_Toc26542279"/>
      <w:bookmarkStart w:id="58" w:name="_Toc58442467"/>
      <w:r>
        <w:t>6</w:t>
      </w:r>
      <w:r w:rsidR="004B14CC">
        <w:t xml:space="preserve">.7.2 </w:t>
      </w:r>
      <w:bookmarkEnd w:id="56"/>
      <w:bookmarkEnd w:id="57"/>
      <w:r w:rsidR="00267B45">
        <w:t>Quantitative Synthesis</w:t>
      </w:r>
      <w:bookmarkEnd w:id="58"/>
      <w:r w:rsidR="004B14CC">
        <w:t xml:space="preserve"> </w:t>
      </w:r>
    </w:p>
    <w:p w14:paraId="49CDE21C" w14:textId="7D71B4AC" w:rsidR="00C84006" w:rsidRDefault="00C84006" w:rsidP="00C84006">
      <w:pPr>
        <w:pStyle w:val="BodyText"/>
        <w:spacing w:before="120" w:after="120" w:line="276" w:lineRule="auto"/>
        <w:rPr>
          <w:rFonts w:cs="Arial"/>
          <w:sz w:val="24"/>
          <w:szCs w:val="24"/>
        </w:rPr>
      </w:pPr>
      <w:r w:rsidRPr="00836467">
        <w:rPr>
          <w:rFonts w:cs="Arial"/>
          <w:sz w:val="24"/>
          <w:szCs w:val="24"/>
        </w:rPr>
        <w:t>We did not anticipate conducting a meta-analysis during this review, owing to the expected heterogeneity of the evidence and the strong emphasis on process evaluation outco</w:t>
      </w:r>
      <w:r>
        <w:rPr>
          <w:rFonts w:cs="Arial"/>
          <w:sz w:val="24"/>
          <w:szCs w:val="24"/>
        </w:rPr>
        <w:t xml:space="preserve">mes in the research questions. </w:t>
      </w:r>
    </w:p>
    <w:p w14:paraId="0E2D187C" w14:textId="77777777" w:rsidR="00C84006" w:rsidRPr="00836467" w:rsidRDefault="00C84006" w:rsidP="00C84006">
      <w:pPr>
        <w:pStyle w:val="BodyText"/>
        <w:spacing w:before="120" w:after="120" w:line="276" w:lineRule="auto"/>
        <w:rPr>
          <w:rFonts w:cs="Arial"/>
          <w:sz w:val="24"/>
          <w:szCs w:val="24"/>
        </w:rPr>
      </w:pPr>
    </w:p>
    <w:p w14:paraId="1CE0443D" w14:textId="3F734D78" w:rsidR="00092554" w:rsidRDefault="00C84006" w:rsidP="001842D2">
      <w:pPr>
        <w:pStyle w:val="BodyText"/>
        <w:spacing w:before="120" w:after="120" w:line="276" w:lineRule="auto"/>
        <w:rPr>
          <w:rFonts w:cs="Arial"/>
          <w:sz w:val="24"/>
          <w:szCs w:val="24"/>
        </w:rPr>
      </w:pPr>
      <w:r w:rsidRPr="00836467">
        <w:rPr>
          <w:rFonts w:cs="Arial"/>
          <w:sz w:val="24"/>
          <w:szCs w:val="24"/>
        </w:rPr>
        <w:t xml:space="preserve">We focused on a narrative synthesis in relation to the research questions. Data are presented in both tables and as text to summarise the characteristics and findings of the included studies. </w:t>
      </w:r>
    </w:p>
    <w:p w14:paraId="56E8EA47" w14:textId="77777777" w:rsidR="00D94B15" w:rsidRDefault="00D94B15" w:rsidP="001842D2">
      <w:pPr>
        <w:pStyle w:val="BodyText"/>
        <w:spacing w:before="120" w:after="120" w:line="276" w:lineRule="auto"/>
        <w:rPr>
          <w:rFonts w:cs="Arial"/>
          <w:sz w:val="24"/>
          <w:szCs w:val="24"/>
        </w:rPr>
      </w:pPr>
    </w:p>
    <w:p w14:paraId="62A69BAB" w14:textId="51331102" w:rsidR="00092554" w:rsidRDefault="00091A7C" w:rsidP="00267B45">
      <w:pPr>
        <w:pStyle w:val="Heading3"/>
      </w:pPr>
      <w:bookmarkStart w:id="59" w:name="_Toc26540993"/>
      <w:bookmarkStart w:id="60" w:name="_Toc26542280"/>
      <w:bookmarkStart w:id="61" w:name="_Toc58442468"/>
      <w:r>
        <w:t>6</w:t>
      </w:r>
      <w:r w:rsidR="004B14CC">
        <w:t xml:space="preserve">.7.3 </w:t>
      </w:r>
      <w:bookmarkEnd w:id="59"/>
      <w:bookmarkEnd w:id="60"/>
      <w:r w:rsidR="00267B45">
        <w:t>Qualitative Synthesis</w:t>
      </w:r>
      <w:bookmarkEnd w:id="61"/>
      <w:r w:rsidR="004B14CC">
        <w:t xml:space="preserve"> </w:t>
      </w:r>
    </w:p>
    <w:p w14:paraId="2317178D" w14:textId="0D5AFB64" w:rsidR="00C84006" w:rsidRPr="00502A30" w:rsidRDefault="00C84006" w:rsidP="008E7592">
      <w:pPr>
        <w:rPr>
          <w:rFonts w:ascii="Arial" w:eastAsia="Times New Roman" w:hAnsi="Arial" w:cs="Arial"/>
          <w:sz w:val="24"/>
          <w:szCs w:val="24"/>
          <w:lang w:val="en-US"/>
        </w:rPr>
      </w:pPr>
      <w:r w:rsidRPr="00502A30">
        <w:rPr>
          <w:rFonts w:ascii="Arial" w:eastAsia="Times New Roman" w:hAnsi="Arial" w:cs="Arial"/>
          <w:sz w:val="24"/>
          <w:szCs w:val="24"/>
          <w:lang w:val="en-US"/>
        </w:rPr>
        <w:t xml:space="preserve">We </w:t>
      </w:r>
      <w:r w:rsidR="00C83EC0" w:rsidRPr="00502A30">
        <w:rPr>
          <w:rFonts w:ascii="Arial" w:eastAsia="Times New Roman" w:hAnsi="Arial" w:cs="Arial"/>
          <w:sz w:val="24"/>
          <w:szCs w:val="24"/>
          <w:lang w:val="en-US"/>
        </w:rPr>
        <w:t xml:space="preserve">conducted a thematic synthesis </w:t>
      </w:r>
      <w:r w:rsidR="005E6834">
        <w:rPr>
          <w:rFonts w:ascii="Arial" w:eastAsia="Times New Roman" w:hAnsi="Arial" w:cs="Arial"/>
          <w:sz w:val="24"/>
          <w:szCs w:val="24"/>
          <w:lang w:val="en-US"/>
        </w:rPr>
        <w:t xml:space="preserve">as recommended in the </w:t>
      </w:r>
      <w:r w:rsidR="005E6834" w:rsidRPr="008456E5">
        <w:rPr>
          <w:rFonts w:ascii="Arial" w:eastAsia="Times New Roman" w:hAnsi="Arial" w:cs="Arial"/>
          <w:sz w:val="24"/>
          <w:szCs w:val="24"/>
          <w:lang w:val="en-US"/>
        </w:rPr>
        <w:t xml:space="preserve">Cochrane Qualitative and Implementation Methods Group Guidance </w:t>
      </w:r>
      <w:r w:rsidR="00C83EC0" w:rsidRPr="00502A30">
        <w:rPr>
          <w:rFonts w:ascii="Arial" w:eastAsia="Times New Roman" w:hAnsi="Arial" w:cs="Arial"/>
          <w:sz w:val="24"/>
          <w:szCs w:val="24"/>
          <w:lang w:val="en-US"/>
        </w:rPr>
        <w:t>using a</w:t>
      </w:r>
      <w:r w:rsidR="00F21D80">
        <w:rPr>
          <w:rFonts w:ascii="Arial" w:eastAsia="Times New Roman" w:hAnsi="Arial" w:cs="Arial"/>
          <w:sz w:val="24"/>
          <w:szCs w:val="24"/>
          <w:lang w:val="en-US"/>
        </w:rPr>
        <w:t xml:space="preserve"> </w:t>
      </w:r>
      <w:r w:rsidRPr="00502A30">
        <w:rPr>
          <w:rFonts w:ascii="Arial" w:eastAsia="Times New Roman" w:hAnsi="Arial" w:cs="Arial"/>
          <w:sz w:val="24"/>
          <w:szCs w:val="24"/>
          <w:lang w:val="en-US"/>
        </w:rPr>
        <w:t>framework-based approach</w:t>
      </w:r>
      <w:r w:rsidR="001146E4">
        <w:rPr>
          <w:rFonts w:ascii="Arial" w:eastAsia="Times New Roman" w:hAnsi="Arial" w:cs="Arial"/>
          <w:sz w:val="24"/>
          <w:szCs w:val="24"/>
          <w:lang w:val="en-US"/>
        </w:rPr>
        <w:t xml:space="preserve"> </w:t>
      </w:r>
      <w:r w:rsidR="001146E4" w:rsidRPr="004739D8">
        <w:rPr>
          <w:rFonts w:ascii="Arial" w:hAnsi="Arial" w:cs="Arial"/>
          <w:sz w:val="24"/>
          <w:szCs w:val="24"/>
        </w:rPr>
        <w:fldChar w:fldCharType="begin" w:fldLock="1"/>
      </w:r>
      <w:r w:rsidR="001146E4" w:rsidRPr="004739D8">
        <w:rPr>
          <w:rFonts w:ascii="Arial" w:hAnsi="Arial" w:cs="Arial"/>
          <w:sz w:val="24"/>
          <w:szCs w:val="24"/>
        </w:rPr>
        <w:instrText>ADDIN CSL_CITATION {"citationItems":[{"id":"ITEM-1","itemData":{"ISSN":"0895-4356","author":[{"dropping-particle":"","family":"Noyes","given":"Jane","non-dropping-particle":"","parse-names":false,"suffix":""},{"dropping-particle":"","family":"Booth","given":"Andrew","non-dropping-particle":"","parse-names":false,"suffix":""},{"dropping-particle":"","family":"Flemming","given":"Kate","non-dropping-particle":"","parse-names":false,"suffix":""},{"dropping-particle":"","family":"Garside","given":"Ruth","non-dropping-particle":"","parse-names":false,"suffix":""},{"dropping-particle":"","family":"Harden","given":"Angela","non-dropping-particle":"","parse-names":false,"suffix":""},{"dropping-particle":"","family":"Lewin","given":"Simon","non-dropping-particle":"","parse-names":false,"suffix":""},{"dropping-particle":"","family":"Pantoja","given":"Tomas","non-dropping-particle":"","parse-names":false,"suffix":""},{"dropping-particle":"","family":"Hannes","given":"Karin","non-dropping-particle":"","parse-names":false,"suffix":""},{"dropping-particle":"","family":"Cargo","given":"Margaret","non-dropping-particle":"","parse-names":false,"suffix":""},{"dropping-particle":"","family":"Thomas","given":"James","non-dropping-particle":"","parse-names":false,"suffix":""}],"container-title":"Journal of clinical epidemiology","id":"ITEM-1","issued":{"date-parts":[["2018"]]},"page":"49-58","title":"Cochrane Qualitative and Implementation Methods Group guidance series—paper 3: methods for assessing methodological limitations, data extraction and synthesis, and confidence in synthesized qualitative findings","type":"article-journal","volume":"97"},"uris":["http://www.mendeley.com/documents/?uuid=f2f476aa-1b07-442a-bc71-9b8b71d582e3"]}],"mendeley":{"formattedCitation":"(16)","plainTextFormattedCitation":"(16)","previouslyFormattedCitation":"(16)"},"properties":{"noteIndex":0},"schema":"https://github.com/citation-style-language/schema/raw/master/csl-citation.json"}</w:instrText>
      </w:r>
      <w:r w:rsidR="001146E4" w:rsidRPr="004739D8">
        <w:rPr>
          <w:rFonts w:ascii="Arial" w:hAnsi="Arial" w:cs="Arial"/>
          <w:sz w:val="24"/>
          <w:szCs w:val="24"/>
        </w:rPr>
        <w:fldChar w:fldCharType="separate"/>
      </w:r>
      <w:r w:rsidR="001146E4" w:rsidRPr="004739D8">
        <w:rPr>
          <w:rFonts w:ascii="Arial" w:hAnsi="Arial" w:cs="Arial"/>
          <w:noProof/>
          <w:sz w:val="24"/>
          <w:szCs w:val="24"/>
        </w:rPr>
        <w:t>(16)</w:t>
      </w:r>
      <w:r w:rsidR="001146E4" w:rsidRPr="004739D8">
        <w:rPr>
          <w:rFonts w:ascii="Arial" w:hAnsi="Arial" w:cs="Arial"/>
          <w:sz w:val="24"/>
          <w:szCs w:val="24"/>
        </w:rPr>
        <w:fldChar w:fldCharType="end"/>
      </w:r>
      <w:r w:rsidR="00C83EC0" w:rsidRPr="004739D8">
        <w:rPr>
          <w:rFonts w:ascii="Arial" w:eastAsia="Times New Roman" w:hAnsi="Arial" w:cs="Arial"/>
          <w:sz w:val="24"/>
          <w:szCs w:val="24"/>
          <w:lang w:val="en-US"/>
        </w:rPr>
        <w:t>.</w:t>
      </w:r>
      <w:r w:rsidRPr="004739D8">
        <w:rPr>
          <w:rFonts w:ascii="Arial" w:eastAsia="Times New Roman" w:hAnsi="Arial" w:cs="Arial"/>
          <w:sz w:val="24"/>
          <w:szCs w:val="24"/>
          <w:lang w:val="en-US"/>
        </w:rPr>
        <w:t xml:space="preserve"> </w:t>
      </w:r>
      <w:r w:rsidR="00FF2B9F" w:rsidRPr="004739D8">
        <w:rPr>
          <w:rFonts w:ascii="Arial" w:eastAsia="Times New Roman" w:hAnsi="Arial" w:cs="Arial"/>
          <w:sz w:val="24"/>
          <w:szCs w:val="24"/>
          <w:lang w:val="en-US"/>
        </w:rPr>
        <w:t>Initial</w:t>
      </w:r>
      <w:r w:rsidR="00FF2B9F" w:rsidRPr="00502A30">
        <w:rPr>
          <w:rFonts w:ascii="Arial" w:eastAsia="Times New Roman" w:hAnsi="Arial" w:cs="Arial"/>
          <w:sz w:val="24"/>
          <w:szCs w:val="24"/>
          <w:lang w:val="en-US"/>
        </w:rPr>
        <w:t xml:space="preserve"> coding was deductive</w:t>
      </w:r>
      <w:r w:rsidRPr="00502A30">
        <w:rPr>
          <w:rFonts w:ascii="Arial" w:eastAsia="Times New Roman" w:hAnsi="Arial" w:cs="Arial"/>
          <w:sz w:val="24"/>
          <w:szCs w:val="24"/>
          <w:lang w:val="en-US"/>
        </w:rPr>
        <w:t xml:space="preserve"> using the coding frame described above. </w:t>
      </w:r>
      <w:r w:rsidR="00FF2B9F" w:rsidRPr="00502A30">
        <w:rPr>
          <w:rFonts w:ascii="Arial" w:eastAsia="Times New Roman" w:hAnsi="Arial" w:cs="Arial"/>
          <w:sz w:val="24"/>
          <w:szCs w:val="24"/>
          <w:lang w:val="en-US"/>
        </w:rPr>
        <w:t>However, t</w:t>
      </w:r>
      <w:r w:rsidRPr="00502A30">
        <w:rPr>
          <w:rFonts w:ascii="Arial" w:eastAsia="Times New Roman" w:hAnsi="Arial" w:cs="Arial"/>
          <w:sz w:val="24"/>
          <w:szCs w:val="24"/>
          <w:lang w:val="en-US"/>
        </w:rPr>
        <w:t xml:space="preserve">he coding process also allowed for new codes to be developed </w:t>
      </w:r>
      <w:r w:rsidR="00FF2B9F" w:rsidRPr="00502A30">
        <w:rPr>
          <w:rFonts w:ascii="Arial" w:eastAsia="Times New Roman" w:hAnsi="Arial" w:cs="Arial"/>
          <w:sz w:val="24"/>
          <w:szCs w:val="24"/>
          <w:lang w:val="en-US"/>
        </w:rPr>
        <w:t>inductively</w:t>
      </w:r>
      <w:r w:rsidRPr="00502A30">
        <w:rPr>
          <w:rFonts w:ascii="Arial" w:eastAsia="Times New Roman" w:hAnsi="Arial" w:cs="Arial"/>
          <w:sz w:val="24"/>
          <w:szCs w:val="24"/>
          <w:lang w:val="en-US"/>
        </w:rPr>
        <w:t xml:space="preserve"> for findings that did not fit into the pre-determined codes. Coded findings were then </w:t>
      </w:r>
      <w:r w:rsidR="00E42A05" w:rsidRPr="00502A30">
        <w:rPr>
          <w:rFonts w:ascii="Arial" w:eastAsia="Times New Roman" w:hAnsi="Arial" w:cs="Arial"/>
          <w:sz w:val="24"/>
          <w:szCs w:val="24"/>
          <w:lang w:val="en-US"/>
        </w:rPr>
        <w:t>organised into</w:t>
      </w:r>
      <w:r w:rsidRPr="00502A30">
        <w:rPr>
          <w:rFonts w:ascii="Arial" w:eastAsia="Times New Roman" w:hAnsi="Arial" w:cs="Arial"/>
          <w:sz w:val="24"/>
          <w:szCs w:val="24"/>
          <w:lang w:val="en-US"/>
        </w:rPr>
        <w:t xml:space="preserve"> descriptive themes</w:t>
      </w:r>
      <w:r w:rsidR="008E7592" w:rsidRPr="00502A30">
        <w:rPr>
          <w:rFonts w:ascii="Arial" w:eastAsia="Times New Roman" w:hAnsi="Arial" w:cs="Arial"/>
          <w:sz w:val="24"/>
          <w:szCs w:val="24"/>
          <w:lang w:val="en-US"/>
        </w:rPr>
        <w:t xml:space="preserve"> by three members of the team (epidemiologist, psychologist and AHP)</w:t>
      </w:r>
      <w:r w:rsidRPr="00502A30">
        <w:rPr>
          <w:rFonts w:ascii="Arial" w:eastAsia="Times New Roman" w:hAnsi="Arial" w:cs="Arial"/>
          <w:sz w:val="24"/>
          <w:szCs w:val="24"/>
          <w:lang w:val="en-US"/>
        </w:rPr>
        <w:t>. Analytical themes were developed through interrogating the descriptive themes using the research questions.</w:t>
      </w:r>
      <w:r w:rsidR="00E42A05" w:rsidRPr="00502A30">
        <w:rPr>
          <w:rFonts w:ascii="Arial" w:eastAsia="Times New Roman" w:hAnsi="Arial" w:cs="Arial"/>
          <w:sz w:val="24"/>
          <w:szCs w:val="24"/>
          <w:lang w:val="en-US"/>
        </w:rPr>
        <w:t xml:space="preserve"> Diagrams were constructed throughout the synthesis to help develop thematic hierarchies. </w:t>
      </w:r>
    </w:p>
    <w:p w14:paraId="5B906F38" w14:textId="77777777" w:rsidR="00267B45" w:rsidRPr="00C84006" w:rsidRDefault="00267B45" w:rsidP="00C84006">
      <w:pPr>
        <w:pStyle w:val="BodyText"/>
        <w:spacing w:before="120" w:after="120" w:line="276" w:lineRule="auto"/>
        <w:rPr>
          <w:rFonts w:cs="Arial"/>
          <w:sz w:val="24"/>
          <w:szCs w:val="24"/>
        </w:rPr>
      </w:pPr>
    </w:p>
    <w:p w14:paraId="0C4B5DD7" w14:textId="60EB6525" w:rsidR="00F57786" w:rsidRDefault="00CF3DC6" w:rsidP="00267B45">
      <w:pPr>
        <w:pStyle w:val="Heading2"/>
      </w:pPr>
      <w:bookmarkStart w:id="62" w:name="_Toc26540994"/>
      <w:bookmarkStart w:id="63" w:name="_Toc26542281"/>
      <w:bookmarkStart w:id="64" w:name="_Toc58442469"/>
      <w:r>
        <w:t>6.8</w:t>
      </w:r>
      <w:r w:rsidR="00091A7C">
        <w:t xml:space="preserve"> </w:t>
      </w:r>
      <w:r w:rsidR="00267B45">
        <w:t>Review of Findings</w:t>
      </w:r>
      <w:bookmarkEnd w:id="62"/>
      <w:bookmarkEnd w:id="63"/>
      <w:bookmarkEnd w:id="64"/>
      <w:r w:rsidR="004B14CC">
        <w:t xml:space="preserve"> </w:t>
      </w:r>
    </w:p>
    <w:p w14:paraId="2CA51304" w14:textId="1A83F918" w:rsidR="00C84006" w:rsidRDefault="00C84006" w:rsidP="00C84006">
      <w:pPr>
        <w:pStyle w:val="BodyText"/>
        <w:spacing w:before="120" w:after="120" w:line="276" w:lineRule="auto"/>
        <w:rPr>
          <w:rFonts w:cs="Arial"/>
          <w:sz w:val="24"/>
          <w:szCs w:val="24"/>
        </w:rPr>
      </w:pPr>
      <w:r>
        <w:rPr>
          <w:rFonts w:cs="Arial"/>
          <w:sz w:val="24"/>
          <w:szCs w:val="24"/>
        </w:rPr>
        <w:t xml:space="preserve">The synthesis of </w:t>
      </w:r>
      <w:r w:rsidR="008E7592">
        <w:rPr>
          <w:rFonts w:cs="Arial"/>
          <w:sz w:val="24"/>
          <w:szCs w:val="24"/>
        </w:rPr>
        <w:t xml:space="preserve">both the qualitative and quantitative </w:t>
      </w:r>
      <w:r>
        <w:rPr>
          <w:rFonts w:cs="Arial"/>
          <w:sz w:val="24"/>
          <w:szCs w:val="24"/>
        </w:rPr>
        <w:t xml:space="preserve">results was presented to </w:t>
      </w:r>
      <w:r w:rsidR="008456E5">
        <w:rPr>
          <w:rFonts w:cs="Arial"/>
          <w:sz w:val="24"/>
          <w:szCs w:val="24"/>
        </w:rPr>
        <w:t>a patient</w:t>
      </w:r>
      <w:r w:rsidR="001146E4">
        <w:rPr>
          <w:rFonts w:cs="Arial"/>
          <w:sz w:val="24"/>
          <w:szCs w:val="24"/>
        </w:rPr>
        <w:t xml:space="preserve"> and public involvement (</w:t>
      </w:r>
      <w:r w:rsidR="00E053DC">
        <w:rPr>
          <w:rFonts w:cs="Arial"/>
          <w:sz w:val="24"/>
          <w:szCs w:val="24"/>
        </w:rPr>
        <w:t>PPI</w:t>
      </w:r>
      <w:r w:rsidR="001146E4">
        <w:rPr>
          <w:rFonts w:cs="Arial"/>
          <w:sz w:val="24"/>
          <w:szCs w:val="24"/>
        </w:rPr>
        <w:t>)</w:t>
      </w:r>
      <w:r w:rsidR="00E053DC">
        <w:rPr>
          <w:rFonts w:cs="Arial"/>
          <w:sz w:val="24"/>
          <w:szCs w:val="24"/>
        </w:rPr>
        <w:t xml:space="preserve"> panel</w:t>
      </w:r>
      <w:r>
        <w:rPr>
          <w:rFonts w:cs="Arial"/>
          <w:sz w:val="24"/>
          <w:szCs w:val="24"/>
        </w:rPr>
        <w:t xml:space="preserve"> of patients with long-term conditions</w:t>
      </w:r>
      <w:r w:rsidR="003A75EF">
        <w:rPr>
          <w:rFonts w:cs="Arial"/>
          <w:sz w:val="24"/>
          <w:szCs w:val="24"/>
        </w:rPr>
        <w:t xml:space="preserve"> (see Sections 10.5 and 13.0</w:t>
      </w:r>
      <w:r w:rsidR="00E053DC">
        <w:rPr>
          <w:rFonts w:cs="Arial"/>
          <w:sz w:val="24"/>
          <w:szCs w:val="24"/>
        </w:rPr>
        <w:t xml:space="preserve"> for further information</w:t>
      </w:r>
      <w:r w:rsidR="003A75EF">
        <w:rPr>
          <w:rFonts w:cs="Arial"/>
          <w:sz w:val="24"/>
          <w:szCs w:val="24"/>
        </w:rPr>
        <w:t>)</w:t>
      </w:r>
      <w:r>
        <w:rPr>
          <w:rFonts w:cs="Arial"/>
          <w:sz w:val="24"/>
          <w:szCs w:val="24"/>
        </w:rPr>
        <w:t xml:space="preserve">. The </w:t>
      </w:r>
      <w:r w:rsidR="00E053DC">
        <w:rPr>
          <w:rFonts w:cs="Arial"/>
          <w:sz w:val="24"/>
          <w:szCs w:val="24"/>
        </w:rPr>
        <w:t>panel</w:t>
      </w:r>
      <w:r>
        <w:rPr>
          <w:rFonts w:cs="Arial"/>
          <w:sz w:val="24"/>
          <w:szCs w:val="24"/>
        </w:rPr>
        <w:t xml:space="preserve"> were specifically asked to review the </w:t>
      </w:r>
      <w:r w:rsidR="00675D9F">
        <w:rPr>
          <w:rFonts w:cs="Arial"/>
          <w:sz w:val="24"/>
          <w:szCs w:val="24"/>
        </w:rPr>
        <w:t>results in relation to patient engagement</w:t>
      </w:r>
      <w:r w:rsidR="00FF2B9F">
        <w:rPr>
          <w:rFonts w:cs="Arial"/>
          <w:sz w:val="24"/>
          <w:szCs w:val="24"/>
        </w:rPr>
        <w:t xml:space="preserve"> and to comment on anything that was surprising or of particular relevance to their experience, as well as anything they felt was missing</w:t>
      </w:r>
      <w:r w:rsidR="00675D9F">
        <w:rPr>
          <w:rFonts w:cs="Arial"/>
          <w:sz w:val="24"/>
          <w:szCs w:val="24"/>
        </w:rPr>
        <w:t>.</w:t>
      </w:r>
      <w:r>
        <w:rPr>
          <w:rFonts w:cs="Arial"/>
          <w:sz w:val="24"/>
          <w:szCs w:val="24"/>
        </w:rPr>
        <w:t xml:space="preserve"> </w:t>
      </w:r>
    </w:p>
    <w:p w14:paraId="53D73BA5" w14:textId="77777777" w:rsidR="00C84006" w:rsidRDefault="00C84006" w:rsidP="00C84006">
      <w:pPr>
        <w:pStyle w:val="BodyText"/>
        <w:spacing w:before="120" w:after="120" w:line="276" w:lineRule="auto"/>
        <w:rPr>
          <w:rFonts w:cs="Arial"/>
          <w:sz w:val="24"/>
          <w:szCs w:val="24"/>
        </w:rPr>
      </w:pPr>
    </w:p>
    <w:p w14:paraId="67ED564D" w14:textId="0BE85239" w:rsidR="00C84006" w:rsidRDefault="00C84006" w:rsidP="00C84006">
      <w:pPr>
        <w:pStyle w:val="BodyText"/>
        <w:spacing w:before="120" w:after="120" w:line="276" w:lineRule="auto"/>
        <w:rPr>
          <w:rFonts w:cs="Arial"/>
          <w:sz w:val="24"/>
          <w:szCs w:val="24"/>
        </w:rPr>
      </w:pPr>
      <w:r>
        <w:rPr>
          <w:rFonts w:cs="Arial"/>
          <w:sz w:val="24"/>
          <w:szCs w:val="24"/>
        </w:rPr>
        <w:t>The drafted results were also reviewed by the full</w:t>
      </w:r>
      <w:r w:rsidRPr="00444319">
        <w:rPr>
          <w:rFonts w:cs="Arial"/>
          <w:sz w:val="24"/>
          <w:szCs w:val="24"/>
        </w:rPr>
        <w:t xml:space="preserve"> Project Research team and the Project Steering Group to </w:t>
      </w:r>
      <w:r w:rsidR="00FF2B9F">
        <w:rPr>
          <w:rFonts w:cs="Arial"/>
          <w:sz w:val="24"/>
          <w:szCs w:val="24"/>
        </w:rPr>
        <w:t>discuss emerging issues or concepts and identify specific areas that warranted further exploration</w:t>
      </w:r>
      <w:r w:rsidRPr="00444319">
        <w:rPr>
          <w:rFonts w:cs="Arial"/>
          <w:sz w:val="24"/>
          <w:szCs w:val="24"/>
        </w:rPr>
        <w:t xml:space="preserve">. </w:t>
      </w:r>
    </w:p>
    <w:p w14:paraId="6516BA8B" w14:textId="77777777" w:rsidR="00C84006" w:rsidRDefault="00C84006" w:rsidP="00C84006">
      <w:pPr>
        <w:pStyle w:val="BodyText"/>
        <w:spacing w:before="120" w:after="120" w:line="276" w:lineRule="auto"/>
        <w:rPr>
          <w:rFonts w:cs="Arial"/>
          <w:sz w:val="24"/>
          <w:szCs w:val="24"/>
        </w:rPr>
      </w:pPr>
    </w:p>
    <w:p w14:paraId="33FF4C40" w14:textId="77777777" w:rsidR="00C84006" w:rsidRDefault="00C84006" w:rsidP="00C84006">
      <w:pPr>
        <w:pStyle w:val="BodyText"/>
        <w:spacing w:before="120" w:after="120" w:line="276" w:lineRule="auto"/>
        <w:rPr>
          <w:rFonts w:cs="Arial"/>
          <w:sz w:val="24"/>
          <w:szCs w:val="24"/>
        </w:rPr>
      </w:pPr>
    </w:p>
    <w:p w14:paraId="641D0059" w14:textId="77777777" w:rsidR="00C84006" w:rsidRDefault="00C84006" w:rsidP="00C84006">
      <w:pPr>
        <w:pStyle w:val="BodyText"/>
        <w:spacing w:before="120" w:after="120" w:line="276" w:lineRule="auto"/>
        <w:rPr>
          <w:rFonts w:cs="Arial"/>
          <w:sz w:val="24"/>
          <w:szCs w:val="24"/>
        </w:rPr>
      </w:pPr>
    </w:p>
    <w:p w14:paraId="47A35303" w14:textId="77777777" w:rsidR="00C84006" w:rsidRDefault="00C84006" w:rsidP="00C84006">
      <w:pPr>
        <w:pStyle w:val="BodyText"/>
        <w:spacing w:before="120" w:after="120" w:line="276" w:lineRule="auto"/>
        <w:rPr>
          <w:rFonts w:cs="Arial"/>
          <w:sz w:val="24"/>
          <w:szCs w:val="24"/>
        </w:rPr>
      </w:pPr>
    </w:p>
    <w:p w14:paraId="5FB47D85" w14:textId="77777777" w:rsidR="00C84006" w:rsidRDefault="00C84006" w:rsidP="00C84006">
      <w:pPr>
        <w:pStyle w:val="BodyText"/>
        <w:spacing w:before="120" w:after="120" w:line="276" w:lineRule="auto"/>
        <w:rPr>
          <w:rFonts w:cs="Arial"/>
          <w:sz w:val="24"/>
          <w:szCs w:val="24"/>
        </w:rPr>
      </w:pPr>
    </w:p>
    <w:p w14:paraId="2A403295" w14:textId="77777777" w:rsidR="00C84006" w:rsidRDefault="00C84006" w:rsidP="00C84006">
      <w:pPr>
        <w:pStyle w:val="BodyText"/>
        <w:spacing w:before="120" w:after="120" w:line="276" w:lineRule="auto"/>
        <w:rPr>
          <w:rFonts w:cs="Arial"/>
          <w:sz w:val="24"/>
          <w:szCs w:val="24"/>
        </w:rPr>
      </w:pPr>
    </w:p>
    <w:p w14:paraId="7BE13ABE" w14:textId="77777777" w:rsidR="00C84006" w:rsidRDefault="00C84006" w:rsidP="00C84006">
      <w:pPr>
        <w:pStyle w:val="BodyText"/>
        <w:spacing w:before="120" w:after="120" w:line="276" w:lineRule="auto"/>
        <w:rPr>
          <w:rFonts w:cs="Arial"/>
          <w:sz w:val="24"/>
          <w:szCs w:val="24"/>
        </w:rPr>
      </w:pPr>
    </w:p>
    <w:p w14:paraId="0A978935" w14:textId="77777777" w:rsidR="00C84006" w:rsidRDefault="00C84006" w:rsidP="00C84006">
      <w:pPr>
        <w:pStyle w:val="BodyText"/>
        <w:spacing w:before="120" w:after="120" w:line="276" w:lineRule="auto"/>
        <w:rPr>
          <w:rFonts w:cs="Arial"/>
          <w:sz w:val="24"/>
          <w:szCs w:val="24"/>
        </w:rPr>
      </w:pPr>
    </w:p>
    <w:p w14:paraId="7277653B" w14:textId="77777777" w:rsidR="00C84006" w:rsidRDefault="00C84006" w:rsidP="00C84006">
      <w:pPr>
        <w:pStyle w:val="BodyText"/>
        <w:spacing w:before="120" w:after="120" w:line="276" w:lineRule="auto"/>
        <w:rPr>
          <w:rFonts w:cs="Arial"/>
          <w:sz w:val="24"/>
          <w:szCs w:val="24"/>
        </w:rPr>
      </w:pPr>
    </w:p>
    <w:p w14:paraId="6973845D" w14:textId="77777777" w:rsidR="00C84006" w:rsidRDefault="00C84006" w:rsidP="00C84006">
      <w:pPr>
        <w:pStyle w:val="BodyText"/>
        <w:spacing w:before="120" w:after="120" w:line="276" w:lineRule="auto"/>
        <w:rPr>
          <w:rFonts w:cs="Arial"/>
          <w:sz w:val="24"/>
          <w:szCs w:val="24"/>
        </w:rPr>
      </w:pPr>
    </w:p>
    <w:p w14:paraId="0FA9CE43" w14:textId="77777777" w:rsidR="00C84006" w:rsidRDefault="00C84006" w:rsidP="00C84006">
      <w:pPr>
        <w:pStyle w:val="BodyText"/>
        <w:spacing w:before="120" w:after="120" w:line="276" w:lineRule="auto"/>
        <w:rPr>
          <w:rFonts w:cs="Arial"/>
          <w:sz w:val="24"/>
          <w:szCs w:val="24"/>
        </w:rPr>
      </w:pPr>
    </w:p>
    <w:p w14:paraId="005A9817" w14:textId="77777777" w:rsidR="00C84006" w:rsidRDefault="00C84006" w:rsidP="00C84006">
      <w:pPr>
        <w:pStyle w:val="BodyText"/>
        <w:spacing w:before="120" w:after="120" w:line="276" w:lineRule="auto"/>
        <w:rPr>
          <w:rFonts w:cs="Arial"/>
          <w:sz w:val="24"/>
          <w:szCs w:val="24"/>
        </w:rPr>
      </w:pPr>
    </w:p>
    <w:p w14:paraId="2CAEE236" w14:textId="34644962" w:rsidR="00092554" w:rsidRDefault="00091A7C" w:rsidP="006603A6">
      <w:pPr>
        <w:pStyle w:val="Heading1"/>
      </w:pPr>
      <w:bookmarkStart w:id="65" w:name="_Toc26540995"/>
      <w:bookmarkStart w:id="66" w:name="_Toc26542282"/>
      <w:bookmarkStart w:id="67" w:name="_Toc58442470"/>
      <w:r>
        <w:lastRenderedPageBreak/>
        <w:t xml:space="preserve">7.0 </w:t>
      </w:r>
      <w:r w:rsidR="004B14CC">
        <w:t>R</w:t>
      </w:r>
      <w:bookmarkEnd w:id="65"/>
      <w:bookmarkEnd w:id="66"/>
      <w:r w:rsidR="006603A6">
        <w:t>esults</w:t>
      </w:r>
      <w:bookmarkEnd w:id="67"/>
      <w:r w:rsidR="004B14CC">
        <w:t xml:space="preserve"> </w:t>
      </w:r>
    </w:p>
    <w:p w14:paraId="515CDCE2" w14:textId="53F7BBCC" w:rsidR="00092554" w:rsidRDefault="00F23FBC" w:rsidP="00825F10">
      <w:pPr>
        <w:rPr>
          <w:rFonts w:ascii="Arial" w:hAnsi="Arial" w:cs="Arial"/>
          <w:sz w:val="24"/>
          <w:szCs w:val="24"/>
        </w:rPr>
      </w:pPr>
      <w:r w:rsidRPr="00444319">
        <w:rPr>
          <w:rFonts w:ascii="Arial" w:hAnsi="Arial" w:cs="Arial"/>
          <w:sz w:val="24"/>
          <w:szCs w:val="24"/>
        </w:rPr>
        <w:t xml:space="preserve">Results of the screening </w:t>
      </w:r>
      <w:r w:rsidR="008E7592">
        <w:rPr>
          <w:rFonts w:ascii="Arial" w:hAnsi="Arial" w:cs="Arial"/>
          <w:sz w:val="24"/>
          <w:szCs w:val="24"/>
        </w:rPr>
        <w:t>are</w:t>
      </w:r>
      <w:r>
        <w:rPr>
          <w:rFonts w:ascii="Arial" w:hAnsi="Arial" w:cs="Arial"/>
          <w:sz w:val="24"/>
          <w:szCs w:val="24"/>
        </w:rPr>
        <w:t xml:space="preserve"> described</w:t>
      </w:r>
      <w:r w:rsidRPr="00444319">
        <w:rPr>
          <w:rFonts w:ascii="Arial" w:hAnsi="Arial" w:cs="Arial"/>
          <w:sz w:val="24"/>
          <w:szCs w:val="24"/>
        </w:rPr>
        <w:t xml:space="preserve"> in </w:t>
      </w:r>
      <w:r w:rsidR="008E7592">
        <w:rPr>
          <w:rFonts w:ascii="Arial" w:hAnsi="Arial" w:cs="Arial"/>
          <w:sz w:val="24"/>
          <w:szCs w:val="24"/>
        </w:rPr>
        <w:t>the</w:t>
      </w:r>
      <w:r w:rsidRPr="00444319">
        <w:rPr>
          <w:rFonts w:ascii="Arial" w:hAnsi="Arial" w:cs="Arial"/>
          <w:sz w:val="24"/>
          <w:szCs w:val="24"/>
        </w:rPr>
        <w:t xml:space="preserve"> </w:t>
      </w:r>
      <w:r w:rsidRPr="00CF1085">
        <w:rPr>
          <w:rFonts w:ascii="Arial" w:hAnsi="Arial" w:cs="Arial"/>
          <w:sz w:val="24"/>
          <w:szCs w:val="24"/>
        </w:rPr>
        <w:t>PRISMA</w:t>
      </w:r>
      <w:r w:rsidRPr="00997D80">
        <w:rPr>
          <w:rFonts w:ascii="Arial" w:hAnsi="Arial" w:cs="Arial"/>
          <w:sz w:val="24"/>
          <w:szCs w:val="24"/>
        </w:rPr>
        <w:t xml:space="preserve"> flow diagram</w:t>
      </w:r>
      <w:r w:rsidR="008E7592">
        <w:rPr>
          <w:rFonts w:ascii="Arial" w:hAnsi="Arial" w:cs="Arial"/>
          <w:sz w:val="24"/>
          <w:szCs w:val="24"/>
        </w:rPr>
        <w:t xml:space="preserve"> below</w:t>
      </w:r>
      <w:r w:rsidRPr="00444319">
        <w:rPr>
          <w:rFonts w:ascii="Arial" w:hAnsi="Arial" w:cs="Arial"/>
          <w:sz w:val="24"/>
          <w:szCs w:val="24"/>
        </w:rPr>
        <w:t xml:space="preserve">. </w:t>
      </w:r>
      <w:r w:rsidR="00C84006">
        <w:rPr>
          <w:rFonts w:ascii="Arial" w:hAnsi="Arial" w:cs="Arial"/>
          <w:sz w:val="24"/>
          <w:szCs w:val="24"/>
        </w:rPr>
        <w:t>Overall, the title and abstract of 8,815 citations were screened. From this screen, 893 articles were identified for full-text screen assessment for inclusion eligibility.  An additional 8 papers were found from the</w:t>
      </w:r>
      <w:r w:rsidR="00B87808">
        <w:rPr>
          <w:rFonts w:ascii="Arial" w:hAnsi="Arial" w:cs="Arial"/>
          <w:sz w:val="24"/>
          <w:szCs w:val="24"/>
        </w:rPr>
        <w:t xml:space="preserve"> review of the references in included articles</w:t>
      </w:r>
      <w:r w:rsidR="00C84006">
        <w:rPr>
          <w:rFonts w:ascii="Arial" w:hAnsi="Arial" w:cs="Arial"/>
          <w:sz w:val="24"/>
          <w:szCs w:val="24"/>
        </w:rPr>
        <w:t xml:space="preserve"> and from the case study searches and included at this stage.</w:t>
      </w:r>
    </w:p>
    <w:p w14:paraId="3BE574D7" w14:textId="31E3514A" w:rsidR="005E0E2A" w:rsidRDefault="005E0E2A" w:rsidP="00825F10">
      <w:pPr>
        <w:rPr>
          <w:rFonts w:ascii="Arial" w:hAnsi="Arial" w:cs="Arial"/>
          <w:sz w:val="24"/>
          <w:szCs w:val="24"/>
        </w:rPr>
      </w:pPr>
      <w:r w:rsidRPr="005E0E2A">
        <w:rPr>
          <w:noProof/>
          <w:lang w:eastAsia="en-GB"/>
        </w:rPr>
        <w:drawing>
          <wp:inline distT="0" distB="0" distL="0" distR="0" wp14:anchorId="2D229510" wp14:editId="74AA0905">
            <wp:extent cx="5731510" cy="6078874"/>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6078874"/>
                    </a:xfrm>
                    <a:prstGeom prst="rect">
                      <a:avLst/>
                    </a:prstGeom>
                    <a:noFill/>
                    <a:ln>
                      <a:noFill/>
                    </a:ln>
                  </pic:spPr>
                </pic:pic>
              </a:graphicData>
            </a:graphic>
          </wp:inline>
        </w:drawing>
      </w:r>
    </w:p>
    <w:p w14:paraId="21561A87" w14:textId="07B1B711" w:rsidR="00F57786" w:rsidRPr="00194710" w:rsidRDefault="006C4E35" w:rsidP="00F57786">
      <w:pPr>
        <w:pStyle w:val="NoSpacing"/>
        <w:rPr>
          <w:rFonts w:ascii="Arial" w:hAnsi="Arial" w:cs="Arial"/>
          <w:b/>
        </w:rPr>
      </w:pPr>
      <w:r>
        <w:rPr>
          <w:rFonts w:ascii="Arial" w:hAnsi="Arial" w:cs="Arial"/>
          <w:b/>
        </w:rPr>
        <w:t>Figure 3</w:t>
      </w:r>
      <w:r w:rsidR="00194710" w:rsidRPr="00194710">
        <w:rPr>
          <w:rFonts w:ascii="Arial" w:hAnsi="Arial" w:cs="Arial"/>
          <w:b/>
        </w:rPr>
        <w:t>:</w:t>
      </w:r>
      <w:r w:rsidR="00F57786" w:rsidRPr="00194710">
        <w:rPr>
          <w:rFonts w:ascii="Arial" w:hAnsi="Arial" w:cs="Arial"/>
          <w:b/>
        </w:rPr>
        <w:t xml:space="preserve"> </w:t>
      </w:r>
      <w:bookmarkStart w:id="68" w:name="PRISMA"/>
      <w:r w:rsidR="00F57786" w:rsidRPr="00194710">
        <w:rPr>
          <w:rFonts w:ascii="Arial" w:hAnsi="Arial" w:cs="Arial"/>
          <w:b/>
        </w:rPr>
        <w:t xml:space="preserve">PRISMA diagram </w:t>
      </w:r>
      <w:bookmarkEnd w:id="68"/>
      <w:r w:rsidR="00F57786" w:rsidRPr="00194710">
        <w:rPr>
          <w:rFonts w:ascii="Arial" w:hAnsi="Arial" w:cs="Arial"/>
          <w:b/>
        </w:rPr>
        <w:t xml:space="preserve">showing number of studies included at each stage of the literature screening.  </w:t>
      </w:r>
    </w:p>
    <w:p w14:paraId="174304C2" w14:textId="61EC7625" w:rsidR="00C84006" w:rsidRDefault="00C84006" w:rsidP="00C84006">
      <w:pPr>
        <w:rPr>
          <w:rFonts w:ascii="Arial" w:hAnsi="Arial" w:cs="Arial"/>
          <w:sz w:val="24"/>
          <w:szCs w:val="24"/>
        </w:rPr>
      </w:pPr>
      <w:r>
        <w:rPr>
          <w:rFonts w:ascii="Arial" w:hAnsi="Arial" w:cs="Arial"/>
          <w:sz w:val="24"/>
          <w:szCs w:val="24"/>
        </w:rPr>
        <w:t xml:space="preserve">From the full-text screening, 55 articles were short-listed for extraction, consisting of 10 grey literature and 45 </w:t>
      </w:r>
      <w:r w:rsidR="009B4618">
        <w:rPr>
          <w:rFonts w:ascii="Arial" w:hAnsi="Arial" w:cs="Arial"/>
          <w:sz w:val="24"/>
          <w:szCs w:val="24"/>
        </w:rPr>
        <w:t xml:space="preserve">database </w:t>
      </w:r>
      <w:r>
        <w:rPr>
          <w:rFonts w:ascii="Arial" w:hAnsi="Arial" w:cs="Arial"/>
          <w:sz w:val="24"/>
          <w:szCs w:val="24"/>
        </w:rPr>
        <w:t xml:space="preserve">literature articles. As this number of articles was </w:t>
      </w:r>
      <w:r>
        <w:rPr>
          <w:rFonts w:ascii="Arial" w:hAnsi="Arial" w:cs="Arial"/>
          <w:sz w:val="24"/>
          <w:szCs w:val="24"/>
        </w:rPr>
        <w:lastRenderedPageBreak/>
        <w:t xml:space="preserve">not feasible for a rapid evidence review, the full text of these articles was reviewed and prioritised. </w:t>
      </w:r>
      <w:r w:rsidR="0070683B">
        <w:rPr>
          <w:rFonts w:ascii="Arial" w:hAnsi="Arial" w:cs="Arial"/>
          <w:sz w:val="24"/>
          <w:szCs w:val="24"/>
        </w:rPr>
        <w:t>Using the research design categorisation, a</w:t>
      </w:r>
      <w:r>
        <w:rPr>
          <w:rFonts w:ascii="Arial" w:hAnsi="Arial" w:cs="Arial"/>
          <w:sz w:val="24"/>
          <w:szCs w:val="24"/>
        </w:rPr>
        <w:t xml:space="preserve">rticles were prioritised if </w:t>
      </w:r>
      <w:r w:rsidR="0070683B">
        <w:rPr>
          <w:rFonts w:ascii="Arial" w:hAnsi="Arial" w:cs="Arial"/>
          <w:sz w:val="24"/>
          <w:szCs w:val="24"/>
        </w:rPr>
        <w:t xml:space="preserve">they were classified as having </w:t>
      </w:r>
      <w:r>
        <w:rPr>
          <w:rFonts w:ascii="Arial" w:hAnsi="Arial" w:cs="Arial"/>
          <w:sz w:val="24"/>
          <w:szCs w:val="24"/>
        </w:rPr>
        <w:t xml:space="preserve">strong process evaluation </w:t>
      </w:r>
      <w:r w:rsidR="0070683B">
        <w:rPr>
          <w:rFonts w:ascii="Arial" w:hAnsi="Arial" w:cs="Arial"/>
          <w:sz w:val="24"/>
          <w:szCs w:val="24"/>
        </w:rPr>
        <w:t>which would address the research questions. This classification consisted of</w:t>
      </w:r>
      <w:r>
        <w:rPr>
          <w:rFonts w:ascii="Arial" w:hAnsi="Arial" w:cs="Arial"/>
          <w:sz w:val="24"/>
          <w:szCs w:val="24"/>
        </w:rPr>
        <w:t xml:space="preserve"> any of the following criteria:</w:t>
      </w:r>
    </w:p>
    <w:p w14:paraId="73519AE3" w14:textId="77777777" w:rsidR="00CA65AF" w:rsidRDefault="00CA65AF" w:rsidP="00CA65AF">
      <w:pPr>
        <w:pStyle w:val="ListParagraph"/>
        <w:numPr>
          <w:ilvl w:val="0"/>
          <w:numId w:val="10"/>
        </w:numPr>
        <w:rPr>
          <w:rFonts w:ascii="Arial" w:hAnsi="Arial" w:cs="Arial"/>
          <w:sz w:val="24"/>
          <w:szCs w:val="24"/>
        </w:rPr>
      </w:pPr>
      <w:r>
        <w:rPr>
          <w:rFonts w:ascii="Arial" w:hAnsi="Arial" w:cs="Arial"/>
          <w:sz w:val="24"/>
          <w:szCs w:val="24"/>
        </w:rPr>
        <w:t xml:space="preserve">evaluation of patient experience of and attitudes and behaviours towards the PA intervention including their interaction with HCPs; </w:t>
      </w:r>
    </w:p>
    <w:p w14:paraId="7113210D" w14:textId="77777777" w:rsidR="00CA65AF" w:rsidRDefault="00CA65AF" w:rsidP="007210E9">
      <w:pPr>
        <w:pStyle w:val="ListParagraph"/>
        <w:numPr>
          <w:ilvl w:val="0"/>
          <w:numId w:val="10"/>
        </w:numPr>
        <w:rPr>
          <w:rFonts w:ascii="Arial" w:hAnsi="Arial" w:cs="Arial"/>
          <w:sz w:val="24"/>
          <w:szCs w:val="24"/>
        </w:rPr>
      </w:pPr>
      <w:r>
        <w:rPr>
          <w:rFonts w:ascii="Arial" w:hAnsi="Arial" w:cs="Arial"/>
          <w:sz w:val="24"/>
          <w:szCs w:val="24"/>
        </w:rPr>
        <w:t>evaluation of HCPs experience of and attitudes and behaviours towards the PA intervention, including their interaction with patients;</w:t>
      </w:r>
    </w:p>
    <w:p w14:paraId="1214C819" w14:textId="3CDC8C08" w:rsidR="00C84006" w:rsidRPr="00CA65AF" w:rsidRDefault="00CA65AF" w:rsidP="00CA65AF">
      <w:pPr>
        <w:pStyle w:val="ListParagraph"/>
        <w:numPr>
          <w:ilvl w:val="0"/>
          <w:numId w:val="10"/>
        </w:numPr>
        <w:rPr>
          <w:rFonts w:ascii="Arial" w:hAnsi="Arial" w:cs="Arial"/>
          <w:sz w:val="24"/>
          <w:szCs w:val="24"/>
        </w:rPr>
      </w:pPr>
      <w:r>
        <w:rPr>
          <w:rFonts w:ascii="Arial" w:hAnsi="Arial" w:cs="Arial"/>
          <w:sz w:val="24"/>
          <w:szCs w:val="24"/>
        </w:rPr>
        <w:t xml:space="preserve">PA intervention including </w:t>
      </w:r>
      <w:r w:rsidR="00C84006">
        <w:rPr>
          <w:rFonts w:ascii="Arial" w:hAnsi="Arial" w:cs="Arial"/>
          <w:sz w:val="24"/>
          <w:szCs w:val="24"/>
        </w:rPr>
        <w:t>organisation implementation</w:t>
      </w:r>
      <w:r>
        <w:rPr>
          <w:rFonts w:ascii="Arial" w:hAnsi="Arial" w:cs="Arial"/>
          <w:sz w:val="24"/>
          <w:szCs w:val="24"/>
        </w:rPr>
        <w:t xml:space="preserve"> and </w:t>
      </w:r>
      <w:r w:rsidR="00C84006" w:rsidRPr="00CA65AF">
        <w:rPr>
          <w:rFonts w:ascii="Arial" w:hAnsi="Arial" w:cs="Arial"/>
          <w:sz w:val="24"/>
          <w:szCs w:val="24"/>
        </w:rPr>
        <w:t>integration of service</w:t>
      </w:r>
    </w:p>
    <w:p w14:paraId="424D1251" w14:textId="54DEC088" w:rsidR="00C84006" w:rsidRPr="00921E93" w:rsidRDefault="00CA65AF" w:rsidP="007210E9">
      <w:pPr>
        <w:pStyle w:val="ListParagraph"/>
        <w:numPr>
          <w:ilvl w:val="0"/>
          <w:numId w:val="10"/>
        </w:numPr>
        <w:rPr>
          <w:rFonts w:ascii="Arial" w:hAnsi="Arial" w:cs="Arial"/>
          <w:sz w:val="24"/>
          <w:szCs w:val="24"/>
        </w:rPr>
      </w:pPr>
      <w:r>
        <w:rPr>
          <w:rFonts w:ascii="Arial" w:hAnsi="Arial" w:cs="Arial"/>
          <w:sz w:val="24"/>
          <w:szCs w:val="24"/>
        </w:rPr>
        <w:t xml:space="preserve">integration of PA intervention with </w:t>
      </w:r>
      <w:r w:rsidR="00C84006">
        <w:rPr>
          <w:rFonts w:ascii="Arial" w:hAnsi="Arial" w:cs="Arial"/>
          <w:sz w:val="24"/>
          <w:szCs w:val="24"/>
        </w:rPr>
        <w:t>multiple healthcare settings</w:t>
      </w:r>
      <w:r w:rsidR="009B4618">
        <w:rPr>
          <w:rFonts w:ascii="Arial" w:hAnsi="Arial" w:cs="Arial"/>
          <w:sz w:val="24"/>
          <w:szCs w:val="24"/>
        </w:rPr>
        <w:t>.</w:t>
      </w:r>
    </w:p>
    <w:p w14:paraId="53E1FFEA" w14:textId="7EEFC683" w:rsidR="00F57786" w:rsidRDefault="00C84006" w:rsidP="00825F10">
      <w:pPr>
        <w:rPr>
          <w:rFonts w:ascii="Arial" w:hAnsi="Arial" w:cs="Arial"/>
          <w:sz w:val="24"/>
          <w:szCs w:val="24"/>
        </w:rPr>
      </w:pPr>
      <w:r>
        <w:rPr>
          <w:rFonts w:ascii="Arial" w:hAnsi="Arial" w:cs="Arial"/>
          <w:sz w:val="24"/>
          <w:szCs w:val="24"/>
        </w:rPr>
        <w:t xml:space="preserve">From these criteria, 20 publications most relevant for the Rapid Evidence Review questions were selected </w:t>
      </w:r>
      <w:r w:rsidR="006C4E35" w:rsidRPr="006C4E35">
        <w:rPr>
          <w:rFonts w:ascii="Arial" w:hAnsi="Arial" w:cs="Arial"/>
          <w:sz w:val="24"/>
          <w:szCs w:val="24"/>
        </w:rPr>
        <w:t>(</w:t>
      </w:r>
      <w:r w:rsidR="006C4E35" w:rsidRPr="005E0E2A">
        <w:rPr>
          <w:rFonts w:ascii="Arial" w:hAnsi="Arial" w:cs="Arial"/>
          <w:sz w:val="24"/>
          <w:szCs w:val="24"/>
        </w:rPr>
        <w:t>see Table 6</w:t>
      </w:r>
      <w:r w:rsidRPr="006C4E35">
        <w:rPr>
          <w:rFonts w:ascii="Arial" w:hAnsi="Arial" w:cs="Arial"/>
          <w:sz w:val="24"/>
          <w:szCs w:val="24"/>
        </w:rPr>
        <w:t>).</w:t>
      </w:r>
      <w:r>
        <w:rPr>
          <w:rFonts w:ascii="Arial" w:hAnsi="Arial" w:cs="Arial"/>
          <w:sz w:val="24"/>
          <w:szCs w:val="24"/>
        </w:rPr>
        <w:t xml:space="preserve"> </w:t>
      </w:r>
    </w:p>
    <w:p w14:paraId="57BAF6B2" w14:textId="3A96E46E" w:rsidR="00CA65AF" w:rsidRDefault="00CA65AF" w:rsidP="00825F10">
      <w:pPr>
        <w:rPr>
          <w:rFonts w:ascii="Arial" w:hAnsi="Arial" w:cs="Arial"/>
          <w:sz w:val="24"/>
          <w:szCs w:val="24"/>
        </w:rPr>
      </w:pPr>
    </w:p>
    <w:p w14:paraId="0B810218" w14:textId="77777777" w:rsidR="00C84006" w:rsidRDefault="00C84006" w:rsidP="00825F10">
      <w:pPr>
        <w:rPr>
          <w:rFonts w:ascii="Arial" w:hAnsi="Arial" w:cs="Arial"/>
          <w:sz w:val="24"/>
          <w:szCs w:val="24"/>
        </w:rPr>
      </w:pPr>
    </w:p>
    <w:p w14:paraId="6F39FBDA" w14:textId="77777777" w:rsidR="00C84006" w:rsidRDefault="00C84006" w:rsidP="00825F10">
      <w:pPr>
        <w:rPr>
          <w:rFonts w:ascii="Arial" w:hAnsi="Arial" w:cs="Arial"/>
          <w:sz w:val="24"/>
          <w:szCs w:val="24"/>
        </w:rPr>
      </w:pPr>
    </w:p>
    <w:p w14:paraId="1E7FCFAF" w14:textId="77777777" w:rsidR="00C84006" w:rsidRDefault="00C84006" w:rsidP="00825F10">
      <w:pPr>
        <w:rPr>
          <w:rFonts w:ascii="Arial" w:hAnsi="Arial" w:cs="Arial"/>
          <w:sz w:val="24"/>
          <w:szCs w:val="24"/>
        </w:rPr>
      </w:pPr>
    </w:p>
    <w:p w14:paraId="284F3F39" w14:textId="77777777" w:rsidR="00C84006" w:rsidRDefault="00C84006" w:rsidP="00825F10">
      <w:pPr>
        <w:rPr>
          <w:rFonts w:ascii="Arial" w:hAnsi="Arial" w:cs="Arial"/>
          <w:sz w:val="24"/>
          <w:szCs w:val="24"/>
        </w:rPr>
      </w:pPr>
    </w:p>
    <w:p w14:paraId="03392E99" w14:textId="77777777" w:rsidR="00C84006" w:rsidRDefault="00C84006" w:rsidP="00825F10">
      <w:pPr>
        <w:rPr>
          <w:rFonts w:ascii="Arial" w:hAnsi="Arial" w:cs="Arial"/>
          <w:sz w:val="24"/>
          <w:szCs w:val="24"/>
        </w:rPr>
      </w:pPr>
    </w:p>
    <w:p w14:paraId="43BD6299" w14:textId="77777777" w:rsidR="00C84006" w:rsidRDefault="00C84006" w:rsidP="00825F10">
      <w:pPr>
        <w:rPr>
          <w:rFonts w:ascii="Arial" w:hAnsi="Arial" w:cs="Arial"/>
          <w:sz w:val="24"/>
          <w:szCs w:val="24"/>
        </w:rPr>
      </w:pPr>
    </w:p>
    <w:p w14:paraId="537C5835" w14:textId="77777777" w:rsidR="00C84006" w:rsidRDefault="00C84006" w:rsidP="00825F10">
      <w:pPr>
        <w:rPr>
          <w:rFonts w:ascii="Arial" w:hAnsi="Arial" w:cs="Arial"/>
          <w:sz w:val="24"/>
          <w:szCs w:val="24"/>
        </w:rPr>
      </w:pPr>
    </w:p>
    <w:p w14:paraId="6450C4D0" w14:textId="77777777" w:rsidR="00C84006" w:rsidRDefault="00C84006" w:rsidP="00825F10">
      <w:pPr>
        <w:rPr>
          <w:rFonts w:ascii="Arial" w:hAnsi="Arial" w:cs="Arial"/>
          <w:sz w:val="24"/>
          <w:szCs w:val="24"/>
        </w:rPr>
      </w:pPr>
    </w:p>
    <w:p w14:paraId="099B5E6B" w14:textId="77777777" w:rsidR="00C84006" w:rsidRDefault="00C84006" w:rsidP="00825F10">
      <w:pPr>
        <w:rPr>
          <w:rFonts w:ascii="Arial" w:hAnsi="Arial" w:cs="Arial"/>
          <w:sz w:val="24"/>
          <w:szCs w:val="24"/>
        </w:rPr>
      </w:pPr>
    </w:p>
    <w:p w14:paraId="2881F634" w14:textId="77777777" w:rsidR="00C84006" w:rsidRDefault="00C84006" w:rsidP="00825F10">
      <w:pPr>
        <w:rPr>
          <w:rFonts w:ascii="Arial" w:hAnsi="Arial" w:cs="Arial"/>
          <w:sz w:val="24"/>
          <w:szCs w:val="24"/>
        </w:rPr>
      </w:pPr>
    </w:p>
    <w:p w14:paraId="1CCEFFBC" w14:textId="77777777" w:rsidR="00C84006" w:rsidRDefault="00C84006" w:rsidP="00825F10">
      <w:pPr>
        <w:rPr>
          <w:rFonts w:ascii="Arial" w:hAnsi="Arial" w:cs="Arial"/>
          <w:sz w:val="24"/>
          <w:szCs w:val="24"/>
        </w:rPr>
      </w:pPr>
    </w:p>
    <w:p w14:paraId="4C3596C7" w14:textId="77777777" w:rsidR="00C84006" w:rsidRDefault="00C84006" w:rsidP="00825F10">
      <w:pPr>
        <w:rPr>
          <w:rFonts w:ascii="Arial" w:hAnsi="Arial" w:cs="Arial"/>
          <w:sz w:val="24"/>
          <w:szCs w:val="24"/>
        </w:rPr>
      </w:pPr>
    </w:p>
    <w:p w14:paraId="3EE63512" w14:textId="77777777" w:rsidR="00C84006" w:rsidRDefault="00C84006" w:rsidP="00825F10">
      <w:pPr>
        <w:rPr>
          <w:rFonts w:ascii="Arial" w:hAnsi="Arial" w:cs="Arial"/>
          <w:sz w:val="24"/>
          <w:szCs w:val="24"/>
        </w:rPr>
      </w:pPr>
    </w:p>
    <w:p w14:paraId="1A108DD4" w14:textId="081DC520" w:rsidR="00C84006" w:rsidRDefault="001842D2" w:rsidP="00825F10">
      <w:pPr>
        <w:rPr>
          <w:rFonts w:ascii="Arial" w:hAnsi="Arial" w:cs="Arial"/>
          <w:sz w:val="24"/>
          <w:szCs w:val="24"/>
        </w:rPr>
      </w:pPr>
      <w:r>
        <w:rPr>
          <w:rFonts w:ascii="Arial" w:hAnsi="Arial" w:cs="Arial"/>
          <w:sz w:val="24"/>
          <w:szCs w:val="24"/>
        </w:rPr>
        <w:br w:type="page"/>
      </w:r>
    </w:p>
    <w:p w14:paraId="1E81FFDC" w14:textId="0EABBAB5" w:rsidR="00D240A4" w:rsidRDefault="00091A7C" w:rsidP="006603A6">
      <w:pPr>
        <w:pStyle w:val="Heading2"/>
      </w:pPr>
      <w:bookmarkStart w:id="69" w:name="_Toc26540996"/>
      <w:bookmarkStart w:id="70" w:name="_Toc26542283"/>
      <w:bookmarkStart w:id="71" w:name="_Toc58442471"/>
      <w:r>
        <w:lastRenderedPageBreak/>
        <w:t xml:space="preserve">7.1 </w:t>
      </w:r>
      <w:bookmarkEnd w:id="69"/>
      <w:bookmarkEnd w:id="70"/>
      <w:r w:rsidR="006603A6">
        <w:t>Characteristics of Included Articles</w:t>
      </w:r>
      <w:bookmarkEnd w:id="71"/>
      <w:r w:rsidR="004B14CC">
        <w:t xml:space="preserve"> </w:t>
      </w:r>
    </w:p>
    <w:tbl>
      <w:tblPr>
        <w:tblpPr w:leftFromText="180" w:rightFromText="180" w:vertAnchor="text" w:horzAnchor="page" w:tblpX="523" w:tblpY="766"/>
        <w:tblW w:w="11245" w:type="dxa"/>
        <w:tblCellMar>
          <w:left w:w="0" w:type="dxa"/>
          <w:right w:w="0" w:type="dxa"/>
        </w:tblCellMar>
        <w:tblLook w:val="0600" w:firstRow="0" w:lastRow="0" w:firstColumn="0" w:lastColumn="0" w:noHBand="1" w:noVBand="1"/>
      </w:tblPr>
      <w:tblGrid>
        <w:gridCol w:w="993"/>
        <w:gridCol w:w="1441"/>
        <w:gridCol w:w="2848"/>
        <w:gridCol w:w="2087"/>
        <w:gridCol w:w="2368"/>
        <w:gridCol w:w="1508"/>
      </w:tblGrid>
      <w:tr w:rsidR="00D240A4" w:rsidRPr="00D240A4" w14:paraId="1873E227" w14:textId="77777777" w:rsidTr="00D240A4">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A7B139B"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Paper no</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3EABF993"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 xml:space="preserve">Type of literature </w:t>
            </w:r>
          </w:p>
        </w:tc>
        <w:tc>
          <w:tcPr>
            <w:tcW w:w="284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6925531"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 xml:space="preserve">Primary Author </w:t>
            </w:r>
          </w:p>
        </w:tc>
        <w:tc>
          <w:tcPr>
            <w:tcW w:w="208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6DB1C02"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 xml:space="preserve">Healthcare settings included </w:t>
            </w:r>
          </w:p>
        </w:tc>
        <w:tc>
          <w:tcPr>
            <w:tcW w:w="23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ECE3F15"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Patient population condition type</w:t>
            </w:r>
          </w:p>
        </w:tc>
        <w:tc>
          <w:tcPr>
            <w:tcW w:w="150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7956F7F8" w14:textId="77777777" w:rsidR="00D240A4" w:rsidRPr="00D240A4" w:rsidRDefault="00D240A4" w:rsidP="00D240A4">
            <w:pPr>
              <w:spacing w:before="0" w:after="0" w:line="240" w:lineRule="auto"/>
              <w:textAlignment w:val="bottom"/>
              <w:rPr>
                <w:rFonts w:ascii="Arial" w:eastAsia="Times New Roman" w:hAnsi="Arial" w:cs="Arial"/>
                <w:sz w:val="22"/>
                <w:szCs w:val="22"/>
                <w:lang w:eastAsia="en-GB"/>
              </w:rPr>
            </w:pPr>
            <w:r w:rsidRPr="00D240A4">
              <w:rPr>
                <w:rFonts w:ascii="Arial" w:eastAsia="Times New Roman" w:hAnsi="Arial" w:cs="Arial"/>
                <w:b/>
                <w:bCs/>
                <w:color w:val="002060"/>
                <w:kern w:val="24"/>
                <w:sz w:val="22"/>
                <w:szCs w:val="22"/>
                <w:lang w:eastAsia="en-GB"/>
              </w:rPr>
              <w:t xml:space="preserve">Study design </w:t>
            </w:r>
          </w:p>
        </w:tc>
      </w:tr>
      <w:tr w:rsidR="00D240A4" w:rsidRPr="00D240A4" w14:paraId="1BB6D207"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30B7ABCA"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1</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1463203"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CF95775" w14:textId="16AF6003"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Birtwistle et al (</w:t>
            </w:r>
            <w:r w:rsidRPr="00AA74C3">
              <w:rPr>
                <w:rFonts w:ascii="Arial" w:eastAsia="Times New Roman" w:hAnsi="Arial" w:cs="Arial"/>
                <w:color w:val="002060"/>
                <w:kern w:val="24"/>
                <w:lang w:eastAsia="en-GB"/>
              </w:rPr>
              <w:t>2019)</w:t>
            </w:r>
            <w:r w:rsidR="00091314">
              <w:rPr>
                <w:rFonts w:ascii="Arial" w:eastAsia="Times New Roman" w:hAnsi="Arial" w:cs="Arial"/>
                <w:color w:val="002060"/>
                <w:kern w:val="24"/>
                <w:lang w:eastAsia="en-GB"/>
              </w:rPr>
              <w:t xml:space="preserve"> (23)</w:t>
            </w:r>
            <w:r w:rsidR="006E2253" w:rsidRPr="00D240A4">
              <w:rPr>
                <w:rFonts w:ascii="Arial" w:eastAsia="Times New Roman" w:hAnsi="Arial" w:cs="Arial"/>
                <w:lang w:eastAsia="en-GB"/>
              </w:rPr>
              <w:t xml:space="preserve"> </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49D1074"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88CE9A9" w14:textId="07A5689D"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Non-specific</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0ECE917"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2288EE52" w14:textId="77777777" w:rsidTr="00C037FA">
        <w:trPr>
          <w:trHeight w:val="723"/>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FA412A3"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2</w:t>
            </w:r>
            <w:r w:rsidRPr="00D240A4">
              <w:rPr>
                <w:rFonts w:ascii="Arial" w:eastAsia="Times New Roman" w:hAnsi="Arial" w:cs="Arial"/>
                <w:color w:val="002060"/>
                <w:kern w:val="24"/>
                <w:vertAlign w:val="superscript"/>
                <w:lang w:eastAsia="en-GB"/>
              </w:rPr>
              <w:t>a</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46BD01E"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71BE96A" w14:textId="24E13986"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Bull &amp; Milton (2010)</w:t>
            </w:r>
            <w:r w:rsidR="00AA74C3" w:rsidRPr="00AA74C3">
              <w:rPr>
                <w:rFonts w:ascii="Arial" w:eastAsia="Times New Roman" w:hAnsi="Arial" w:cs="Arial"/>
                <w:color w:val="002060"/>
                <w:kern w:val="24"/>
                <w:lang w:eastAsia="en-GB"/>
              </w:rPr>
              <w:t xml:space="preserve"> </w:t>
            </w:r>
            <w:r w:rsidR="00091314">
              <w:rPr>
                <w:rFonts w:ascii="Arial" w:eastAsia="Times New Roman" w:hAnsi="Arial" w:cs="Arial"/>
                <w:color w:val="002060"/>
                <w:kern w:val="24"/>
                <w:lang w:eastAsia="en-GB"/>
              </w:rPr>
              <w:t>(29)</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24D64B2C"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C0E8B49" w14:textId="08ED4ED4"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502411D"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Mixed methods</w:t>
            </w:r>
          </w:p>
        </w:tc>
      </w:tr>
      <w:tr w:rsidR="00D240A4" w:rsidRPr="00D240A4" w14:paraId="12BE19CE" w14:textId="77777777" w:rsidTr="00C037FA">
        <w:trPr>
          <w:trHeight w:val="462"/>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7A2B9222" w14:textId="5320A180" w:rsidR="00D240A4" w:rsidRPr="00D240A4" w:rsidRDefault="00B376B2" w:rsidP="00B376B2">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2</w:t>
            </w:r>
            <w:r>
              <w:rPr>
                <w:rFonts w:ascii="Arial" w:eastAsia="Times New Roman" w:hAnsi="Arial" w:cs="Arial"/>
                <w:color w:val="002060"/>
                <w:kern w:val="24"/>
                <w:vertAlign w:val="superscript"/>
                <w:lang w:eastAsia="en-GB"/>
              </w:rPr>
              <w:t>b</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74921417"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2319AC38" w14:textId="477D5F01"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Bull et al (</w:t>
            </w:r>
            <w:r w:rsidR="002727D8" w:rsidRPr="00D240A4">
              <w:rPr>
                <w:rFonts w:ascii="Arial" w:eastAsia="Times New Roman" w:hAnsi="Arial" w:cs="Arial"/>
                <w:color w:val="002060"/>
                <w:kern w:val="24"/>
                <w:lang w:eastAsia="en-GB"/>
              </w:rPr>
              <w:t>20</w:t>
            </w:r>
            <w:r w:rsidR="002727D8">
              <w:rPr>
                <w:rFonts w:ascii="Arial" w:eastAsia="Times New Roman" w:hAnsi="Arial" w:cs="Arial"/>
                <w:color w:val="002060"/>
                <w:kern w:val="24"/>
                <w:lang w:eastAsia="en-GB"/>
              </w:rPr>
              <w:t>08</w:t>
            </w:r>
            <w:r w:rsidRPr="00D240A4">
              <w:rPr>
                <w:rFonts w:ascii="Arial" w:eastAsia="Times New Roman" w:hAnsi="Arial" w:cs="Arial"/>
                <w:color w:val="002060"/>
                <w:kern w:val="24"/>
                <w:lang w:eastAsia="en-GB"/>
              </w:rPr>
              <w:t>)</w:t>
            </w:r>
            <w:r w:rsidR="006E2253" w:rsidRPr="00D240A4">
              <w:rPr>
                <w:rFonts w:ascii="Arial" w:eastAsia="Times New Roman" w:hAnsi="Arial" w:cs="Arial"/>
                <w:lang w:eastAsia="en-GB"/>
              </w:rPr>
              <w:t xml:space="preserve"> </w:t>
            </w:r>
            <w:r w:rsidR="00091314">
              <w:rPr>
                <w:rFonts w:ascii="Arial" w:eastAsia="Times New Roman" w:hAnsi="Arial" w:cs="Arial"/>
                <w:lang w:eastAsia="en-GB"/>
              </w:rPr>
              <w:t>(30)</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2AF0AF8B"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6E8B411C" w14:textId="7BCBA043"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6F4DB24D"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Mixed methods</w:t>
            </w:r>
          </w:p>
        </w:tc>
      </w:tr>
      <w:tr w:rsidR="00D240A4" w:rsidRPr="00D240A4" w14:paraId="26AB5352"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21F0A19F" w14:textId="334556CF"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3</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27750391"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F168AFF" w14:textId="296719DE"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Cox et al (2018)</w:t>
            </w:r>
            <w:r w:rsidR="00091314">
              <w:rPr>
                <w:rFonts w:ascii="Arial" w:eastAsia="Times New Roman" w:hAnsi="Arial" w:cs="Arial"/>
                <w:color w:val="002060"/>
                <w:kern w:val="24"/>
                <w:lang w:eastAsia="en-GB"/>
              </w:rPr>
              <w:t xml:space="preserve"> (33)</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2EDF30C1"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35E26F7"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COPD</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E09BD2E"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Mixed methods</w:t>
            </w:r>
          </w:p>
        </w:tc>
      </w:tr>
      <w:tr w:rsidR="00D240A4" w:rsidRPr="00D240A4" w14:paraId="0A3237A1" w14:textId="77777777" w:rsidTr="00C037FA">
        <w:trPr>
          <w:trHeight w:val="462"/>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15A840D1" w14:textId="7A94AD03" w:rsidR="00D240A4" w:rsidRPr="00D240A4" w:rsidRDefault="00B376B2" w:rsidP="00B376B2">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4</w:t>
            </w:r>
            <w:r>
              <w:rPr>
                <w:rFonts w:ascii="Arial" w:eastAsia="Times New Roman" w:hAnsi="Arial" w:cs="Arial"/>
                <w:color w:val="002060"/>
                <w:kern w:val="24"/>
                <w:vertAlign w:val="superscript"/>
                <w:lang w:eastAsia="en-GB"/>
              </w:rPr>
              <w:t>a</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72CB4519"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7B26D29B" w14:textId="25D5F9A5"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Duffin (2016)</w:t>
            </w:r>
            <w:r w:rsidR="00173605">
              <w:rPr>
                <w:rFonts w:ascii="Arial" w:eastAsia="Times New Roman" w:hAnsi="Arial" w:cs="Arial"/>
                <w:color w:val="002060"/>
                <w:kern w:val="24"/>
                <w:lang w:eastAsia="en-GB"/>
              </w:rPr>
              <w:t xml:space="preserve"> </w:t>
            </w:r>
            <w:r w:rsidR="00091314">
              <w:rPr>
                <w:rFonts w:ascii="Arial" w:eastAsia="Times New Roman" w:hAnsi="Arial" w:cs="Arial"/>
                <w:color w:val="002060"/>
                <w:kern w:val="24"/>
                <w:lang w:eastAsia="en-GB"/>
              </w:rPr>
              <w:t>(</w:t>
            </w:r>
            <w:r w:rsidR="009C4384">
              <w:rPr>
                <w:rFonts w:ascii="Arial" w:eastAsia="Times New Roman" w:hAnsi="Arial" w:cs="Arial"/>
                <w:color w:val="002060"/>
                <w:kern w:val="24"/>
                <w:lang w:eastAsia="en-GB"/>
              </w:rPr>
              <w:t>43</w:t>
            </w:r>
            <w:r w:rsidR="00091314">
              <w:rPr>
                <w:rFonts w:ascii="Arial" w:eastAsia="Times New Roman" w:hAnsi="Arial" w:cs="Arial"/>
                <w:color w:val="002060"/>
                <w:kern w:val="24"/>
                <w:lang w:eastAsia="en-GB"/>
              </w:rPr>
              <w:t>)</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1B6A6E2F"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5D11CDE0"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Cancer</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0F13EB30"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0BFA2E37"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438CCEE4" w14:textId="052B17DB" w:rsidR="00D240A4" w:rsidRPr="00C037FA"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4</w:t>
            </w:r>
            <w:r w:rsidR="00D240A4" w:rsidRPr="00C037FA">
              <w:rPr>
                <w:rFonts w:ascii="Arial" w:eastAsia="Times New Roman" w:hAnsi="Arial" w:cs="Arial"/>
                <w:color w:val="002060"/>
                <w:kern w:val="24"/>
                <w:lang w:eastAsia="en-GB"/>
              </w:rPr>
              <w:t>b</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0BE9CB89" w14:textId="77E2C222" w:rsidR="00D240A4" w:rsidRPr="00C037FA" w:rsidRDefault="00C037FA"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2331FDEB" w14:textId="79634AB3" w:rsidR="00D240A4" w:rsidRPr="00C037FA"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Mead  (2019)</w:t>
            </w:r>
            <w:r w:rsidR="00091314">
              <w:rPr>
                <w:rFonts w:ascii="Arial" w:eastAsia="Times New Roman" w:hAnsi="Arial" w:cs="Arial"/>
                <w:color w:val="002060"/>
                <w:kern w:val="24"/>
                <w:lang w:eastAsia="en-GB"/>
              </w:rPr>
              <w:t xml:space="preserve"> (26)</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4FE6EE39" w14:textId="77777777" w:rsidR="00D240A4" w:rsidRPr="00C037FA"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694DCFFB" w14:textId="77777777" w:rsidR="00D240A4" w:rsidRPr="00C037FA"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Cancer</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hideMark/>
          </w:tcPr>
          <w:p w14:paraId="6930B0C4" w14:textId="77777777" w:rsidR="00D240A4" w:rsidRPr="00C037FA"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p>
        </w:tc>
      </w:tr>
      <w:tr w:rsidR="00D240A4" w:rsidRPr="00D240A4" w14:paraId="0F25DC35" w14:textId="77777777" w:rsidTr="00C037FA">
        <w:trPr>
          <w:trHeight w:val="776"/>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7CBB3BF" w14:textId="45B518F7"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5</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7CBB6FF7"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3DC33ECE" w14:textId="69A89DF9"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Hanson (2019)</w:t>
            </w:r>
            <w:r w:rsidR="00091314">
              <w:rPr>
                <w:rFonts w:ascii="Arial" w:eastAsia="Times New Roman" w:hAnsi="Arial" w:cs="Arial"/>
                <w:color w:val="002060"/>
                <w:kern w:val="24"/>
                <w:lang w:eastAsia="en-GB"/>
              </w:rPr>
              <w:t xml:space="preserve"> (24)</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64D4A38"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5E24F09A" w14:textId="4250F275"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4A2F2EDE"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573337AB"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3A7DA3C3" w14:textId="39492FF6"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6</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10046C3"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2A74EEE" w14:textId="166E2730"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Koutoukidis et al (2018)</w:t>
            </w:r>
            <w:r w:rsidR="00091314">
              <w:rPr>
                <w:rFonts w:ascii="Arial" w:eastAsia="Times New Roman" w:hAnsi="Arial" w:cs="Arial"/>
                <w:color w:val="002060"/>
                <w:kern w:val="24"/>
                <w:lang w:eastAsia="en-GB"/>
              </w:rPr>
              <w:t xml:space="preserve"> (37)</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78BBAC1"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76886F96"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Cancer</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B2DCD8B"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56835DDC"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2EB83CB" w14:textId="6FBC4D54"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7</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02BF970"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320CE660" w14:textId="438B4383"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Matthews et al (2017)</w:t>
            </w:r>
            <w:r w:rsidR="00091314">
              <w:rPr>
                <w:rFonts w:ascii="Arial" w:eastAsia="Times New Roman" w:hAnsi="Arial" w:cs="Arial"/>
                <w:color w:val="002060"/>
                <w:kern w:val="24"/>
                <w:lang w:eastAsia="en-GB"/>
              </w:rPr>
              <w:t xml:space="preserve"> (35)</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33EEBC8E"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68C466FB"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Diabetes</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51AF8B64"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7598CA03"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8B4954B" w14:textId="723E3974" w:rsidR="00D240A4" w:rsidRPr="00D240A4" w:rsidRDefault="00B376B2" w:rsidP="00D240A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8</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2D025F5"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564CD4F6" w14:textId="68796BF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O'Driscoll et al (2007)</w:t>
            </w:r>
            <w:r w:rsidR="00091314">
              <w:rPr>
                <w:rFonts w:ascii="Arial" w:eastAsia="Times New Roman" w:hAnsi="Arial" w:cs="Arial"/>
                <w:color w:val="002060"/>
                <w:kern w:val="24"/>
                <w:lang w:eastAsia="en-GB"/>
              </w:rPr>
              <w:t xml:space="preserve"> (25)</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5C92BA9B"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040DB2F7" w14:textId="77777777" w:rsidR="00D240A4" w:rsidRPr="00D240A4" w:rsidRDefault="00D240A4" w:rsidP="00D240A4">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Cardiac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hideMark/>
          </w:tcPr>
          <w:p w14:paraId="1C975B5D" w14:textId="77777777" w:rsidR="00D240A4" w:rsidRPr="00D240A4" w:rsidRDefault="00D240A4" w:rsidP="00D240A4">
            <w:pPr>
              <w:spacing w:before="0" w:after="0" w:line="240" w:lineRule="auto"/>
              <w:textAlignment w:val="bottom"/>
              <w:rPr>
                <w:rFonts w:ascii="Arial" w:eastAsia="Times New Roman" w:hAnsi="Arial" w:cs="Arial"/>
                <w:lang w:eastAsia="en-GB"/>
              </w:rPr>
            </w:pPr>
            <w:r w:rsidRPr="00D240A4">
              <w:rPr>
                <w:rFonts w:ascii="Arial" w:eastAsia="Times New Roman" w:hAnsi="Arial" w:cs="Arial"/>
                <w:color w:val="002060"/>
                <w:kern w:val="24"/>
                <w:lang w:eastAsia="en-GB"/>
              </w:rPr>
              <w:t xml:space="preserve">Qualitative </w:t>
            </w:r>
          </w:p>
        </w:tc>
      </w:tr>
      <w:tr w:rsidR="00D240A4" w:rsidRPr="00D240A4" w14:paraId="2E64CC75"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18ABD05" w14:textId="1F521728"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9</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428219E5"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4283F0F" w14:textId="75C60C6D"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Oosterom-Calo et al (2014)</w:t>
            </w:r>
            <w:r w:rsidR="00091314">
              <w:rPr>
                <w:rFonts w:ascii="Arial" w:eastAsia="Times New Roman" w:hAnsi="Arial" w:cs="Arial"/>
                <w:color w:val="002060"/>
                <w:kern w:val="24"/>
                <w:lang w:eastAsia="en-GB"/>
              </w:rPr>
              <w:t xml:space="preserve"> (39)</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6707F1B9"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36D126CA"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Cardiac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0C9F265"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2B0B67BA"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6C046E15" w14:textId="195E4EE6"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10</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10003B5"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789AF5C4" w14:textId="5AD4376A"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Owens et al (2010)</w:t>
            </w:r>
            <w:r w:rsidR="00091314">
              <w:rPr>
                <w:rFonts w:ascii="Arial" w:eastAsia="Times New Roman" w:hAnsi="Arial" w:cs="Arial"/>
                <w:color w:val="002060"/>
                <w:kern w:val="24"/>
                <w:lang w:eastAsia="en-GB"/>
              </w:rPr>
              <w:t xml:space="preserve"> (34)</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6BD35730"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25C4C2E7"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Mental health</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875D224"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2582B0C0"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6F970A55" w14:textId="3C7DF02D"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1</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0744ED3"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5900B65D" w14:textId="2C1F1F9C"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Pentecost et al (2015)</w:t>
            </w:r>
            <w:r w:rsidR="00091314">
              <w:rPr>
                <w:rFonts w:ascii="Arial" w:eastAsia="Times New Roman" w:hAnsi="Arial" w:cs="Arial"/>
                <w:color w:val="002060"/>
                <w:kern w:val="24"/>
                <w:lang w:eastAsia="en-GB"/>
              </w:rPr>
              <w:t xml:space="preserve"> (36)</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B60F317"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Secondary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215A8303"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Mental health</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2860D2C6"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p>
        </w:tc>
      </w:tr>
      <w:tr w:rsidR="00D240A4" w:rsidRPr="00D240A4" w14:paraId="57EF5D66" w14:textId="77777777" w:rsidTr="00D240A4">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21C37FC8" w14:textId="628EAE36"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2</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6409E0D0"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6A027E80" w14:textId="04736210"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Tobin (2018)</w:t>
            </w:r>
            <w:r w:rsidR="00091314">
              <w:rPr>
                <w:rFonts w:ascii="Arial" w:eastAsia="Times New Roman" w:hAnsi="Arial" w:cs="Arial"/>
                <w:color w:val="002060"/>
                <w:kern w:val="24"/>
                <w:lang w:eastAsia="en-GB"/>
              </w:rPr>
              <w:t xml:space="preserve"> (38)</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7CBBE6C3"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4F90C71E" w14:textId="5A913602"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0033A28B"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3747E76E"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14DF0706" w14:textId="1B3E1FAC"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3</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4B1D216F"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37987844" w14:textId="084838D5"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Ahmad et al (2015)</w:t>
            </w:r>
            <w:r w:rsidR="00091314">
              <w:rPr>
                <w:rFonts w:ascii="Arial" w:eastAsia="Times New Roman" w:hAnsi="Arial" w:cs="Arial"/>
                <w:color w:val="002060"/>
                <w:kern w:val="24"/>
                <w:lang w:eastAsia="en-GB"/>
              </w:rPr>
              <w:t xml:space="preserve"> (28)</w:t>
            </w:r>
          </w:p>
        </w:tc>
        <w:tc>
          <w:tcPr>
            <w:tcW w:w="208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tcPr>
          <w:p w14:paraId="6F4A937B"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1B08BA2A"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Cardiac</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38DAA710"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p>
        </w:tc>
      </w:tr>
      <w:tr w:rsidR="00D240A4" w:rsidRPr="00D240A4" w14:paraId="0B1DEA6A" w14:textId="77777777" w:rsidTr="00D240A4">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5C863FE6" w14:textId="149943B1"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4</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254E4BB3"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47BAD025" w14:textId="05BF6AE4"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Armstrong et al (2015)</w:t>
            </w:r>
            <w:r w:rsidR="00091314">
              <w:rPr>
                <w:rFonts w:ascii="Arial" w:eastAsia="Times New Roman" w:hAnsi="Arial" w:cs="Arial"/>
                <w:color w:val="002060"/>
                <w:kern w:val="24"/>
                <w:lang w:eastAsia="en-GB"/>
              </w:rPr>
              <w:t xml:space="preserve"> (40)</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64CFE52B"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169798A3" w14:textId="012BF549"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50C75BE9"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38ABC6CF" w14:textId="77777777" w:rsidTr="00D240A4">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15B6A626" w14:textId="1ABE3331"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5</w:t>
            </w:r>
          </w:p>
        </w:tc>
        <w:tc>
          <w:tcPr>
            <w:tcW w:w="144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1B10B7C7"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Grey</w:t>
            </w:r>
          </w:p>
        </w:tc>
        <w:tc>
          <w:tcPr>
            <w:tcW w:w="284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6B671B11" w14:textId="4295511E"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Wigfield et al (2015)</w:t>
            </w:r>
            <w:r w:rsidR="00091314">
              <w:rPr>
                <w:rFonts w:ascii="Arial" w:eastAsia="Times New Roman" w:hAnsi="Arial" w:cs="Arial"/>
                <w:color w:val="002060"/>
                <w:kern w:val="24"/>
                <w:lang w:eastAsia="en-GB"/>
              </w:rPr>
              <w:t xml:space="preserve"> (27)</w:t>
            </w:r>
          </w:p>
        </w:tc>
        <w:tc>
          <w:tcPr>
            <w:tcW w:w="208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6D8649D8"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53CBC83F" w14:textId="209EADF5"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vAlign w:val="bottom"/>
          </w:tcPr>
          <w:p w14:paraId="4BCDFE90"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p>
        </w:tc>
      </w:tr>
      <w:tr w:rsidR="00D240A4" w:rsidRPr="00D240A4" w14:paraId="515D2F75"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30F6CDA4" w14:textId="64F868B4"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6</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73BC946" w14:textId="4FBA9534" w:rsidR="00D240A4" w:rsidRPr="00D240A4" w:rsidRDefault="00C037FA"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BA53ADA" w14:textId="40CF5444"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Cheetham et al (2017)</w:t>
            </w:r>
            <w:r w:rsidR="00091314">
              <w:rPr>
                <w:rFonts w:ascii="Arial" w:eastAsia="Times New Roman" w:hAnsi="Arial" w:cs="Arial"/>
                <w:color w:val="002060"/>
                <w:kern w:val="24"/>
                <w:lang w:eastAsia="en-GB"/>
              </w:rPr>
              <w:t xml:space="preserve"> (32)</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2CCF8E6B"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319774D1" w14:textId="2935AF3D"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A693684"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510DA431"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7EF27C9C" w14:textId="43C58445" w:rsidR="00D240A4" w:rsidRPr="00D240A4" w:rsidRDefault="00D240A4" w:rsidP="00B376B2">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sidR="00B376B2">
              <w:rPr>
                <w:rFonts w:ascii="Arial" w:eastAsia="Times New Roman" w:hAnsi="Arial" w:cs="Arial"/>
                <w:color w:val="002060"/>
                <w:kern w:val="24"/>
                <w:lang w:eastAsia="en-GB"/>
              </w:rPr>
              <w:t>7</w:t>
            </w:r>
            <w:r w:rsidR="00B376B2">
              <w:rPr>
                <w:rFonts w:ascii="Arial" w:eastAsia="Times New Roman" w:hAnsi="Arial" w:cs="Arial"/>
                <w:color w:val="002060"/>
                <w:kern w:val="24"/>
                <w:vertAlign w:val="superscript"/>
                <w:lang w:eastAsia="en-GB"/>
              </w:rPr>
              <w:t>a</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37A35619" w14:textId="07C25A20" w:rsidR="00D240A4" w:rsidRPr="00D240A4" w:rsidRDefault="00C037FA"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02AC671" w14:textId="50713255"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Din et al (2015)</w:t>
            </w:r>
            <w:r w:rsidR="00091314">
              <w:rPr>
                <w:rFonts w:ascii="Arial" w:eastAsia="Times New Roman" w:hAnsi="Arial" w:cs="Arial"/>
                <w:color w:val="002060"/>
                <w:kern w:val="24"/>
                <w:lang w:eastAsia="en-GB"/>
              </w:rPr>
              <w:t xml:space="preserve"> (22)</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540B89DB"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59B48839" w14:textId="40F429D2"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7DDAE199"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p>
        </w:tc>
      </w:tr>
      <w:tr w:rsidR="00D240A4" w:rsidRPr="00D240A4" w14:paraId="1A2D0409" w14:textId="77777777" w:rsidTr="00C037FA">
        <w:trPr>
          <w:trHeight w:val="470"/>
        </w:trPr>
        <w:tc>
          <w:tcPr>
            <w:tcW w:w="9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360BE26" w14:textId="731BE009" w:rsidR="00D240A4" w:rsidRPr="00D240A4" w:rsidRDefault="00B376B2" w:rsidP="00B376B2">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17</w:t>
            </w:r>
            <w:r>
              <w:rPr>
                <w:rFonts w:ascii="Arial" w:eastAsia="Times New Roman" w:hAnsi="Arial" w:cs="Arial"/>
                <w:color w:val="002060"/>
                <w:kern w:val="24"/>
                <w:vertAlign w:val="superscript"/>
                <w:lang w:eastAsia="en-GB"/>
              </w:rPr>
              <w:t>b</w:t>
            </w:r>
          </w:p>
        </w:tc>
        <w:tc>
          <w:tcPr>
            <w:tcW w:w="14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016B8330" w14:textId="431146F6" w:rsidR="00D240A4" w:rsidRPr="00D240A4" w:rsidRDefault="00C037FA"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84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4947193" w14:textId="06605C66"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Hawkins et al (2019)</w:t>
            </w:r>
            <w:r w:rsidR="00091314">
              <w:rPr>
                <w:rFonts w:ascii="Arial" w:eastAsia="Times New Roman" w:hAnsi="Arial" w:cs="Arial"/>
                <w:color w:val="002060"/>
                <w:kern w:val="24"/>
                <w:lang w:eastAsia="en-GB"/>
              </w:rPr>
              <w:t xml:space="preserve"> (31)</w:t>
            </w:r>
          </w:p>
        </w:tc>
        <w:tc>
          <w:tcPr>
            <w:tcW w:w="208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DD5E388" w14:textId="77777777" w:rsidR="00D240A4" w:rsidRPr="00D240A4" w:rsidRDefault="00D240A4" w:rsidP="00D240A4">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Primary</w:t>
            </w:r>
          </w:p>
        </w:tc>
        <w:tc>
          <w:tcPr>
            <w:tcW w:w="23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31869031" w14:textId="68E77C65" w:rsidR="00D240A4" w:rsidRPr="00D240A4" w:rsidRDefault="00B376B2" w:rsidP="00D240A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Non-specific</w:t>
            </w:r>
            <w:r w:rsidRPr="00D240A4">
              <w:rPr>
                <w:rFonts w:ascii="Arial" w:eastAsia="Times New Roman" w:hAnsi="Arial" w:cs="Arial"/>
                <w:color w:val="002060"/>
                <w:kern w:val="24"/>
                <w:lang w:eastAsia="en-GB"/>
              </w:rPr>
              <w:t xml:space="preserve"> </w:t>
            </w:r>
            <w:r w:rsidR="00D240A4" w:rsidRPr="00D240A4">
              <w:rPr>
                <w:rFonts w:ascii="Arial" w:eastAsia="Times New Roman" w:hAnsi="Arial" w:cs="Arial"/>
                <w:color w:val="002060"/>
                <w:kern w:val="24"/>
                <w:lang w:eastAsia="en-GB"/>
              </w:rPr>
              <w:t xml:space="preserve"> LTC and/ or risk of LTC</w:t>
            </w:r>
          </w:p>
        </w:tc>
        <w:tc>
          <w:tcPr>
            <w:tcW w:w="150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vAlign w:val="bottom"/>
          </w:tcPr>
          <w:p w14:paraId="12567757" w14:textId="77777777" w:rsidR="00D240A4" w:rsidRPr="00D240A4" w:rsidRDefault="00D240A4" w:rsidP="00D240A4">
            <w:pPr>
              <w:spacing w:before="0" w:after="0" w:line="240" w:lineRule="auto"/>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p>
        </w:tc>
      </w:tr>
    </w:tbl>
    <w:p w14:paraId="6FB864FF" w14:textId="58F82E54" w:rsidR="00F57786" w:rsidRPr="00194710" w:rsidRDefault="006C4E35" w:rsidP="00D240A4">
      <w:pPr>
        <w:rPr>
          <w:rFonts w:ascii="Arial" w:hAnsi="Arial" w:cs="Arial"/>
          <w:b/>
          <w:sz w:val="22"/>
          <w:szCs w:val="22"/>
        </w:rPr>
      </w:pPr>
      <w:bookmarkStart w:id="72" w:name="Table6"/>
      <w:r>
        <w:rPr>
          <w:rFonts w:ascii="Arial" w:hAnsi="Arial" w:cs="Arial"/>
          <w:b/>
          <w:sz w:val="22"/>
          <w:szCs w:val="22"/>
        </w:rPr>
        <w:t>Table 6</w:t>
      </w:r>
      <w:bookmarkEnd w:id="72"/>
      <w:r w:rsidR="00D240A4" w:rsidRPr="00194710">
        <w:rPr>
          <w:rFonts w:ascii="Arial" w:hAnsi="Arial" w:cs="Arial"/>
          <w:b/>
          <w:sz w:val="22"/>
          <w:szCs w:val="22"/>
        </w:rPr>
        <w:t xml:space="preserve">: </w:t>
      </w:r>
      <w:r w:rsidR="00C84006" w:rsidRPr="00194710">
        <w:rPr>
          <w:rFonts w:ascii="Arial" w:hAnsi="Arial" w:cs="Arial"/>
          <w:b/>
          <w:sz w:val="22"/>
          <w:szCs w:val="22"/>
        </w:rPr>
        <w:t>Shortlisted articles for data extraction</w:t>
      </w:r>
    </w:p>
    <w:p w14:paraId="20239A36" w14:textId="1146ADD7" w:rsidR="00F57786" w:rsidRPr="00B01E6B" w:rsidRDefault="00B376B2" w:rsidP="00825F10">
      <w:pPr>
        <w:rPr>
          <w:rFonts w:ascii="Arial" w:hAnsi="Arial" w:cs="Arial"/>
        </w:rPr>
      </w:pPr>
      <w:r w:rsidRPr="00B01E6B">
        <w:rPr>
          <w:rFonts w:ascii="Arial" w:hAnsi="Arial" w:cs="Arial"/>
        </w:rPr>
        <w:t>LTC: long-term condition</w:t>
      </w:r>
    </w:p>
    <w:p w14:paraId="5C8FC642" w14:textId="2510713E" w:rsidR="00D240A4" w:rsidRPr="00D240A4" w:rsidRDefault="00D240A4" w:rsidP="00D240A4">
      <w:pPr>
        <w:rPr>
          <w:rFonts w:ascii="Arial" w:hAnsi="Arial" w:cs="Arial"/>
          <w:b/>
          <w:sz w:val="22"/>
          <w:szCs w:val="22"/>
        </w:rPr>
      </w:pPr>
      <w:r w:rsidRPr="00D240A4">
        <w:rPr>
          <w:rFonts w:ascii="Arial" w:hAnsi="Arial" w:cs="Arial"/>
          <w:b/>
          <w:sz w:val="22"/>
          <w:szCs w:val="22"/>
          <w:vertAlign w:val="superscript"/>
        </w:rPr>
        <w:t>a,b</w:t>
      </w:r>
      <w:r w:rsidRPr="00D240A4">
        <w:rPr>
          <w:rFonts w:ascii="Arial" w:hAnsi="Arial" w:cs="Arial"/>
          <w:b/>
          <w:sz w:val="22"/>
          <w:szCs w:val="22"/>
        </w:rPr>
        <w:t xml:space="preserve"> </w:t>
      </w:r>
      <w:r w:rsidRPr="00D240A4">
        <w:rPr>
          <w:rFonts w:ascii="Arial" w:hAnsi="Arial" w:cs="Arial"/>
          <w:sz w:val="22"/>
          <w:szCs w:val="22"/>
        </w:rPr>
        <w:t>Individual articles on same study</w:t>
      </w:r>
    </w:p>
    <w:p w14:paraId="76C16136" w14:textId="573E8A9F" w:rsidR="00F57786" w:rsidRPr="00BE1E87" w:rsidRDefault="00BE1E87" w:rsidP="00BE1E87">
      <w:pPr>
        <w:rPr>
          <w:rFonts w:ascii="Arial" w:hAnsi="Arial" w:cs="Arial"/>
          <w:sz w:val="24"/>
          <w:szCs w:val="24"/>
        </w:rPr>
      </w:pPr>
      <w:r>
        <w:rPr>
          <w:noProof/>
          <w:lang w:eastAsia="en-GB"/>
        </w:rPr>
        <w:lastRenderedPageBreak/>
        <w:drawing>
          <wp:anchor distT="0" distB="0" distL="114300" distR="114300" simplePos="0" relativeHeight="251695104" behindDoc="0" locked="0" layoutInCell="1" allowOverlap="1" wp14:anchorId="7332E809" wp14:editId="3B62C579">
            <wp:simplePos x="0" y="0"/>
            <wp:positionH relativeFrom="column">
              <wp:posOffset>-269875</wp:posOffset>
            </wp:positionH>
            <wp:positionV relativeFrom="paragraph">
              <wp:posOffset>-229870</wp:posOffset>
            </wp:positionV>
            <wp:extent cx="6076950" cy="4302760"/>
            <wp:effectExtent l="0" t="0" r="0" b="254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076950" cy="4302760"/>
                    </a:xfrm>
                    <a:prstGeom prst="rect">
                      <a:avLst/>
                    </a:prstGeom>
                  </pic:spPr>
                </pic:pic>
              </a:graphicData>
            </a:graphic>
            <wp14:sizeRelH relativeFrom="page">
              <wp14:pctWidth>0</wp14:pctWidth>
            </wp14:sizeRelH>
            <wp14:sizeRelV relativeFrom="page">
              <wp14:pctHeight>0</wp14:pctHeight>
            </wp14:sizeRelV>
          </wp:anchor>
        </w:drawing>
      </w:r>
      <w:r w:rsidR="00194710" w:rsidRPr="00194710">
        <w:rPr>
          <w:rFonts w:ascii="Arial" w:hAnsi="Arial" w:cs="Arial"/>
          <w:b/>
          <w:sz w:val="24"/>
          <w:szCs w:val="24"/>
        </w:rPr>
        <w:t>Figure</w:t>
      </w:r>
      <w:r w:rsidR="006C4E35">
        <w:rPr>
          <w:rFonts w:ascii="Arial" w:hAnsi="Arial" w:cs="Arial"/>
          <w:b/>
          <w:sz w:val="24"/>
          <w:szCs w:val="24"/>
        </w:rPr>
        <w:t xml:space="preserve"> 4: Characteristics of literature</w:t>
      </w:r>
    </w:p>
    <w:p w14:paraId="11E35E09" w14:textId="334767CE" w:rsidR="00D240A4" w:rsidRDefault="00D240A4" w:rsidP="00825F10">
      <w:pPr>
        <w:rPr>
          <w:rFonts w:ascii="Arial" w:hAnsi="Arial" w:cs="Arial"/>
          <w:sz w:val="24"/>
          <w:szCs w:val="24"/>
        </w:rPr>
      </w:pPr>
    </w:p>
    <w:p w14:paraId="6EBE2B76" w14:textId="410B57E0" w:rsidR="00C84006" w:rsidRPr="005F42A3" w:rsidRDefault="00C84006" w:rsidP="00C84006">
      <w:pPr>
        <w:rPr>
          <w:rFonts w:ascii="Arial" w:hAnsi="Arial" w:cs="Arial"/>
          <w:sz w:val="24"/>
          <w:szCs w:val="24"/>
        </w:rPr>
      </w:pPr>
      <w:r w:rsidRPr="005F42A3">
        <w:rPr>
          <w:rFonts w:ascii="Arial" w:hAnsi="Arial" w:cs="Arial"/>
          <w:sz w:val="24"/>
          <w:szCs w:val="24"/>
        </w:rPr>
        <w:t xml:space="preserve">The articles included in the review were drawn from </w:t>
      </w:r>
      <w:r w:rsidR="0070683B">
        <w:rPr>
          <w:rFonts w:ascii="Arial" w:hAnsi="Arial" w:cs="Arial"/>
          <w:sz w:val="24"/>
          <w:szCs w:val="24"/>
        </w:rPr>
        <w:t xml:space="preserve">original research journal articles from the searches of literature databases </w:t>
      </w:r>
      <w:r w:rsidRPr="005F42A3">
        <w:rPr>
          <w:rFonts w:ascii="Arial" w:hAnsi="Arial" w:cs="Arial"/>
          <w:sz w:val="24"/>
          <w:szCs w:val="24"/>
        </w:rPr>
        <w:t xml:space="preserve">and the grey literature. </w:t>
      </w:r>
      <w:r w:rsidR="00E42A05">
        <w:rPr>
          <w:rFonts w:ascii="Arial" w:hAnsi="Arial" w:cs="Arial"/>
          <w:sz w:val="24"/>
          <w:szCs w:val="24"/>
        </w:rPr>
        <w:t>Given the strong focus on implementation and process evaluation</w:t>
      </w:r>
      <w:r w:rsidRPr="005F42A3">
        <w:rPr>
          <w:rFonts w:ascii="Arial" w:hAnsi="Arial" w:cs="Arial"/>
          <w:sz w:val="24"/>
          <w:szCs w:val="24"/>
        </w:rPr>
        <w:t xml:space="preserve">, </w:t>
      </w:r>
      <w:r w:rsidR="00E42A05">
        <w:rPr>
          <w:rFonts w:ascii="Arial" w:hAnsi="Arial" w:cs="Arial"/>
          <w:sz w:val="24"/>
          <w:szCs w:val="24"/>
        </w:rPr>
        <w:t xml:space="preserve">most studies used qualitative or </w:t>
      </w:r>
      <w:r w:rsidRPr="005F42A3">
        <w:rPr>
          <w:rFonts w:ascii="Arial" w:hAnsi="Arial" w:cs="Arial"/>
          <w:sz w:val="24"/>
          <w:szCs w:val="24"/>
        </w:rPr>
        <w:t xml:space="preserve">mixed methods. </w:t>
      </w:r>
    </w:p>
    <w:p w14:paraId="10963532" w14:textId="34F8CC2C" w:rsidR="00C84006" w:rsidRDefault="00C84006" w:rsidP="00C84006">
      <w:pPr>
        <w:rPr>
          <w:rFonts w:ascii="Arial" w:hAnsi="Arial" w:cs="Arial"/>
          <w:sz w:val="24"/>
          <w:szCs w:val="24"/>
        </w:rPr>
      </w:pPr>
      <w:r w:rsidRPr="005F42A3">
        <w:rPr>
          <w:rFonts w:ascii="Arial" w:hAnsi="Arial" w:cs="Arial"/>
          <w:sz w:val="24"/>
          <w:szCs w:val="24"/>
        </w:rPr>
        <w:t xml:space="preserve">The articles </w:t>
      </w:r>
      <w:r w:rsidR="00D249DF">
        <w:rPr>
          <w:rFonts w:ascii="Arial" w:hAnsi="Arial" w:cs="Arial"/>
          <w:sz w:val="24"/>
          <w:szCs w:val="24"/>
        </w:rPr>
        <w:t>described research in patients with a</w:t>
      </w:r>
      <w:r w:rsidRPr="005F42A3">
        <w:rPr>
          <w:rFonts w:ascii="Arial" w:hAnsi="Arial" w:cs="Arial"/>
          <w:sz w:val="24"/>
          <w:szCs w:val="24"/>
        </w:rPr>
        <w:t xml:space="preserve"> variety of conditions, with half of the studies targeting patients with a mix of long-term conditions and the largest representation of specific t</w:t>
      </w:r>
      <w:r w:rsidR="002E544A">
        <w:rPr>
          <w:rFonts w:ascii="Arial" w:hAnsi="Arial" w:cs="Arial"/>
          <w:sz w:val="24"/>
          <w:szCs w:val="24"/>
        </w:rPr>
        <w:t>a</w:t>
      </w:r>
      <w:r w:rsidRPr="005F42A3">
        <w:rPr>
          <w:rFonts w:ascii="Arial" w:hAnsi="Arial" w:cs="Arial"/>
          <w:sz w:val="24"/>
          <w:szCs w:val="24"/>
        </w:rPr>
        <w:t>rgeted conditions from cancer, cardia</w:t>
      </w:r>
      <w:r w:rsidR="005F42A3">
        <w:rPr>
          <w:rFonts w:ascii="Arial" w:hAnsi="Arial" w:cs="Arial"/>
          <w:sz w:val="24"/>
          <w:szCs w:val="24"/>
        </w:rPr>
        <w:t>c and mental health.</w:t>
      </w:r>
    </w:p>
    <w:p w14:paraId="194B31EF" w14:textId="77777777" w:rsidR="000C4194" w:rsidRDefault="000C4194" w:rsidP="00C84006">
      <w:pPr>
        <w:rPr>
          <w:rFonts w:ascii="Arial" w:hAnsi="Arial" w:cs="Arial"/>
          <w:sz w:val="24"/>
          <w:szCs w:val="24"/>
        </w:rPr>
        <w:sectPr w:rsidR="000C4194" w:rsidSect="00F46EEE">
          <w:headerReference w:type="default" r:id="rId20"/>
          <w:footerReference w:type="default" r:id="rId21"/>
          <w:pgSz w:w="11906" w:h="16838"/>
          <w:pgMar w:top="1440" w:right="1440" w:bottom="1440" w:left="1440" w:header="283" w:footer="340" w:gutter="0"/>
          <w:pgNumType w:start="0"/>
          <w:cols w:space="708"/>
          <w:titlePg/>
          <w:docGrid w:linePitch="360"/>
        </w:sectPr>
      </w:pPr>
    </w:p>
    <w:p w14:paraId="7EAFFC8E" w14:textId="572E385C" w:rsidR="00B01E6B" w:rsidRDefault="000C4194" w:rsidP="00C84006">
      <w:pPr>
        <w:rPr>
          <w:rFonts w:ascii="Arial" w:hAnsi="Arial" w:cs="Arial"/>
          <w:sz w:val="24"/>
          <w:szCs w:val="24"/>
        </w:rPr>
      </w:pPr>
      <w:r>
        <w:rPr>
          <w:rFonts w:ascii="Arial" w:hAnsi="Arial" w:cs="Arial"/>
          <w:sz w:val="24"/>
          <w:szCs w:val="24"/>
        </w:rPr>
        <w:lastRenderedPageBreak/>
        <w:t>Table 7:</w:t>
      </w:r>
      <w:r w:rsidR="002D00D8">
        <w:rPr>
          <w:rFonts w:ascii="Arial" w:hAnsi="Arial" w:cs="Arial"/>
          <w:sz w:val="24"/>
          <w:szCs w:val="24"/>
        </w:rPr>
        <w:t xml:space="preserve"> </w:t>
      </w:r>
      <w:r w:rsidR="002D00D8" w:rsidRPr="00194710">
        <w:rPr>
          <w:rFonts w:ascii="Arial" w:hAnsi="Arial" w:cs="Arial"/>
          <w:b/>
          <w:sz w:val="22"/>
          <w:szCs w:val="22"/>
        </w:rPr>
        <w:t>S</w:t>
      </w:r>
      <w:r w:rsidR="002D00D8">
        <w:rPr>
          <w:rFonts w:ascii="Arial" w:hAnsi="Arial" w:cs="Arial"/>
          <w:b/>
          <w:sz w:val="22"/>
          <w:szCs w:val="22"/>
        </w:rPr>
        <w:t>tudy characteristics of s</w:t>
      </w:r>
      <w:r w:rsidR="002D00D8" w:rsidRPr="00194710">
        <w:rPr>
          <w:rFonts w:ascii="Arial" w:hAnsi="Arial" w:cs="Arial"/>
          <w:b/>
          <w:sz w:val="22"/>
          <w:szCs w:val="22"/>
        </w:rPr>
        <w:t>hortlisted articles</w:t>
      </w:r>
      <w:r w:rsidR="002D00D8">
        <w:rPr>
          <w:rFonts w:ascii="Arial" w:hAnsi="Arial" w:cs="Arial"/>
          <w:b/>
          <w:sz w:val="22"/>
          <w:szCs w:val="22"/>
        </w:rPr>
        <w:t xml:space="preserve"> </w:t>
      </w:r>
    </w:p>
    <w:tbl>
      <w:tblPr>
        <w:tblpPr w:leftFromText="180" w:rightFromText="180" w:vertAnchor="text" w:horzAnchor="page" w:tblpX="523" w:tblpY="766"/>
        <w:tblW w:w="15730" w:type="dxa"/>
        <w:tblCellMar>
          <w:left w:w="0" w:type="dxa"/>
          <w:right w:w="0" w:type="dxa"/>
        </w:tblCellMar>
        <w:tblLook w:val="0600" w:firstRow="0" w:lastRow="0" w:firstColumn="0" w:lastColumn="0" w:noHBand="1" w:noVBand="1"/>
      </w:tblPr>
      <w:tblGrid>
        <w:gridCol w:w="891"/>
        <w:gridCol w:w="1522"/>
        <w:gridCol w:w="1693"/>
        <w:gridCol w:w="2754"/>
        <w:gridCol w:w="1399"/>
        <w:gridCol w:w="3053"/>
        <w:gridCol w:w="2150"/>
        <w:gridCol w:w="2268"/>
      </w:tblGrid>
      <w:tr w:rsidR="00B335CE" w:rsidRPr="00D240A4" w14:paraId="647D0FEF"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1E8EB6B4" w14:textId="77777777" w:rsidR="00EE1B6D" w:rsidRPr="00DC563C" w:rsidRDefault="00EE1B6D" w:rsidP="00935F53">
            <w:pPr>
              <w:spacing w:before="0" w:after="0" w:line="240" w:lineRule="auto"/>
              <w:jc w:val="center"/>
              <w:textAlignment w:val="bottom"/>
              <w:rPr>
                <w:rFonts w:ascii="Arial" w:eastAsia="Times New Roman" w:hAnsi="Arial" w:cs="Arial"/>
                <w:sz w:val="22"/>
                <w:szCs w:val="22"/>
                <w:lang w:eastAsia="en-GB"/>
              </w:rPr>
            </w:pPr>
            <w:r w:rsidRPr="002D00D8">
              <w:rPr>
                <w:rFonts w:ascii="Arial" w:eastAsia="Times New Roman" w:hAnsi="Arial" w:cs="Arial"/>
                <w:b/>
                <w:bCs/>
                <w:color w:val="002060"/>
                <w:kern w:val="24"/>
                <w:sz w:val="22"/>
                <w:szCs w:val="22"/>
                <w:lang w:eastAsia="en-GB"/>
              </w:rPr>
              <w:t>Paper no</w:t>
            </w:r>
          </w:p>
        </w:tc>
        <w:tc>
          <w:tcPr>
            <w:tcW w:w="1522" w:type="dxa"/>
            <w:tcBorders>
              <w:top w:val="single" w:sz="4" w:space="0" w:color="000000"/>
              <w:left w:val="single" w:sz="4" w:space="0" w:color="000000"/>
              <w:bottom w:val="single" w:sz="4" w:space="0" w:color="000000"/>
              <w:right w:val="single" w:sz="4" w:space="0" w:color="000000"/>
            </w:tcBorders>
          </w:tcPr>
          <w:p w14:paraId="6403E7C9" w14:textId="77777777" w:rsidR="00EE1B6D" w:rsidRPr="00CC4CE2" w:rsidRDefault="00EE1B6D" w:rsidP="00935F53">
            <w:pPr>
              <w:spacing w:before="0" w:after="0" w:line="240" w:lineRule="auto"/>
              <w:jc w:val="center"/>
              <w:textAlignment w:val="bottom"/>
              <w:rPr>
                <w:rFonts w:ascii="Arial" w:eastAsia="Times New Roman" w:hAnsi="Arial" w:cs="Arial"/>
                <w:color w:val="002060"/>
                <w:kern w:val="24"/>
                <w:sz w:val="22"/>
                <w:szCs w:val="22"/>
                <w:lang w:eastAsia="en-GB"/>
              </w:rPr>
            </w:pPr>
            <w:r w:rsidRPr="00D240A4">
              <w:rPr>
                <w:rFonts w:ascii="Arial" w:eastAsia="Times New Roman" w:hAnsi="Arial" w:cs="Arial"/>
                <w:b/>
                <w:bCs/>
                <w:color w:val="002060"/>
                <w:kern w:val="24"/>
                <w:sz w:val="22"/>
                <w:szCs w:val="22"/>
                <w:lang w:eastAsia="en-GB"/>
              </w:rPr>
              <w:t>Primary Author</w:t>
            </w:r>
          </w:p>
        </w:tc>
        <w:tc>
          <w:tcPr>
            <w:tcW w:w="169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04E00668" w14:textId="77777777" w:rsidR="00EE1B6D" w:rsidRPr="00960AC7" w:rsidRDefault="00EE1B6D"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sidRPr="002D00D8">
              <w:rPr>
                <w:rFonts w:ascii="Arial" w:eastAsia="Times New Roman" w:hAnsi="Arial" w:cs="Arial"/>
                <w:b/>
                <w:bCs/>
                <w:color w:val="002060"/>
                <w:kern w:val="24"/>
                <w:sz w:val="22"/>
                <w:szCs w:val="22"/>
                <w:lang w:eastAsia="en-GB"/>
              </w:rPr>
              <w:t>Participants (n)</w:t>
            </w:r>
          </w:p>
        </w:tc>
        <w:tc>
          <w:tcPr>
            <w:tcW w:w="27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216264FA" w14:textId="4934D298" w:rsidR="00EE1B6D" w:rsidRPr="00960AC7" w:rsidRDefault="00EE1B6D"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sidRPr="00960AC7">
              <w:rPr>
                <w:rFonts w:ascii="Arial" w:eastAsia="Times New Roman" w:hAnsi="Arial" w:cs="Arial"/>
                <w:b/>
                <w:bCs/>
                <w:color w:val="002060"/>
                <w:kern w:val="24"/>
                <w:sz w:val="22"/>
                <w:szCs w:val="22"/>
                <w:lang w:eastAsia="en-GB"/>
              </w:rPr>
              <w:t>Target patients</w:t>
            </w:r>
            <w:r w:rsidR="006206AE">
              <w:rPr>
                <w:rFonts w:ascii="Arial" w:eastAsia="Times New Roman" w:hAnsi="Arial" w:cs="Arial"/>
                <w:b/>
                <w:bCs/>
                <w:color w:val="002060"/>
                <w:kern w:val="24"/>
                <w:sz w:val="22"/>
                <w:szCs w:val="22"/>
                <w:lang w:eastAsia="en-GB"/>
              </w:rPr>
              <w:t>/users</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56C89034" w14:textId="77777777" w:rsidR="00EE1B6D" w:rsidRPr="00960AC7" w:rsidRDefault="00EE1B6D"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sidRPr="002D00D8">
              <w:rPr>
                <w:rFonts w:ascii="Arial" w:eastAsia="Times New Roman" w:hAnsi="Arial" w:cs="Arial"/>
                <w:b/>
                <w:bCs/>
                <w:color w:val="002060"/>
                <w:kern w:val="24"/>
                <w:sz w:val="22"/>
                <w:szCs w:val="22"/>
                <w:lang w:eastAsia="en-GB"/>
              </w:rPr>
              <w:t xml:space="preserve">Type of </w:t>
            </w:r>
            <w:r w:rsidRPr="00960AC7">
              <w:rPr>
                <w:rFonts w:ascii="Arial" w:eastAsia="Times New Roman" w:hAnsi="Arial" w:cs="Arial"/>
                <w:b/>
                <w:bCs/>
                <w:color w:val="002060"/>
                <w:kern w:val="24"/>
                <w:sz w:val="22"/>
                <w:szCs w:val="22"/>
                <w:lang w:eastAsia="en-GB"/>
              </w:rPr>
              <w:t>study</w:t>
            </w:r>
          </w:p>
        </w:tc>
        <w:tc>
          <w:tcPr>
            <w:tcW w:w="3053" w:type="dxa"/>
            <w:tcBorders>
              <w:top w:val="single" w:sz="4" w:space="0" w:color="000000"/>
              <w:left w:val="single" w:sz="4" w:space="0" w:color="000000"/>
              <w:bottom w:val="single" w:sz="4" w:space="0" w:color="000000"/>
              <w:right w:val="single" w:sz="4" w:space="0" w:color="000000"/>
            </w:tcBorders>
          </w:tcPr>
          <w:p w14:paraId="6750FC5F" w14:textId="77777777" w:rsidR="00EE1B6D" w:rsidRPr="00960AC7" w:rsidRDefault="00EE1B6D"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sidRPr="00960AC7">
              <w:rPr>
                <w:rFonts w:ascii="Arial" w:eastAsia="Times New Roman" w:hAnsi="Arial" w:cs="Arial"/>
                <w:b/>
                <w:bCs/>
                <w:color w:val="002060"/>
                <w:kern w:val="24"/>
                <w:sz w:val="22"/>
                <w:szCs w:val="22"/>
                <w:lang w:eastAsia="en-GB"/>
              </w:rPr>
              <w:t>Intervention delivery</w:t>
            </w:r>
          </w:p>
        </w:tc>
        <w:tc>
          <w:tcPr>
            <w:tcW w:w="2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28EEAE6A" w14:textId="3B3024FC" w:rsidR="00EE1B6D" w:rsidRPr="00960AC7" w:rsidRDefault="00AD578F"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Pr>
                <w:rFonts w:ascii="Arial" w:eastAsia="Times New Roman" w:hAnsi="Arial" w:cs="Arial"/>
                <w:b/>
                <w:bCs/>
                <w:color w:val="002060"/>
                <w:kern w:val="24"/>
                <w:sz w:val="22"/>
                <w:szCs w:val="22"/>
                <w:lang w:eastAsia="en-GB"/>
              </w:rPr>
              <w:t>D</w:t>
            </w:r>
            <w:r w:rsidR="00EE1B6D" w:rsidRPr="00960AC7">
              <w:rPr>
                <w:rFonts w:ascii="Arial" w:eastAsia="Times New Roman" w:hAnsi="Arial" w:cs="Arial"/>
                <w:b/>
                <w:bCs/>
                <w:color w:val="002060"/>
                <w:kern w:val="24"/>
                <w:sz w:val="22"/>
                <w:szCs w:val="22"/>
                <w:lang w:eastAsia="en-GB"/>
              </w:rPr>
              <w:t>ates of intervention</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hideMark/>
          </w:tcPr>
          <w:p w14:paraId="67A5F38B" w14:textId="77777777" w:rsidR="00EE1B6D" w:rsidRPr="00960AC7" w:rsidRDefault="00EE1B6D" w:rsidP="00935F53">
            <w:pPr>
              <w:spacing w:before="0" w:after="0" w:line="240" w:lineRule="auto"/>
              <w:jc w:val="center"/>
              <w:textAlignment w:val="bottom"/>
              <w:rPr>
                <w:rFonts w:ascii="Arial" w:eastAsia="Times New Roman" w:hAnsi="Arial" w:cs="Arial"/>
                <w:b/>
                <w:bCs/>
                <w:color w:val="002060"/>
                <w:kern w:val="24"/>
                <w:sz w:val="22"/>
                <w:szCs w:val="22"/>
                <w:lang w:eastAsia="en-GB"/>
              </w:rPr>
            </w:pPr>
            <w:r w:rsidRPr="00960AC7">
              <w:rPr>
                <w:rFonts w:ascii="Arial" w:eastAsia="Times New Roman" w:hAnsi="Arial" w:cs="Arial"/>
                <w:b/>
                <w:bCs/>
                <w:color w:val="002060"/>
                <w:kern w:val="24"/>
                <w:sz w:val="22"/>
                <w:szCs w:val="22"/>
                <w:lang w:eastAsia="en-GB"/>
              </w:rPr>
              <w:t>Data collection</w:t>
            </w:r>
          </w:p>
        </w:tc>
      </w:tr>
      <w:tr w:rsidR="00B335CE" w:rsidRPr="00D240A4" w14:paraId="5BCBBC70"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CD92801"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1</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21E08296"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Birtwistle et al (</w:t>
            </w:r>
            <w:r w:rsidRPr="00AA74C3">
              <w:rPr>
                <w:rFonts w:ascii="Arial" w:eastAsia="Times New Roman" w:hAnsi="Arial" w:cs="Arial"/>
                <w:color w:val="002060"/>
                <w:kern w:val="24"/>
                <w:lang w:eastAsia="en-GB"/>
              </w:rPr>
              <w:t>2019)</w:t>
            </w:r>
            <w:r>
              <w:rPr>
                <w:rFonts w:ascii="Arial" w:eastAsia="Times New Roman" w:hAnsi="Arial" w:cs="Arial"/>
                <w:color w:val="002060"/>
                <w:kern w:val="24"/>
                <w:lang w:eastAsia="en-GB"/>
              </w:rPr>
              <w:t xml:space="preserve"> (23)</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CFE6E43" w14:textId="77777777"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sidRPr="00960AC7">
              <w:rPr>
                <w:rFonts w:ascii="Arial" w:eastAsia="Times New Roman" w:hAnsi="Arial" w:cs="Arial"/>
                <w:color w:val="002060"/>
                <w:kern w:val="24"/>
                <w:lang w:eastAsia="en-GB"/>
              </w:rPr>
              <w:t>38 patients referred to exercise referral scheme</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7D8DBE8"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LTCs and those at risk of LTC, recruited from those referred by GP</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5790569"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Qualitative evaluation of uptake</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2ED1547A" w14:textId="64087367" w:rsidR="00EE1B6D"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Community-based </w:t>
            </w:r>
            <w:r w:rsidR="00AD578F" w:rsidRPr="00960AC7">
              <w:rPr>
                <w:rFonts w:ascii="Arial" w:eastAsia="Times New Roman" w:hAnsi="Arial" w:cs="Arial"/>
                <w:color w:val="002060"/>
                <w:kern w:val="24"/>
                <w:lang w:eastAsia="en-GB"/>
              </w:rPr>
              <w:t>12-week programme</w:t>
            </w:r>
            <w:r w:rsidR="00AD578F">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exercise referral scheme</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FA2A32A" w14:textId="70921F04" w:rsidR="00EE1B6D" w:rsidRPr="00960AC7" w:rsidRDefault="00AD578F"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Patients referred to scheme October-November 2015</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D5A49BE" w14:textId="77777777"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sidRPr="00960AC7">
              <w:rPr>
                <w:rFonts w:ascii="Arial" w:eastAsia="Times New Roman" w:hAnsi="Arial" w:cs="Arial"/>
                <w:color w:val="002060"/>
                <w:kern w:val="24"/>
                <w:lang w:eastAsia="en-GB"/>
              </w:rPr>
              <w:t>Semi-structured interviews conducted 3-5 months after referral</w:t>
            </w:r>
          </w:p>
        </w:tc>
      </w:tr>
      <w:tr w:rsidR="00B335CE" w:rsidRPr="00D240A4" w14:paraId="03719B55" w14:textId="77777777" w:rsidTr="0029421D">
        <w:trPr>
          <w:trHeight w:val="722"/>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208FA4B" w14:textId="1EF8908F" w:rsidR="00EE1B6D" w:rsidRPr="002D00D8" w:rsidRDefault="00EE1B6D" w:rsidP="00935F53">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2</w:t>
            </w:r>
            <w:r w:rsidRPr="00D240A4">
              <w:rPr>
                <w:rFonts w:ascii="Arial" w:eastAsia="Times New Roman" w:hAnsi="Arial" w:cs="Arial"/>
                <w:color w:val="002060"/>
                <w:kern w:val="24"/>
                <w:vertAlign w:val="superscript"/>
                <w:lang w:eastAsia="en-GB"/>
              </w:rPr>
              <w:t>a</w:t>
            </w:r>
            <w:r>
              <w:rPr>
                <w:rFonts w:ascii="Arial" w:eastAsia="Times New Roman" w:hAnsi="Arial" w:cs="Arial"/>
                <w:color w:val="002060"/>
                <w:kern w:val="24"/>
                <w:vertAlign w:val="superscript"/>
                <w:lang w:eastAsia="en-GB"/>
              </w:rPr>
              <w:t xml:space="preserve"> </w:t>
            </w:r>
            <w:r>
              <w:rPr>
                <w:rFonts w:ascii="Arial" w:eastAsia="Times New Roman" w:hAnsi="Arial" w:cs="Arial"/>
                <w:color w:val="002060"/>
                <w:kern w:val="24"/>
                <w:lang w:eastAsia="en-GB"/>
              </w:rPr>
              <w:t>&amp; 2</w:t>
            </w:r>
            <w:r>
              <w:rPr>
                <w:rFonts w:ascii="Arial" w:eastAsia="Times New Roman" w:hAnsi="Arial" w:cs="Arial"/>
                <w:color w:val="002060"/>
                <w:kern w:val="24"/>
                <w:vertAlign w:val="superscript"/>
                <w:lang w:eastAsia="en-GB"/>
              </w:rPr>
              <w:t>b</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1D76CE6A" w14:textId="77777777" w:rsidR="00EE1B6D" w:rsidRDefault="00EE1B6D" w:rsidP="00935F53">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Bull &amp; Milton (2010)</w:t>
            </w:r>
            <w:r w:rsidRPr="00AA74C3">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(29)</w:t>
            </w:r>
          </w:p>
          <w:p w14:paraId="71D970B4"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sidRPr="00D240A4">
              <w:rPr>
                <w:rFonts w:ascii="Arial" w:eastAsia="Times New Roman" w:hAnsi="Arial" w:cs="Arial"/>
                <w:color w:val="002060"/>
                <w:kern w:val="24"/>
                <w:lang w:eastAsia="en-GB"/>
              </w:rPr>
              <w:t>Bull et al (20</w:t>
            </w:r>
            <w:r>
              <w:rPr>
                <w:rFonts w:ascii="Arial" w:eastAsia="Times New Roman" w:hAnsi="Arial" w:cs="Arial"/>
                <w:color w:val="002060"/>
                <w:kern w:val="24"/>
                <w:lang w:eastAsia="en-GB"/>
              </w:rPr>
              <w:t>08</w:t>
            </w:r>
            <w:r w:rsidRPr="00D240A4">
              <w:rPr>
                <w:rFonts w:ascii="Arial" w:eastAsia="Times New Roman" w:hAnsi="Arial" w:cs="Arial"/>
                <w:color w:val="002060"/>
                <w:kern w:val="24"/>
                <w:lang w:eastAsia="en-GB"/>
              </w:rPr>
              <w:t>)</w:t>
            </w:r>
            <w:r w:rsidRPr="00D240A4">
              <w:rPr>
                <w:rFonts w:ascii="Arial" w:eastAsia="Times New Roman" w:hAnsi="Arial" w:cs="Arial"/>
                <w:lang w:eastAsia="en-GB"/>
              </w:rPr>
              <w:t xml:space="preserve"> </w:t>
            </w:r>
            <w:r w:rsidRPr="00960AC7">
              <w:rPr>
                <w:rFonts w:ascii="Arial" w:eastAsia="Times New Roman" w:hAnsi="Arial" w:cs="Arial"/>
                <w:color w:val="002060"/>
                <w:kern w:val="24"/>
                <w:lang w:eastAsia="en-GB"/>
              </w:rPr>
              <w:t>(30)</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DC58C12" w14:textId="5C60AB09"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Quantitative information from survey, from </w:t>
            </w:r>
            <w:r w:rsidR="00935F53">
              <w:rPr>
                <w:rFonts w:ascii="Arial" w:eastAsia="Times New Roman" w:hAnsi="Arial" w:cs="Arial"/>
                <w:color w:val="002060"/>
                <w:kern w:val="24"/>
                <w:lang w:eastAsia="en-GB"/>
              </w:rPr>
              <w:t xml:space="preserve">GP </w:t>
            </w:r>
            <w:r>
              <w:rPr>
                <w:rFonts w:ascii="Arial" w:eastAsia="Times New Roman" w:hAnsi="Arial" w:cs="Arial"/>
                <w:color w:val="002060"/>
                <w:kern w:val="24"/>
                <w:lang w:eastAsia="en-GB"/>
              </w:rPr>
              <w:t>practice and from electronic medical records Focus groups: Wave 1</w:t>
            </w:r>
            <w:r w:rsidR="00935F53">
              <w:rPr>
                <w:rFonts w:ascii="Arial" w:eastAsia="Times New Roman" w:hAnsi="Arial" w:cs="Arial"/>
                <w:color w:val="002060"/>
                <w:kern w:val="24"/>
                <w:lang w:eastAsia="en-GB"/>
              </w:rPr>
              <w:t>;</w:t>
            </w:r>
            <w:r w:rsidRPr="00960AC7">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6</w:t>
            </w:r>
            <w:r w:rsidRPr="00960AC7">
              <w:rPr>
                <w:rFonts w:ascii="Arial" w:eastAsia="Times New Roman" w:hAnsi="Arial" w:cs="Arial"/>
                <w:color w:val="002060"/>
                <w:kern w:val="24"/>
                <w:lang w:eastAsia="en-GB"/>
              </w:rPr>
              <w:t xml:space="preserve"> HCPs </w:t>
            </w:r>
            <w:r>
              <w:rPr>
                <w:rFonts w:ascii="Arial" w:eastAsia="Times New Roman" w:hAnsi="Arial" w:cs="Arial"/>
                <w:color w:val="002060"/>
                <w:kern w:val="24"/>
                <w:lang w:eastAsia="en-GB"/>
              </w:rPr>
              <w:t>and Wave 2</w:t>
            </w:r>
            <w:r w:rsidR="00935F53">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 5 HCPs. Telephone interviews with 5 HPs delivering the care pathway</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5E9B70EB" w14:textId="2B07F61C"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sidRPr="00960AC7">
              <w:rPr>
                <w:rFonts w:ascii="Arial" w:eastAsia="Times New Roman" w:hAnsi="Arial" w:cs="Arial"/>
                <w:color w:val="002060"/>
                <w:kern w:val="24"/>
                <w:lang w:eastAsia="en-GB"/>
              </w:rPr>
              <w:t xml:space="preserve">At risk patients -Those categorised as low activity levels by </w:t>
            </w:r>
            <w:r w:rsidR="00935F53">
              <w:rPr>
                <w:rFonts w:ascii="Arial" w:eastAsia="Times New Roman" w:hAnsi="Arial" w:cs="Arial"/>
                <w:color w:val="002060"/>
                <w:kern w:val="24"/>
                <w:lang w:eastAsia="en-GB"/>
              </w:rPr>
              <w:t>questionnaire</w:t>
            </w:r>
            <w:r w:rsidRPr="00960AC7">
              <w:rPr>
                <w:rFonts w:ascii="Arial" w:eastAsia="Times New Roman" w:hAnsi="Arial" w:cs="Arial"/>
                <w:color w:val="002060"/>
                <w:kern w:val="24"/>
                <w:lang w:eastAsia="en-GB"/>
              </w:rPr>
              <w:t xml:space="preserve"> opportunistically recruited by GPs and targeted patients on a hypertension database</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C47D42C" w14:textId="77777777"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Quantitative and qualitative evaluation of intervention using case study design</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3AA34592" w14:textId="711E9583" w:rsidR="00EE1B6D"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Brief intervention:  counselling session to facilitate PA behaviour change delivered by a </w:t>
            </w:r>
            <w:r w:rsidR="00935F53">
              <w:rPr>
                <w:rFonts w:ascii="Arial" w:eastAsia="Times New Roman" w:hAnsi="Arial" w:cs="Arial"/>
                <w:color w:val="002060"/>
                <w:kern w:val="24"/>
                <w:lang w:eastAsia="en-GB"/>
              </w:rPr>
              <w:t>primary care</w:t>
            </w:r>
            <w:r>
              <w:rPr>
                <w:rFonts w:ascii="Arial" w:eastAsia="Times New Roman" w:hAnsi="Arial" w:cs="Arial"/>
                <w:color w:val="002060"/>
                <w:kern w:val="24"/>
                <w:lang w:eastAsia="en-GB"/>
              </w:rPr>
              <w:t xml:space="preserve"> health professional</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4B0C49D" w14:textId="77777777" w:rsidR="00EE1B6D"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Brief intervention delivered:</w:t>
            </w:r>
          </w:p>
          <w:p w14:paraId="2C7374F5" w14:textId="77777777"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Wave 1 and Wave 2 pilot study referrals March-April 2008</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645A9E23" w14:textId="78C1335A" w:rsidR="00EE1B6D" w:rsidRPr="00960AC7"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Patients recruited over 12 weeks for focus group and follow-up 3 months after referrals</w:t>
            </w:r>
            <w:r w:rsidR="00A87CA1">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Wave 2 included economic analysis</w:t>
            </w:r>
          </w:p>
        </w:tc>
      </w:tr>
      <w:tr w:rsidR="00B335CE" w:rsidRPr="00D240A4" w14:paraId="0BE74E25"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860AD99" w14:textId="77777777" w:rsidR="00EE1B6D" w:rsidRPr="00D240A4" w:rsidRDefault="00EE1B6D" w:rsidP="00453B2A">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3</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6FF09661"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Cox et al (2018)</w:t>
            </w:r>
            <w:r>
              <w:rPr>
                <w:rFonts w:ascii="Arial" w:eastAsia="Times New Roman" w:hAnsi="Arial" w:cs="Arial"/>
                <w:color w:val="002060"/>
                <w:kern w:val="24"/>
                <w:lang w:eastAsia="en-GB"/>
              </w:rPr>
              <w:t xml:space="preserve"> (33)</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7BC5F23C" w14:textId="3D5AB12F" w:rsidR="00EE1B6D" w:rsidRPr="00D240A4" w:rsidRDefault="00EE1B6D" w:rsidP="0007466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27 patients and 11 health professionals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73EAD052" w14:textId="77777777" w:rsidR="00EE1B6D" w:rsidRPr="00D240A4" w:rsidRDefault="00EE1B6D" w:rsidP="00074664">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COPD patients admitted to two acute hospital NHS trusts</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1246C29E" w14:textId="77777777" w:rsidR="00EE1B6D" w:rsidRPr="00D240A4" w:rsidRDefault="00EE1B6D" w:rsidP="00A62115">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Feasibility/Pilot RCT</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3FA4DF5F" w14:textId="5B4C35CF"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Supervised exercise by HCPs (physiotherapist) in hospital and at home 2-weeks post-discharge compared with usual care (referral to exercise class)</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31A0D4A" w14:textId="77777777" w:rsidR="00EE1B6D" w:rsidRPr="00D240A4" w:rsidRDefault="00EE1B6D" w:rsidP="008456E5">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Sept 2015-Apr 2016</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97C9831" w14:textId="77777777" w:rsidR="00EE1B6D" w:rsidRPr="00D240A4" w:rsidRDefault="00EE1B6D" w:rsidP="008456E5">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Semi-structured interviews and economic analysis completed July 2016</w:t>
            </w:r>
          </w:p>
        </w:tc>
      </w:tr>
      <w:tr w:rsidR="00B335CE" w:rsidRPr="00D240A4" w14:paraId="28F8C235" w14:textId="77777777" w:rsidTr="0029421D">
        <w:trPr>
          <w:trHeight w:val="461"/>
        </w:trPr>
        <w:tc>
          <w:tcPr>
            <w:tcW w:w="8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43AD99B6" w14:textId="77777777" w:rsidR="00EE1B6D" w:rsidRPr="00960AC7" w:rsidRDefault="00EE1B6D" w:rsidP="00935F53">
            <w:pPr>
              <w:spacing w:before="0" w:after="0" w:line="240" w:lineRule="auto"/>
              <w:jc w:val="center"/>
              <w:textAlignment w:val="bottom"/>
              <w:rPr>
                <w:rFonts w:ascii="Arial" w:eastAsia="Times New Roman" w:hAnsi="Arial" w:cs="Arial"/>
                <w:b/>
                <w:bCs/>
                <w:lang w:eastAsia="en-GB"/>
              </w:rPr>
            </w:pPr>
            <w:r>
              <w:rPr>
                <w:rFonts w:ascii="Arial" w:eastAsia="Times New Roman" w:hAnsi="Arial" w:cs="Arial"/>
                <w:color w:val="002060"/>
                <w:kern w:val="24"/>
                <w:lang w:eastAsia="en-GB"/>
              </w:rPr>
              <w:t>4</w:t>
            </w:r>
            <w:r>
              <w:rPr>
                <w:rFonts w:ascii="Arial" w:eastAsia="Times New Roman" w:hAnsi="Arial" w:cs="Arial"/>
                <w:color w:val="002060"/>
                <w:kern w:val="24"/>
                <w:vertAlign w:val="superscript"/>
                <w:lang w:eastAsia="en-GB"/>
              </w:rPr>
              <w:t xml:space="preserve">a </w:t>
            </w:r>
            <w:r w:rsidRPr="00960AC7">
              <w:rPr>
                <w:rFonts w:ascii="Arial" w:eastAsia="Times New Roman" w:hAnsi="Arial" w:cs="Arial"/>
                <w:color w:val="002060"/>
                <w:kern w:val="24"/>
                <w:lang w:eastAsia="en-GB"/>
              </w:rPr>
              <w:t>&amp;</w:t>
            </w:r>
            <w:r>
              <w:rPr>
                <w:rFonts w:ascii="Arial" w:eastAsia="Times New Roman" w:hAnsi="Arial" w:cs="Arial"/>
                <w:color w:val="002060"/>
                <w:kern w:val="24"/>
                <w:vertAlign w:val="superscript"/>
                <w:lang w:eastAsia="en-GB"/>
              </w:rPr>
              <w:t xml:space="preserve"> </w:t>
            </w:r>
            <w:r>
              <w:rPr>
                <w:rFonts w:ascii="Arial" w:eastAsia="Times New Roman" w:hAnsi="Arial" w:cs="Arial"/>
                <w:color w:val="002060"/>
                <w:kern w:val="24"/>
                <w:lang w:eastAsia="en-GB"/>
              </w:rPr>
              <w:t>4</w:t>
            </w:r>
            <w:r w:rsidRPr="00960AC7">
              <w:rPr>
                <w:rFonts w:ascii="Arial" w:eastAsia="Times New Roman" w:hAnsi="Arial" w:cs="Arial"/>
                <w:color w:val="002060"/>
                <w:kern w:val="24"/>
                <w:vertAlign w:val="superscript"/>
                <w:lang w:eastAsia="en-GB"/>
              </w:rPr>
              <w:t>b</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EEC4C3" w14:textId="7C98FEF1" w:rsidR="00EE1B6D" w:rsidRDefault="00EE1B6D" w:rsidP="00935F53">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Duffin (2016)</w:t>
            </w:r>
            <w:r>
              <w:rPr>
                <w:rFonts w:ascii="Arial" w:eastAsia="Times New Roman" w:hAnsi="Arial" w:cs="Arial"/>
                <w:color w:val="002060"/>
                <w:kern w:val="24"/>
                <w:lang w:eastAsia="en-GB"/>
              </w:rPr>
              <w:t xml:space="preserve"> (</w:t>
            </w:r>
            <w:r w:rsidR="009C4384">
              <w:rPr>
                <w:rFonts w:ascii="Arial" w:eastAsia="Times New Roman" w:hAnsi="Arial" w:cs="Arial"/>
                <w:color w:val="002060"/>
                <w:kern w:val="24"/>
                <w:lang w:eastAsia="en-GB"/>
              </w:rPr>
              <w:t>43</w:t>
            </w:r>
            <w:r>
              <w:rPr>
                <w:rFonts w:ascii="Arial" w:eastAsia="Times New Roman" w:hAnsi="Arial" w:cs="Arial"/>
                <w:color w:val="002060"/>
                <w:kern w:val="24"/>
                <w:lang w:eastAsia="en-GB"/>
              </w:rPr>
              <w:t>)</w:t>
            </w:r>
          </w:p>
          <w:p w14:paraId="63FF7163" w14:textId="77777777" w:rsidR="00EE1B6D" w:rsidRPr="00D240A4" w:rsidRDefault="00EE1B6D" w:rsidP="00935F53">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Mead (2019)</w:t>
            </w:r>
            <w:r>
              <w:rPr>
                <w:rFonts w:ascii="Arial" w:eastAsia="Times New Roman" w:hAnsi="Arial" w:cs="Arial"/>
                <w:color w:val="002060"/>
                <w:kern w:val="24"/>
                <w:lang w:eastAsia="en-GB"/>
              </w:rPr>
              <w:t xml:space="preserve"> (26)</w:t>
            </w:r>
          </w:p>
        </w:tc>
        <w:tc>
          <w:tcPr>
            <w:tcW w:w="16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59ADC93E" w14:textId="6C35B816"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237</w:t>
            </w:r>
            <w:r w:rsidR="0029421D">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patients and interviews with members of staff</w:t>
            </w:r>
          </w:p>
        </w:tc>
        <w:tc>
          <w:tcPr>
            <w:tcW w:w="27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7B0E2709"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Cancer patients or those in remission</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68FC8A77"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Case study/Service evaluation of 2-year pilot</w:t>
            </w:r>
          </w:p>
        </w:tc>
        <w:tc>
          <w:tcPr>
            <w:tcW w:w="305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B58DD5C" w14:textId="77777777" w:rsidR="00EE1B6D" w:rsidRPr="00D240A4" w:rsidRDefault="00EE1B6D" w:rsidP="00935F53">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Social prescribing referred by GPS and other HCPS to existing community groups and voluntary services</w:t>
            </w:r>
          </w:p>
        </w:tc>
        <w:tc>
          <w:tcPr>
            <w:tcW w:w="21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5B30DC00" w14:textId="77777777"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July 2015- July 2017</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hideMark/>
          </w:tcPr>
          <w:p w14:paraId="7C74D412" w14:textId="490A88A4" w:rsidR="00EE1B6D" w:rsidRPr="00D240A4" w:rsidRDefault="00EE1B6D" w:rsidP="00935F53">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t>Socio-demographic and referral pathway data for patients</w:t>
            </w:r>
            <w:r w:rsidR="00A87CA1">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 focus groups and interviews</w:t>
            </w:r>
          </w:p>
        </w:tc>
      </w:tr>
      <w:tr w:rsidR="00B335CE" w:rsidRPr="00D240A4" w14:paraId="01179431" w14:textId="77777777" w:rsidTr="0029421D">
        <w:trPr>
          <w:trHeight w:val="775"/>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6A3F34E8" w14:textId="77777777" w:rsidR="00EE1B6D" w:rsidRPr="00D240A4" w:rsidRDefault="00EE1B6D" w:rsidP="00453B2A">
            <w:pPr>
              <w:spacing w:before="0" w:after="0" w:line="240" w:lineRule="auto"/>
              <w:jc w:val="center"/>
              <w:textAlignment w:val="bottom"/>
              <w:rPr>
                <w:rFonts w:ascii="Arial" w:eastAsia="Times New Roman" w:hAnsi="Arial" w:cs="Arial"/>
                <w:lang w:eastAsia="en-GB"/>
              </w:rPr>
            </w:pPr>
            <w:r>
              <w:rPr>
                <w:rFonts w:ascii="Arial" w:eastAsia="Times New Roman" w:hAnsi="Arial" w:cs="Arial"/>
                <w:color w:val="002060"/>
                <w:kern w:val="24"/>
                <w:lang w:eastAsia="en-GB"/>
              </w:rPr>
              <w:lastRenderedPageBreak/>
              <w:t>5</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15DD9754"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Hanson (2019)</w:t>
            </w:r>
            <w:r>
              <w:rPr>
                <w:rFonts w:ascii="Arial" w:eastAsia="Times New Roman" w:hAnsi="Arial" w:cs="Arial"/>
                <w:color w:val="002060"/>
                <w:kern w:val="24"/>
                <w:lang w:eastAsia="en-GB"/>
              </w:rPr>
              <w:t xml:space="preserve"> (24)</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71032C55" w14:textId="77777777" w:rsidR="00EE1B6D" w:rsidRPr="008456E5" w:rsidRDefault="00EE1B6D" w:rsidP="00453B2A">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11 patients completing both interviews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1C8A946" w14:textId="77777777"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LTCs including cardiovascular disease, mental health issues, diabetes, obesity and musculoskeletal problems referred from primary and secondary care</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A12A797" w14:textId="635F99D8"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Qualitative longitudinal</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28B4186F" w14:textId="77777777" w:rsidR="00EE1B6D"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Supervised exercise sessions twice a week for 24 weeks and one-to-one assessments at baseline, 12 and 24 weeks at two leisure centres</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01A263B" w14:textId="77777777" w:rsidR="00EE1B6D" w:rsidRPr="008456E5" w:rsidRDefault="00EE1B6D" w:rsidP="00453B2A">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May-November 2013</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63958FC" w14:textId="770D057D" w:rsidR="00EE1B6D" w:rsidRPr="008456E5"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Two semi-structured interviews prior to starting and later in the 24-week period</w:t>
            </w:r>
          </w:p>
        </w:tc>
      </w:tr>
      <w:tr w:rsidR="00B335CE" w:rsidRPr="00D240A4" w14:paraId="5F5E400C"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09CCAB6" w14:textId="77777777" w:rsidR="00EE1B6D" w:rsidRPr="008456E5" w:rsidRDefault="00EE1B6D"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6</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1A19505C"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Koutoukidis et al (2018)</w:t>
            </w:r>
            <w:r>
              <w:rPr>
                <w:rFonts w:ascii="Arial" w:eastAsia="Times New Roman" w:hAnsi="Arial" w:cs="Arial"/>
                <w:color w:val="002060"/>
                <w:kern w:val="24"/>
                <w:lang w:eastAsia="en-GB"/>
              </w:rPr>
              <w:t xml:space="preserve"> (37)</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82C86CA" w14:textId="77777777"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21 health professionals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F3BC8C4" w14:textId="77777777"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Working in secondary care with breast, prostate of colorectal cancer survivors who had replied to an online survey</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7391CD09" w14:textId="77777777" w:rsidR="00EE1B6D" w:rsidRPr="008456E5" w:rsidRDefault="00EE1B6D" w:rsidP="00A62115">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Qualitative of current service and guidelines</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3B73B733"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N/A</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6147ECC7" w14:textId="77777777" w:rsidR="00EE1B6D" w:rsidRPr="008456E5" w:rsidRDefault="00EE1B6D" w:rsidP="008456E5">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October 2014- January 2015</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1F53728D" w14:textId="77777777" w:rsidR="00EE1B6D" w:rsidRPr="008456E5" w:rsidRDefault="00EE1B6D" w:rsidP="008456E5">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Semi-structured interviews by telephone or face-to-face</w:t>
            </w:r>
          </w:p>
        </w:tc>
      </w:tr>
      <w:tr w:rsidR="00B335CE" w:rsidRPr="00D240A4" w14:paraId="4CC85A60"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DCBE85F" w14:textId="77777777" w:rsidR="00EE1B6D" w:rsidRPr="008456E5" w:rsidRDefault="00EE1B6D"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7</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529E6073"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Matthews et al (2017)</w:t>
            </w:r>
            <w:r>
              <w:rPr>
                <w:rFonts w:ascii="Arial" w:eastAsia="Times New Roman" w:hAnsi="Arial" w:cs="Arial"/>
                <w:color w:val="002060"/>
                <w:kern w:val="24"/>
                <w:lang w:eastAsia="en-GB"/>
              </w:rPr>
              <w:t xml:space="preserve"> (35)</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20E6F0C0" w14:textId="178114F7" w:rsidR="00EE1B6D" w:rsidRPr="008456E5" w:rsidRDefault="009C67A4"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a programme delivery tutor, a programme manager, a clinical lead; diabetes nurse; 4 practice nurses and 4 diabetic patients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56AEA87A" w14:textId="22FF8597" w:rsidR="00EE1B6D" w:rsidRPr="008456E5" w:rsidRDefault="006206AE"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Health professionals with type 2 diabetes patients</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582290A" w14:textId="09F7C15B" w:rsidR="00EE1B6D" w:rsidRPr="008456E5" w:rsidRDefault="006206AE"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Case study</w:t>
            </w:r>
            <w:r w:rsidR="009C67A4">
              <w:rPr>
                <w:rFonts w:ascii="Arial" w:eastAsia="Times New Roman" w:hAnsi="Arial" w:cs="Arial"/>
                <w:color w:val="002060"/>
                <w:kern w:val="24"/>
                <w:lang w:eastAsia="en-GB"/>
              </w:rPr>
              <w:t xml:space="preserve"> evaluation of programme</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6D6D1A81" w14:textId="4E0DFBA8" w:rsidR="00EE1B6D" w:rsidRPr="00D240A4" w:rsidRDefault="006206AE"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Health Professional Education Programme to encourage health professional</w:t>
            </w:r>
            <w:r w:rsidR="009C67A4">
              <w:rPr>
                <w:rFonts w:ascii="Arial" w:eastAsia="Times New Roman" w:hAnsi="Arial" w:cs="Arial"/>
                <w:color w:val="002060"/>
                <w:kern w:val="24"/>
                <w:lang w:eastAsia="en-GB"/>
              </w:rPr>
              <w:t>s</w:t>
            </w:r>
            <w:r>
              <w:rPr>
                <w:rFonts w:ascii="Arial" w:eastAsia="Times New Roman" w:hAnsi="Arial" w:cs="Arial"/>
                <w:color w:val="002060"/>
                <w:kern w:val="24"/>
                <w:lang w:eastAsia="en-GB"/>
              </w:rPr>
              <w:t xml:space="preserve"> to offer exercise advice to patients and provision of exercise </w:t>
            </w:r>
            <w:r w:rsidR="009C67A4">
              <w:rPr>
                <w:rFonts w:ascii="Arial" w:eastAsia="Times New Roman" w:hAnsi="Arial" w:cs="Arial"/>
                <w:color w:val="002060"/>
                <w:kern w:val="24"/>
                <w:lang w:eastAsia="en-GB"/>
              </w:rPr>
              <w:t xml:space="preserve">to refer patients  </w:t>
            </w:r>
            <w:r>
              <w:rPr>
                <w:rFonts w:ascii="Arial" w:eastAsia="Times New Roman" w:hAnsi="Arial" w:cs="Arial"/>
                <w:color w:val="002060"/>
                <w:kern w:val="24"/>
                <w:lang w:eastAsia="en-GB"/>
              </w:rPr>
              <w:t xml:space="preserve"> </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0D9EB7B5" w14:textId="652D6CDA" w:rsidR="00EE1B6D" w:rsidRPr="008456E5" w:rsidRDefault="009C67A4" w:rsidP="008456E5">
            <w:pPr>
              <w:spacing w:before="0" w:after="0" w:line="240" w:lineRule="auto"/>
              <w:jc w:val="center"/>
              <w:textAlignment w:val="bottom"/>
              <w:rPr>
                <w:rFonts w:ascii="Arial" w:eastAsia="Times New Roman" w:hAnsi="Arial" w:cs="Arial"/>
                <w:color w:val="002060"/>
                <w:kern w:val="24"/>
                <w:lang w:eastAsia="en-GB"/>
              </w:rPr>
            </w:pPr>
            <w:r w:rsidRPr="00960AC7">
              <w:rPr>
                <w:rFonts w:ascii="Arial" w:eastAsia="Times New Roman" w:hAnsi="Arial" w:cs="Arial"/>
                <w:color w:val="002060"/>
                <w:kern w:val="24"/>
                <w:lang w:eastAsia="en-GB"/>
              </w:rPr>
              <w:t>Not provided</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1CFA6383" w14:textId="220D0382" w:rsidR="00EE1B6D" w:rsidRPr="008456E5" w:rsidRDefault="009C67A4"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Observation of education sessions; interviews; review of course documentation</w:t>
            </w:r>
          </w:p>
        </w:tc>
      </w:tr>
      <w:tr w:rsidR="00B335CE" w:rsidRPr="00D240A4" w14:paraId="77DA6FFB"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hideMark/>
          </w:tcPr>
          <w:p w14:paraId="3D400126" w14:textId="77777777" w:rsidR="00EE1B6D" w:rsidRPr="008456E5" w:rsidRDefault="00EE1B6D"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8</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5B78D456"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O'Driscoll et al (2007)</w:t>
            </w:r>
            <w:r>
              <w:rPr>
                <w:rFonts w:ascii="Arial" w:eastAsia="Times New Roman" w:hAnsi="Arial" w:cs="Arial"/>
                <w:color w:val="002060"/>
                <w:kern w:val="24"/>
                <w:lang w:eastAsia="en-GB"/>
              </w:rPr>
              <w:t xml:space="preserve"> (25)</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576D6A9" w14:textId="77777777"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Convenience sample of 3 patients purposively sampled and 11 HCPs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7B15EF0D" w14:textId="77777777" w:rsidR="00EE1B6D" w:rsidRPr="008456E5" w:rsidRDefault="00EE1B6D" w:rsidP="00074664">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Cardiac patients following a hospitalised cardiac event</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1380C7E0" w14:textId="77777777" w:rsidR="00EE1B6D" w:rsidRPr="008456E5" w:rsidRDefault="00EE1B6D" w:rsidP="00A62115">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Qualitative longitudinal</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4E80A37B"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Secondary prevention and cardiac rehabilitation programme at a London NHS Trust hospital</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80C8DFC" w14:textId="77777777" w:rsidR="00EE1B6D" w:rsidRPr="008456E5" w:rsidRDefault="00EE1B6D" w:rsidP="008456E5">
            <w:pPr>
              <w:spacing w:before="0" w:after="0" w:line="240" w:lineRule="auto"/>
              <w:jc w:val="center"/>
              <w:textAlignment w:val="bottom"/>
              <w:rPr>
                <w:rFonts w:ascii="Arial" w:eastAsia="Times New Roman" w:hAnsi="Arial" w:cs="Arial"/>
                <w:color w:val="002060"/>
                <w:kern w:val="24"/>
                <w:lang w:eastAsia="en-GB"/>
              </w:rPr>
            </w:pPr>
            <w:r w:rsidRPr="008456E5">
              <w:rPr>
                <w:rFonts w:ascii="Arial" w:eastAsia="Times New Roman" w:hAnsi="Arial" w:cs="Arial"/>
                <w:color w:val="002060"/>
                <w:kern w:val="24"/>
                <w:lang w:eastAsia="en-GB"/>
              </w:rPr>
              <w:t>Not provided</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4AFD064" w14:textId="78931AEA" w:rsidR="00EE1B6D" w:rsidRPr="008456E5" w:rsidRDefault="00EE1B6D" w:rsidP="008456E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 xml:space="preserve">Qualitative </w:t>
            </w:r>
            <w:r>
              <w:rPr>
                <w:rFonts w:ascii="Arial" w:eastAsia="Times New Roman" w:hAnsi="Arial" w:cs="Arial"/>
                <w:color w:val="002060"/>
                <w:kern w:val="24"/>
                <w:lang w:eastAsia="en-GB"/>
              </w:rPr>
              <w:t>analysis of patient case studies</w:t>
            </w:r>
            <w:r w:rsidR="00A87CA1">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 observation and in-depth semi-structured interviews</w:t>
            </w:r>
          </w:p>
        </w:tc>
      </w:tr>
      <w:tr w:rsidR="00B335CE" w:rsidRPr="00D240A4" w14:paraId="1C0E0EE0"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1206E05B"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9</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2CD9B364"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Oosterom-Calo et al (2014)</w:t>
            </w:r>
            <w:r>
              <w:rPr>
                <w:rFonts w:ascii="Arial" w:eastAsia="Times New Roman" w:hAnsi="Arial" w:cs="Arial"/>
                <w:color w:val="002060"/>
                <w:kern w:val="24"/>
                <w:lang w:eastAsia="en-GB"/>
              </w:rPr>
              <w:t xml:space="preserve"> (39)</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6C3BCE0"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7 patients and 3 nurses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0E31A409"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Hospitalised heart failure patients</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216EABC3" w14:textId="77777777"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Pilot study</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2DC01E0D"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Motivate4Change interactive technology intervention to educate patients about PA and medication adherence and motivate them to change behaviour after hospital discharge</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E4D93C4"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2012</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12AA523"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Qualitative interviews following completion of Motivate4Change</w:t>
            </w:r>
          </w:p>
        </w:tc>
      </w:tr>
      <w:tr w:rsidR="00B335CE" w:rsidRPr="00D240A4" w14:paraId="5A3504C4"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625D7513"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10</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3661419B"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453B2A">
              <w:rPr>
                <w:rFonts w:ascii="Arial" w:eastAsia="Times New Roman" w:hAnsi="Arial" w:cs="Arial"/>
                <w:color w:val="002060"/>
                <w:kern w:val="24"/>
                <w:lang w:eastAsia="en-GB"/>
              </w:rPr>
              <w:t>Owens et al (2010) (34)</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C1E99C5" w14:textId="4A9D04B7" w:rsidR="00EE1B6D" w:rsidRPr="00D240A4" w:rsidRDefault="00650F57"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5 adult service users, 3 mental health professionals and 1 senior manager</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CFDF8D3" w14:textId="7FE0D740" w:rsidR="00EE1B6D" w:rsidRPr="00D240A4" w:rsidRDefault="00650F57" w:rsidP="008456E5">
            <w:pPr>
              <w:spacing w:before="0" w:after="0" w:line="240" w:lineRule="auto"/>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Patients accessing services at a</w:t>
            </w:r>
            <w:r w:rsidR="006206AE">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mental health trust in England</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63FA3D3" w14:textId="17777CBA" w:rsidR="00EE1B6D" w:rsidRPr="00D240A4" w:rsidRDefault="00650F57"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Qualitative case study</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127CA215" w14:textId="63F73454" w:rsidR="00EE1B6D" w:rsidRPr="00D240A4" w:rsidRDefault="00650F57"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N/A</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262BD98" w14:textId="6AD5C2A2" w:rsidR="00EE1B6D" w:rsidRPr="00D240A4" w:rsidRDefault="00650F57"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2007</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1105260" w14:textId="75D304F2" w:rsidR="00EE1B6D" w:rsidRPr="00D240A4" w:rsidRDefault="006206AE"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Focus group with service users; individual structured interviews with the MHPs</w:t>
            </w:r>
          </w:p>
        </w:tc>
      </w:tr>
      <w:tr w:rsidR="00B335CE" w:rsidRPr="00D240A4" w14:paraId="120FE990"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F04AF84"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lastRenderedPageBreak/>
              <w:t>1</w:t>
            </w:r>
            <w:r>
              <w:rPr>
                <w:rFonts w:ascii="Arial" w:eastAsia="Times New Roman" w:hAnsi="Arial" w:cs="Arial"/>
                <w:color w:val="002060"/>
                <w:kern w:val="24"/>
                <w:lang w:eastAsia="en-GB"/>
              </w:rPr>
              <w:t>1</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31CE2C67"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Pentecost et al (2015)</w:t>
            </w:r>
            <w:r>
              <w:rPr>
                <w:rFonts w:ascii="Arial" w:eastAsia="Times New Roman" w:hAnsi="Arial" w:cs="Arial"/>
                <w:color w:val="002060"/>
                <w:kern w:val="24"/>
                <w:lang w:eastAsia="en-GB"/>
              </w:rPr>
              <w:t xml:space="preserve"> (36)</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D8A2FE7"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60 patients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95C8B82" w14:textId="4A09390A"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Patients with depression recruited from two Improving Access to Psychological Therapies services</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7E60C4DA" w14:textId="77777777"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Pilot parallel group RCT</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616CDC19"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Randomised to supported, written self-help programme based on either behavioural activation (BA) or BA plus PA promotion. Initial assessment session followed by up to 12 support sessions.</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2844A37E"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Recruited April 2013-January 2014</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6C40EEA4" w14:textId="0BBD754F"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r>
              <w:rPr>
                <w:rFonts w:ascii="Arial" w:eastAsia="Times New Roman" w:hAnsi="Arial" w:cs="Arial"/>
                <w:color w:val="002060"/>
                <w:kern w:val="24"/>
                <w:lang w:eastAsia="en-GB"/>
              </w:rPr>
              <w:t>: physical activity monitors</w:t>
            </w:r>
            <w:r w:rsidR="00A87CA1">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 quantitative evaluation and interviews with participants and practitioners</w:t>
            </w:r>
          </w:p>
        </w:tc>
      </w:tr>
      <w:tr w:rsidR="00B335CE" w:rsidRPr="00D240A4" w14:paraId="2C882C93"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07800704"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2</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599E5CA"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Tobin (2018)</w:t>
            </w:r>
            <w:r>
              <w:rPr>
                <w:rFonts w:ascii="Arial" w:eastAsia="Times New Roman" w:hAnsi="Arial" w:cs="Arial"/>
                <w:color w:val="002060"/>
                <w:kern w:val="24"/>
                <w:lang w:eastAsia="en-GB"/>
              </w:rPr>
              <w:t xml:space="preserve"> (38)</w:t>
            </w:r>
          </w:p>
        </w:tc>
        <w:tc>
          <w:tcPr>
            <w:tcW w:w="16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0C115F36"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Not provided</w:t>
            </w:r>
          </w:p>
        </w:tc>
        <w:tc>
          <w:tcPr>
            <w:tcW w:w="27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117E5284"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Not provided</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363058C3" w14:textId="07A48C38"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Case </w:t>
            </w:r>
            <w:r w:rsidR="00935F53">
              <w:rPr>
                <w:rFonts w:ascii="Arial" w:eastAsia="Times New Roman" w:hAnsi="Arial" w:cs="Arial"/>
                <w:color w:val="002060"/>
                <w:kern w:val="24"/>
                <w:lang w:eastAsia="en-GB"/>
              </w:rPr>
              <w:t>study narrative</w:t>
            </w:r>
          </w:p>
        </w:tc>
        <w:tc>
          <w:tcPr>
            <w:tcW w:w="305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9FD43" w14:textId="77777777" w:rsidR="00EE1B6D"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Prescribing Parkrun to patients in a primary care practice</w:t>
            </w:r>
          </w:p>
        </w:tc>
        <w:tc>
          <w:tcPr>
            <w:tcW w:w="21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1B05FE09"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Not provided</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4FEF5B23" w14:textId="4EA3F910"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Qualitative</w:t>
            </w:r>
          </w:p>
        </w:tc>
      </w:tr>
      <w:tr w:rsidR="00B335CE" w:rsidRPr="00D240A4" w14:paraId="58E60588"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7F22DB97"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3</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4F280A"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Ahmad et al (2015)</w:t>
            </w:r>
            <w:r>
              <w:rPr>
                <w:rFonts w:ascii="Arial" w:eastAsia="Times New Roman" w:hAnsi="Arial" w:cs="Arial"/>
                <w:color w:val="002060"/>
                <w:kern w:val="24"/>
                <w:lang w:eastAsia="en-GB"/>
              </w:rPr>
              <w:t xml:space="preserve"> (28)</w:t>
            </w:r>
          </w:p>
        </w:tc>
        <w:tc>
          <w:tcPr>
            <w:tcW w:w="16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32BFEEF6"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Pilot site staff with case studies</w:t>
            </w:r>
          </w:p>
        </w:tc>
        <w:tc>
          <w:tcPr>
            <w:tcW w:w="27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083F196E"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Heart failure in secondary care</w:t>
            </w:r>
          </w:p>
        </w:tc>
        <w:tc>
          <w:tcPr>
            <w:tcW w:w="139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tcPr>
          <w:p w14:paraId="77BF3E11" w14:textId="77777777"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Evaluation</w:t>
            </w:r>
          </w:p>
        </w:tc>
        <w:tc>
          <w:tcPr>
            <w:tcW w:w="3053" w:type="dxa"/>
            <w:tcBorders>
              <w:top w:val="single" w:sz="4" w:space="0" w:color="000000"/>
              <w:left w:val="single" w:sz="4" w:space="0" w:color="000000"/>
              <w:bottom w:val="single" w:sz="4" w:space="0" w:color="000000"/>
              <w:right w:val="single" w:sz="4" w:space="0" w:color="000000"/>
            </w:tcBorders>
          </w:tcPr>
          <w:p w14:paraId="7EBCF959"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Integrated care pilots including in-reach service to acute hospitals and community follow-up care in sites in England, Wales and Scotland</w:t>
            </w:r>
          </w:p>
        </w:tc>
        <w:tc>
          <w:tcPr>
            <w:tcW w:w="21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32B6D02E"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2012- 2015; evaluation Nov 2014 -Feb 2015</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2A5D5080" w14:textId="06FD1D42"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r>
              <w:rPr>
                <w:rFonts w:ascii="Arial" w:eastAsia="Times New Roman" w:hAnsi="Arial" w:cs="Arial"/>
                <w:color w:val="002060"/>
                <w:kern w:val="24"/>
                <w:lang w:eastAsia="en-GB"/>
              </w:rPr>
              <w:t>; economic analysis</w:t>
            </w:r>
            <w:r w:rsidR="00A87CA1">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 quantitative monitoring; interviews with national experts and project leads</w:t>
            </w:r>
          </w:p>
        </w:tc>
      </w:tr>
      <w:tr w:rsidR="00B335CE" w:rsidRPr="00D240A4" w14:paraId="386763D4"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0B6F13BE"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4</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5511A0"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Armstrong et al (2015)</w:t>
            </w:r>
            <w:r>
              <w:rPr>
                <w:rFonts w:ascii="Arial" w:eastAsia="Times New Roman" w:hAnsi="Arial" w:cs="Arial"/>
                <w:color w:val="002060"/>
                <w:kern w:val="24"/>
                <w:lang w:eastAsia="en-GB"/>
              </w:rPr>
              <w:t xml:space="preserve"> (40)</w:t>
            </w:r>
          </w:p>
        </w:tc>
        <w:tc>
          <w:tcPr>
            <w:tcW w:w="16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3D920A68"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Core teams at 6 sites</w:t>
            </w:r>
          </w:p>
        </w:tc>
        <w:tc>
          <w:tcPr>
            <w:tcW w:w="27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26A6051C"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LTCs including diabetes, rheumatoid arthritis, obesity, mental health problems, chronic kidney disease, risk for unplanned hospital admissions</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4A1EC808" w14:textId="77777777"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Qualitative evaluation</w:t>
            </w:r>
          </w:p>
        </w:tc>
        <w:tc>
          <w:tcPr>
            <w:tcW w:w="305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ECB1FA" w14:textId="77777777" w:rsidR="00EE1B6D"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Using Patient Activation Measure in 5 clinical commissioning groups to engage patients in managing their health</w:t>
            </w:r>
          </w:p>
        </w:tc>
        <w:tc>
          <w:tcPr>
            <w:tcW w:w="21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287479D8" w14:textId="7777777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November 2014- November 2015</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17732BE3" w14:textId="2F0A0F9E"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Interviews; observations at learning and project-specific events</w:t>
            </w:r>
          </w:p>
        </w:tc>
      </w:tr>
      <w:tr w:rsidR="00B335CE" w:rsidRPr="00D240A4" w14:paraId="41100247"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716D96FA"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5</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445E24B"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Wigfield et al (2015)</w:t>
            </w:r>
            <w:r>
              <w:rPr>
                <w:rFonts w:ascii="Arial" w:eastAsia="Times New Roman" w:hAnsi="Arial" w:cs="Arial"/>
                <w:color w:val="002060"/>
                <w:kern w:val="24"/>
                <w:lang w:eastAsia="en-GB"/>
              </w:rPr>
              <w:t xml:space="preserve"> (27)</w:t>
            </w:r>
          </w:p>
        </w:tc>
        <w:tc>
          <w:tcPr>
            <w:tcW w:w="169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58071942"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55 older people, 56 stakeholders</w:t>
            </w:r>
          </w:p>
        </w:tc>
        <w:tc>
          <w:tcPr>
            <w:tcW w:w="27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2360D3CB" w14:textId="551D5D40"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Older people living </w:t>
            </w:r>
            <w:r w:rsidR="00935F53">
              <w:rPr>
                <w:rFonts w:ascii="Arial" w:eastAsia="Times New Roman" w:hAnsi="Arial" w:cs="Arial"/>
                <w:color w:val="002060"/>
                <w:kern w:val="24"/>
                <w:lang w:eastAsia="en-GB"/>
              </w:rPr>
              <w:t>with at</w:t>
            </w:r>
            <w:r>
              <w:rPr>
                <w:rFonts w:ascii="Arial" w:eastAsia="Times New Roman" w:hAnsi="Arial" w:cs="Arial"/>
                <w:color w:val="002060"/>
                <w:kern w:val="24"/>
                <w:lang w:eastAsia="en-GB"/>
              </w:rPr>
              <w:t xml:space="preserve"> least one LTC referred by Age UK services, self-referral, health professionals</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54A9CBEA" w14:textId="77777777" w:rsidR="00EE1B6D" w:rsidRPr="00D240A4" w:rsidRDefault="00EE1B6D" w:rsidP="00A6211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Combination</w:t>
            </w:r>
          </w:p>
        </w:tc>
        <w:tc>
          <w:tcPr>
            <w:tcW w:w="305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00C08E" w14:textId="70D96245" w:rsidR="00EE1B6D"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Fit for Future person-centred programme to support physical </w:t>
            </w:r>
            <w:r w:rsidR="00935F53">
              <w:rPr>
                <w:rFonts w:ascii="Arial" w:eastAsia="Times New Roman" w:hAnsi="Arial" w:cs="Arial"/>
                <w:color w:val="002060"/>
                <w:kern w:val="24"/>
                <w:lang w:eastAsia="en-GB"/>
              </w:rPr>
              <w:t>health and</w:t>
            </w:r>
            <w:r>
              <w:rPr>
                <w:rFonts w:ascii="Arial" w:eastAsia="Times New Roman" w:hAnsi="Arial" w:cs="Arial"/>
                <w:color w:val="002060"/>
                <w:kern w:val="24"/>
                <w:lang w:eastAsia="en-GB"/>
              </w:rPr>
              <w:t xml:space="preserve"> mental well-being, provision of coordinated services and activities </w:t>
            </w:r>
          </w:p>
        </w:tc>
        <w:tc>
          <w:tcPr>
            <w:tcW w:w="21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64E7B451" w14:textId="19D5666F" w:rsidR="00EE1B6D" w:rsidRPr="00D240A4" w:rsidRDefault="00AD578F"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May 2014-April 2015</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15" w:type="dxa"/>
              <w:left w:w="15" w:type="dxa"/>
              <w:bottom w:w="0" w:type="dxa"/>
              <w:right w:w="15" w:type="dxa"/>
            </w:tcMar>
          </w:tcPr>
          <w:p w14:paraId="27FD7220" w14:textId="04EB196D"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Mixed methods</w:t>
            </w:r>
            <w:r>
              <w:rPr>
                <w:rFonts w:ascii="Arial" w:eastAsia="Times New Roman" w:hAnsi="Arial" w:cs="Arial"/>
                <w:color w:val="002060"/>
                <w:kern w:val="24"/>
                <w:lang w:eastAsia="en-GB"/>
              </w:rPr>
              <w:t>; analysis of monitoring data</w:t>
            </w:r>
            <w:r w:rsidR="00A87CA1">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 xml:space="preserve">longitudinal </w:t>
            </w:r>
            <w:r w:rsidR="00A87CA1">
              <w:rPr>
                <w:rFonts w:ascii="Arial" w:eastAsia="Times New Roman" w:hAnsi="Arial" w:cs="Arial"/>
                <w:color w:val="002060"/>
                <w:kern w:val="24"/>
                <w:lang w:eastAsia="en-GB"/>
              </w:rPr>
              <w:t>survey; case</w:t>
            </w:r>
            <w:r>
              <w:rPr>
                <w:rFonts w:ascii="Arial" w:eastAsia="Times New Roman" w:hAnsi="Arial" w:cs="Arial"/>
                <w:color w:val="002060"/>
                <w:kern w:val="24"/>
                <w:lang w:eastAsia="en-GB"/>
              </w:rPr>
              <w:t xml:space="preserve"> studies and qualitative interviews with stakeholders</w:t>
            </w:r>
          </w:p>
        </w:tc>
      </w:tr>
      <w:tr w:rsidR="00B335CE" w:rsidRPr="00D240A4" w14:paraId="1DFD9684"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1E3430AB"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6</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533BBF8D"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453B2A">
              <w:rPr>
                <w:rFonts w:ascii="Arial" w:eastAsia="Times New Roman" w:hAnsi="Arial" w:cs="Arial"/>
                <w:color w:val="002060"/>
                <w:kern w:val="24"/>
                <w:lang w:eastAsia="en-GB"/>
              </w:rPr>
              <w:t>Cheetham et al (2017) (32)</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6305D3D" w14:textId="6D507B91" w:rsidR="00EE1B6D" w:rsidRPr="00D240A4" w:rsidRDefault="00935F53"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Convenience</w:t>
            </w:r>
            <w:r w:rsidR="00EE1B6D">
              <w:rPr>
                <w:rFonts w:ascii="Arial" w:eastAsia="Times New Roman" w:hAnsi="Arial" w:cs="Arial"/>
                <w:color w:val="002060"/>
                <w:kern w:val="24"/>
                <w:lang w:eastAsia="en-GB"/>
              </w:rPr>
              <w:t xml:space="preserve"> </w:t>
            </w:r>
            <w:r w:rsidR="00A87CA1">
              <w:rPr>
                <w:rFonts w:ascii="Arial" w:eastAsia="Times New Roman" w:hAnsi="Arial" w:cs="Arial"/>
                <w:color w:val="002060"/>
                <w:kern w:val="24"/>
                <w:lang w:eastAsia="en-GB"/>
              </w:rPr>
              <w:t xml:space="preserve">and </w:t>
            </w:r>
            <w:r w:rsidR="00A87CA1" w:rsidRPr="00960AC7">
              <w:rPr>
                <w:rFonts w:ascii="Arial" w:eastAsia="Times New Roman" w:hAnsi="Arial" w:cs="Arial"/>
                <w:color w:val="002060"/>
                <w:kern w:val="24"/>
                <w:lang w:eastAsia="en-GB"/>
              </w:rPr>
              <w:t>purposively</w:t>
            </w:r>
            <w:r w:rsidRPr="00960AC7">
              <w:rPr>
                <w:rFonts w:ascii="Arial" w:eastAsia="Times New Roman" w:hAnsi="Arial" w:cs="Arial"/>
                <w:color w:val="002060"/>
                <w:kern w:val="24"/>
                <w:lang w:eastAsia="en-GB"/>
              </w:rPr>
              <w:t xml:space="preserve"> sampled</w:t>
            </w:r>
            <w:r>
              <w:rPr>
                <w:rFonts w:ascii="Arial" w:eastAsia="Times New Roman" w:hAnsi="Arial" w:cs="Arial"/>
                <w:color w:val="002060"/>
                <w:kern w:val="24"/>
                <w:lang w:eastAsia="en-GB"/>
              </w:rPr>
              <w:t xml:space="preserve"> </w:t>
            </w:r>
            <w:r w:rsidR="00A87CA1">
              <w:rPr>
                <w:rFonts w:ascii="Arial" w:eastAsia="Times New Roman" w:hAnsi="Arial" w:cs="Arial"/>
                <w:color w:val="002060"/>
                <w:kern w:val="24"/>
                <w:lang w:eastAsia="en-GB"/>
              </w:rPr>
              <w:t>to identify</w:t>
            </w:r>
            <w:r w:rsidR="00EE1B6D">
              <w:rPr>
                <w:rFonts w:ascii="Arial" w:eastAsia="Times New Roman" w:hAnsi="Arial" w:cs="Arial"/>
                <w:color w:val="002060"/>
                <w:kern w:val="24"/>
                <w:lang w:eastAsia="en-GB"/>
              </w:rPr>
              <w:t xml:space="preserve"> those in commissioning or implementing services;16 participants including from local authority, NHS Foundation Trust and third </w:t>
            </w:r>
            <w:r w:rsidR="00EE1B6D">
              <w:rPr>
                <w:rFonts w:ascii="Arial" w:eastAsia="Times New Roman" w:hAnsi="Arial" w:cs="Arial"/>
                <w:color w:val="002060"/>
                <w:kern w:val="24"/>
                <w:lang w:eastAsia="en-GB"/>
              </w:rPr>
              <w:lastRenderedPageBreak/>
              <w:t>sector organisations</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7875BEE7" w14:textId="75603484"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lastRenderedPageBreak/>
              <w:t>Patients in deprived communities including those referred by health professionals in primary and secondary care</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829AAA3" w14:textId="77777777" w:rsidR="00EE1B6D" w:rsidRPr="00D240A4" w:rsidRDefault="00EE1B6D"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Nested qualitative evaluation study</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51841FD5" w14:textId="24B0D2FE" w:rsidR="00EE1B6D" w:rsidRDefault="00EE1B6D" w:rsidP="00A6211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Two evaluations of </w:t>
            </w:r>
            <w:r w:rsidR="00935F53">
              <w:rPr>
                <w:rFonts w:ascii="Arial" w:eastAsia="Times New Roman" w:hAnsi="Arial" w:cs="Arial"/>
                <w:color w:val="002060"/>
                <w:kern w:val="24"/>
                <w:lang w:eastAsia="en-GB"/>
              </w:rPr>
              <w:t>integrated</w:t>
            </w:r>
            <w:r>
              <w:rPr>
                <w:rFonts w:ascii="Arial" w:eastAsia="Times New Roman" w:hAnsi="Arial" w:cs="Arial"/>
                <w:color w:val="002060"/>
                <w:kern w:val="24"/>
                <w:lang w:eastAsia="en-GB"/>
              </w:rPr>
              <w:t xml:space="preserve"> health and well</w:t>
            </w:r>
            <w:r w:rsidR="00935F53">
              <w:rPr>
                <w:rFonts w:ascii="Arial" w:eastAsia="Times New Roman" w:hAnsi="Arial" w:cs="Arial"/>
                <w:color w:val="002060"/>
                <w:kern w:val="24"/>
                <w:lang w:eastAsia="en-GB"/>
              </w:rPr>
              <w:t>-</w:t>
            </w:r>
            <w:r>
              <w:rPr>
                <w:rFonts w:ascii="Arial" w:eastAsia="Times New Roman" w:hAnsi="Arial" w:cs="Arial"/>
                <w:color w:val="002060"/>
                <w:kern w:val="24"/>
                <w:lang w:eastAsia="en-GB"/>
              </w:rPr>
              <w:t xml:space="preserve">being services in North East England; provided one-to-one, group-based health improvement interventions including smoking cessation, physical activity, healthy eating and </w:t>
            </w:r>
            <w:r w:rsidR="00935F53">
              <w:rPr>
                <w:rFonts w:ascii="Arial" w:eastAsia="Times New Roman" w:hAnsi="Arial" w:cs="Arial"/>
                <w:color w:val="002060"/>
                <w:kern w:val="24"/>
                <w:lang w:eastAsia="en-GB"/>
              </w:rPr>
              <w:t>mental</w:t>
            </w:r>
            <w:r>
              <w:rPr>
                <w:rFonts w:ascii="Arial" w:eastAsia="Times New Roman" w:hAnsi="Arial" w:cs="Arial"/>
                <w:color w:val="002060"/>
                <w:kern w:val="24"/>
                <w:lang w:eastAsia="en-GB"/>
              </w:rPr>
              <w:t xml:space="preserve"> health promotion</w:t>
            </w:r>
            <w:r w:rsidR="00935F53">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and cap</w:t>
            </w:r>
            <w:r w:rsidR="00935F53">
              <w:rPr>
                <w:rFonts w:ascii="Arial" w:eastAsia="Times New Roman" w:hAnsi="Arial" w:cs="Arial"/>
                <w:color w:val="002060"/>
                <w:kern w:val="24"/>
                <w:lang w:eastAsia="en-GB"/>
              </w:rPr>
              <w:t>a</w:t>
            </w:r>
            <w:r>
              <w:rPr>
                <w:rFonts w:ascii="Arial" w:eastAsia="Times New Roman" w:hAnsi="Arial" w:cs="Arial"/>
                <w:color w:val="002060"/>
                <w:kern w:val="24"/>
                <w:lang w:eastAsia="en-GB"/>
              </w:rPr>
              <w:t xml:space="preserve">city building support for </w:t>
            </w:r>
            <w:r w:rsidR="00935F53">
              <w:rPr>
                <w:rFonts w:ascii="Arial" w:eastAsia="Times New Roman" w:hAnsi="Arial" w:cs="Arial"/>
                <w:color w:val="002060"/>
                <w:kern w:val="24"/>
                <w:lang w:eastAsia="en-GB"/>
              </w:rPr>
              <w:t>individuals</w:t>
            </w:r>
            <w:r>
              <w:rPr>
                <w:rFonts w:ascii="Arial" w:eastAsia="Times New Roman" w:hAnsi="Arial" w:cs="Arial"/>
                <w:color w:val="002060"/>
                <w:kern w:val="24"/>
                <w:lang w:eastAsia="en-GB"/>
              </w:rPr>
              <w:t xml:space="preserve"> in </w:t>
            </w:r>
            <w:r w:rsidR="00A87CA1">
              <w:rPr>
                <w:rFonts w:ascii="Arial" w:eastAsia="Times New Roman" w:hAnsi="Arial" w:cs="Arial"/>
                <w:color w:val="002060"/>
                <w:kern w:val="24"/>
                <w:lang w:eastAsia="en-GB"/>
              </w:rPr>
              <w:t>most deprived</w:t>
            </w:r>
            <w:r>
              <w:rPr>
                <w:rFonts w:ascii="Arial" w:eastAsia="Times New Roman" w:hAnsi="Arial" w:cs="Arial"/>
                <w:color w:val="002060"/>
                <w:kern w:val="24"/>
                <w:lang w:eastAsia="en-GB"/>
              </w:rPr>
              <w:t xml:space="preserve"> areas</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4C60871" w14:textId="26898B7B" w:rsidR="00EE1B6D" w:rsidRPr="00D240A4" w:rsidRDefault="00A87CA1"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July 2015- May 2016</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C3EBDA1" w14:textId="4F071417" w:rsidR="00EE1B6D" w:rsidRPr="00D240A4" w:rsidRDefault="00EE1B6D"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Semi-structured </w:t>
            </w:r>
            <w:r w:rsidR="00935F53">
              <w:rPr>
                <w:rFonts w:ascii="Arial" w:eastAsia="Times New Roman" w:hAnsi="Arial" w:cs="Arial"/>
                <w:color w:val="002060"/>
                <w:kern w:val="24"/>
                <w:lang w:eastAsia="en-GB"/>
              </w:rPr>
              <w:t>interviews</w:t>
            </w:r>
            <w:r w:rsidR="00A87CA1">
              <w:rPr>
                <w:rFonts w:ascii="Arial" w:eastAsia="Times New Roman" w:hAnsi="Arial" w:cs="Arial"/>
                <w:color w:val="002060"/>
                <w:kern w:val="24"/>
                <w:lang w:eastAsia="en-GB"/>
              </w:rPr>
              <w:t xml:space="preserve">; attendance at meetings; observations of training, service delivery and community events; informal conversations with other stakeholders </w:t>
            </w:r>
          </w:p>
        </w:tc>
      </w:tr>
      <w:tr w:rsidR="00B335CE" w:rsidRPr="00D240A4" w14:paraId="05C29ECD" w14:textId="77777777" w:rsidTr="0029421D">
        <w:trPr>
          <w:trHeight w:val="469"/>
        </w:trPr>
        <w:tc>
          <w:tcPr>
            <w:tcW w:w="89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2484154E" w14:textId="77777777" w:rsidR="00EE1B6D" w:rsidRPr="00D240A4" w:rsidRDefault="00EE1B6D" w:rsidP="00453B2A">
            <w:pPr>
              <w:spacing w:before="0" w:after="0" w:line="240" w:lineRule="auto"/>
              <w:jc w:val="center"/>
              <w:textAlignment w:val="bottom"/>
              <w:rPr>
                <w:rFonts w:ascii="Arial" w:eastAsia="Times New Roman" w:hAnsi="Arial" w:cs="Arial"/>
                <w:color w:val="002060"/>
                <w:kern w:val="24"/>
                <w:lang w:eastAsia="en-GB"/>
              </w:rPr>
            </w:pPr>
            <w:r w:rsidRPr="00D240A4">
              <w:rPr>
                <w:rFonts w:ascii="Arial" w:eastAsia="Times New Roman" w:hAnsi="Arial" w:cs="Arial"/>
                <w:color w:val="002060"/>
                <w:kern w:val="24"/>
                <w:lang w:eastAsia="en-GB"/>
              </w:rPr>
              <w:t>1</w:t>
            </w:r>
            <w:r>
              <w:rPr>
                <w:rFonts w:ascii="Arial" w:eastAsia="Times New Roman" w:hAnsi="Arial" w:cs="Arial"/>
                <w:color w:val="002060"/>
                <w:kern w:val="24"/>
                <w:lang w:eastAsia="en-GB"/>
              </w:rPr>
              <w:t>7</w:t>
            </w:r>
            <w:r>
              <w:rPr>
                <w:rFonts w:ascii="Arial" w:eastAsia="Times New Roman" w:hAnsi="Arial" w:cs="Arial"/>
                <w:color w:val="002060"/>
                <w:kern w:val="24"/>
                <w:vertAlign w:val="superscript"/>
                <w:lang w:eastAsia="en-GB"/>
              </w:rPr>
              <w:t xml:space="preserve">a  </w:t>
            </w:r>
            <w:r>
              <w:rPr>
                <w:rFonts w:ascii="Arial" w:eastAsia="Times New Roman" w:hAnsi="Arial" w:cs="Arial"/>
                <w:color w:val="002060"/>
                <w:kern w:val="24"/>
                <w:lang w:eastAsia="en-GB"/>
              </w:rPr>
              <w:t>&amp; 17</w:t>
            </w:r>
            <w:r>
              <w:rPr>
                <w:rFonts w:ascii="Arial" w:eastAsia="Times New Roman" w:hAnsi="Arial" w:cs="Arial"/>
                <w:color w:val="002060"/>
                <w:kern w:val="24"/>
                <w:vertAlign w:val="superscript"/>
                <w:lang w:eastAsia="en-GB"/>
              </w:rPr>
              <w:t>b</w:t>
            </w:r>
          </w:p>
        </w:tc>
        <w:tc>
          <w:tcPr>
            <w:tcW w:w="152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7A321285" w14:textId="77777777" w:rsidR="00EE1B6D" w:rsidRPr="00453B2A" w:rsidRDefault="00EE1B6D" w:rsidP="00453B2A">
            <w:pPr>
              <w:spacing w:before="0" w:after="0" w:line="240" w:lineRule="auto"/>
              <w:jc w:val="center"/>
              <w:textAlignment w:val="bottom"/>
              <w:rPr>
                <w:rFonts w:ascii="Arial" w:eastAsia="Times New Roman" w:hAnsi="Arial" w:cs="Arial"/>
                <w:color w:val="002060"/>
                <w:kern w:val="24"/>
                <w:lang w:eastAsia="en-GB"/>
              </w:rPr>
            </w:pPr>
            <w:r w:rsidRPr="00453B2A">
              <w:rPr>
                <w:rFonts w:ascii="Arial" w:eastAsia="Times New Roman" w:hAnsi="Arial" w:cs="Arial"/>
                <w:color w:val="002060"/>
                <w:kern w:val="24"/>
                <w:lang w:eastAsia="en-GB"/>
              </w:rPr>
              <w:t>Din et al (2015) (22)</w:t>
            </w:r>
          </w:p>
          <w:p w14:paraId="6DFD7991" w14:textId="77777777" w:rsidR="00EE1B6D" w:rsidRPr="00074664" w:rsidRDefault="00EE1B6D" w:rsidP="00453B2A">
            <w:pPr>
              <w:spacing w:before="0" w:after="0" w:line="240" w:lineRule="auto"/>
              <w:jc w:val="center"/>
              <w:textAlignment w:val="bottom"/>
              <w:rPr>
                <w:rFonts w:ascii="Arial" w:eastAsia="Times New Roman" w:hAnsi="Arial" w:cs="Arial"/>
                <w:color w:val="002060"/>
                <w:kern w:val="24"/>
                <w:lang w:eastAsia="en-GB"/>
              </w:rPr>
            </w:pPr>
            <w:r w:rsidRPr="00453B2A">
              <w:rPr>
                <w:rFonts w:ascii="Arial" w:eastAsia="Times New Roman" w:hAnsi="Arial" w:cs="Arial"/>
                <w:color w:val="002060"/>
                <w:kern w:val="24"/>
                <w:lang w:eastAsia="en-GB"/>
              </w:rPr>
              <w:t>Hawkins et al (2019)</w:t>
            </w:r>
            <w:r w:rsidRPr="00074664">
              <w:rPr>
                <w:rFonts w:ascii="Arial" w:eastAsia="Times New Roman" w:hAnsi="Arial" w:cs="Arial"/>
                <w:color w:val="002060"/>
                <w:kern w:val="24"/>
                <w:lang w:eastAsia="en-GB"/>
              </w:rPr>
              <w:t xml:space="preserve"> (31)</w:t>
            </w:r>
          </w:p>
        </w:tc>
        <w:tc>
          <w:tcPr>
            <w:tcW w:w="169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7B72F8EA" w14:textId="41FAC2A6" w:rsidR="00EE1B6D" w:rsidRPr="00B335CE" w:rsidRDefault="00BE3082" w:rsidP="00BE3082">
            <w:pPr>
              <w:spacing w:before="0" w:after="0" w:line="240" w:lineRule="auto"/>
              <w:jc w:val="center"/>
              <w:textAlignment w:val="bottom"/>
              <w:rPr>
                <w:rFonts w:ascii="Arial" w:eastAsia="Times New Roman" w:hAnsi="Arial" w:cs="Arial"/>
                <w:color w:val="002060"/>
                <w:kern w:val="24"/>
                <w:lang w:eastAsia="en-GB"/>
              </w:rPr>
            </w:pPr>
            <w:r w:rsidRPr="00B335CE">
              <w:rPr>
                <w:rFonts w:ascii="Arial" w:eastAsia="Times New Roman" w:hAnsi="Arial" w:cs="Arial"/>
                <w:color w:val="002060"/>
                <w:kern w:val="24"/>
                <w:lang w:eastAsia="en-GB"/>
              </w:rPr>
              <w:t xml:space="preserve">Process evaluation: 46 health professionals </w:t>
            </w:r>
            <w:r w:rsidR="00B335CE" w:rsidRPr="00B335CE">
              <w:rPr>
                <w:rFonts w:ascii="Arial" w:eastAsia="Times New Roman" w:hAnsi="Arial" w:cs="Arial"/>
                <w:color w:val="002060"/>
                <w:kern w:val="24"/>
                <w:lang w:eastAsia="en-GB"/>
              </w:rPr>
              <w:t xml:space="preserve">from 12 purposively sampled GP practices </w:t>
            </w:r>
            <w:r w:rsidRPr="00B335CE">
              <w:rPr>
                <w:rFonts w:ascii="Arial" w:eastAsia="Times New Roman" w:hAnsi="Arial" w:cs="Arial"/>
                <w:color w:val="002060"/>
                <w:kern w:val="24"/>
                <w:lang w:eastAsia="en-GB"/>
              </w:rPr>
              <w:t>in 9 group interviews;</w:t>
            </w:r>
          </w:p>
          <w:p w14:paraId="2150467D" w14:textId="77777777" w:rsidR="00BE3082" w:rsidRPr="00B335CE" w:rsidRDefault="00BE3082" w:rsidP="00BE3082">
            <w:pPr>
              <w:spacing w:before="0" w:after="0" w:line="240" w:lineRule="auto"/>
              <w:jc w:val="center"/>
              <w:textAlignment w:val="bottom"/>
              <w:rPr>
                <w:rFonts w:ascii="Arial" w:eastAsia="Times New Roman" w:hAnsi="Arial" w:cs="Arial"/>
                <w:color w:val="002060"/>
                <w:kern w:val="24"/>
                <w:lang w:eastAsia="en-GB"/>
              </w:rPr>
            </w:pPr>
            <w:r w:rsidRPr="00B335CE">
              <w:rPr>
                <w:rFonts w:ascii="Arial" w:eastAsia="Times New Roman" w:hAnsi="Arial" w:cs="Arial"/>
                <w:color w:val="002060"/>
                <w:kern w:val="24"/>
                <w:lang w:eastAsia="en-GB"/>
              </w:rPr>
              <w:t>Feasibility RCT;</w:t>
            </w:r>
          </w:p>
          <w:p w14:paraId="302D9641" w14:textId="1566098B" w:rsidR="00BE3082" w:rsidRPr="00B335CE" w:rsidRDefault="00B335CE" w:rsidP="00453B2A">
            <w:pPr>
              <w:spacing w:before="0" w:after="0" w:line="240" w:lineRule="auto"/>
              <w:jc w:val="center"/>
              <w:textAlignment w:val="bottom"/>
              <w:rPr>
                <w:rFonts w:ascii="Arial" w:eastAsia="Times New Roman" w:hAnsi="Arial" w:cs="Arial"/>
                <w:color w:val="002060"/>
                <w:kern w:val="24"/>
                <w:lang w:eastAsia="en-GB"/>
              </w:rPr>
            </w:pPr>
            <w:r w:rsidRPr="00B335CE">
              <w:rPr>
                <w:rFonts w:ascii="Arial" w:eastAsia="Times New Roman" w:hAnsi="Arial" w:cs="Arial"/>
                <w:color w:val="002060"/>
                <w:kern w:val="24"/>
                <w:lang w:eastAsia="en-GB"/>
              </w:rPr>
              <w:t xml:space="preserve">Routine data collected on 165 participants. </w:t>
            </w:r>
            <w:r w:rsidR="00BE3082" w:rsidRPr="00B335CE">
              <w:rPr>
                <w:rFonts w:ascii="Arial" w:eastAsia="Times New Roman" w:hAnsi="Arial" w:cs="Arial"/>
                <w:color w:val="002060"/>
                <w:kern w:val="24"/>
                <w:lang w:eastAsia="en-GB"/>
              </w:rPr>
              <w:t xml:space="preserve">Interviews with </w:t>
            </w:r>
            <w:r w:rsidRPr="00B335CE">
              <w:rPr>
                <w:rFonts w:ascii="Arial" w:eastAsia="Times New Roman" w:hAnsi="Arial" w:cs="Arial"/>
                <w:color w:val="002060"/>
                <w:kern w:val="24"/>
                <w:lang w:eastAsia="en-GB"/>
              </w:rPr>
              <w:t>19 participants and 11 exercise professionals delivering programme</w:t>
            </w:r>
            <w:r w:rsidR="00BE3082" w:rsidRPr="00B335CE">
              <w:rPr>
                <w:rFonts w:ascii="Arial" w:eastAsia="Times New Roman" w:hAnsi="Arial" w:cs="Arial"/>
                <w:color w:val="002060"/>
                <w:kern w:val="24"/>
                <w:lang w:eastAsia="en-GB"/>
              </w:rPr>
              <w:t xml:space="preserve"> </w:t>
            </w:r>
          </w:p>
        </w:tc>
        <w:tc>
          <w:tcPr>
            <w:tcW w:w="27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5FEA08B6" w14:textId="7EAEBE07" w:rsidR="00EE1B6D" w:rsidRPr="00D240A4" w:rsidRDefault="00BE3082"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Sedentary people with at least one health condition including both physical and mental health conditions</w:t>
            </w:r>
          </w:p>
        </w:tc>
        <w:tc>
          <w:tcPr>
            <w:tcW w:w="139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305D2ACD" w14:textId="7860E9D8" w:rsidR="00EE1B6D" w:rsidRPr="00D240A4" w:rsidRDefault="00BE3082" w:rsidP="00074664">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Qualitative p</w:t>
            </w:r>
            <w:r w:rsidR="00A87CA1">
              <w:rPr>
                <w:rFonts w:ascii="Arial" w:eastAsia="Times New Roman" w:hAnsi="Arial" w:cs="Arial"/>
                <w:color w:val="002060"/>
                <w:kern w:val="24"/>
                <w:lang w:eastAsia="en-GB"/>
              </w:rPr>
              <w:t xml:space="preserve">rocess evaluation; </w:t>
            </w:r>
            <w:r w:rsidR="00B335CE">
              <w:rPr>
                <w:rFonts w:ascii="Arial" w:eastAsia="Times New Roman" w:hAnsi="Arial" w:cs="Arial"/>
                <w:color w:val="002060"/>
                <w:kern w:val="24"/>
                <w:lang w:eastAsia="en-GB"/>
              </w:rPr>
              <w:t>Mixed methods evaluation of f</w:t>
            </w:r>
            <w:r w:rsidR="00A87CA1">
              <w:rPr>
                <w:rFonts w:ascii="Arial" w:eastAsia="Times New Roman" w:hAnsi="Arial" w:cs="Arial"/>
                <w:color w:val="002060"/>
                <w:kern w:val="24"/>
                <w:lang w:eastAsia="en-GB"/>
              </w:rPr>
              <w:t>easibility RCT</w:t>
            </w:r>
          </w:p>
        </w:tc>
        <w:tc>
          <w:tcPr>
            <w:tcW w:w="305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Pr>
          <w:p w14:paraId="19F02A88" w14:textId="77777777" w:rsidR="00B335CE" w:rsidRDefault="00BE3082" w:rsidP="00BE3082">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 xml:space="preserve">Process evaluation of National Exercise Referral Scheme in Wales of group-based 16-week structured exercise programme; </w:t>
            </w:r>
          </w:p>
          <w:p w14:paraId="013FB78B" w14:textId="38F7EA9C" w:rsidR="00EE1B6D" w:rsidRDefault="00BE3082"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Feasibility RCT</w:t>
            </w:r>
            <w:r w:rsidR="00A87CA1">
              <w:rPr>
                <w:rFonts w:ascii="Arial" w:eastAsia="Times New Roman" w:hAnsi="Arial" w:cs="Arial"/>
                <w:color w:val="002060"/>
                <w:kern w:val="24"/>
                <w:lang w:eastAsia="en-GB"/>
              </w:rPr>
              <w:t xml:space="preserve"> to (1) usual </w:t>
            </w:r>
            <w:r>
              <w:rPr>
                <w:rFonts w:ascii="Arial" w:eastAsia="Times New Roman" w:hAnsi="Arial" w:cs="Arial"/>
                <w:color w:val="002060"/>
                <w:kern w:val="24"/>
                <w:lang w:eastAsia="en-GB"/>
              </w:rPr>
              <w:t>programme</w:t>
            </w:r>
            <w:r w:rsidR="00A87CA1">
              <w:rPr>
                <w:rFonts w:ascii="Arial" w:eastAsia="Times New Roman" w:hAnsi="Arial" w:cs="Arial"/>
                <w:color w:val="002060"/>
                <w:kern w:val="24"/>
                <w:lang w:eastAsia="en-GB"/>
              </w:rPr>
              <w:t>; (2</w:t>
            </w:r>
            <w:r w:rsidR="00B335CE">
              <w:rPr>
                <w:rFonts w:ascii="Arial" w:eastAsia="Times New Roman" w:hAnsi="Arial" w:cs="Arial"/>
                <w:color w:val="002060"/>
                <w:kern w:val="24"/>
                <w:lang w:eastAsia="en-GB"/>
              </w:rPr>
              <w:t>) usual</w:t>
            </w:r>
            <w:r w:rsidR="00A87CA1">
              <w:rPr>
                <w:rFonts w:ascii="Arial" w:eastAsia="Times New Roman" w:hAnsi="Arial" w:cs="Arial"/>
                <w:color w:val="002060"/>
                <w:kern w:val="24"/>
                <w:lang w:eastAsia="en-GB"/>
              </w:rPr>
              <w:t xml:space="preserve"> </w:t>
            </w:r>
            <w:r>
              <w:rPr>
                <w:rFonts w:ascii="Arial" w:eastAsia="Times New Roman" w:hAnsi="Arial" w:cs="Arial"/>
                <w:color w:val="002060"/>
                <w:kern w:val="24"/>
                <w:lang w:eastAsia="en-GB"/>
              </w:rPr>
              <w:t>programme</w:t>
            </w:r>
            <w:r w:rsidR="00A87CA1">
              <w:rPr>
                <w:rFonts w:ascii="Arial" w:eastAsia="Times New Roman" w:hAnsi="Arial" w:cs="Arial"/>
                <w:color w:val="002060"/>
                <w:kern w:val="24"/>
                <w:lang w:eastAsia="en-GB"/>
              </w:rPr>
              <w:t xml:space="preserve"> plus accelerometry</w:t>
            </w:r>
            <w:r>
              <w:rPr>
                <w:rFonts w:ascii="Arial" w:eastAsia="Times New Roman" w:hAnsi="Arial" w:cs="Arial"/>
                <w:color w:val="002060"/>
                <w:kern w:val="24"/>
                <w:lang w:eastAsia="en-GB"/>
              </w:rPr>
              <w:t>-</w:t>
            </w:r>
            <w:r w:rsidR="00A87CA1">
              <w:rPr>
                <w:rFonts w:ascii="Arial" w:eastAsia="Times New Roman" w:hAnsi="Arial" w:cs="Arial"/>
                <w:color w:val="002060"/>
                <w:kern w:val="24"/>
                <w:lang w:eastAsia="en-GB"/>
              </w:rPr>
              <w:t>based activity monitor with associated web platform</w:t>
            </w:r>
          </w:p>
        </w:tc>
        <w:tc>
          <w:tcPr>
            <w:tcW w:w="21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04710466" w14:textId="2BD14AE6" w:rsidR="00EE1B6D" w:rsidRPr="00D240A4" w:rsidRDefault="00BE3082" w:rsidP="00453B2A">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Recruitment January -August 2016 and followed-up for 12 months</w:t>
            </w:r>
          </w:p>
        </w:tc>
        <w:tc>
          <w:tcPr>
            <w:tcW w:w="2268"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15" w:type="dxa"/>
              <w:left w:w="15" w:type="dxa"/>
              <w:bottom w:w="0" w:type="dxa"/>
              <w:right w:w="15" w:type="dxa"/>
            </w:tcMar>
          </w:tcPr>
          <w:p w14:paraId="4E1C60BF" w14:textId="62DA80F8" w:rsidR="00EE1B6D" w:rsidRDefault="00BE3082" w:rsidP="00BE3082">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Process evaluation: semi-structured group interviews</w:t>
            </w:r>
          </w:p>
          <w:p w14:paraId="7392917E" w14:textId="77777777" w:rsidR="00B335CE" w:rsidRDefault="00B335CE" w:rsidP="008456E5">
            <w:pPr>
              <w:spacing w:before="0" w:after="0" w:line="240" w:lineRule="auto"/>
              <w:jc w:val="center"/>
              <w:textAlignment w:val="bottom"/>
              <w:rPr>
                <w:rFonts w:ascii="Arial" w:eastAsia="Times New Roman" w:hAnsi="Arial" w:cs="Arial"/>
                <w:color w:val="002060"/>
                <w:kern w:val="24"/>
                <w:lang w:eastAsia="en-GB"/>
              </w:rPr>
            </w:pPr>
          </w:p>
          <w:p w14:paraId="7EC279AB" w14:textId="58E48216" w:rsidR="00BE3082" w:rsidRPr="00D240A4" w:rsidRDefault="00BE3082" w:rsidP="008456E5">
            <w:pPr>
              <w:spacing w:before="0" w:after="0" w:line="240" w:lineRule="auto"/>
              <w:jc w:val="center"/>
              <w:textAlignment w:val="bottom"/>
              <w:rPr>
                <w:rFonts w:ascii="Arial" w:eastAsia="Times New Roman" w:hAnsi="Arial" w:cs="Arial"/>
                <w:color w:val="002060"/>
                <w:kern w:val="24"/>
                <w:lang w:eastAsia="en-GB"/>
              </w:rPr>
            </w:pPr>
            <w:r>
              <w:rPr>
                <w:rFonts w:ascii="Arial" w:eastAsia="Times New Roman" w:hAnsi="Arial" w:cs="Arial"/>
                <w:color w:val="002060"/>
                <w:kern w:val="24"/>
                <w:lang w:eastAsia="en-GB"/>
              </w:rPr>
              <w:t>Feasibility RCT: semi-structured telephone interviews; postal questionnaires at 0, 16-weeks and 12-months); routine data collected exploratory economic analysis</w:t>
            </w:r>
          </w:p>
        </w:tc>
      </w:tr>
    </w:tbl>
    <w:p w14:paraId="13BE6B55" w14:textId="6E5793F3" w:rsidR="000C4194" w:rsidRDefault="000C4194" w:rsidP="00C84006">
      <w:pPr>
        <w:rPr>
          <w:rFonts w:ascii="Arial" w:hAnsi="Arial" w:cs="Arial"/>
          <w:sz w:val="24"/>
          <w:szCs w:val="24"/>
        </w:rPr>
      </w:pPr>
    </w:p>
    <w:p w14:paraId="4078CBFF" w14:textId="77777777" w:rsidR="00B01E6B" w:rsidRDefault="00B01E6B" w:rsidP="00C84006">
      <w:pPr>
        <w:rPr>
          <w:rFonts w:ascii="Arial" w:hAnsi="Arial" w:cs="Arial"/>
          <w:sz w:val="24"/>
          <w:szCs w:val="24"/>
        </w:rPr>
      </w:pPr>
    </w:p>
    <w:p w14:paraId="7536CB94" w14:textId="77777777" w:rsidR="00B01E6B" w:rsidRDefault="00B01E6B" w:rsidP="00C84006">
      <w:pPr>
        <w:rPr>
          <w:rFonts w:ascii="Arial" w:hAnsi="Arial" w:cs="Arial"/>
          <w:sz w:val="24"/>
          <w:szCs w:val="24"/>
        </w:rPr>
      </w:pPr>
    </w:p>
    <w:p w14:paraId="1CE5CFE4" w14:textId="77777777" w:rsidR="000C4194" w:rsidRDefault="000C4194" w:rsidP="00C84006">
      <w:pPr>
        <w:rPr>
          <w:rFonts w:ascii="Arial" w:hAnsi="Arial" w:cs="Arial"/>
          <w:sz w:val="24"/>
          <w:szCs w:val="24"/>
        </w:rPr>
        <w:sectPr w:rsidR="000C4194" w:rsidSect="00D43060">
          <w:footerReference w:type="first" r:id="rId22"/>
          <w:pgSz w:w="16838" w:h="11906" w:orient="landscape"/>
          <w:pgMar w:top="1440" w:right="1440" w:bottom="1440" w:left="1440" w:header="283" w:footer="340" w:gutter="0"/>
          <w:pgNumType w:start="30"/>
          <w:cols w:space="708"/>
          <w:titlePg/>
          <w:docGrid w:linePitch="360"/>
        </w:sectPr>
      </w:pPr>
    </w:p>
    <w:p w14:paraId="00644E71" w14:textId="77777777" w:rsidR="00B01E6B" w:rsidRDefault="00B01E6B" w:rsidP="00C84006">
      <w:pPr>
        <w:rPr>
          <w:rFonts w:ascii="Arial" w:hAnsi="Arial" w:cs="Arial"/>
          <w:sz w:val="24"/>
          <w:szCs w:val="24"/>
        </w:rPr>
      </w:pPr>
    </w:p>
    <w:p w14:paraId="72140983" w14:textId="21AF0A6D" w:rsidR="005E0D95" w:rsidRDefault="0070683B" w:rsidP="005E0D95">
      <w:pPr>
        <w:pStyle w:val="Heading2"/>
      </w:pPr>
      <w:bookmarkStart w:id="73" w:name="_Toc58442472"/>
      <w:r>
        <w:t>7.2 Key Themes</w:t>
      </w:r>
      <w:bookmarkEnd w:id="73"/>
    </w:p>
    <w:p w14:paraId="60CD512E" w14:textId="77777777" w:rsidR="005E0D95" w:rsidRDefault="005E0D95" w:rsidP="005E0D95"/>
    <w:p w14:paraId="699FC898" w14:textId="0E3A7845" w:rsidR="005E0D95" w:rsidRDefault="001701FA" w:rsidP="004D6B5E">
      <w:pPr>
        <w:rPr>
          <w:rFonts w:ascii="Arial" w:hAnsi="Arial" w:cs="Arial"/>
          <w:b/>
          <w:sz w:val="24"/>
          <w:szCs w:val="24"/>
        </w:rPr>
      </w:pPr>
      <w:r w:rsidRPr="001701FA">
        <w:rPr>
          <w:rFonts w:ascii="Arial" w:hAnsi="Arial" w:cs="Arial"/>
          <w:b/>
          <w:noProof/>
          <w:sz w:val="24"/>
          <w:szCs w:val="24"/>
        </w:rPr>
        <w:drawing>
          <wp:inline distT="0" distB="0" distL="0" distR="0" wp14:anchorId="0D00E81A" wp14:editId="76D4E869">
            <wp:extent cx="5731510" cy="1605915"/>
            <wp:effectExtent l="0" t="0" r="0" b="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ell phone&#10;&#10;Description automatically generated"/>
                    <pic:cNvPicPr/>
                  </pic:nvPicPr>
                  <pic:blipFill>
                    <a:blip r:embed="rId23"/>
                    <a:stretch>
                      <a:fillRect/>
                    </a:stretch>
                  </pic:blipFill>
                  <pic:spPr>
                    <a:xfrm>
                      <a:off x="0" y="0"/>
                      <a:ext cx="5731510" cy="1605915"/>
                    </a:xfrm>
                    <a:prstGeom prst="rect">
                      <a:avLst/>
                    </a:prstGeom>
                  </pic:spPr>
                </pic:pic>
              </a:graphicData>
            </a:graphic>
          </wp:inline>
        </w:drawing>
      </w:r>
      <w:r w:rsidRPr="001701FA" w:rsidDel="001701FA">
        <w:rPr>
          <w:rFonts w:ascii="Arial" w:hAnsi="Arial" w:cs="Arial"/>
          <w:b/>
          <w:sz w:val="24"/>
          <w:szCs w:val="24"/>
        </w:rPr>
        <w:t xml:space="preserve"> </w:t>
      </w:r>
    </w:p>
    <w:p w14:paraId="39BE3148" w14:textId="532FBE2E" w:rsidR="004D6B5E" w:rsidRPr="005E0D95" w:rsidRDefault="004D6B5E" w:rsidP="004D6B5E">
      <w:r>
        <w:rPr>
          <w:rFonts w:ascii="Arial" w:hAnsi="Arial" w:cs="Arial"/>
          <w:b/>
          <w:sz w:val="24"/>
          <w:szCs w:val="24"/>
        </w:rPr>
        <w:t>F</w:t>
      </w:r>
      <w:r w:rsidRPr="00194710">
        <w:rPr>
          <w:rFonts w:ascii="Arial" w:hAnsi="Arial" w:cs="Arial"/>
          <w:b/>
          <w:sz w:val="24"/>
          <w:szCs w:val="24"/>
        </w:rPr>
        <w:t>igure</w:t>
      </w:r>
      <w:r>
        <w:rPr>
          <w:rFonts w:ascii="Arial" w:hAnsi="Arial" w:cs="Arial"/>
          <w:b/>
          <w:sz w:val="24"/>
          <w:szCs w:val="24"/>
        </w:rPr>
        <w:t xml:space="preserve"> 5: Higher order themes</w:t>
      </w:r>
    </w:p>
    <w:p w14:paraId="36BA3764" w14:textId="77777777" w:rsidR="00BE7A26" w:rsidRDefault="00BE7A26" w:rsidP="0070683B">
      <w:pPr>
        <w:rPr>
          <w:rFonts w:ascii="Arial" w:eastAsia="Times New Roman" w:hAnsi="Arial" w:cs="Arial"/>
          <w:sz w:val="24"/>
          <w:szCs w:val="24"/>
          <w:lang w:val="en-US"/>
        </w:rPr>
      </w:pPr>
    </w:p>
    <w:p w14:paraId="29AF5CEF" w14:textId="3CCD138D" w:rsidR="0070683B" w:rsidRPr="0070683B" w:rsidRDefault="00B203AE" w:rsidP="0070683B">
      <w:r>
        <w:rPr>
          <w:rFonts w:ascii="Arial" w:eastAsia="Times New Roman" w:hAnsi="Arial" w:cs="Arial"/>
          <w:sz w:val="24"/>
          <w:szCs w:val="24"/>
          <w:lang w:val="en-US"/>
        </w:rPr>
        <w:t>Seven</w:t>
      </w:r>
      <w:r w:rsidRPr="00784756">
        <w:rPr>
          <w:rFonts w:ascii="Arial" w:eastAsia="Times New Roman" w:hAnsi="Arial" w:cs="Arial"/>
          <w:sz w:val="24"/>
          <w:szCs w:val="24"/>
          <w:lang w:val="en-US"/>
        </w:rPr>
        <w:t xml:space="preserve"> </w:t>
      </w:r>
      <w:r w:rsidR="0070683B" w:rsidRPr="00784756">
        <w:rPr>
          <w:rFonts w:ascii="Arial" w:eastAsia="Times New Roman" w:hAnsi="Arial" w:cs="Arial"/>
          <w:sz w:val="24"/>
          <w:szCs w:val="24"/>
          <w:lang w:val="en-US"/>
        </w:rPr>
        <w:t>overarching themes were identified from the data that affected the implementation of the PA promotion in different ways. Each of these are discussed in the following sections, with several lower order themes developed within each of them and illustrated using</w:t>
      </w:r>
      <w:r w:rsidR="0070683B">
        <w:rPr>
          <w:rFonts w:ascii="Arial" w:eastAsia="Times New Roman" w:hAnsi="Arial" w:cs="Arial"/>
          <w:sz w:val="24"/>
          <w:szCs w:val="24"/>
          <w:lang w:val="en-US"/>
        </w:rPr>
        <w:t xml:space="preserve"> extracts from the literature</w:t>
      </w:r>
      <w:r w:rsidR="0070683B" w:rsidRPr="00784756">
        <w:rPr>
          <w:rFonts w:ascii="Arial" w:eastAsia="Times New Roman" w:hAnsi="Arial" w:cs="Arial"/>
          <w:sz w:val="24"/>
          <w:szCs w:val="24"/>
          <w:lang w:val="en-US"/>
        </w:rPr>
        <w:t>.</w:t>
      </w:r>
    </w:p>
    <w:p w14:paraId="55775071" w14:textId="6C89D3D2" w:rsidR="001454A8" w:rsidRPr="006603A6" w:rsidRDefault="00091A7C" w:rsidP="006603A6">
      <w:pPr>
        <w:pStyle w:val="Heading2"/>
      </w:pPr>
      <w:bookmarkStart w:id="74" w:name="_Toc58442473"/>
      <w:r>
        <w:t>7</w:t>
      </w:r>
      <w:r w:rsidR="001454A8">
        <w:t>.</w:t>
      </w:r>
      <w:r w:rsidR="0070683B">
        <w:t>3</w:t>
      </w:r>
      <w:r w:rsidR="001454A8">
        <w:t xml:space="preserve"> </w:t>
      </w:r>
      <w:r w:rsidR="006603A6">
        <w:t>Set-Up</w:t>
      </w:r>
      <w:r w:rsidR="00BD026E">
        <w:t xml:space="preserve"> </w:t>
      </w:r>
      <w:r w:rsidR="00C82F6A">
        <w:t>of Intervention</w:t>
      </w:r>
      <w:bookmarkEnd w:id="74"/>
    </w:p>
    <w:p w14:paraId="0E1FC4FC" w14:textId="062A254F" w:rsidR="002E544A" w:rsidRDefault="005E0D95" w:rsidP="002E544A">
      <w:r>
        <w:rPr>
          <w:noProof/>
          <w:lang w:eastAsia="en-GB"/>
        </w:rPr>
        <w:drawing>
          <wp:inline distT="0" distB="0" distL="0" distR="0" wp14:anchorId="19E5EEBD" wp14:editId="028149D3">
            <wp:extent cx="5731510" cy="30861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RER set up_v0.3_08Jan2019 .pdf"/>
                    <pic:cNvPicPr/>
                  </pic:nvPicPr>
                  <pic:blipFill>
                    <a:blip r:embed="rId24">
                      <a:extLst>
                        <a:ext uri="{28A0092B-C50C-407E-A947-70E740481C1C}">
                          <a14:useLocalDpi xmlns:a14="http://schemas.microsoft.com/office/drawing/2010/main" val="0"/>
                        </a:ext>
                      </a:extLst>
                    </a:blip>
                    <a:stretch>
                      <a:fillRect/>
                    </a:stretch>
                  </pic:blipFill>
                  <pic:spPr>
                    <a:xfrm>
                      <a:off x="0" y="0"/>
                      <a:ext cx="5731510" cy="3086100"/>
                    </a:xfrm>
                    <a:prstGeom prst="rect">
                      <a:avLst/>
                    </a:prstGeom>
                  </pic:spPr>
                </pic:pic>
              </a:graphicData>
            </a:graphic>
          </wp:inline>
        </w:drawing>
      </w:r>
    </w:p>
    <w:p w14:paraId="0B0A4639" w14:textId="6D487509" w:rsidR="004D6B5E" w:rsidRDefault="004D6B5E" w:rsidP="004D6B5E">
      <w:pPr>
        <w:rPr>
          <w:rFonts w:ascii="Arial" w:hAnsi="Arial" w:cs="Arial"/>
          <w:b/>
          <w:sz w:val="24"/>
          <w:szCs w:val="24"/>
        </w:rPr>
      </w:pPr>
      <w:r>
        <w:rPr>
          <w:rFonts w:ascii="Arial" w:hAnsi="Arial" w:cs="Arial"/>
          <w:b/>
          <w:sz w:val="24"/>
          <w:szCs w:val="24"/>
        </w:rPr>
        <w:t>F</w:t>
      </w:r>
      <w:r w:rsidRPr="00194710">
        <w:rPr>
          <w:rFonts w:ascii="Arial" w:hAnsi="Arial" w:cs="Arial"/>
          <w:b/>
          <w:sz w:val="24"/>
          <w:szCs w:val="24"/>
        </w:rPr>
        <w:t>igure</w:t>
      </w:r>
      <w:r>
        <w:rPr>
          <w:rFonts w:ascii="Arial" w:hAnsi="Arial" w:cs="Arial"/>
          <w:b/>
          <w:sz w:val="24"/>
          <w:szCs w:val="24"/>
        </w:rPr>
        <w:t xml:space="preserve"> 6: Set-up </w:t>
      </w:r>
      <w:r w:rsidR="00BD026E">
        <w:rPr>
          <w:rFonts w:ascii="Arial" w:hAnsi="Arial" w:cs="Arial"/>
          <w:b/>
          <w:sz w:val="24"/>
          <w:szCs w:val="24"/>
        </w:rPr>
        <w:t xml:space="preserve">of intervention </w:t>
      </w:r>
      <w:r>
        <w:rPr>
          <w:rFonts w:ascii="Arial" w:hAnsi="Arial" w:cs="Arial"/>
          <w:b/>
          <w:sz w:val="24"/>
          <w:szCs w:val="24"/>
        </w:rPr>
        <w:t>theme and sub-themes</w:t>
      </w:r>
    </w:p>
    <w:p w14:paraId="0EFAFDCB" w14:textId="5DA54479" w:rsidR="00502A30" w:rsidRDefault="00502A30" w:rsidP="004D6B5E">
      <w:pPr>
        <w:rPr>
          <w:rFonts w:ascii="Arial" w:hAnsi="Arial" w:cs="Arial"/>
          <w:b/>
          <w:sz w:val="24"/>
          <w:szCs w:val="24"/>
        </w:rPr>
      </w:pPr>
    </w:p>
    <w:p w14:paraId="3D3A939C" w14:textId="627B6BF2" w:rsidR="00502A30" w:rsidRPr="00BE1E87" w:rsidRDefault="00502A30" w:rsidP="004D6B5E">
      <w:pPr>
        <w:rPr>
          <w:rFonts w:ascii="Arial" w:hAnsi="Arial" w:cs="Arial"/>
          <w:sz w:val="24"/>
          <w:szCs w:val="24"/>
        </w:rPr>
      </w:pPr>
    </w:p>
    <w:p w14:paraId="48E293D6" w14:textId="2840C71A" w:rsidR="0070683B" w:rsidRDefault="005E0D95" w:rsidP="002E544A">
      <w:pPr>
        <w:rPr>
          <w:b/>
          <w:bCs/>
        </w:rPr>
      </w:pPr>
      <w:r>
        <w:rPr>
          <w:noProof/>
          <w:lang w:eastAsia="en-GB"/>
        </w:rPr>
        <mc:AlternateContent>
          <mc:Choice Requires="wps">
            <w:drawing>
              <wp:anchor distT="0" distB="0" distL="114300" distR="114300" simplePos="0" relativeHeight="251649536" behindDoc="0" locked="0" layoutInCell="1" allowOverlap="1" wp14:anchorId="2F672406" wp14:editId="0C824B28">
                <wp:simplePos x="0" y="0"/>
                <wp:positionH relativeFrom="column">
                  <wp:posOffset>0</wp:posOffset>
                </wp:positionH>
                <wp:positionV relativeFrom="paragraph">
                  <wp:posOffset>-42887</wp:posOffset>
                </wp:positionV>
                <wp:extent cx="5731510" cy="2945423"/>
                <wp:effectExtent l="0" t="0" r="8890" b="13970"/>
                <wp:wrapNone/>
                <wp:docPr id="33" name="Text Box 33"/>
                <wp:cNvGraphicFramePr/>
                <a:graphic xmlns:a="http://schemas.openxmlformats.org/drawingml/2006/main">
                  <a:graphicData uri="http://schemas.microsoft.com/office/word/2010/wordprocessingShape">
                    <wps:wsp>
                      <wps:cNvSpPr txBox="1"/>
                      <wps:spPr>
                        <a:xfrm>
                          <a:off x="0" y="0"/>
                          <a:ext cx="5731510" cy="2945423"/>
                        </a:xfrm>
                        <a:prstGeom prst="rect">
                          <a:avLst/>
                        </a:prstGeom>
                        <a:solidFill>
                          <a:schemeClr val="accent1">
                            <a:lumMod val="20000"/>
                            <a:lumOff val="80000"/>
                          </a:schemeClr>
                        </a:solidFill>
                        <a:ln w="6350">
                          <a:solidFill>
                            <a:prstClr val="black"/>
                          </a:solidFill>
                        </a:ln>
                      </wps:spPr>
                      <wps:txbx>
                        <w:txbxContent>
                          <w:p w14:paraId="4CD11B91" w14:textId="6CE6D314" w:rsidR="004739D8" w:rsidRDefault="004739D8" w:rsidP="00A57DF4">
                            <w:pPr>
                              <w:rPr>
                                <w:rFonts w:ascii="Arial" w:eastAsia="Times New Roman" w:hAnsi="Arial" w:cs="Arial"/>
                                <w:sz w:val="24"/>
                                <w:szCs w:val="24"/>
                                <w:lang w:val="en-US"/>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A57DF4">
                              <w:rPr>
                                <w:rFonts w:ascii="Arial" w:eastAsia="Calibri" w:hAnsi="Arial" w:cs="Arial"/>
                                <w:sz w:val="24"/>
                                <w:szCs w:val="24"/>
                                <w:lang w:val="en-US"/>
                              </w:rPr>
                              <w:t xml:space="preserve">Realistic timelines were needed to ensure adequate time was allowed for setting up the intervention successfully </w:t>
                            </w:r>
                            <w:r w:rsidRPr="00A57DF4">
                              <w:rPr>
                                <w:rFonts w:ascii="Arial" w:eastAsia="Times New Roman" w:hAnsi="Arial" w:cs="Arial"/>
                                <w:sz w:val="24"/>
                                <w:szCs w:val="24"/>
                                <w:lang w:val="en-US"/>
                              </w:rPr>
                              <w:t>and to ensure that the intervention would reach all patients that would benefit in a timely manner. Time was required to ensure processes were in place to maximise uptake of the intervention by HCPs as well as patients. It was also important that the key stakeholders were engaged early</w:t>
                            </w:r>
                            <w:r>
                              <w:rPr>
                                <w:rFonts w:ascii="Arial" w:eastAsia="Times New Roman" w:hAnsi="Arial" w:cs="Arial"/>
                                <w:sz w:val="24"/>
                                <w:szCs w:val="24"/>
                                <w:lang w:val="en-US"/>
                              </w:rPr>
                              <w:t xml:space="preserve"> in the set up stage</w:t>
                            </w:r>
                            <w:r w:rsidRPr="00A57DF4">
                              <w:rPr>
                                <w:rFonts w:ascii="Arial" w:eastAsia="Times New Roman" w:hAnsi="Arial" w:cs="Arial"/>
                                <w:sz w:val="24"/>
                                <w:szCs w:val="24"/>
                                <w:lang w:val="en-US"/>
                              </w:rPr>
                              <w:t xml:space="preserve"> to ensure the intervention approach was acceptable and that all aspects of the programme were supported and trusted by those who would promote its delivery, including </w:t>
                            </w:r>
                            <w:r>
                              <w:rPr>
                                <w:rFonts w:ascii="Arial" w:eastAsia="Times New Roman" w:hAnsi="Arial" w:cs="Arial"/>
                                <w:sz w:val="24"/>
                                <w:szCs w:val="24"/>
                                <w:lang w:val="en-US"/>
                              </w:rPr>
                              <w:t xml:space="preserve">the </w:t>
                            </w:r>
                            <w:r w:rsidRPr="00A57DF4">
                              <w:rPr>
                                <w:rFonts w:ascii="Arial" w:eastAsia="Times New Roman" w:hAnsi="Arial" w:cs="Arial"/>
                                <w:sz w:val="24"/>
                                <w:szCs w:val="24"/>
                                <w:lang w:val="en-US"/>
                              </w:rPr>
                              <w:t xml:space="preserve">screening process and intervention </w:t>
                            </w:r>
                            <w:r>
                              <w:rPr>
                                <w:rFonts w:ascii="Arial" w:eastAsia="Times New Roman" w:hAnsi="Arial" w:cs="Arial"/>
                                <w:sz w:val="24"/>
                                <w:szCs w:val="24"/>
                                <w:lang w:val="en-US"/>
                              </w:rPr>
                              <w:t xml:space="preserve">delivery </w:t>
                            </w:r>
                            <w:r w:rsidRPr="00A57DF4">
                              <w:rPr>
                                <w:rFonts w:ascii="Arial" w:eastAsia="Times New Roman" w:hAnsi="Arial" w:cs="Arial"/>
                                <w:sz w:val="24"/>
                                <w:szCs w:val="24"/>
                                <w:lang w:val="en-US"/>
                              </w:rPr>
                              <w:t xml:space="preserve">components. </w:t>
                            </w:r>
                          </w:p>
                          <w:p w14:paraId="4A7E53E2" w14:textId="74787944" w:rsidR="004739D8" w:rsidRPr="00A57DF4" w:rsidRDefault="004739D8" w:rsidP="00A57DF4">
                            <w:pPr>
                              <w:rPr>
                                <w:rFonts w:ascii="Arial" w:eastAsia="Calibri" w:hAnsi="Arial" w:cs="Arial"/>
                                <w:sz w:val="24"/>
                                <w:szCs w:val="24"/>
                                <w:lang w:val="en-US"/>
                              </w:rPr>
                            </w:pPr>
                            <w:r w:rsidRPr="00A57DF4">
                              <w:rPr>
                                <w:rFonts w:ascii="Arial" w:eastAsia="Times New Roman" w:hAnsi="Arial" w:cs="Arial"/>
                                <w:sz w:val="24"/>
                                <w:szCs w:val="24"/>
                                <w:lang w:val="en-US"/>
                              </w:rPr>
                              <w:t xml:space="preserve">Forward thinking was needed to evaluate all potential impacts the intervention could have on existing clinical care as introducing a new service could result in unintended negative consequences for patients as well as for clinical staff. </w:t>
                            </w:r>
                          </w:p>
                          <w:p w14:paraId="6B64ECE0" w14:textId="77777777" w:rsidR="004739D8" w:rsidRDefault="004739D8" w:rsidP="00A57DF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F672406" id="Text Box 33" o:spid="_x0000_s1028" type="#_x0000_t202" style="position:absolute;margin-left:0;margin-top:-3.4pt;width:451.3pt;height:231.9pt;z-index:251649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" fillcolor="#d7dcea [660]" strokeweight=".5pt">
                <v:textbox>
                  <w:txbxContent>
                    <w:p w14:paraId="4CD11B91" w14:textId="6CE6D314" w:rsidR="004739D8" w:rsidRDefault="004739D8" w:rsidP="00A57DF4">
                      <w:pPr>
                        <w:rPr>
                          <w:rFonts w:ascii="Arial" w:eastAsia="Times New Roman" w:hAnsi="Arial" w:cs="Arial"/>
                          <w:sz w:val="24"/>
                          <w:szCs w:val="24"/>
                          <w:lang w:val="en-US"/>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A57DF4">
                        <w:rPr>
                          <w:rFonts w:ascii="Arial" w:eastAsia="Calibri" w:hAnsi="Arial" w:cs="Arial"/>
                          <w:sz w:val="24"/>
                          <w:szCs w:val="24"/>
                          <w:lang w:val="en-US"/>
                        </w:rPr>
                        <w:t xml:space="preserve">Realistic timelines were needed to ensure adequate time was allowed for setting up the intervention successfully </w:t>
                      </w:r>
                      <w:r w:rsidRPr="00A57DF4">
                        <w:rPr>
                          <w:rFonts w:ascii="Arial" w:eastAsia="Times New Roman" w:hAnsi="Arial" w:cs="Arial"/>
                          <w:sz w:val="24"/>
                          <w:szCs w:val="24"/>
                          <w:lang w:val="en-US"/>
                        </w:rPr>
                        <w:t xml:space="preserve">and to ensure that the intervention would reach all patients that would benefit in a timely manner. Time was required to ensure processes were in place to </w:t>
                      </w:r>
                      <w:proofErr w:type="spellStart"/>
                      <w:r w:rsidRPr="00A57DF4">
                        <w:rPr>
                          <w:rFonts w:ascii="Arial" w:eastAsia="Times New Roman" w:hAnsi="Arial" w:cs="Arial"/>
                          <w:sz w:val="24"/>
                          <w:szCs w:val="24"/>
                          <w:lang w:val="en-US"/>
                        </w:rPr>
                        <w:t>maximise</w:t>
                      </w:r>
                      <w:proofErr w:type="spellEnd"/>
                      <w:r w:rsidRPr="00A57DF4">
                        <w:rPr>
                          <w:rFonts w:ascii="Arial" w:eastAsia="Times New Roman" w:hAnsi="Arial" w:cs="Arial"/>
                          <w:sz w:val="24"/>
                          <w:szCs w:val="24"/>
                          <w:lang w:val="en-US"/>
                        </w:rPr>
                        <w:t xml:space="preserve"> uptake of the intervention by HCPs as well as patients. It was also important that the key stakeholders were engaged early</w:t>
                      </w:r>
                      <w:r>
                        <w:rPr>
                          <w:rFonts w:ascii="Arial" w:eastAsia="Times New Roman" w:hAnsi="Arial" w:cs="Arial"/>
                          <w:sz w:val="24"/>
                          <w:szCs w:val="24"/>
                          <w:lang w:val="en-US"/>
                        </w:rPr>
                        <w:t xml:space="preserve"> in the set up stage</w:t>
                      </w:r>
                      <w:r w:rsidRPr="00A57DF4">
                        <w:rPr>
                          <w:rFonts w:ascii="Arial" w:eastAsia="Times New Roman" w:hAnsi="Arial" w:cs="Arial"/>
                          <w:sz w:val="24"/>
                          <w:szCs w:val="24"/>
                          <w:lang w:val="en-US"/>
                        </w:rPr>
                        <w:t xml:space="preserve"> to ensure the intervention approach was acceptable and that all aspects of the </w:t>
                      </w:r>
                      <w:proofErr w:type="spellStart"/>
                      <w:r w:rsidRPr="00A57DF4">
                        <w:rPr>
                          <w:rFonts w:ascii="Arial" w:eastAsia="Times New Roman" w:hAnsi="Arial" w:cs="Arial"/>
                          <w:sz w:val="24"/>
                          <w:szCs w:val="24"/>
                          <w:lang w:val="en-US"/>
                        </w:rPr>
                        <w:t>programme</w:t>
                      </w:r>
                      <w:proofErr w:type="spellEnd"/>
                      <w:r w:rsidRPr="00A57DF4">
                        <w:rPr>
                          <w:rFonts w:ascii="Arial" w:eastAsia="Times New Roman" w:hAnsi="Arial" w:cs="Arial"/>
                          <w:sz w:val="24"/>
                          <w:szCs w:val="24"/>
                          <w:lang w:val="en-US"/>
                        </w:rPr>
                        <w:t xml:space="preserve"> were supported and trusted by those who would promote its delivery, including </w:t>
                      </w:r>
                      <w:r>
                        <w:rPr>
                          <w:rFonts w:ascii="Arial" w:eastAsia="Times New Roman" w:hAnsi="Arial" w:cs="Arial"/>
                          <w:sz w:val="24"/>
                          <w:szCs w:val="24"/>
                          <w:lang w:val="en-US"/>
                        </w:rPr>
                        <w:t xml:space="preserve">the </w:t>
                      </w:r>
                      <w:r w:rsidRPr="00A57DF4">
                        <w:rPr>
                          <w:rFonts w:ascii="Arial" w:eastAsia="Times New Roman" w:hAnsi="Arial" w:cs="Arial"/>
                          <w:sz w:val="24"/>
                          <w:szCs w:val="24"/>
                          <w:lang w:val="en-US"/>
                        </w:rPr>
                        <w:t xml:space="preserve">screening process and intervention </w:t>
                      </w:r>
                      <w:r>
                        <w:rPr>
                          <w:rFonts w:ascii="Arial" w:eastAsia="Times New Roman" w:hAnsi="Arial" w:cs="Arial"/>
                          <w:sz w:val="24"/>
                          <w:szCs w:val="24"/>
                          <w:lang w:val="en-US"/>
                        </w:rPr>
                        <w:t xml:space="preserve">delivery </w:t>
                      </w:r>
                      <w:r w:rsidRPr="00A57DF4">
                        <w:rPr>
                          <w:rFonts w:ascii="Arial" w:eastAsia="Times New Roman" w:hAnsi="Arial" w:cs="Arial"/>
                          <w:sz w:val="24"/>
                          <w:szCs w:val="24"/>
                          <w:lang w:val="en-US"/>
                        </w:rPr>
                        <w:t xml:space="preserve">components. </w:t>
                      </w:r>
                    </w:p>
                    <w:p w14:paraId="4A7E53E2" w14:textId="74787944" w:rsidR="004739D8" w:rsidRPr="00A57DF4" w:rsidRDefault="004739D8" w:rsidP="00A57DF4">
                      <w:pPr>
                        <w:rPr>
                          <w:rFonts w:ascii="Arial" w:eastAsia="Calibri" w:hAnsi="Arial" w:cs="Arial"/>
                          <w:sz w:val="24"/>
                          <w:szCs w:val="24"/>
                          <w:lang w:val="en-US"/>
                        </w:rPr>
                      </w:pPr>
                      <w:r w:rsidRPr="00A57DF4">
                        <w:rPr>
                          <w:rFonts w:ascii="Arial" w:eastAsia="Times New Roman" w:hAnsi="Arial" w:cs="Arial"/>
                          <w:sz w:val="24"/>
                          <w:szCs w:val="24"/>
                          <w:lang w:val="en-US"/>
                        </w:rPr>
                        <w:t xml:space="preserve">Forward thinking was needed to evaluate all potential impacts the intervention could have on existing clinical care as introducing a new service could result in unintended negative consequences for patients as well as for clinical staff. </w:t>
                      </w:r>
                    </w:p>
                    <w:p w14:paraId="6B64ECE0" w14:textId="77777777" w:rsidR="004739D8" w:rsidRDefault="004739D8" w:rsidP="00A57DF4"/>
                  </w:txbxContent>
                </v:textbox>
              </v:shape>
            </w:pict>
          </mc:Fallback>
        </mc:AlternateContent>
      </w:r>
    </w:p>
    <w:p w14:paraId="22619591" w14:textId="14B39DC4" w:rsidR="00A57DF4" w:rsidRDefault="00A57DF4" w:rsidP="002E544A">
      <w:pPr>
        <w:rPr>
          <w:b/>
          <w:bCs/>
        </w:rPr>
      </w:pPr>
    </w:p>
    <w:p w14:paraId="49B8239F" w14:textId="3E1F16DE" w:rsidR="00A57DF4" w:rsidRDefault="00A57DF4" w:rsidP="002E544A">
      <w:pPr>
        <w:rPr>
          <w:b/>
          <w:bCs/>
        </w:rPr>
      </w:pPr>
    </w:p>
    <w:p w14:paraId="49BD113F" w14:textId="6D7073B3" w:rsidR="00A57DF4" w:rsidRDefault="00A57DF4" w:rsidP="002E544A">
      <w:pPr>
        <w:rPr>
          <w:b/>
          <w:bCs/>
        </w:rPr>
      </w:pPr>
    </w:p>
    <w:p w14:paraId="0E138A59" w14:textId="02C255A9" w:rsidR="00A57DF4" w:rsidRDefault="00A57DF4" w:rsidP="002E544A">
      <w:pPr>
        <w:rPr>
          <w:b/>
          <w:bCs/>
        </w:rPr>
      </w:pPr>
    </w:p>
    <w:p w14:paraId="745CEBD7" w14:textId="74300DFF" w:rsidR="00A57DF4" w:rsidRDefault="00A57DF4" w:rsidP="002E544A">
      <w:pPr>
        <w:rPr>
          <w:b/>
          <w:bCs/>
        </w:rPr>
      </w:pPr>
    </w:p>
    <w:p w14:paraId="7295E7BE" w14:textId="02C756BE" w:rsidR="00A57DF4" w:rsidRDefault="00A57DF4" w:rsidP="002E544A">
      <w:pPr>
        <w:rPr>
          <w:b/>
          <w:bCs/>
        </w:rPr>
      </w:pPr>
    </w:p>
    <w:p w14:paraId="34575C57" w14:textId="02B19214" w:rsidR="00A57DF4" w:rsidRDefault="00A57DF4" w:rsidP="002E544A">
      <w:pPr>
        <w:rPr>
          <w:b/>
          <w:bCs/>
        </w:rPr>
      </w:pPr>
    </w:p>
    <w:p w14:paraId="713DBCE3" w14:textId="5822EE8F" w:rsidR="00A57DF4" w:rsidRDefault="00A57DF4" w:rsidP="002E544A">
      <w:pPr>
        <w:rPr>
          <w:b/>
          <w:bCs/>
        </w:rPr>
      </w:pPr>
    </w:p>
    <w:p w14:paraId="4F26D40B" w14:textId="1FA179A6" w:rsidR="005E0D95" w:rsidRDefault="005E0D95" w:rsidP="002E544A">
      <w:pPr>
        <w:rPr>
          <w:b/>
          <w:bCs/>
        </w:rPr>
      </w:pPr>
    </w:p>
    <w:p w14:paraId="10C48C01" w14:textId="77777777" w:rsidR="005E0D95" w:rsidRPr="004D6B5E" w:rsidRDefault="005E0D95" w:rsidP="002E544A">
      <w:pPr>
        <w:rPr>
          <w:b/>
          <w:bCs/>
        </w:rPr>
      </w:pPr>
    </w:p>
    <w:p w14:paraId="5D55D54B" w14:textId="1940DAF5" w:rsidR="001454A8" w:rsidRPr="006603A6" w:rsidRDefault="00042EE9" w:rsidP="006603A6">
      <w:pPr>
        <w:pStyle w:val="Heading3"/>
      </w:pPr>
      <w:bookmarkStart w:id="75" w:name="_Toc58442474"/>
      <w:r>
        <w:t>7.</w:t>
      </w:r>
      <w:r w:rsidR="00666993">
        <w:t>3</w:t>
      </w:r>
      <w:r>
        <w:t xml:space="preserve">.1 </w:t>
      </w:r>
      <w:r w:rsidR="006603A6">
        <w:t>Reach</w:t>
      </w:r>
      <w:r w:rsidR="00E1072A">
        <w:t xml:space="preserve"> and Uptake</w:t>
      </w:r>
      <w:r w:rsidR="00651FFB">
        <w:t xml:space="preserve"> of intervention</w:t>
      </w:r>
      <w:bookmarkEnd w:id="75"/>
    </w:p>
    <w:p w14:paraId="40E47AB5" w14:textId="513EA24C" w:rsidR="001454A8" w:rsidRPr="001454A8" w:rsidRDefault="00627CD7" w:rsidP="001454A8">
      <w:pPr>
        <w:rPr>
          <w:rFonts w:ascii="Arial" w:hAnsi="Arial" w:cs="Arial"/>
          <w:sz w:val="24"/>
          <w:szCs w:val="24"/>
        </w:rPr>
      </w:pPr>
      <w:r>
        <w:rPr>
          <w:rFonts w:ascii="Arial" w:hAnsi="Arial" w:cs="Arial"/>
          <w:sz w:val="24"/>
          <w:szCs w:val="24"/>
        </w:rPr>
        <w:t>The importance of r</w:t>
      </w:r>
      <w:r w:rsidR="001454A8" w:rsidRPr="001454A8">
        <w:rPr>
          <w:rFonts w:ascii="Arial" w:hAnsi="Arial" w:cs="Arial"/>
          <w:sz w:val="24"/>
          <w:szCs w:val="24"/>
        </w:rPr>
        <w:t xml:space="preserve">eaching </w:t>
      </w:r>
      <w:r w:rsidR="008A2D25">
        <w:rPr>
          <w:rFonts w:ascii="Arial" w:hAnsi="Arial" w:cs="Arial"/>
          <w:sz w:val="24"/>
          <w:szCs w:val="24"/>
        </w:rPr>
        <w:t xml:space="preserve">all patients </w:t>
      </w:r>
      <w:r w:rsidR="009A0275">
        <w:rPr>
          <w:rFonts w:ascii="Arial" w:hAnsi="Arial" w:cs="Arial"/>
          <w:sz w:val="24"/>
          <w:szCs w:val="24"/>
        </w:rPr>
        <w:t>that</w:t>
      </w:r>
      <w:r w:rsidR="008A2D25">
        <w:rPr>
          <w:rFonts w:ascii="Arial" w:hAnsi="Arial" w:cs="Arial"/>
          <w:sz w:val="24"/>
          <w:szCs w:val="24"/>
        </w:rPr>
        <w:t xml:space="preserve"> would benefit in a timely manner</w:t>
      </w:r>
      <w:r w:rsidR="001454A8" w:rsidRPr="001454A8">
        <w:rPr>
          <w:rFonts w:ascii="Arial" w:hAnsi="Arial" w:cs="Arial"/>
          <w:sz w:val="24"/>
          <w:szCs w:val="24"/>
        </w:rPr>
        <w:t xml:space="preserve"> was a common theme. This included addressing health inequalities</w:t>
      </w:r>
      <w:r>
        <w:rPr>
          <w:rFonts w:ascii="Arial" w:hAnsi="Arial" w:cs="Arial"/>
          <w:sz w:val="24"/>
          <w:szCs w:val="24"/>
        </w:rPr>
        <w:t xml:space="preserve"> </w:t>
      </w:r>
      <w:r w:rsidR="00013F05">
        <w:rPr>
          <w:rFonts w:ascii="Arial" w:hAnsi="Arial" w:cs="Arial"/>
          <w:sz w:val="24"/>
          <w:szCs w:val="24"/>
        </w:rPr>
        <w:t>and</w:t>
      </w:r>
      <w:r w:rsidR="001454A8" w:rsidRPr="001454A8">
        <w:rPr>
          <w:rFonts w:ascii="Arial" w:hAnsi="Arial" w:cs="Arial"/>
          <w:sz w:val="24"/>
          <w:szCs w:val="24"/>
        </w:rPr>
        <w:t xml:space="preserve"> </w:t>
      </w:r>
      <w:r w:rsidR="00013F05">
        <w:rPr>
          <w:rFonts w:ascii="Arial" w:hAnsi="Arial" w:cs="Arial"/>
          <w:sz w:val="24"/>
          <w:szCs w:val="24"/>
        </w:rPr>
        <w:t xml:space="preserve">ensuring </w:t>
      </w:r>
      <w:r w:rsidR="001454A8" w:rsidRPr="001454A8">
        <w:rPr>
          <w:rFonts w:ascii="Arial" w:hAnsi="Arial" w:cs="Arial"/>
          <w:sz w:val="24"/>
          <w:szCs w:val="24"/>
        </w:rPr>
        <w:t xml:space="preserve">that all </w:t>
      </w:r>
      <w:r w:rsidR="00013F05">
        <w:rPr>
          <w:rFonts w:ascii="Arial" w:hAnsi="Arial" w:cs="Arial"/>
          <w:sz w:val="24"/>
          <w:szCs w:val="24"/>
        </w:rPr>
        <w:t xml:space="preserve">eligible </w:t>
      </w:r>
      <w:r w:rsidR="001454A8" w:rsidRPr="001454A8">
        <w:rPr>
          <w:rFonts w:ascii="Arial" w:hAnsi="Arial" w:cs="Arial"/>
          <w:sz w:val="24"/>
          <w:szCs w:val="24"/>
        </w:rPr>
        <w:t>patients</w:t>
      </w:r>
      <w:r w:rsidR="00CA65AF">
        <w:rPr>
          <w:rFonts w:ascii="Arial" w:hAnsi="Arial" w:cs="Arial"/>
          <w:sz w:val="24"/>
          <w:szCs w:val="24"/>
        </w:rPr>
        <w:t xml:space="preserve"> </w:t>
      </w:r>
      <w:r w:rsidR="001454A8" w:rsidRPr="001454A8">
        <w:rPr>
          <w:rFonts w:ascii="Arial" w:hAnsi="Arial" w:cs="Arial"/>
          <w:sz w:val="24"/>
          <w:szCs w:val="24"/>
        </w:rPr>
        <w:t xml:space="preserve">were </w:t>
      </w:r>
      <w:r w:rsidR="00AA74C3">
        <w:rPr>
          <w:rFonts w:ascii="Arial" w:hAnsi="Arial" w:cs="Arial"/>
          <w:sz w:val="24"/>
          <w:szCs w:val="24"/>
        </w:rPr>
        <w:t>identified</w:t>
      </w:r>
      <w:r w:rsidR="00CA65AF">
        <w:rPr>
          <w:rFonts w:ascii="Arial" w:hAnsi="Arial" w:cs="Arial"/>
          <w:sz w:val="24"/>
          <w:szCs w:val="24"/>
        </w:rPr>
        <w:t>, invited to take part</w:t>
      </w:r>
      <w:r w:rsidR="00865D00">
        <w:rPr>
          <w:rFonts w:ascii="Arial" w:hAnsi="Arial" w:cs="Arial"/>
          <w:sz w:val="24"/>
          <w:szCs w:val="24"/>
        </w:rPr>
        <w:t xml:space="preserve"> </w:t>
      </w:r>
      <w:r w:rsidR="001454A8" w:rsidRPr="001454A8">
        <w:rPr>
          <w:rFonts w:ascii="Arial" w:hAnsi="Arial" w:cs="Arial"/>
          <w:sz w:val="24"/>
          <w:szCs w:val="24"/>
        </w:rPr>
        <w:t>and contacted in a timely manner in the care pathway.</w:t>
      </w:r>
    </w:p>
    <w:p w14:paraId="0E05BB21" w14:textId="717C6B8D" w:rsidR="001454A8" w:rsidRPr="001454A8" w:rsidRDefault="001454A8" w:rsidP="00AE06D4">
      <w:pPr>
        <w:rPr>
          <w:rFonts w:ascii="Arial" w:hAnsi="Arial" w:cs="Arial"/>
          <w:sz w:val="24"/>
          <w:szCs w:val="24"/>
        </w:rPr>
      </w:pPr>
      <w:r w:rsidRPr="001454A8">
        <w:rPr>
          <w:rFonts w:ascii="Arial" w:hAnsi="Arial" w:cs="Arial"/>
          <w:sz w:val="24"/>
          <w:szCs w:val="24"/>
        </w:rPr>
        <w:t xml:space="preserve">Some interventions were designed </w:t>
      </w:r>
      <w:r w:rsidR="00013F05">
        <w:rPr>
          <w:rFonts w:ascii="Arial" w:hAnsi="Arial" w:cs="Arial"/>
          <w:sz w:val="24"/>
          <w:szCs w:val="24"/>
        </w:rPr>
        <w:t xml:space="preserve">specifically </w:t>
      </w:r>
      <w:r w:rsidRPr="001454A8">
        <w:rPr>
          <w:rFonts w:ascii="Arial" w:hAnsi="Arial" w:cs="Arial"/>
          <w:sz w:val="24"/>
          <w:szCs w:val="24"/>
        </w:rPr>
        <w:t>to have greater reach and reduce health inequalities. For example; subsidi</w:t>
      </w:r>
      <w:r w:rsidR="008A2D25">
        <w:rPr>
          <w:rFonts w:ascii="Arial" w:hAnsi="Arial" w:cs="Arial"/>
          <w:sz w:val="24"/>
          <w:szCs w:val="24"/>
        </w:rPr>
        <w:t>s</w:t>
      </w:r>
      <w:r w:rsidRPr="001454A8">
        <w:rPr>
          <w:rFonts w:ascii="Arial" w:hAnsi="Arial" w:cs="Arial"/>
          <w:sz w:val="24"/>
          <w:szCs w:val="24"/>
        </w:rPr>
        <w:t xml:space="preserve">ing courses encouraged </w:t>
      </w:r>
      <w:r w:rsidR="00627CD7">
        <w:rPr>
          <w:rFonts w:ascii="Arial" w:hAnsi="Arial" w:cs="Arial"/>
          <w:sz w:val="24"/>
          <w:szCs w:val="24"/>
        </w:rPr>
        <w:t xml:space="preserve">engagement from </w:t>
      </w:r>
      <w:r w:rsidRPr="001454A8">
        <w:rPr>
          <w:rFonts w:ascii="Arial" w:hAnsi="Arial" w:cs="Arial"/>
          <w:sz w:val="24"/>
          <w:szCs w:val="24"/>
        </w:rPr>
        <w:t xml:space="preserve">participants </w:t>
      </w:r>
      <w:r w:rsidR="006D3746">
        <w:rPr>
          <w:rFonts w:ascii="Arial" w:hAnsi="Arial" w:cs="Arial"/>
          <w:sz w:val="24"/>
          <w:szCs w:val="24"/>
        </w:rPr>
        <w:t>who</w:t>
      </w:r>
      <w:r w:rsidR="006D3746" w:rsidRPr="001454A8">
        <w:rPr>
          <w:rFonts w:ascii="Arial" w:hAnsi="Arial" w:cs="Arial"/>
          <w:sz w:val="24"/>
          <w:szCs w:val="24"/>
        </w:rPr>
        <w:t xml:space="preserve"> </w:t>
      </w:r>
      <w:r w:rsidRPr="001454A8">
        <w:rPr>
          <w:rFonts w:ascii="Arial" w:hAnsi="Arial" w:cs="Arial"/>
          <w:sz w:val="24"/>
          <w:szCs w:val="24"/>
        </w:rPr>
        <w:t xml:space="preserve">would otherwise not be able to </w:t>
      </w:r>
      <w:r w:rsidR="00627CD7">
        <w:rPr>
          <w:rFonts w:ascii="Arial" w:hAnsi="Arial" w:cs="Arial"/>
          <w:sz w:val="24"/>
          <w:szCs w:val="24"/>
        </w:rPr>
        <w:t xml:space="preserve">take </w:t>
      </w:r>
      <w:r w:rsidR="00627CD7" w:rsidRPr="004739D8">
        <w:rPr>
          <w:rFonts w:ascii="Arial" w:hAnsi="Arial" w:cs="Arial"/>
          <w:sz w:val="24"/>
          <w:szCs w:val="24"/>
        </w:rPr>
        <w:t>part</w:t>
      </w:r>
      <w:r w:rsidR="00B30549" w:rsidRPr="004739D8">
        <w:rPr>
          <w:rFonts w:ascii="Arial" w:hAnsi="Arial" w:cs="Arial"/>
          <w:sz w:val="24"/>
          <w:szCs w:val="24"/>
        </w:rPr>
        <w:t xml:space="preserve"> </w:t>
      </w:r>
      <w:r w:rsidR="004D4DDA" w:rsidRPr="004739D8">
        <w:rPr>
          <w:rFonts w:ascii="Arial" w:hAnsi="Arial" w:cs="Arial"/>
          <w:sz w:val="24"/>
          <w:szCs w:val="24"/>
        </w:rPr>
        <w:fldChar w:fldCharType="begin" w:fldLock="1"/>
      </w:r>
      <w:r w:rsidR="00645E9F" w:rsidRPr="004739D8">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Wales","type":"article-journal","volume":"74"},"uris":["http://www.mendeley.com/documents/?uuid=460df9b6-427b-4e8b-87a4-abace660a615"]},{"id":"ITEM-2","itemData":{"DOI":"10.1093/her/cyy038","ISSN":"0268-1153","abstract":"Exercise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Research","id":"ITEM-2","issue":"1","issued":{"date-parts":[["2018"]]},"page":"113-127","title":"Factors influencing patient uptake of an exercise referral scheme: a qualitative study","type":"article-journal","volume":"34"},"uris":["http://www.mendeley.com/documents/?uuid=f8952b97-3762-4ba9-82b7-326ecafc7bf8"]},{"id":"ITEM-3","itemData":{"DOI":"10.1136/bmjopen-2018-024370","abstract":"Objectives Exercise referral schemes (ERSs) are internationally widespread. This study aimed to gain an insight into differential engagement through understanding participant experiences of patients referred by healthcare professionals to one such scheme in the UK.Design The study employed a qualitative longitudinal approach using semistructured interviews, with results reported using Consolidated criteria for Reporting Qualitative research guidelines.Setting Two leisure centres providing an ‘emerging best-practice’ ERS in northeast England.Participants Referred patients (n=11), who had not yet commenced the scheme, were recruited on a voluntary basis. Seven females and four males, with a range of non-communicable diseases, such as cardiovascular disease, mental health issues, diabetes, overweight/obesity and musculoskeletal problems, participated.Intervention 24-weeks, two times per week, of supervised exercise sessions and three one-to-one assessments (prescheme, 12 weeks and 24 weeks) for patients referred from primary and secondary care.Primary outcome measures Two longitudinal semistructured interviews, prior to commencement and 12–20 weeks later, were thematically analysed using the framework approach. Analysis comprised seven stages: transcription, familiarisation, coding, development and application of an analytical framework, charting data using a matrix and interpretation of data. Interpretation went beyond descriptions of individual cases to develop themes, which identified and offered possible explanations for differing participant experiences.Results Three overarching themes emerged. First, ‘success’, with engaged participants focused on health outcomes and reported increases in physical activity. Second, ‘struggle’, with short-term success but concerns regarding continued engagement. Participants reported scheme dependency and cyclical needs. Finally, ‘defeat’, where ill health, social anxiety and/or poor participation experience made engagement difficult.Conclusion Some success in engaging those with non-communicable diseases was reported, resulting in positive effects on health and well-being. The study highlights complexity within ERSs and inequality of access for those with challenging health and social circumstances. Improved, or different, behaviour change support is required for referrals finding engagement difficult.","author":[{"dropping-particle":"","family":"Hanson","given":"Coral L","non-dropping-particle":"","parse-names":false,"suffix":""},{"dropping-particle":"","family":"Oliver","given":"Emily J","non-dropping-particle":"","parse-names":false,"suffix":""},{"dropping-particle":"","family":"Dodd-Reynolds","given":"Caroline J","non-dropping-particle":"","parse-names":false,"suffix":""},{"dropping-particle":"","family":"Allin","given":"Linda J","non-dropping-particle":"","parse-names":false,"suffix":""}],"container-title":"BMJ Open","id":"ITEM-3","issue":"2","issued":{"date-parts":[["2019"]]},"page":"e024370","title":"How do participant experiences and characteristics influence engagement in exercise referral? A qualitative longitudinal study of a scheme in Northumberland, UK","type":"article-journal","volume":"9"},"uris":["http://www.mendeley.com/documents/?uuid=37a8a88f-5b4e-4c2a-b093-bae21ceb58f2"]}],"mendeley":{"formattedCitation":"(22–24)","plainTextFormattedCitation":"(22–24)","previouslyFormattedCitation":"(22–24)"},"properties":{"noteIndex":0},"schema":"https://github.com/citation-style-language/schema/raw/master/csl-citation.json"}</w:instrText>
      </w:r>
      <w:r w:rsidR="004D4DDA" w:rsidRPr="004739D8">
        <w:rPr>
          <w:rFonts w:ascii="Arial" w:hAnsi="Arial" w:cs="Arial"/>
          <w:sz w:val="24"/>
          <w:szCs w:val="24"/>
        </w:rPr>
        <w:fldChar w:fldCharType="separate"/>
      </w:r>
      <w:r w:rsidR="00645E9F" w:rsidRPr="004739D8">
        <w:rPr>
          <w:rFonts w:ascii="Arial" w:hAnsi="Arial" w:cs="Arial"/>
          <w:noProof/>
          <w:sz w:val="24"/>
          <w:szCs w:val="24"/>
        </w:rPr>
        <w:t>(22–24)</w:t>
      </w:r>
      <w:r w:rsidR="004D4DDA" w:rsidRPr="004739D8">
        <w:rPr>
          <w:rFonts w:ascii="Arial" w:hAnsi="Arial" w:cs="Arial"/>
          <w:sz w:val="24"/>
          <w:szCs w:val="24"/>
        </w:rPr>
        <w:fldChar w:fldCharType="end"/>
      </w:r>
      <w:r w:rsidRPr="004739D8">
        <w:rPr>
          <w:rFonts w:ascii="Arial" w:hAnsi="Arial" w:cs="Arial"/>
          <w:sz w:val="24"/>
          <w:szCs w:val="24"/>
        </w:rPr>
        <w:t>.</w:t>
      </w:r>
      <w:r w:rsidRPr="001454A8">
        <w:rPr>
          <w:rFonts w:ascii="Arial" w:hAnsi="Arial" w:cs="Arial"/>
          <w:sz w:val="24"/>
          <w:szCs w:val="24"/>
        </w:rPr>
        <w:t xml:space="preserve"> Many identified that better methods were needed to reach the target populations</w:t>
      </w:r>
      <w:r w:rsidR="00AE06D4">
        <w:rPr>
          <w:rFonts w:ascii="Arial" w:hAnsi="Arial" w:cs="Arial"/>
          <w:sz w:val="24"/>
          <w:szCs w:val="24"/>
        </w:rPr>
        <w:t xml:space="preserve"> facing greatest inequalities.</w:t>
      </w:r>
      <w:r w:rsidR="008A2D25">
        <w:rPr>
          <w:rFonts w:ascii="Arial" w:hAnsi="Arial" w:cs="Arial"/>
          <w:sz w:val="24"/>
          <w:szCs w:val="24"/>
        </w:rPr>
        <w:t xml:space="preserve"> P</w:t>
      </w:r>
      <w:r w:rsidRPr="00AE06D4">
        <w:rPr>
          <w:rFonts w:ascii="Arial" w:hAnsi="Arial" w:cs="Arial"/>
          <w:sz w:val="24"/>
          <w:szCs w:val="24"/>
        </w:rPr>
        <w:t>rogrammes risked perpetuating inequalities, because patients with most need might face greater ba</w:t>
      </w:r>
      <w:r w:rsidR="00BE1E87" w:rsidRPr="00AE06D4">
        <w:rPr>
          <w:rFonts w:ascii="Arial" w:hAnsi="Arial" w:cs="Arial"/>
          <w:sz w:val="24"/>
          <w:szCs w:val="24"/>
        </w:rPr>
        <w:t>rriers to access such schemes:</w:t>
      </w:r>
      <w:r w:rsidR="00BE1E87">
        <w:rPr>
          <w:rFonts w:ascii="Arial" w:hAnsi="Arial" w:cs="Arial"/>
          <w:i/>
          <w:sz w:val="24"/>
          <w:szCs w:val="24"/>
        </w:rPr>
        <w:t xml:space="preserve"> </w:t>
      </w:r>
      <w:r w:rsidR="00AE06D4">
        <w:rPr>
          <w:rFonts w:ascii="Arial" w:hAnsi="Arial" w:cs="Arial"/>
          <w:i/>
          <w:sz w:val="24"/>
          <w:szCs w:val="24"/>
        </w:rPr>
        <w:t>‘</w:t>
      </w:r>
      <w:r w:rsidRPr="001454A8">
        <w:rPr>
          <w:rFonts w:ascii="Arial" w:hAnsi="Arial" w:cs="Arial"/>
          <w:i/>
          <w:sz w:val="24"/>
          <w:szCs w:val="24"/>
        </w:rPr>
        <w:t>… we’re almost sending a self-selected group already … those that desperately need it won’t go …</w:t>
      </w:r>
      <w:r w:rsidR="00AE06D4">
        <w:rPr>
          <w:rFonts w:ascii="Arial" w:hAnsi="Arial" w:cs="Arial"/>
          <w:sz w:val="24"/>
          <w:szCs w:val="24"/>
        </w:rPr>
        <w:t>’</w:t>
      </w:r>
      <w:r w:rsidR="00AE06D4" w:rsidRPr="001454A8">
        <w:rPr>
          <w:rFonts w:ascii="Arial" w:hAnsi="Arial" w:cs="Arial"/>
          <w:sz w:val="24"/>
          <w:szCs w:val="24"/>
        </w:rPr>
        <w:t xml:space="preserve"> (</w:t>
      </w:r>
      <w:r w:rsidR="00A73183">
        <w:rPr>
          <w:rFonts w:ascii="Arial" w:hAnsi="Arial" w:cs="Arial"/>
          <w:sz w:val="24"/>
          <w:szCs w:val="24"/>
        </w:rPr>
        <w:t>GP</w:t>
      </w:r>
      <w:r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(22)</w:t>
      </w:r>
      <w:r w:rsidR="004D4DDA">
        <w:rPr>
          <w:rFonts w:ascii="Arial" w:hAnsi="Arial" w:cs="Arial"/>
          <w:sz w:val="24"/>
          <w:szCs w:val="24"/>
        </w:rPr>
        <w:fldChar w:fldCharType="end"/>
      </w:r>
      <w:r w:rsidR="004D4DDA">
        <w:rPr>
          <w:rFonts w:ascii="Arial" w:hAnsi="Arial" w:cs="Arial"/>
          <w:sz w:val="24"/>
          <w:szCs w:val="24"/>
        </w:rPr>
        <w:t xml:space="preserve">. </w:t>
      </w:r>
    </w:p>
    <w:p w14:paraId="0CE8A494" w14:textId="57AE63A1" w:rsidR="001454A8" w:rsidRP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 xml:space="preserve">One </w:t>
      </w:r>
      <w:r w:rsidR="0025178B">
        <w:rPr>
          <w:rFonts w:ascii="Arial" w:hAnsi="Arial" w:cs="Arial"/>
          <w:sz w:val="24"/>
          <w:szCs w:val="24"/>
        </w:rPr>
        <w:t xml:space="preserve">barrier </w:t>
      </w:r>
      <w:r w:rsidRPr="001454A8">
        <w:rPr>
          <w:rFonts w:ascii="Arial" w:hAnsi="Arial" w:cs="Arial"/>
          <w:sz w:val="24"/>
          <w:szCs w:val="24"/>
        </w:rPr>
        <w:t xml:space="preserve">was </w:t>
      </w:r>
      <w:r w:rsidR="0025178B">
        <w:rPr>
          <w:rFonts w:ascii="Arial" w:hAnsi="Arial" w:cs="Arial"/>
          <w:sz w:val="24"/>
          <w:szCs w:val="24"/>
        </w:rPr>
        <w:t>lack of</w:t>
      </w:r>
      <w:r w:rsidR="0025178B" w:rsidRPr="001454A8">
        <w:rPr>
          <w:rFonts w:ascii="Arial" w:hAnsi="Arial" w:cs="Arial"/>
          <w:sz w:val="24"/>
          <w:szCs w:val="24"/>
        </w:rPr>
        <w:t xml:space="preserve"> </w:t>
      </w:r>
      <w:r w:rsidRPr="001454A8">
        <w:rPr>
          <w:rFonts w:ascii="Arial" w:hAnsi="Arial" w:cs="Arial"/>
          <w:sz w:val="24"/>
          <w:szCs w:val="24"/>
        </w:rPr>
        <w:t xml:space="preserve">material </w:t>
      </w:r>
      <w:r w:rsidR="0025178B" w:rsidRPr="001454A8">
        <w:rPr>
          <w:rFonts w:ascii="Arial" w:hAnsi="Arial" w:cs="Arial"/>
          <w:sz w:val="24"/>
          <w:szCs w:val="24"/>
        </w:rPr>
        <w:t xml:space="preserve">in appropriate languages for </w:t>
      </w:r>
      <w:r w:rsidR="008A2D25">
        <w:rPr>
          <w:rFonts w:ascii="Arial" w:hAnsi="Arial" w:cs="Arial"/>
          <w:sz w:val="24"/>
          <w:szCs w:val="24"/>
        </w:rPr>
        <w:t xml:space="preserve">potential non-English speaking participants </w:t>
      </w:r>
      <w:r w:rsidR="0025178B" w:rsidRPr="001454A8">
        <w:rPr>
          <w:rFonts w:ascii="Arial" w:hAnsi="Arial" w:cs="Arial"/>
          <w:sz w:val="24"/>
          <w:szCs w:val="24"/>
        </w:rPr>
        <w:t xml:space="preserve">to </w:t>
      </w:r>
      <w:r w:rsidRPr="001454A8">
        <w:rPr>
          <w:rFonts w:ascii="Arial" w:hAnsi="Arial" w:cs="Arial"/>
          <w:sz w:val="24"/>
          <w:szCs w:val="24"/>
        </w:rPr>
        <w:t>promote the programme and engage patients</w:t>
      </w:r>
      <w:r w:rsidR="00017AB9">
        <w:rPr>
          <w:rFonts w:ascii="Arial" w:hAnsi="Arial" w:cs="Arial"/>
          <w:sz w:val="24"/>
          <w:szCs w:val="24"/>
        </w:rPr>
        <w:t>.</w:t>
      </w:r>
    </w:p>
    <w:p w14:paraId="53FE6F19" w14:textId="3F273B62" w:rsidR="001454A8" w:rsidRPr="001454A8" w:rsidRDefault="000C23A8" w:rsidP="001454A8">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w:t>
      </w:r>
      <w:r w:rsidR="001454A8" w:rsidRPr="001454A8">
        <w:rPr>
          <w:rFonts w:ascii="Arial" w:hAnsi="Arial" w:cs="Arial"/>
          <w:sz w:val="24"/>
          <w:szCs w:val="24"/>
        </w:rPr>
        <w:t>…</w:t>
      </w:r>
      <w:r w:rsidR="001454A8" w:rsidRPr="001454A8">
        <w:rPr>
          <w:rFonts w:ascii="Arial" w:hAnsi="Arial" w:cs="Arial"/>
          <w:i/>
          <w:sz w:val="24"/>
          <w:szCs w:val="24"/>
        </w:rPr>
        <w:t>if you can’t speak English then that’s a real problem… I could only give it to those patients that understood English… and could talk to me on the phone when I called them, so in a way that was unfair</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(25)</w:t>
      </w:r>
      <w:r w:rsidR="004D4DDA">
        <w:rPr>
          <w:rFonts w:ascii="Arial" w:hAnsi="Arial" w:cs="Arial"/>
          <w:sz w:val="24"/>
          <w:szCs w:val="24"/>
        </w:rPr>
        <w:fldChar w:fldCharType="end"/>
      </w:r>
      <w:r w:rsidR="004D4DDA">
        <w:rPr>
          <w:rFonts w:ascii="Arial" w:hAnsi="Arial" w:cs="Arial"/>
          <w:sz w:val="24"/>
          <w:szCs w:val="24"/>
        </w:rPr>
        <w:t>.</w:t>
      </w:r>
      <w:r w:rsidR="001454A8" w:rsidRPr="001454A8">
        <w:rPr>
          <w:rFonts w:ascii="Arial" w:hAnsi="Arial" w:cs="Arial"/>
          <w:sz w:val="24"/>
          <w:szCs w:val="24"/>
        </w:rPr>
        <w:t xml:space="preserve"> </w:t>
      </w:r>
    </w:p>
    <w:p w14:paraId="62F8E7CC" w14:textId="77777777"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p>
    <w:p w14:paraId="4166452F" w14:textId="002C505A"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This was supported in another study where 27% of cancer patients in an East London borough </w:t>
      </w:r>
      <w:r w:rsidR="008A2D25">
        <w:rPr>
          <w:rFonts w:ascii="Arial" w:hAnsi="Arial" w:cs="Arial"/>
          <w:sz w:val="24"/>
          <w:szCs w:val="24"/>
        </w:rPr>
        <w:t>did not speak English as their first</w:t>
      </w:r>
      <w:r w:rsidR="004D4DDA">
        <w:rPr>
          <w:rFonts w:ascii="Arial" w:hAnsi="Arial" w:cs="Arial"/>
          <w:sz w:val="24"/>
          <w:szCs w:val="24"/>
        </w:rPr>
        <w:t xml:space="preserve"> language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{"citationItems":[{"id":"ITEM-1","itemData":{"author":[{"dropping-particle":"","family":"Mead","given":"Naomi","non-dropping-particle":"","parse-names":false,"suffix":""}],"id":"ITEM-1","issued":{"date-parts":[["2019"]]},"title":"Macmillan Social Prescribing Service: Summary Evaluation Report, July 2017-April 2019","type":"report"},"uris":["http://www.mendeley.com/documents/?uuid=d0417834-1e2d-44c7-9509-529864a15b73"]}],"mendeley":{"formattedCitation":"(26)","plainTextFormattedCitation":"(26)","previouslyFormattedCitation":"(26)"},"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(26)</w:t>
      </w:r>
      <w:r w:rsidR="004D4DDA">
        <w:rPr>
          <w:rFonts w:ascii="Arial" w:hAnsi="Arial" w:cs="Arial"/>
          <w:sz w:val="24"/>
          <w:szCs w:val="24"/>
        </w:rPr>
        <w:fldChar w:fldCharType="end"/>
      </w:r>
      <w:r w:rsidR="004D4DDA">
        <w:rPr>
          <w:rFonts w:ascii="Arial" w:hAnsi="Arial" w:cs="Arial"/>
          <w:sz w:val="24"/>
          <w:szCs w:val="24"/>
        </w:rPr>
        <w:t xml:space="preserve">. </w:t>
      </w:r>
    </w:p>
    <w:p w14:paraId="0B78FC10" w14:textId="77777777"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p>
    <w:p w14:paraId="3B6AB014" w14:textId="659A9968" w:rsid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Reaching the target patient group was also hindered by </w:t>
      </w:r>
      <w:r w:rsidR="008A2D25">
        <w:rPr>
          <w:rFonts w:ascii="Arial" w:hAnsi="Arial" w:cs="Arial"/>
          <w:sz w:val="24"/>
          <w:szCs w:val="24"/>
        </w:rPr>
        <w:t>inadequate</w:t>
      </w:r>
      <w:r w:rsidRPr="001454A8">
        <w:rPr>
          <w:rFonts w:ascii="Arial" w:hAnsi="Arial" w:cs="Arial"/>
          <w:sz w:val="24"/>
          <w:szCs w:val="24"/>
        </w:rPr>
        <w:t xml:space="preserve"> publicity of the </w:t>
      </w:r>
      <w:r w:rsidRPr="001454A8">
        <w:rPr>
          <w:rFonts w:ascii="Arial" w:hAnsi="Arial" w:cs="Arial"/>
          <w:sz w:val="24"/>
          <w:szCs w:val="24"/>
        </w:rPr>
        <w:lastRenderedPageBreak/>
        <w:t>service</w:t>
      </w:r>
      <w:r w:rsidR="008A2D25">
        <w:rPr>
          <w:rFonts w:ascii="Arial" w:hAnsi="Arial" w:cs="Arial"/>
          <w:sz w:val="24"/>
          <w:szCs w:val="24"/>
        </w:rPr>
        <w:t xml:space="preserve"> such that the </w:t>
      </w:r>
      <w:r w:rsidRPr="001454A8">
        <w:rPr>
          <w:rFonts w:ascii="Arial" w:hAnsi="Arial" w:cs="Arial"/>
          <w:sz w:val="24"/>
          <w:szCs w:val="24"/>
        </w:rPr>
        <w:t xml:space="preserve">target </w:t>
      </w:r>
      <w:r w:rsidR="0025178B">
        <w:rPr>
          <w:rFonts w:ascii="Arial" w:hAnsi="Arial" w:cs="Arial"/>
          <w:sz w:val="24"/>
          <w:szCs w:val="24"/>
        </w:rPr>
        <w:t>eligible patients</w:t>
      </w:r>
      <w:r w:rsidRPr="001454A8">
        <w:rPr>
          <w:rFonts w:ascii="Arial" w:hAnsi="Arial" w:cs="Arial"/>
          <w:sz w:val="24"/>
          <w:szCs w:val="24"/>
        </w:rPr>
        <w:t xml:space="preserve"> did not enquire </w:t>
      </w:r>
      <w:r w:rsidR="008A2D25">
        <w:rPr>
          <w:rFonts w:ascii="Arial" w:hAnsi="Arial" w:cs="Arial"/>
          <w:sz w:val="24"/>
          <w:szCs w:val="24"/>
        </w:rPr>
        <w:t xml:space="preserve">about the service at their clinical </w:t>
      </w:r>
      <w:r w:rsidRPr="001454A8">
        <w:rPr>
          <w:rFonts w:ascii="Arial" w:hAnsi="Arial" w:cs="Arial"/>
          <w:sz w:val="24"/>
          <w:szCs w:val="24"/>
        </w:rPr>
        <w:t>appointment.</w:t>
      </w:r>
    </w:p>
    <w:p w14:paraId="53C70B02" w14:textId="77777777" w:rsidR="0025178B" w:rsidRPr="001454A8" w:rsidRDefault="0025178B" w:rsidP="001454A8">
      <w:pPr>
        <w:widowControl w:val="0"/>
        <w:autoSpaceDE w:val="0"/>
        <w:autoSpaceDN w:val="0"/>
        <w:adjustRightInd w:val="0"/>
        <w:spacing w:before="0" w:after="0" w:line="240" w:lineRule="auto"/>
        <w:rPr>
          <w:rFonts w:ascii="Arial" w:hAnsi="Arial" w:cs="Arial"/>
          <w:sz w:val="24"/>
          <w:szCs w:val="24"/>
        </w:rPr>
      </w:pPr>
    </w:p>
    <w:p w14:paraId="06F1C6EF" w14:textId="3D8E257C" w:rsidR="001454A8" w:rsidRPr="001454A8" w:rsidRDefault="000C23A8" w:rsidP="001454A8">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Some local Age UKs expressed disappointment due to a lack of referrals of ‘younger old’ people, with suggestions that in the future similar programmes should concentrate on tailoring marketing toward this group</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(27)</w:t>
      </w:r>
      <w:r w:rsidR="004D4DDA">
        <w:rPr>
          <w:rFonts w:ascii="Arial" w:hAnsi="Arial" w:cs="Arial"/>
          <w:sz w:val="24"/>
          <w:szCs w:val="24"/>
        </w:rPr>
        <w:fldChar w:fldCharType="end"/>
      </w:r>
    </w:p>
    <w:p w14:paraId="0469863C" w14:textId="6AF66486" w:rsidR="001454A8" w:rsidRPr="001454A8" w:rsidRDefault="001454A8" w:rsidP="001454A8">
      <w:pPr>
        <w:rPr>
          <w:rFonts w:ascii="Arial" w:hAnsi="Arial" w:cs="Arial"/>
          <w:sz w:val="24"/>
          <w:szCs w:val="24"/>
        </w:rPr>
      </w:pPr>
      <w:r w:rsidRPr="001454A8">
        <w:rPr>
          <w:rFonts w:ascii="Arial" w:hAnsi="Arial" w:cs="Arial"/>
          <w:sz w:val="24"/>
          <w:szCs w:val="24"/>
        </w:rPr>
        <w:t xml:space="preserve">Ensuring the service was delivered early enough in the care pathway </w:t>
      </w:r>
      <w:r w:rsidR="00AC62FE">
        <w:rPr>
          <w:rFonts w:ascii="Arial" w:hAnsi="Arial" w:cs="Arial"/>
          <w:sz w:val="24"/>
          <w:szCs w:val="24"/>
        </w:rPr>
        <w:t>was generally thought to improve the reach of the service</w:t>
      </w:r>
      <w:r w:rsidRPr="001454A8">
        <w:rPr>
          <w:rFonts w:ascii="Arial" w:hAnsi="Arial" w:cs="Arial"/>
          <w:sz w:val="24"/>
          <w:szCs w:val="24"/>
        </w:rPr>
        <w:t xml:space="preserve">. </w:t>
      </w:r>
      <w:r w:rsidR="00627CD7">
        <w:rPr>
          <w:rFonts w:ascii="Arial" w:hAnsi="Arial" w:cs="Arial"/>
          <w:sz w:val="24"/>
          <w:szCs w:val="24"/>
        </w:rPr>
        <w:t xml:space="preserve">Engaging </w:t>
      </w:r>
      <w:r w:rsidR="00AC62FE">
        <w:rPr>
          <w:rFonts w:ascii="Arial" w:hAnsi="Arial" w:cs="Arial"/>
          <w:sz w:val="24"/>
          <w:szCs w:val="24"/>
        </w:rPr>
        <w:t xml:space="preserve">patients with cardiovascular disease </w:t>
      </w:r>
      <w:r w:rsidR="00627CD7">
        <w:rPr>
          <w:rFonts w:ascii="Arial" w:hAnsi="Arial" w:cs="Arial"/>
          <w:sz w:val="24"/>
          <w:szCs w:val="24"/>
        </w:rPr>
        <w:t>before they were discharged from secondary care</w:t>
      </w:r>
      <w:r w:rsidRPr="001454A8">
        <w:rPr>
          <w:rFonts w:ascii="Arial" w:hAnsi="Arial" w:cs="Arial"/>
          <w:sz w:val="24"/>
          <w:szCs w:val="24"/>
        </w:rPr>
        <w:t xml:space="preserve"> improved the recruitment of patients </w:t>
      </w:r>
      <w:r w:rsidR="009A0275">
        <w:rPr>
          <w:rFonts w:ascii="Arial" w:hAnsi="Arial" w:cs="Arial"/>
          <w:sz w:val="24"/>
          <w:szCs w:val="24"/>
        </w:rPr>
        <w:t>that</w:t>
      </w:r>
      <w:r w:rsidRPr="001454A8">
        <w:rPr>
          <w:rFonts w:ascii="Arial" w:hAnsi="Arial" w:cs="Arial"/>
          <w:sz w:val="24"/>
          <w:szCs w:val="24"/>
        </w:rPr>
        <w:t xml:space="preserve"> may not be reached by later contacts with HCPs</w:t>
      </w:r>
      <w:r w:rsidR="00AC62FE">
        <w:rPr>
          <w:rFonts w:ascii="Arial" w:hAnsi="Arial" w:cs="Arial"/>
          <w:sz w:val="24"/>
          <w:szCs w:val="24"/>
        </w:rPr>
        <w:t xml:space="preserve">, such as those </w:t>
      </w:r>
      <w:r w:rsidR="009A0275">
        <w:rPr>
          <w:rFonts w:ascii="Arial" w:hAnsi="Arial" w:cs="Arial"/>
          <w:sz w:val="24"/>
          <w:szCs w:val="24"/>
        </w:rPr>
        <w:t>that</w:t>
      </w:r>
      <w:r w:rsidR="00AC62FE">
        <w:rPr>
          <w:rFonts w:ascii="Arial" w:hAnsi="Arial" w:cs="Arial"/>
          <w:sz w:val="24"/>
          <w:szCs w:val="24"/>
        </w:rPr>
        <w:t xml:space="preserve"> were housebound, didn’t speak English as their first language and young black and minority ethnic men</w:t>
      </w:r>
      <w:r w:rsidRPr="001454A8">
        <w:rPr>
          <w:rFonts w:ascii="Arial" w:hAnsi="Arial" w:cs="Arial"/>
          <w:sz w:val="24"/>
          <w:szCs w:val="24"/>
        </w:rPr>
        <w:t xml:space="preserve">. </w:t>
      </w:r>
      <w:r w:rsidR="00AC62FE">
        <w:rPr>
          <w:rFonts w:ascii="Arial" w:hAnsi="Arial" w:cs="Arial"/>
          <w:sz w:val="24"/>
          <w:szCs w:val="24"/>
        </w:rPr>
        <w:t>Activities implemented included</w:t>
      </w:r>
      <w:r w:rsidR="00F3028D" w:rsidRPr="001454A8">
        <w:rPr>
          <w:rFonts w:ascii="Arial" w:hAnsi="Arial" w:cs="Arial"/>
          <w:sz w:val="24"/>
          <w:szCs w:val="24"/>
        </w:rPr>
        <w:t xml:space="preserve"> cardiac nurses </w:t>
      </w:r>
      <w:r w:rsidR="00AC62FE">
        <w:rPr>
          <w:rFonts w:ascii="Arial" w:hAnsi="Arial" w:cs="Arial"/>
          <w:sz w:val="24"/>
          <w:szCs w:val="24"/>
        </w:rPr>
        <w:t>making</w:t>
      </w:r>
      <w:r w:rsidR="00F3028D" w:rsidRPr="001454A8">
        <w:rPr>
          <w:rFonts w:ascii="Arial" w:hAnsi="Arial" w:cs="Arial"/>
          <w:sz w:val="24"/>
          <w:szCs w:val="24"/>
        </w:rPr>
        <w:t xml:space="preserve"> contact with patients during their hospital stay shortly after their cardiac event</w:t>
      </w:r>
      <w:r w:rsidR="00AC62FE">
        <w:rPr>
          <w:rFonts w:ascii="Arial" w:hAnsi="Arial" w:cs="Arial"/>
          <w:sz w:val="24"/>
          <w:szCs w:val="24"/>
        </w:rPr>
        <w:t xml:space="preserve"> or surgery</w:t>
      </w:r>
      <w:r w:rsidR="00F3028D" w:rsidRPr="001454A8">
        <w:rPr>
          <w:rFonts w:ascii="Arial" w:hAnsi="Arial" w:cs="Arial"/>
          <w:sz w:val="24"/>
          <w:szCs w:val="24"/>
        </w:rPr>
        <w:t xml:space="preserve">. This was further supported by the catheter lab being able to directly refer patients to the cardiac rehabilitation programme. </w:t>
      </w:r>
      <w:r w:rsidRPr="001454A8">
        <w:rPr>
          <w:rFonts w:ascii="Arial" w:hAnsi="Arial" w:cs="Arial"/>
          <w:sz w:val="24"/>
          <w:szCs w:val="24"/>
        </w:rPr>
        <w:t>However, the researchers</w:t>
      </w:r>
      <w:r w:rsidR="0025178B">
        <w:rPr>
          <w:rFonts w:ascii="Arial" w:hAnsi="Arial" w:cs="Arial"/>
          <w:sz w:val="24"/>
          <w:szCs w:val="24"/>
        </w:rPr>
        <w:t xml:space="preserve"> involved with this intervention</w:t>
      </w:r>
      <w:r w:rsidRPr="001454A8">
        <w:rPr>
          <w:rFonts w:ascii="Arial" w:hAnsi="Arial" w:cs="Arial"/>
          <w:sz w:val="24"/>
          <w:szCs w:val="24"/>
        </w:rPr>
        <w:t xml:space="preserve"> felt more could be done:</w:t>
      </w:r>
    </w:p>
    <w:p w14:paraId="5F4F633E" w14:textId="32B71B51" w:rsidR="001454A8" w:rsidRPr="001454A8" w:rsidRDefault="000C23A8" w:rsidP="001454A8">
      <w:pPr>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It was generally thought that this method had been successful, but that more could be done to engage these groups (e.g. working with community groups, delivering women only sessions)</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(28)</w:t>
      </w:r>
      <w:r w:rsidR="004D4DDA">
        <w:rPr>
          <w:rFonts w:ascii="Arial" w:hAnsi="Arial" w:cs="Arial"/>
          <w:sz w:val="24"/>
          <w:szCs w:val="24"/>
        </w:rPr>
        <w:fldChar w:fldCharType="end"/>
      </w:r>
    </w:p>
    <w:p w14:paraId="5768413E" w14:textId="164CFF0D" w:rsidR="00AE06D4" w:rsidRDefault="001454A8" w:rsidP="001454A8">
      <w:pPr>
        <w:rPr>
          <w:rFonts w:ascii="Arial" w:hAnsi="Arial" w:cs="Arial"/>
          <w:sz w:val="24"/>
          <w:szCs w:val="24"/>
        </w:rPr>
      </w:pPr>
      <w:r w:rsidRPr="001454A8">
        <w:rPr>
          <w:rFonts w:ascii="Arial" w:hAnsi="Arial" w:cs="Arial"/>
          <w:sz w:val="24"/>
          <w:szCs w:val="24"/>
        </w:rPr>
        <w:t xml:space="preserve">A number of strategies were employed to engage with patients outside of </w:t>
      </w:r>
      <w:r w:rsidR="00590AF5">
        <w:rPr>
          <w:rFonts w:ascii="Arial" w:hAnsi="Arial" w:cs="Arial"/>
          <w:sz w:val="24"/>
          <w:szCs w:val="24"/>
        </w:rPr>
        <w:t xml:space="preserve">the </w:t>
      </w:r>
      <w:r w:rsidRPr="001454A8">
        <w:rPr>
          <w:rFonts w:ascii="Arial" w:hAnsi="Arial" w:cs="Arial"/>
          <w:sz w:val="24"/>
          <w:szCs w:val="24"/>
        </w:rPr>
        <w:t>secondary care</w:t>
      </w:r>
      <w:r w:rsidR="00590AF5">
        <w:rPr>
          <w:rFonts w:ascii="Arial" w:hAnsi="Arial" w:cs="Arial"/>
          <w:sz w:val="24"/>
          <w:szCs w:val="24"/>
        </w:rPr>
        <w:t xml:space="preserve"> setting</w:t>
      </w:r>
      <w:r w:rsidRPr="001454A8">
        <w:rPr>
          <w:rFonts w:ascii="Arial" w:hAnsi="Arial" w:cs="Arial"/>
          <w:sz w:val="24"/>
          <w:szCs w:val="24"/>
        </w:rPr>
        <w:t xml:space="preserve">, such as arranging home visits. For those patients </w:t>
      </w:r>
      <w:r w:rsidR="009A0275">
        <w:rPr>
          <w:rFonts w:ascii="Arial" w:hAnsi="Arial" w:cs="Arial"/>
          <w:sz w:val="24"/>
          <w:szCs w:val="24"/>
        </w:rPr>
        <w:t xml:space="preserve">that </w:t>
      </w:r>
      <w:r w:rsidRPr="001454A8">
        <w:rPr>
          <w:rFonts w:ascii="Arial" w:hAnsi="Arial" w:cs="Arial"/>
          <w:sz w:val="24"/>
          <w:szCs w:val="24"/>
        </w:rPr>
        <w:t>could not or did not want to attend group programmes, having alternatives were very important. These included home exercising programmes or one-to-one sessions</w:t>
      </w:r>
      <w:r w:rsidR="00017AB9">
        <w:rPr>
          <w:rFonts w:ascii="Arial" w:hAnsi="Arial" w:cs="Arial"/>
          <w:sz w:val="24"/>
          <w:szCs w:val="24"/>
        </w:rPr>
        <w:t>.</w:t>
      </w:r>
    </w:p>
    <w:p w14:paraId="039F2B40" w14:textId="410C9347" w:rsidR="001454A8" w:rsidRPr="001454A8" w:rsidRDefault="000C23A8" w:rsidP="001454A8">
      <w:pPr>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Two stakeholders from different local authorities believed that fit for the future had provided a way to access people who might otherwise not be reached, encouraging them to participate in community events, some related to health and well-being</w:t>
      </w:r>
      <w:r w:rsidR="008A2D25">
        <w:rPr>
          <w:rFonts w:ascii="Arial" w:hAnsi="Arial" w:cs="Arial"/>
          <w:i/>
          <w:sz w:val="24"/>
          <w:szCs w:val="24"/>
        </w:rPr>
        <w:t>…</w:t>
      </w:r>
      <w:r w:rsidR="001454A8" w:rsidRPr="001454A8">
        <w:rPr>
          <w:rFonts w:ascii="Arial" w:hAnsi="Arial" w:cs="Arial"/>
          <w:i/>
          <w:sz w:val="24"/>
          <w:szCs w:val="24"/>
        </w:rPr>
        <w:t xml:space="preserve">As one said: </w:t>
      </w:r>
      <w:r w:rsidR="009A0275">
        <w:rPr>
          <w:rFonts w:ascii="Arial" w:hAnsi="Arial" w:cs="Arial"/>
          <w:i/>
          <w:sz w:val="24"/>
          <w:szCs w:val="24"/>
        </w:rPr>
        <w:t>f</w:t>
      </w:r>
      <w:r w:rsidR="001454A8" w:rsidRPr="001454A8">
        <w:rPr>
          <w:rFonts w:ascii="Arial" w:hAnsi="Arial" w:cs="Arial"/>
          <w:i/>
          <w:sz w:val="24"/>
          <w:szCs w:val="24"/>
        </w:rPr>
        <w:t>it for the future has been another way of potentially reaching people who might not come to events – because of the one-on-one</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(27)</w:t>
      </w:r>
      <w:r w:rsidR="004D4DDA">
        <w:rPr>
          <w:rFonts w:ascii="Arial" w:hAnsi="Arial" w:cs="Arial"/>
          <w:sz w:val="24"/>
          <w:szCs w:val="24"/>
        </w:rPr>
        <w:fldChar w:fldCharType="end"/>
      </w:r>
      <w:r w:rsidR="004D4DDA">
        <w:rPr>
          <w:rFonts w:ascii="Arial" w:hAnsi="Arial" w:cs="Arial"/>
          <w:sz w:val="24"/>
          <w:szCs w:val="24"/>
        </w:rPr>
        <w:t xml:space="preserve">. </w:t>
      </w:r>
      <w:r w:rsidR="001454A8" w:rsidRPr="001454A8">
        <w:rPr>
          <w:rFonts w:ascii="Arial" w:hAnsi="Arial" w:cs="Arial"/>
          <w:sz w:val="24"/>
          <w:szCs w:val="24"/>
        </w:rPr>
        <w:t xml:space="preserve"> </w:t>
      </w:r>
    </w:p>
    <w:p w14:paraId="0C4AF50B" w14:textId="1EAAC2EB" w:rsidR="001454A8" w:rsidRPr="001454A8" w:rsidRDefault="001454A8" w:rsidP="001454A8">
      <w:pPr>
        <w:rPr>
          <w:rFonts w:ascii="Arial" w:hAnsi="Arial" w:cs="Arial"/>
          <w:sz w:val="24"/>
          <w:szCs w:val="24"/>
        </w:rPr>
      </w:pPr>
      <w:r w:rsidRPr="001454A8">
        <w:rPr>
          <w:rFonts w:ascii="Arial" w:hAnsi="Arial" w:cs="Arial"/>
          <w:sz w:val="24"/>
          <w:szCs w:val="24"/>
        </w:rPr>
        <w:t>However, data from the literature on reach w</w:t>
      </w:r>
      <w:r w:rsidR="00064BE9">
        <w:rPr>
          <w:rFonts w:ascii="Arial" w:hAnsi="Arial" w:cs="Arial"/>
          <w:sz w:val="24"/>
          <w:szCs w:val="24"/>
        </w:rPr>
        <w:t>ere</w:t>
      </w:r>
      <w:r w:rsidRPr="001454A8">
        <w:rPr>
          <w:rFonts w:ascii="Arial" w:hAnsi="Arial" w:cs="Arial"/>
          <w:sz w:val="24"/>
          <w:szCs w:val="24"/>
        </w:rPr>
        <w:t xml:space="preserve"> sparse, and largely limited to age, gender, ethnicity and occasionally education, income, deprivation score</w:t>
      </w:r>
      <w:r w:rsidR="006D3746">
        <w:rPr>
          <w:rFonts w:ascii="Arial" w:hAnsi="Arial" w:cs="Arial"/>
          <w:sz w:val="24"/>
          <w:szCs w:val="24"/>
        </w:rPr>
        <w:t>,</w:t>
      </w:r>
      <w:r w:rsidRPr="001454A8">
        <w:rPr>
          <w:rFonts w:ascii="Arial" w:hAnsi="Arial" w:cs="Arial"/>
          <w:sz w:val="24"/>
          <w:szCs w:val="24"/>
        </w:rPr>
        <w:t xml:space="preserve"> relationship status,</w:t>
      </w:r>
      <w:r w:rsidR="0025178B">
        <w:rPr>
          <w:rFonts w:ascii="Arial" w:hAnsi="Arial" w:cs="Arial"/>
          <w:sz w:val="24"/>
          <w:szCs w:val="24"/>
        </w:rPr>
        <w:t xml:space="preserve"> and</w:t>
      </w:r>
      <w:r w:rsidRPr="001454A8">
        <w:rPr>
          <w:rFonts w:ascii="Arial" w:hAnsi="Arial" w:cs="Arial"/>
          <w:sz w:val="24"/>
          <w:szCs w:val="24"/>
        </w:rPr>
        <w:t xml:space="preserve"> first language. </w:t>
      </w:r>
      <w:r w:rsidR="006F5832">
        <w:rPr>
          <w:rFonts w:ascii="Arial" w:hAnsi="Arial" w:cs="Arial"/>
          <w:sz w:val="24"/>
          <w:szCs w:val="24"/>
        </w:rPr>
        <w:t>Some studies suggested that recruitment was lower in some ethnic minority groups</w:t>
      </w:r>
      <w:r w:rsidR="00064BE9">
        <w:rPr>
          <w:rFonts w:ascii="Arial" w:hAnsi="Arial" w:cs="Arial"/>
          <w:sz w:val="24"/>
          <w:szCs w:val="24"/>
        </w:rPr>
        <w:t xml:space="preserve"> and</w:t>
      </w:r>
      <w:r w:rsidR="006F5832">
        <w:rPr>
          <w:rFonts w:ascii="Arial" w:hAnsi="Arial" w:cs="Arial"/>
          <w:sz w:val="24"/>
          <w:szCs w:val="24"/>
        </w:rPr>
        <w:t xml:space="preserve"> areas of higher deprivation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{"citationItems":[{"id":"ITEM-1","itemData":{"ISSN":"1471-2458","author":[{"dropping-particle":"","family":"Bull","given":"Fiona C","non-dropping-particle":"","parse-names":false,"suffix":""},{"dropping-particle":"","family":"Milton","given":"Karen E","non-dropping-particle":"","parse-names":false,"suffix":""}],"container-title":"BMC Public Health","id":"ITEM-1","issue":"1","issued":{"date-parts":[["2010"]]},"page":"463","title":"A process evaluation of a\" physical activity pathway\" in the primary care setting","type":"article-journal","volume":"10"},"uris":["http://www.mendeley.com/documents/?uuid=939ae853-04f6-4786-9dc3-21360d3c2ca2"]},{"id":"ITEM-2","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University","id":"ITEM-2","issued":{"date-parts":[["2008"]]},"title":"Evaluation of the Physical Activity Care Pathway London Feasibility Pilot–Final Technical Report","type":"article-journal"},"uris":["http://www.mendeley.com/documents/?uuid=2f91cadf-de9c-4656-a976-07ce525db1aa"]},{"id":"ITEM-3","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research","id":"ITEM-3","issue":"3","issued":{"date-parts":[["2019"]]},"page":"e12374","title":"Acceptability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(29–31)","plainTextFormattedCitation":"(29–31)","previouslyFormattedCitation":"(29–31)"},"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(29–31)</w:t>
      </w:r>
      <w:r w:rsidR="004D4DDA">
        <w:rPr>
          <w:rFonts w:ascii="Arial" w:hAnsi="Arial" w:cs="Arial"/>
          <w:sz w:val="24"/>
          <w:szCs w:val="24"/>
        </w:rPr>
        <w:fldChar w:fldCharType="end"/>
      </w:r>
      <w:r w:rsidR="004D4DDA">
        <w:rPr>
          <w:rFonts w:ascii="Arial" w:hAnsi="Arial" w:cs="Arial"/>
          <w:sz w:val="24"/>
          <w:szCs w:val="24"/>
        </w:rPr>
        <w:t xml:space="preserve">. </w:t>
      </w:r>
      <w:r w:rsidR="00AC62FE">
        <w:rPr>
          <w:rFonts w:ascii="Arial" w:hAnsi="Arial" w:cs="Arial"/>
          <w:sz w:val="24"/>
          <w:szCs w:val="24"/>
        </w:rPr>
        <w:t xml:space="preserve">No studies </w:t>
      </w:r>
      <w:r w:rsidR="00064BE9">
        <w:rPr>
          <w:rFonts w:ascii="Arial" w:hAnsi="Arial" w:cs="Arial"/>
          <w:sz w:val="24"/>
          <w:szCs w:val="24"/>
        </w:rPr>
        <w:t xml:space="preserve">quantified differences in </w:t>
      </w:r>
      <w:r w:rsidR="006F5832">
        <w:rPr>
          <w:rFonts w:ascii="Arial" w:hAnsi="Arial" w:cs="Arial"/>
          <w:sz w:val="24"/>
          <w:szCs w:val="24"/>
        </w:rPr>
        <w:t>recruitment methods</w:t>
      </w:r>
      <w:r w:rsidR="00AC62FE">
        <w:rPr>
          <w:rFonts w:ascii="Arial" w:hAnsi="Arial" w:cs="Arial"/>
          <w:sz w:val="24"/>
          <w:szCs w:val="24"/>
        </w:rPr>
        <w:t xml:space="preserve"> to improve </w:t>
      </w:r>
      <w:r w:rsidR="00064BE9">
        <w:rPr>
          <w:rFonts w:ascii="Arial" w:hAnsi="Arial" w:cs="Arial"/>
          <w:sz w:val="24"/>
          <w:szCs w:val="24"/>
        </w:rPr>
        <w:t>uptake in the target population</w:t>
      </w:r>
      <w:r w:rsidR="006F5832">
        <w:rPr>
          <w:rFonts w:ascii="Arial" w:hAnsi="Arial" w:cs="Arial"/>
          <w:sz w:val="24"/>
          <w:szCs w:val="24"/>
        </w:rPr>
        <w:t xml:space="preserve"> and widen participation. </w:t>
      </w:r>
    </w:p>
    <w:p w14:paraId="32A762B7" w14:textId="7D8A0289" w:rsidR="001454A8" w:rsidRDefault="000C23A8" w:rsidP="001454A8">
      <w:pPr>
        <w:rPr>
          <w:rFonts w:ascii="Arial" w:hAnsi="Arial" w:cs="Arial"/>
          <w:color w:val="000000"/>
          <w:spacing w:val="-2"/>
          <w:sz w:val="24"/>
          <w:szCs w:val="24"/>
        </w:rPr>
      </w:pPr>
      <w:r>
        <w:rPr>
          <w:rFonts w:ascii="Arial" w:hAnsi="Arial" w:cs="Arial"/>
          <w:sz w:val="24"/>
          <w:szCs w:val="24"/>
        </w:rPr>
        <w:t>‘</w:t>
      </w:r>
      <w:r w:rsidR="001454A8" w:rsidRPr="001454A8">
        <w:rPr>
          <w:rFonts w:ascii="Arial" w:hAnsi="Arial" w:cs="Arial"/>
          <w:i/>
          <w:sz w:val="24"/>
          <w:szCs w:val="24"/>
        </w:rPr>
        <w:t>there was a call to use aggregate data to identify whether the target populations facing greatest inequalities were being reached and having their needs met by these services</w:t>
      </w:r>
      <w:r w:rsidR="001454A8" w:rsidRPr="001454A8">
        <w:rPr>
          <w:rFonts w:ascii="Arial" w:hAnsi="Arial" w:cs="Arial"/>
          <w:sz w:val="24"/>
          <w:szCs w:val="24"/>
        </w:rPr>
        <w:t>.</w:t>
      </w:r>
      <w:r>
        <w:rPr>
          <w:rFonts w:ascii="Arial" w:hAnsi="Arial" w:cs="Arial"/>
          <w:sz w:val="24"/>
          <w:szCs w:val="24"/>
        </w:rPr>
        <w:t>’</w:t>
      </w:r>
      <w:r w:rsidR="004D4DDA">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(32)</w:t>
      </w:r>
      <w:r w:rsidR="004D4DDA">
        <w:rPr>
          <w:rFonts w:ascii="Arial" w:hAnsi="Arial" w:cs="Arial"/>
          <w:sz w:val="24"/>
          <w:szCs w:val="24"/>
        </w:rPr>
        <w:fldChar w:fldCharType="end"/>
      </w:r>
      <w:r w:rsidR="001454A8" w:rsidRPr="001454A8">
        <w:rPr>
          <w:rFonts w:ascii="Arial" w:hAnsi="Arial" w:cs="Arial"/>
          <w:color w:val="000000"/>
          <w:spacing w:val="-2"/>
          <w:sz w:val="24"/>
          <w:szCs w:val="24"/>
        </w:rPr>
        <w:t xml:space="preserve"> </w:t>
      </w:r>
    </w:p>
    <w:p w14:paraId="32904D23" w14:textId="7E2EBBAC" w:rsidR="005E0D95" w:rsidRDefault="005E0D95" w:rsidP="001454A8">
      <w:pPr>
        <w:rPr>
          <w:rFonts w:ascii="Arial" w:hAnsi="Arial" w:cs="Arial"/>
          <w:color w:val="000000"/>
          <w:spacing w:val="-2"/>
          <w:sz w:val="24"/>
          <w:szCs w:val="24"/>
        </w:rPr>
      </w:pPr>
    </w:p>
    <w:p w14:paraId="61E2B3F6" w14:textId="77777777" w:rsidR="005E0D95" w:rsidRPr="001454A8" w:rsidRDefault="005E0D95" w:rsidP="001454A8">
      <w:pPr>
        <w:rPr>
          <w:rFonts w:ascii="Arial" w:hAnsi="Arial" w:cs="Arial"/>
          <w:color w:val="000000"/>
          <w:spacing w:val="-2"/>
          <w:sz w:val="24"/>
          <w:szCs w:val="24"/>
        </w:rPr>
      </w:pPr>
    </w:p>
    <w:p w14:paraId="688E6AD9" w14:textId="14D28A9D" w:rsidR="001454A8" w:rsidRPr="00FF5FBA" w:rsidRDefault="00042EE9" w:rsidP="00FF5FBA">
      <w:pPr>
        <w:pStyle w:val="Heading3"/>
      </w:pPr>
      <w:bookmarkStart w:id="76" w:name="_Toc58442475"/>
      <w:r>
        <w:lastRenderedPageBreak/>
        <w:t>7.</w:t>
      </w:r>
      <w:r w:rsidR="00666993">
        <w:t>3</w:t>
      </w:r>
      <w:r>
        <w:t xml:space="preserve">.2 </w:t>
      </w:r>
      <w:r w:rsidR="004F22C8">
        <w:t>Practicality</w:t>
      </w:r>
      <w:r w:rsidR="00F21D80">
        <w:t xml:space="preserve"> of care pathway</w:t>
      </w:r>
      <w:bookmarkEnd w:id="76"/>
      <w:r w:rsidR="001454A8">
        <w:t xml:space="preserve"> </w:t>
      </w:r>
    </w:p>
    <w:p w14:paraId="0F602618" w14:textId="2391BF04" w:rsidR="00AC0810" w:rsidRDefault="00F3028D" w:rsidP="007D78F8">
      <w:pPr>
        <w:rPr>
          <w:rFonts w:ascii="Arial" w:hAnsi="Arial" w:cs="Arial"/>
          <w:sz w:val="24"/>
          <w:szCs w:val="24"/>
        </w:rPr>
      </w:pPr>
      <w:r w:rsidRPr="005E0E2A">
        <w:rPr>
          <w:rFonts w:ascii="Arial" w:hAnsi="Arial" w:cs="Arial"/>
          <w:sz w:val="24"/>
          <w:szCs w:val="24"/>
        </w:rPr>
        <w:t>I</w:t>
      </w:r>
      <w:r w:rsidR="001454A8" w:rsidRPr="005E0E2A">
        <w:rPr>
          <w:rFonts w:ascii="Arial" w:hAnsi="Arial" w:cs="Arial"/>
          <w:sz w:val="24"/>
          <w:szCs w:val="24"/>
        </w:rPr>
        <w:t xml:space="preserve">t was described that </w:t>
      </w:r>
      <w:r w:rsidR="00590AF5" w:rsidRPr="005E0E2A">
        <w:rPr>
          <w:rFonts w:ascii="Arial" w:hAnsi="Arial" w:cs="Arial"/>
          <w:sz w:val="24"/>
          <w:szCs w:val="24"/>
        </w:rPr>
        <w:t xml:space="preserve">the screening and the intervention components had to be fully </w:t>
      </w:r>
      <w:r w:rsidR="001A02C2">
        <w:rPr>
          <w:rFonts w:ascii="Arial" w:hAnsi="Arial" w:cs="Arial"/>
          <w:sz w:val="24"/>
          <w:szCs w:val="24"/>
        </w:rPr>
        <w:t xml:space="preserve">tested </w:t>
      </w:r>
      <w:r w:rsidR="00590AF5" w:rsidRPr="005E0E2A">
        <w:rPr>
          <w:rFonts w:ascii="Arial" w:hAnsi="Arial" w:cs="Arial"/>
          <w:sz w:val="24"/>
          <w:szCs w:val="24"/>
        </w:rPr>
        <w:t xml:space="preserve">and verified before the intervention started. </w:t>
      </w:r>
      <w:r w:rsidR="001454A8" w:rsidRPr="005E0E2A">
        <w:rPr>
          <w:rFonts w:ascii="Arial" w:hAnsi="Arial" w:cs="Arial"/>
          <w:sz w:val="24"/>
          <w:szCs w:val="24"/>
        </w:rPr>
        <w:t>It was important that the screening process was easy to access</w:t>
      </w:r>
      <w:r w:rsidRPr="005E0E2A">
        <w:rPr>
          <w:rFonts w:ascii="Arial" w:hAnsi="Arial" w:cs="Arial"/>
          <w:sz w:val="24"/>
          <w:szCs w:val="24"/>
        </w:rPr>
        <w:t xml:space="preserve"> and </w:t>
      </w:r>
      <w:r w:rsidR="001454A8" w:rsidRPr="005E0E2A">
        <w:rPr>
          <w:rFonts w:ascii="Arial" w:hAnsi="Arial" w:cs="Arial"/>
          <w:sz w:val="24"/>
          <w:szCs w:val="24"/>
        </w:rPr>
        <w:t xml:space="preserve">administer with the patient and appropriate for the patient group. </w:t>
      </w:r>
      <w:r w:rsidR="00C35D32" w:rsidRPr="005E0E2A">
        <w:rPr>
          <w:rFonts w:ascii="Arial" w:hAnsi="Arial" w:cs="Arial"/>
          <w:sz w:val="24"/>
          <w:szCs w:val="24"/>
        </w:rPr>
        <w:t>A good</w:t>
      </w:r>
      <w:r w:rsidR="00E61B91" w:rsidRPr="005E0E2A">
        <w:rPr>
          <w:rFonts w:ascii="Arial" w:hAnsi="Arial" w:cs="Arial"/>
          <w:sz w:val="24"/>
          <w:szCs w:val="24"/>
        </w:rPr>
        <w:t xml:space="preserve"> example</w:t>
      </w:r>
      <w:r w:rsidR="00C35D32" w:rsidRPr="005E0E2A">
        <w:rPr>
          <w:rFonts w:ascii="Arial" w:hAnsi="Arial" w:cs="Arial"/>
          <w:sz w:val="24"/>
          <w:szCs w:val="24"/>
        </w:rPr>
        <w:t xml:space="preserve"> from the literature was </w:t>
      </w:r>
      <w:r w:rsidR="001454A8" w:rsidRPr="005E0E2A">
        <w:rPr>
          <w:rFonts w:ascii="Arial" w:hAnsi="Arial" w:cs="Arial"/>
          <w:sz w:val="24"/>
          <w:szCs w:val="24"/>
        </w:rPr>
        <w:t>the GP Physical Activity Questionnaire (GPPAQ) to identify patients in need of PA promotion</w:t>
      </w:r>
      <w:r w:rsidR="00C35D32" w:rsidRPr="005E0E2A">
        <w:rPr>
          <w:rFonts w:ascii="Arial" w:hAnsi="Arial" w:cs="Arial"/>
          <w:sz w:val="24"/>
          <w:szCs w:val="24"/>
        </w:rPr>
        <w:t xml:space="preserve"> </w:t>
      </w:r>
      <w:r w:rsidR="004D4DDA" w:rsidRPr="005E0E2A">
        <w:rPr>
          <w:rFonts w:ascii="Arial" w:hAnsi="Arial" w:cs="Arial"/>
          <w:sz w:val="24"/>
          <w:szCs w:val="24"/>
        </w:rPr>
        <w:fldChar w:fldCharType="begin" w:fldLock="1"/>
      </w:r>
      <w:r w:rsidR="00645E9F">
        <w:rPr>
          <w:rFonts w:ascii="Arial" w:hAnsi="Arial" w:cs="Arial"/>
          <w:sz w:val="24"/>
          <w:szCs w:val="24"/>
        </w:rPr>
        <w:instrText>ADDIN CSL_CITATION {"citationItems":[{"id":"ITEM-1","itemData":{"ISSN":"1471-2458","author":[{"dropping-particle":"","family":"Bull","given":"Fiona C","non-dropping-particle":"","parse-names":false,"suffix":""},{"dropping-particle":"","family":"Milton","given":"Karen E","non-dropping-particle":"","parse-names":false,"suffix":""}],"container-title":"BMC Public Health","id":"ITEM-1","issue":"1","issued":{"date-parts":[["2010"]]},"page":"463","title":"A process evaluation of a\" physical activity pathway\" in the primary care setting","type":"article-journal","volume":"10"},"uris":["http://www.mendeley.com/documents/?uuid=939ae853-04f6-4786-9dc3-21360d3c2ca2"]}],"mendeley":{"formattedCitation":"(29)","plainTextFormattedCitation":"(29)","previouslyFormattedCitation":"(29)"},"properties":{"noteIndex":0},"schema":"https://github.com/citation-style-language/schema/raw/master/csl-citation.json"}</w:instrText>
      </w:r>
      <w:r w:rsidR="004D4DDA" w:rsidRPr="005E0E2A">
        <w:rPr>
          <w:rFonts w:ascii="Arial" w:hAnsi="Arial" w:cs="Arial"/>
          <w:sz w:val="24"/>
          <w:szCs w:val="24"/>
        </w:rPr>
        <w:fldChar w:fldCharType="separate"/>
      </w:r>
      <w:r w:rsidR="00645E9F" w:rsidRPr="00645E9F">
        <w:rPr>
          <w:rFonts w:ascii="Arial" w:hAnsi="Arial" w:cs="Arial"/>
          <w:noProof/>
          <w:sz w:val="24"/>
          <w:szCs w:val="24"/>
        </w:rPr>
        <w:t>(29)</w:t>
      </w:r>
      <w:r w:rsidR="004D4DDA" w:rsidRPr="005E0E2A">
        <w:rPr>
          <w:rFonts w:ascii="Arial" w:hAnsi="Arial" w:cs="Arial"/>
          <w:sz w:val="24"/>
          <w:szCs w:val="24"/>
        </w:rPr>
        <w:fldChar w:fldCharType="end"/>
      </w:r>
      <w:r w:rsidR="001454A8" w:rsidRPr="005E0E2A">
        <w:rPr>
          <w:rFonts w:ascii="Arial" w:hAnsi="Arial" w:cs="Arial"/>
          <w:sz w:val="24"/>
          <w:szCs w:val="24"/>
        </w:rPr>
        <w:t>. Overall, from the HCP perspective the response to the tool was positive, particularly since the electronic version automatically generated the summary PA index from the questions on which to base the decision of a referral</w:t>
      </w:r>
      <w:r w:rsidR="00017AB9" w:rsidRPr="005E0E2A">
        <w:rPr>
          <w:rFonts w:ascii="Arial" w:hAnsi="Arial" w:cs="Arial"/>
          <w:sz w:val="24"/>
          <w:szCs w:val="24"/>
        </w:rPr>
        <w:t>.</w:t>
      </w:r>
      <w:r w:rsidR="002F0444" w:rsidRPr="005E0E2A">
        <w:rPr>
          <w:rFonts w:ascii="Arial" w:hAnsi="Arial" w:cs="Arial"/>
          <w:sz w:val="24"/>
          <w:szCs w:val="24"/>
        </w:rPr>
        <w:t xml:space="preserve"> </w:t>
      </w:r>
    </w:p>
    <w:p w14:paraId="2104C44B" w14:textId="25936B8D" w:rsidR="00AC0810" w:rsidRPr="005E0E2A" w:rsidRDefault="00AC0810" w:rsidP="005E0E2A">
      <w:pPr>
        <w:rPr>
          <w:rFonts w:ascii="Arial" w:hAnsi="Arial" w:cs="Arial"/>
          <w:sz w:val="24"/>
          <w:szCs w:val="24"/>
        </w:rPr>
      </w:pPr>
      <w:r w:rsidRPr="008456E5">
        <w:rPr>
          <w:rFonts w:ascii="Arial" w:hAnsi="Arial" w:cs="Arial"/>
          <w:i/>
          <w:iCs/>
          <w:sz w:val="24"/>
          <w:szCs w:val="24"/>
        </w:rPr>
        <w:t>‘Health practitioners reported that the GPPAQ was a practical tool for screening patients as it comprised relatively few questions, was easy to understand and took less than two minutes to complete.’</w:t>
      </w:r>
      <w:r w:rsidRPr="005E0E2A">
        <w:rPr>
          <w:rFonts w:ascii="Arial" w:hAnsi="Arial" w:cs="Arial"/>
          <w:sz w:val="24"/>
          <w:szCs w:val="24"/>
        </w:rPr>
        <w:t xml:space="preserve"> </w:t>
      </w:r>
      <w:r w:rsidR="004D4DDA" w:rsidRPr="005E0E2A">
        <w:rPr>
          <w:rFonts w:ascii="Arial" w:hAnsi="Arial" w:cs="Arial"/>
          <w:sz w:val="24"/>
          <w:szCs w:val="24"/>
        </w:rPr>
        <w:fldChar w:fldCharType="begin" w:fldLock="1"/>
      </w:r>
      <w:r w:rsidR="00645E9F">
        <w:rPr>
          <w:rFonts w:ascii="Arial" w:hAnsi="Arial" w:cs="Arial"/>
          <w:sz w:val="24"/>
          <w:szCs w:val="24"/>
        </w:rPr>
        <w:instrText>ADDIN CSL_CITATION {"citationItems":[{"id":"ITEM-1","itemData":{"ISSN":"1471-2458","author":[{"dropping-particle":"","family":"Bull","given":"Fiona C","non-dropping-particle":"","parse-names":false,"suffix":""},{"dropping-particle":"","family":"Milton","given":"Karen E","non-dropping-particle":"","parse-names":false,"suffix":""}],"container-title":"BMC Public Health","id":"ITEM-1","issue":"1","issued":{"date-parts":[["2010"]]},"page":"463","title":"A process evaluation of a\" physical activity pathway\" in the primary care setting","type":"article-journal","volume":"10"},"uris":["http://www.mendeley.com/documents/?uuid=939ae853-04f6-4786-9dc3-21360d3c2ca2"]}],"mendeley":{"formattedCitation":"(29)","plainTextFormattedCitation":"(29)","previouslyFormattedCitation":"(29)"},"properties":{"noteIndex":0},"schema":"https://github.com/citation-style-language/schema/raw/master/csl-citation.json"}</w:instrText>
      </w:r>
      <w:r w:rsidR="004D4DDA" w:rsidRPr="005E0E2A">
        <w:rPr>
          <w:rFonts w:ascii="Arial" w:hAnsi="Arial" w:cs="Arial"/>
          <w:sz w:val="24"/>
          <w:szCs w:val="24"/>
        </w:rPr>
        <w:fldChar w:fldCharType="separate"/>
      </w:r>
      <w:r w:rsidR="00645E9F" w:rsidRPr="00645E9F">
        <w:rPr>
          <w:rFonts w:ascii="Arial" w:hAnsi="Arial" w:cs="Arial"/>
          <w:noProof/>
          <w:sz w:val="24"/>
          <w:szCs w:val="24"/>
        </w:rPr>
        <w:t>(29)</w:t>
      </w:r>
      <w:r w:rsidR="004D4DDA" w:rsidRPr="005E0E2A">
        <w:rPr>
          <w:rFonts w:ascii="Arial" w:hAnsi="Arial" w:cs="Arial"/>
          <w:sz w:val="24"/>
          <w:szCs w:val="24"/>
        </w:rPr>
        <w:fldChar w:fldCharType="end"/>
      </w:r>
      <w:r w:rsidR="004D4DDA" w:rsidRPr="005E0E2A">
        <w:rPr>
          <w:rFonts w:ascii="Arial" w:hAnsi="Arial" w:cs="Arial"/>
          <w:sz w:val="24"/>
          <w:szCs w:val="24"/>
        </w:rPr>
        <w:t xml:space="preserve"> </w:t>
      </w:r>
    </w:p>
    <w:p w14:paraId="305ECAF7" w14:textId="705AE055" w:rsidR="001454A8" w:rsidRPr="005E0E2A" w:rsidRDefault="002F0444" w:rsidP="005E0E2A">
      <w:pPr>
        <w:rPr>
          <w:rFonts w:ascii="Arial" w:hAnsi="Arial" w:cs="Arial"/>
          <w:sz w:val="24"/>
          <w:szCs w:val="24"/>
        </w:rPr>
      </w:pPr>
      <w:r w:rsidRPr="005E0E2A">
        <w:rPr>
          <w:rFonts w:ascii="Arial" w:hAnsi="Arial" w:cs="Arial"/>
          <w:sz w:val="24"/>
          <w:szCs w:val="24"/>
        </w:rPr>
        <w:t xml:space="preserve">However, the integration of the tool into the IT system would have made it easier to administer during the limited consultation period. </w:t>
      </w:r>
      <w:r w:rsidR="00AC0810" w:rsidRPr="005E0E2A">
        <w:rPr>
          <w:rFonts w:ascii="Arial" w:hAnsi="Arial" w:cs="Arial"/>
          <w:sz w:val="24"/>
          <w:szCs w:val="24"/>
        </w:rPr>
        <w:t xml:space="preserve">HCPs found that age limits of the </w:t>
      </w:r>
      <w:r w:rsidRPr="005E0E2A">
        <w:rPr>
          <w:rFonts w:ascii="Arial" w:hAnsi="Arial" w:cs="Arial"/>
          <w:sz w:val="24"/>
          <w:szCs w:val="24"/>
        </w:rPr>
        <w:t xml:space="preserve">GPPAQ </w:t>
      </w:r>
      <w:r w:rsidR="00AC0810" w:rsidRPr="005E0E2A">
        <w:rPr>
          <w:rFonts w:ascii="Arial" w:hAnsi="Arial" w:cs="Arial"/>
          <w:sz w:val="24"/>
          <w:szCs w:val="24"/>
        </w:rPr>
        <w:t>limited</w:t>
      </w:r>
      <w:r w:rsidRPr="005E0E2A">
        <w:rPr>
          <w:rFonts w:ascii="Arial" w:hAnsi="Arial" w:cs="Arial"/>
          <w:sz w:val="24"/>
          <w:szCs w:val="24"/>
        </w:rPr>
        <w:t xml:space="preserve"> who could access the care pathway</w:t>
      </w:r>
      <w:r w:rsidR="00AC0810" w:rsidRPr="005E0E2A">
        <w:rPr>
          <w:rFonts w:ascii="Arial" w:hAnsi="Arial" w:cs="Arial"/>
          <w:sz w:val="24"/>
          <w:szCs w:val="24"/>
        </w:rPr>
        <w:t>. Furthermore, GPPAQ was not so well received by patients who questioned its ability to accurately reflect their activity level, such as walking.</w:t>
      </w:r>
      <w:r w:rsidR="00C35D32" w:rsidRPr="005E0E2A">
        <w:rPr>
          <w:rFonts w:ascii="Arial" w:hAnsi="Arial" w:cs="Arial"/>
          <w:sz w:val="24"/>
          <w:szCs w:val="24"/>
        </w:rPr>
        <w:t xml:space="preserve"> </w:t>
      </w:r>
      <w:r w:rsidR="00534622">
        <w:rPr>
          <w:rFonts w:ascii="Arial" w:hAnsi="Arial" w:cs="Arial"/>
          <w:sz w:val="24"/>
          <w:szCs w:val="24"/>
        </w:rPr>
        <w:t xml:space="preserve">This </w:t>
      </w:r>
      <w:r w:rsidR="00695155">
        <w:rPr>
          <w:rFonts w:ascii="Arial" w:hAnsi="Arial" w:cs="Arial"/>
          <w:sz w:val="24"/>
          <w:szCs w:val="24"/>
        </w:rPr>
        <w:t xml:space="preserve">led to further questions on walking being asked and 16% of patients being reclassified, upwards to the “active” category. </w:t>
      </w:r>
      <w:r w:rsidR="00534622">
        <w:rPr>
          <w:rFonts w:ascii="Arial" w:hAnsi="Arial" w:cs="Arial"/>
          <w:sz w:val="24"/>
          <w:szCs w:val="24"/>
        </w:rPr>
        <w:t>This impacted the use of the validated scoring system and thus questions the appropriateness of the screening tool.</w:t>
      </w:r>
    </w:p>
    <w:p w14:paraId="40B76015" w14:textId="2F8E55B7" w:rsidR="001454A8" w:rsidRPr="001454A8" w:rsidRDefault="001454A8" w:rsidP="001454A8">
      <w:pPr>
        <w:rPr>
          <w:rFonts w:ascii="Arial" w:hAnsi="Arial" w:cs="Arial"/>
          <w:sz w:val="24"/>
          <w:szCs w:val="24"/>
        </w:rPr>
      </w:pPr>
      <w:r w:rsidRPr="001454A8">
        <w:rPr>
          <w:rFonts w:ascii="Arial" w:hAnsi="Arial" w:cs="Arial"/>
          <w:sz w:val="24"/>
          <w:szCs w:val="24"/>
        </w:rPr>
        <w:t xml:space="preserve">It was crucial </w:t>
      </w:r>
      <w:r w:rsidR="00A6353E">
        <w:rPr>
          <w:rFonts w:ascii="Arial" w:hAnsi="Arial" w:cs="Arial"/>
          <w:sz w:val="24"/>
          <w:szCs w:val="24"/>
        </w:rPr>
        <w:t xml:space="preserve">during the set-up period that it had been assessed whether </w:t>
      </w:r>
      <w:r w:rsidRPr="001454A8">
        <w:rPr>
          <w:rFonts w:ascii="Arial" w:hAnsi="Arial" w:cs="Arial"/>
          <w:sz w:val="24"/>
          <w:szCs w:val="24"/>
        </w:rPr>
        <w:t>the intervention could be delivered across the whole geographical area targeted. For example, ensuring if HCPs were promoting PA that they had adequate options to signpost patients to</w:t>
      </w:r>
      <w:r w:rsidR="00534622">
        <w:rPr>
          <w:rFonts w:ascii="Arial" w:hAnsi="Arial" w:cs="Arial"/>
          <w:sz w:val="24"/>
          <w:szCs w:val="24"/>
        </w:rPr>
        <w:t xml:space="preserve"> or were aware of all the opportunities available</w:t>
      </w:r>
      <w:r w:rsidR="00017AB9">
        <w:rPr>
          <w:rFonts w:ascii="Arial" w:hAnsi="Arial" w:cs="Arial"/>
          <w:sz w:val="24"/>
          <w:szCs w:val="24"/>
        </w:rPr>
        <w:t>.</w:t>
      </w:r>
    </w:p>
    <w:p w14:paraId="1D372D22" w14:textId="189DBE69" w:rsidR="001F0B07" w:rsidRPr="001454A8" w:rsidRDefault="000C23A8" w:rsidP="001454A8">
      <w:pPr>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Some practices did not have many physical activity opportunities within the local area and were therefore limited to where they could signpost patients to</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645E9F">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645E9F">
        <w:rPr>
          <w:rFonts w:ascii="Arial" w:hAnsi="Arial" w:cs="Arial"/>
          <w:sz w:val="24"/>
          <w:szCs w:val="24"/>
        </w:rPr>
        <w:fldChar w:fldCharType="separate"/>
      </w:r>
      <w:r w:rsidR="00645E9F" w:rsidRPr="00645E9F">
        <w:rPr>
          <w:rFonts w:ascii="Arial" w:hAnsi="Arial" w:cs="Arial"/>
          <w:noProof/>
          <w:sz w:val="24"/>
          <w:szCs w:val="24"/>
        </w:rPr>
        <w:t>(30)</w:t>
      </w:r>
      <w:r w:rsidR="00645E9F">
        <w:rPr>
          <w:rFonts w:ascii="Arial" w:hAnsi="Arial" w:cs="Arial"/>
          <w:sz w:val="24"/>
          <w:szCs w:val="24"/>
        </w:rPr>
        <w:fldChar w:fldCharType="end"/>
      </w:r>
      <w:r w:rsidR="00645E9F">
        <w:rPr>
          <w:rFonts w:ascii="Arial" w:hAnsi="Arial" w:cs="Arial"/>
          <w:sz w:val="24"/>
          <w:szCs w:val="24"/>
        </w:rPr>
        <w:t xml:space="preserve"> </w:t>
      </w:r>
    </w:p>
    <w:p w14:paraId="359A437C" w14:textId="780A4B68" w:rsidR="001454A8" w:rsidRDefault="00025DD9" w:rsidP="00590AF5">
      <w:pPr>
        <w:spacing w:before="0" w:after="160" w:line="259" w:lineRule="auto"/>
        <w:rPr>
          <w:rFonts w:ascii="Arial" w:hAnsi="Arial" w:cs="Arial"/>
          <w:sz w:val="24"/>
          <w:szCs w:val="24"/>
        </w:rPr>
      </w:pPr>
      <w:r>
        <w:rPr>
          <w:rFonts w:ascii="Arial" w:hAnsi="Arial" w:cs="Arial"/>
          <w:sz w:val="24"/>
          <w:szCs w:val="24"/>
        </w:rPr>
        <w:t>Some programmes had found that i</w:t>
      </w:r>
      <w:r w:rsidRPr="00025DD9">
        <w:rPr>
          <w:rFonts w:ascii="Arial" w:hAnsi="Arial" w:cs="Arial"/>
          <w:sz w:val="24"/>
          <w:szCs w:val="24"/>
        </w:rPr>
        <w:t>naccuracies in programmes and timetables for signposting to structured activities</w:t>
      </w:r>
      <w:r>
        <w:rPr>
          <w:rFonts w:ascii="Arial" w:hAnsi="Arial" w:cs="Arial"/>
          <w:sz w:val="24"/>
          <w:szCs w:val="24"/>
        </w:rPr>
        <w:t xml:space="preserve"> had been a barrier to getting the programme implemented</w:t>
      </w:r>
      <w:r w:rsidRPr="00025DD9">
        <w:rPr>
          <w:rFonts w:ascii="Arial" w:hAnsi="Arial" w:cs="Arial"/>
          <w:sz w:val="24"/>
          <w:szCs w:val="24"/>
        </w:rPr>
        <w:t>.</w:t>
      </w:r>
      <w:r>
        <w:rPr>
          <w:rFonts w:ascii="Arial" w:hAnsi="Arial" w:cs="Arial"/>
          <w:sz w:val="24"/>
          <w:szCs w:val="24"/>
        </w:rPr>
        <w:t xml:space="preserve"> </w:t>
      </w:r>
    </w:p>
    <w:p w14:paraId="3DFBBE22" w14:textId="77777777" w:rsidR="00FF5FBA" w:rsidRDefault="00FF5FBA" w:rsidP="00590AF5">
      <w:pPr>
        <w:spacing w:before="0" w:after="160" w:line="259" w:lineRule="auto"/>
        <w:rPr>
          <w:rFonts w:ascii="Arial" w:hAnsi="Arial" w:cs="Arial"/>
          <w:sz w:val="24"/>
          <w:szCs w:val="24"/>
        </w:rPr>
      </w:pPr>
    </w:p>
    <w:p w14:paraId="7A54BDE1" w14:textId="408F77A0" w:rsidR="00590AF5" w:rsidRDefault="00590AF5" w:rsidP="00590AF5">
      <w:pPr>
        <w:pStyle w:val="Heading3"/>
      </w:pPr>
      <w:bookmarkStart w:id="77" w:name="_Toc58442476"/>
      <w:r>
        <w:t>7.3.3 Engagement with Key Stakeholders</w:t>
      </w:r>
      <w:bookmarkEnd w:id="77"/>
    </w:p>
    <w:p w14:paraId="5AED0BBE" w14:textId="7C501626" w:rsidR="00590AF5" w:rsidRPr="00F950B8" w:rsidRDefault="00590AF5" w:rsidP="00590AF5">
      <w:pPr>
        <w:rPr>
          <w:rFonts w:ascii="Arial" w:hAnsi="Arial" w:cs="Arial"/>
          <w:sz w:val="24"/>
          <w:szCs w:val="24"/>
        </w:rPr>
      </w:pPr>
      <w:r w:rsidRPr="00F950B8">
        <w:rPr>
          <w:rFonts w:ascii="Arial" w:hAnsi="Arial" w:cs="Arial"/>
          <w:sz w:val="24"/>
          <w:szCs w:val="24"/>
        </w:rPr>
        <w:t>Engaging with key stakeholders</w:t>
      </w:r>
      <w:r w:rsidR="00B65B78" w:rsidRPr="00F950B8">
        <w:rPr>
          <w:rFonts w:ascii="Arial" w:hAnsi="Arial" w:cs="Arial"/>
          <w:sz w:val="24"/>
          <w:szCs w:val="24"/>
        </w:rPr>
        <w:t xml:space="preserve"> during the set-up period was frequently mentioned. This included ensuring the intervention approach was acceptable and that all aspects of the programme were supported</w:t>
      </w:r>
      <w:r w:rsidR="00F950B8">
        <w:rPr>
          <w:rFonts w:ascii="Arial" w:hAnsi="Arial" w:cs="Arial"/>
          <w:sz w:val="24"/>
          <w:szCs w:val="24"/>
        </w:rPr>
        <w:t xml:space="preserve"> and trusted</w:t>
      </w:r>
      <w:r w:rsidR="00B65B78" w:rsidRPr="00F950B8">
        <w:rPr>
          <w:rFonts w:ascii="Arial" w:hAnsi="Arial" w:cs="Arial"/>
          <w:sz w:val="24"/>
          <w:szCs w:val="24"/>
        </w:rPr>
        <w:t xml:space="preserve"> by the stakeholders</w:t>
      </w:r>
      <w:r w:rsidR="00F950B8">
        <w:rPr>
          <w:rFonts w:ascii="Arial" w:hAnsi="Arial" w:cs="Arial"/>
          <w:sz w:val="24"/>
          <w:szCs w:val="24"/>
        </w:rPr>
        <w:t xml:space="preserve"> and ultimately the delivery staff</w:t>
      </w:r>
      <w:r w:rsidR="00B65B78" w:rsidRPr="00F950B8">
        <w:rPr>
          <w:rFonts w:ascii="Arial" w:hAnsi="Arial" w:cs="Arial"/>
          <w:sz w:val="24"/>
          <w:szCs w:val="24"/>
        </w:rPr>
        <w:t>.</w:t>
      </w:r>
    </w:p>
    <w:p w14:paraId="308C7077" w14:textId="052E1C66" w:rsidR="00590AF5" w:rsidRPr="004D4DDA" w:rsidRDefault="00590AF5" w:rsidP="00590AF5">
      <w:pPr>
        <w:rPr>
          <w:rFonts w:ascii="Arial" w:hAnsi="Arial" w:cs="Arial"/>
          <w:sz w:val="24"/>
          <w:szCs w:val="24"/>
        </w:rPr>
      </w:pPr>
      <w:r>
        <w:rPr>
          <w:rFonts w:ascii="Arial" w:hAnsi="Arial" w:cs="Arial"/>
          <w:sz w:val="24"/>
          <w:szCs w:val="24"/>
        </w:rPr>
        <w:lastRenderedPageBreak/>
        <w:t>‘</w:t>
      </w:r>
      <w:r w:rsidRPr="001454A8">
        <w:rPr>
          <w:rFonts w:ascii="Arial" w:hAnsi="Arial" w:cs="Arial"/>
          <w:i/>
          <w:sz w:val="24"/>
          <w:szCs w:val="24"/>
        </w:rPr>
        <w:t>Pressures to get both services ‘off the ground’ quickly, coupled with different organisational cultures, a history of competing for contracts and mistrust arising from short-term contracts and reducing budgets, may have destabilised early efforts to build relationships among staff and with communities</w:t>
      </w:r>
      <w:r w:rsidRPr="001454A8">
        <w:rPr>
          <w:rFonts w:ascii="Arial" w:hAnsi="Arial" w:cs="Arial"/>
          <w:sz w:val="24"/>
          <w:szCs w:val="24"/>
        </w:rPr>
        <w:t>.</w:t>
      </w:r>
      <w:r>
        <w:rPr>
          <w:rFonts w:ascii="Arial" w:hAnsi="Arial" w:cs="Arial"/>
          <w:sz w:val="24"/>
          <w:szCs w:val="24"/>
        </w:rPr>
        <w:t>’</w:t>
      </w:r>
      <w:r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(32)</w:t>
      </w:r>
      <w:r w:rsidR="004D4DDA">
        <w:rPr>
          <w:rFonts w:ascii="Arial" w:hAnsi="Arial" w:cs="Arial"/>
          <w:sz w:val="24"/>
          <w:szCs w:val="24"/>
        </w:rPr>
        <w:fldChar w:fldCharType="end"/>
      </w:r>
      <w:r w:rsidR="004D4DDA">
        <w:rPr>
          <w:rFonts w:ascii="Arial" w:hAnsi="Arial" w:cs="Arial"/>
          <w:sz w:val="24"/>
          <w:szCs w:val="24"/>
        </w:rPr>
        <w:t xml:space="preserve"> </w:t>
      </w:r>
    </w:p>
    <w:p w14:paraId="2A41AF01" w14:textId="1D7BF644" w:rsidR="00F950B8" w:rsidRDefault="00F950B8" w:rsidP="00F950B8">
      <w:pPr>
        <w:spacing w:before="0" w:after="160" w:line="259" w:lineRule="auto"/>
        <w:rPr>
          <w:rFonts w:ascii="Arial" w:hAnsi="Arial" w:cs="Arial"/>
          <w:sz w:val="24"/>
          <w:szCs w:val="24"/>
        </w:rPr>
      </w:pPr>
      <w:r>
        <w:rPr>
          <w:rFonts w:ascii="Arial" w:hAnsi="Arial" w:cs="Arial"/>
          <w:sz w:val="24"/>
          <w:szCs w:val="24"/>
        </w:rPr>
        <w:t xml:space="preserve">In some studies, </w:t>
      </w:r>
      <w:r w:rsidR="00534622">
        <w:rPr>
          <w:rFonts w:ascii="Arial" w:hAnsi="Arial" w:cs="Arial"/>
          <w:sz w:val="24"/>
          <w:szCs w:val="24"/>
        </w:rPr>
        <w:t xml:space="preserve">the delivery team felt there was </w:t>
      </w:r>
      <w:r>
        <w:rPr>
          <w:rFonts w:ascii="Arial" w:hAnsi="Arial" w:cs="Arial"/>
          <w:sz w:val="24"/>
          <w:szCs w:val="24"/>
        </w:rPr>
        <w:t>insufficient early promotion of the intervention to key stakeholders to increase awareness and aid recruitment</w:t>
      </w:r>
      <w:r w:rsidR="00C73BF4">
        <w:rPr>
          <w:rFonts w:ascii="Arial" w:hAnsi="Arial" w:cs="Arial"/>
          <w:sz w:val="24"/>
          <w:szCs w:val="24"/>
        </w:rPr>
        <w:t>, which</w:t>
      </w:r>
      <w:r>
        <w:rPr>
          <w:rFonts w:ascii="Arial" w:hAnsi="Arial" w:cs="Arial"/>
          <w:sz w:val="24"/>
          <w:szCs w:val="24"/>
        </w:rPr>
        <w:t xml:space="preserve"> was identified as a barrier to the implementation. </w:t>
      </w:r>
    </w:p>
    <w:p w14:paraId="34E377A1" w14:textId="70EF8155" w:rsidR="00F950B8" w:rsidRPr="001454A8" w:rsidRDefault="00F950B8" w:rsidP="00F950B8">
      <w:pPr>
        <w:rPr>
          <w:rFonts w:ascii="Arial" w:hAnsi="Arial" w:cs="Arial"/>
          <w:sz w:val="24"/>
          <w:szCs w:val="24"/>
        </w:rPr>
      </w:pPr>
      <w:r w:rsidRPr="00776CEB">
        <w:rPr>
          <w:rFonts w:ascii="Arial" w:hAnsi="Arial" w:cs="Arial"/>
          <w:sz w:val="24"/>
          <w:szCs w:val="24"/>
        </w:rPr>
        <w:t>“</w:t>
      </w:r>
      <w:r w:rsidRPr="00776CEB">
        <w:rPr>
          <w:rFonts w:ascii="Arial" w:hAnsi="Arial" w:cs="Arial"/>
          <w:i/>
          <w:iCs/>
          <w:sz w:val="24"/>
          <w:szCs w:val="24"/>
        </w:rPr>
        <w:t>For this stakeholder, the root of the lack of engagement with GPs and, indeed, the health care sector more generally, was a lack of publicity and marketing: ‘There should have been a much bigger marketing campaign at a higher level. They ran some marketing at hospitals, but we needed a lot more. We needed to sell the product, and we didn’t do enough</w:t>
      </w:r>
      <w:r w:rsidRPr="00776CEB">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(27)</w:t>
      </w:r>
      <w:r w:rsidR="004D4DDA">
        <w:rPr>
          <w:rFonts w:ascii="Arial" w:hAnsi="Arial" w:cs="Arial"/>
          <w:sz w:val="24"/>
          <w:szCs w:val="24"/>
        </w:rPr>
        <w:fldChar w:fldCharType="end"/>
      </w:r>
      <w:r w:rsidR="004D4DDA">
        <w:rPr>
          <w:rFonts w:ascii="Arial" w:hAnsi="Arial" w:cs="Arial"/>
          <w:sz w:val="24"/>
          <w:szCs w:val="24"/>
        </w:rPr>
        <w:t xml:space="preserve"> </w:t>
      </w:r>
    </w:p>
    <w:p w14:paraId="24DDEEFE" w14:textId="036CBDDF" w:rsidR="00F950B8" w:rsidRPr="00645E9F" w:rsidRDefault="00F950B8" w:rsidP="00645E9F">
      <w:pPr>
        <w:rPr>
          <w:rFonts w:ascii="Arial" w:hAnsi="Arial" w:cs="Arial"/>
          <w:sz w:val="24"/>
          <w:szCs w:val="24"/>
        </w:rPr>
      </w:pPr>
      <w:r w:rsidRPr="00645E9F">
        <w:rPr>
          <w:rFonts w:ascii="Arial" w:hAnsi="Arial" w:cs="Arial"/>
          <w:sz w:val="24"/>
          <w:szCs w:val="24"/>
        </w:rPr>
        <w:t xml:space="preserve">In one study the </w:t>
      </w:r>
      <w:r w:rsidR="00A73183" w:rsidRPr="00645E9F">
        <w:rPr>
          <w:rFonts w:ascii="Arial" w:hAnsi="Arial" w:cs="Arial"/>
          <w:sz w:val="24"/>
          <w:szCs w:val="24"/>
        </w:rPr>
        <w:t xml:space="preserve">screening tool </w:t>
      </w:r>
      <w:r w:rsidRPr="00645E9F">
        <w:rPr>
          <w:rFonts w:ascii="Arial" w:hAnsi="Arial" w:cs="Arial"/>
          <w:sz w:val="24"/>
          <w:szCs w:val="24"/>
        </w:rPr>
        <w:t xml:space="preserve">(GPPAQ) was used </w:t>
      </w:r>
      <w:r w:rsidR="00A73183" w:rsidRPr="00645E9F">
        <w:rPr>
          <w:rFonts w:ascii="Arial" w:hAnsi="Arial" w:cs="Arial"/>
          <w:sz w:val="24"/>
          <w:szCs w:val="24"/>
        </w:rPr>
        <w:t xml:space="preserve">with 85% of the patients. Yet the screening tool was not used as </w:t>
      </w:r>
      <w:r w:rsidRPr="00645E9F">
        <w:rPr>
          <w:rFonts w:ascii="Arial" w:hAnsi="Arial" w:cs="Arial"/>
          <w:sz w:val="24"/>
          <w:szCs w:val="24"/>
        </w:rPr>
        <w:t xml:space="preserve">designed to </w:t>
      </w:r>
      <w:r w:rsidR="00A73183" w:rsidRPr="00645E9F">
        <w:rPr>
          <w:rFonts w:ascii="Arial" w:hAnsi="Arial" w:cs="Arial"/>
          <w:sz w:val="24"/>
          <w:szCs w:val="24"/>
        </w:rPr>
        <w:t xml:space="preserve">select </w:t>
      </w:r>
      <w:r w:rsidRPr="00645E9F">
        <w:rPr>
          <w:rFonts w:ascii="Arial" w:hAnsi="Arial" w:cs="Arial"/>
          <w:sz w:val="24"/>
          <w:szCs w:val="24"/>
        </w:rPr>
        <w:t xml:space="preserve">inactive </w:t>
      </w:r>
      <w:r w:rsidR="00A73183" w:rsidRPr="00645E9F">
        <w:rPr>
          <w:rFonts w:ascii="Arial" w:hAnsi="Arial" w:cs="Arial"/>
          <w:sz w:val="24"/>
          <w:szCs w:val="24"/>
        </w:rPr>
        <w:t xml:space="preserve">patients </w:t>
      </w:r>
      <w:r w:rsidR="009A0275">
        <w:rPr>
          <w:rFonts w:ascii="Arial" w:hAnsi="Arial" w:cs="Arial"/>
          <w:sz w:val="24"/>
          <w:szCs w:val="24"/>
        </w:rPr>
        <w:t>that</w:t>
      </w:r>
      <w:r w:rsidR="00A73183" w:rsidRPr="00645E9F">
        <w:rPr>
          <w:rFonts w:ascii="Arial" w:hAnsi="Arial" w:cs="Arial"/>
          <w:sz w:val="24"/>
          <w:szCs w:val="24"/>
        </w:rPr>
        <w:t xml:space="preserve"> </w:t>
      </w:r>
      <w:r w:rsidRPr="00645E9F">
        <w:rPr>
          <w:rFonts w:ascii="Arial" w:hAnsi="Arial" w:cs="Arial"/>
          <w:sz w:val="24"/>
          <w:szCs w:val="24"/>
        </w:rPr>
        <w:t xml:space="preserve">would </w:t>
      </w:r>
      <w:r w:rsidR="00A73183" w:rsidRPr="00645E9F">
        <w:rPr>
          <w:rFonts w:ascii="Arial" w:hAnsi="Arial" w:cs="Arial"/>
          <w:sz w:val="24"/>
          <w:szCs w:val="24"/>
        </w:rPr>
        <w:t xml:space="preserve">receive the brief intervention, </w:t>
      </w:r>
      <w:r w:rsidRPr="00645E9F">
        <w:rPr>
          <w:rFonts w:ascii="Arial" w:hAnsi="Arial" w:cs="Arial"/>
          <w:sz w:val="24"/>
          <w:szCs w:val="24"/>
        </w:rPr>
        <w:t>as 23% of patients</w:t>
      </w:r>
      <w:r w:rsidR="00A73183" w:rsidRPr="00645E9F">
        <w:rPr>
          <w:rFonts w:ascii="Arial" w:hAnsi="Arial" w:cs="Arial"/>
          <w:sz w:val="24"/>
          <w:szCs w:val="24"/>
        </w:rPr>
        <w:t xml:space="preserve"> </w:t>
      </w:r>
      <w:r w:rsidR="009A0275">
        <w:rPr>
          <w:rFonts w:ascii="Arial" w:hAnsi="Arial" w:cs="Arial"/>
          <w:sz w:val="24"/>
          <w:szCs w:val="24"/>
        </w:rPr>
        <w:t>that</w:t>
      </w:r>
      <w:r w:rsidR="00A73183" w:rsidRPr="00645E9F">
        <w:rPr>
          <w:rFonts w:ascii="Arial" w:hAnsi="Arial" w:cs="Arial"/>
          <w:sz w:val="24"/>
          <w:szCs w:val="24"/>
        </w:rPr>
        <w:t xml:space="preserve"> received the PA brief </w:t>
      </w:r>
      <w:r w:rsidRPr="00645E9F">
        <w:rPr>
          <w:rFonts w:ascii="Arial" w:hAnsi="Arial" w:cs="Arial"/>
          <w:sz w:val="24"/>
          <w:szCs w:val="24"/>
        </w:rPr>
        <w:t>intervention had</w:t>
      </w:r>
      <w:r w:rsidR="00A73183" w:rsidRPr="00645E9F">
        <w:rPr>
          <w:rFonts w:ascii="Arial" w:hAnsi="Arial" w:cs="Arial"/>
          <w:sz w:val="24"/>
          <w:szCs w:val="24"/>
        </w:rPr>
        <w:t xml:space="preserve"> been classified as ‘active’ by the screening tool </w:t>
      </w:r>
      <w:r w:rsidR="004D4DDA" w:rsidRPr="00645E9F">
        <w:rPr>
          <w:rFonts w:ascii="Arial" w:hAnsi="Arial" w:cs="Arial"/>
          <w:sz w:val="24"/>
          <w:szCs w:val="24"/>
        </w:rPr>
        <w:fldChar w:fldCharType="begin" w:fldLock="1"/>
      </w:r>
      <w:r w:rsidR="00645E9F" w:rsidRPr="00645E9F">
        <w:rPr>
          <w:rFonts w:ascii="Arial" w:hAnsi="Arial" w:cs="Arial"/>
          <w:sz w:val="24"/>
          <w:szCs w:val="24"/>
        </w:rPr>
        <w:instrText>ADDIN CSL_CITATION {"citationItems":[{"id":"ITEM-1","itemData":{"ISSN":"1471-2458","author":[{"dropping-particle":"","family":"Bull","given":"Fiona C","non-dropping-particle":"","parse-names":false,"suffix":""},{"dropping-particle":"","family":"Milton","given":"Karen E","non-dropping-particle":"","parse-names":false,"suffix":""}],"container-title":"BMC Public Health","id":"ITEM-1","issue":"1","issued":{"date-parts":[["2010"]]},"page":"463","title":"A process evaluation of a\" physical activity pathway\" in the primary care setting","type":"article-journal","volume":"10"},"uris":["http://www.mendeley.com/documents/?uuid=939ae853-04f6-4786-9dc3-21360d3c2ca2"]}],"mendeley":{"formattedCitation":"(29)","plainTextFormattedCitation":"(29)","previouslyFormattedCitation":"(29)"},"properties":{"noteIndex":0},"schema":"https://github.com/citation-style-language/schema/raw/master/csl-citation.json"}</w:instrText>
      </w:r>
      <w:r w:rsidR="004D4DDA" w:rsidRPr="00645E9F">
        <w:rPr>
          <w:rFonts w:ascii="Arial" w:hAnsi="Arial" w:cs="Arial"/>
          <w:sz w:val="24"/>
          <w:szCs w:val="24"/>
        </w:rPr>
        <w:fldChar w:fldCharType="separate"/>
      </w:r>
      <w:r w:rsidR="00645E9F" w:rsidRPr="00645E9F">
        <w:rPr>
          <w:rFonts w:ascii="Arial" w:hAnsi="Arial" w:cs="Arial"/>
          <w:noProof/>
          <w:sz w:val="24"/>
          <w:szCs w:val="24"/>
        </w:rPr>
        <w:t>(29)</w:t>
      </w:r>
      <w:r w:rsidR="004D4DDA" w:rsidRPr="00645E9F">
        <w:rPr>
          <w:rFonts w:ascii="Arial" w:hAnsi="Arial" w:cs="Arial"/>
          <w:sz w:val="24"/>
          <w:szCs w:val="24"/>
        </w:rPr>
        <w:fldChar w:fldCharType="end"/>
      </w:r>
      <w:r w:rsidR="00A73183" w:rsidRPr="00645E9F">
        <w:rPr>
          <w:rFonts w:ascii="Arial" w:hAnsi="Arial" w:cs="Arial"/>
          <w:sz w:val="24"/>
          <w:szCs w:val="24"/>
        </w:rPr>
        <w:t xml:space="preserve">. This suggests that </w:t>
      </w:r>
      <w:r w:rsidR="00644FEA">
        <w:rPr>
          <w:rFonts w:ascii="Arial" w:hAnsi="Arial" w:cs="Arial"/>
          <w:sz w:val="24"/>
          <w:szCs w:val="24"/>
        </w:rPr>
        <w:t xml:space="preserve">although </w:t>
      </w:r>
      <w:r w:rsidR="00C73BF4">
        <w:rPr>
          <w:rFonts w:ascii="Arial" w:hAnsi="Arial" w:cs="Arial"/>
          <w:sz w:val="24"/>
          <w:szCs w:val="24"/>
        </w:rPr>
        <w:t>HCPs used</w:t>
      </w:r>
      <w:r w:rsidR="00644FEA">
        <w:rPr>
          <w:rFonts w:ascii="Arial" w:hAnsi="Arial" w:cs="Arial"/>
          <w:sz w:val="24"/>
          <w:szCs w:val="24"/>
        </w:rPr>
        <w:t xml:space="preserve"> the screening tool, </w:t>
      </w:r>
      <w:r w:rsidRPr="00645E9F">
        <w:rPr>
          <w:rFonts w:ascii="Arial" w:hAnsi="Arial" w:cs="Arial"/>
          <w:sz w:val="24"/>
          <w:szCs w:val="24"/>
        </w:rPr>
        <w:t>the</w:t>
      </w:r>
      <w:r w:rsidR="00C73BF4">
        <w:rPr>
          <w:rFonts w:ascii="Arial" w:hAnsi="Arial" w:cs="Arial"/>
          <w:sz w:val="24"/>
          <w:szCs w:val="24"/>
        </w:rPr>
        <w:t xml:space="preserve">y </w:t>
      </w:r>
      <w:r w:rsidRPr="00645E9F">
        <w:rPr>
          <w:rFonts w:ascii="Arial" w:hAnsi="Arial" w:cs="Arial"/>
          <w:sz w:val="24"/>
          <w:szCs w:val="24"/>
        </w:rPr>
        <w:t>did not trust the output from the screening tool and so did not accept it to identify the target patient group.</w:t>
      </w:r>
    </w:p>
    <w:p w14:paraId="23717969" w14:textId="2045F99D" w:rsidR="00590AF5" w:rsidRPr="00645E9F" w:rsidRDefault="00F950B8" w:rsidP="00645E9F">
      <w:pPr>
        <w:rPr>
          <w:rFonts w:ascii="Arial" w:hAnsi="Arial" w:cs="Arial"/>
          <w:sz w:val="24"/>
          <w:szCs w:val="24"/>
        </w:rPr>
      </w:pPr>
      <w:r w:rsidRPr="00645E9F">
        <w:rPr>
          <w:rFonts w:ascii="Arial" w:hAnsi="Arial" w:cs="Arial"/>
          <w:sz w:val="24"/>
          <w:szCs w:val="24"/>
        </w:rPr>
        <w:t>Any</w:t>
      </w:r>
      <w:r w:rsidR="00590AF5" w:rsidRPr="00645E9F">
        <w:rPr>
          <w:rFonts w:ascii="Arial" w:hAnsi="Arial" w:cs="Arial"/>
          <w:sz w:val="24"/>
          <w:szCs w:val="24"/>
        </w:rPr>
        <w:t xml:space="preserve"> concerns </w:t>
      </w:r>
      <w:r w:rsidRPr="00645E9F">
        <w:rPr>
          <w:rFonts w:ascii="Arial" w:hAnsi="Arial" w:cs="Arial"/>
          <w:sz w:val="24"/>
          <w:szCs w:val="24"/>
        </w:rPr>
        <w:t xml:space="preserve">raised </w:t>
      </w:r>
      <w:r w:rsidR="00590AF5" w:rsidRPr="00645E9F">
        <w:rPr>
          <w:rFonts w:ascii="Arial" w:hAnsi="Arial" w:cs="Arial"/>
          <w:sz w:val="24"/>
          <w:szCs w:val="24"/>
        </w:rPr>
        <w:t xml:space="preserve">about aspects of the programme </w:t>
      </w:r>
      <w:r w:rsidRPr="00645E9F">
        <w:rPr>
          <w:rFonts w:ascii="Arial" w:hAnsi="Arial" w:cs="Arial"/>
          <w:sz w:val="24"/>
          <w:szCs w:val="24"/>
        </w:rPr>
        <w:t xml:space="preserve">needed to be addressed before the start of an intervention programme, </w:t>
      </w:r>
      <w:r w:rsidR="00590AF5" w:rsidRPr="00645E9F">
        <w:rPr>
          <w:rFonts w:ascii="Arial" w:hAnsi="Arial" w:cs="Arial"/>
          <w:sz w:val="24"/>
          <w:szCs w:val="24"/>
        </w:rPr>
        <w:t>such as the validity and acceptability of a measurement tool.</w:t>
      </w:r>
    </w:p>
    <w:p w14:paraId="534B6F7C" w14:textId="65E730E9" w:rsidR="00590AF5" w:rsidRDefault="00590AF5" w:rsidP="00590AF5">
      <w:pPr>
        <w:spacing w:before="0" w:after="160" w:line="259" w:lineRule="auto"/>
        <w:rPr>
          <w:rFonts w:ascii="Arial" w:hAnsi="Arial" w:cs="Arial"/>
          <w:sz w:val="24"/>
          <w:szCs w:val="24"/>
        </w:rPr>
      </w:pPr>
      <w:r w:rsidRPr="001454A8">
        <w:rPr>
          <w:rFonts w:ascii="Arial" w:hAnsi="Arial" w:cs="Arial"/>
          <w:sz w:val="24"/>
          <w:szCs w:val="24"/>
        </w:rPr>
        <w:t xml:space="preserve"> </w:t>
      </w:r>
      <w:r>
        <w:rPr>
          <w:rFonts w:ascii="Arial" w:hAnsi="Arial" w:cs="Arial"/>
          <w:sz w:val="24"/>
          <w:szCs w:val="24"/>
        </w:rPr>
        <w:t>‘</w:t>
      </w:r>
      <w:r w:rsidRPr="001454A8">
        <w:rPr>
          <w:rFonts w:ascii="Arial" w:hAnsi="Arial" w:cs="Arial"/>
          <w:i/>
          <w:sz w:val="24"/>
          <w:szCs w:val="24"/>
        </w:rPr>
        <w:t>In-hospital staff expressed concern about the face validity of the Borg score to gauge breathlessness, before, during and after bike use</w:t>
      </w:r>
      <w:r w:rsidRPr="001454A8">
        <w:rPr>
          <w:rFonts w:ascii="Arial" w:hAnsi="Arial" w:cs="Arial"/>
          <w:sz w:val="24"/>
          <w:szCs w:val="24"/>
        </w:rPr>
        <w:t>.</w:t>
      </w:r>
      <w:r>
        <w:rPr>
          <w:rFonts w:ascii="Arial" w:hAnsi="Arial" w:cs="Arial"/>
          <w:sz w:val="24"/>
          <w:szCs w:val="24"/>
        </w:rPr>
        <w:t>’</w:t>
      </w:r>
      <w:r w:rsidRPr="001454A8">
        <w:rPr>
          <w:rFonts w:ascii="Arial" w:hAnsi="Arial" w:cs="Arial"/>
          <w:sz w:val="24"/>
          <w:szCs w:val="24"/>
        </w:rPr>
        <w:t xml:space="preserve"> </w:t>
      </w:r>
      <w:r w:rsidR="00324C08">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hAnsi="Arial" w:cs="Arial"/>
          <w:sz w:val="24"/>
          <w:szCs w:val="24"/>
        </w:rPr>
        <w:fldChar w:fldCharType="separate"/>
      </w:r>
      <w:r w:rsidR="00645E9F" w:rsidRPr="00645E9F">
        <w:rPr>
          <w:rFonts w:ascii="Arial" w:hAnsi="Arial" w:cs="Arial"/>
          <w:noProof/>
          <w:sz w:val="24"/>
          <w:szCs w:val="24"/>
        </w:rPr>
        <w:t>(33)</w:t>
      </w:r>
      <w:r w:rsidR="00324C08">
        <w:rPr>
          <w:rFonts w:ascii="Arial" w:hAnsi="Arial" w:cs="Arial"/>
          <w:sz w:val="24"/>
          <w:szCs w:val="24"/>
        </w:rPr>
        <w:fldChar w:fldCharType="end"/>
      </w:r>
      <w:r w:rsidR="00324C08">
        <w:rPr>
          <w:rFonts w:ascii="Arial" w:hAnsi="Arial" w:cs="Arial"/>
          <w:sz w:val="24"/>
          <w:szCs w:val="24"/>
        </w:rPr>
        <w:t xml:space="preserve"> </w:t>
      </w:r>
    </w:p>
    <w:p w14:paraId="3634EB97" w14:textId="4DB0FE6B" w:rsidR="00590AF5" w:rsidRPr="001454A8" w:rsidRDefault="00590AF5" w:rsidP="00590AF5">
      <w:pPr>
        <w:rPr>
          <w:rFonts w:ascii="Arial" w:hAnsi="Arial" w:cs="Arial"/>
          <w:sz w:val="24"/>
          <w:szCs w:val="24"/>
        </w:rPr>
      </w:pPr>
      <w:r w:rsidRPr="001454A8">
        <w:rPr>
          <w:rFonts w:ascii="Arial" w:hAnsi="Arial" w:cs="Arial"/>
          <w:sz w:val="24"/>
          <w:szCs w:val="24"/>
        </w:rPr>
        <w:t xml:space="preserve">Additionally, </w:t>
      </w:r>
      <w:r w:rsidR="00453419">
        <w:rPr>
          <w:rFonts w:ascii="Arial" w:hAnsi="Arial" w:cs="Arial"/>
          <w:sz w:val="24"/>
          <w:szCs w:val="24"/>
        </w:rPr>
        <w:t>to use</w:t>
      </w:r>
      <w:r w:rsidR="00F950B8">
        <w:rPr>
          <w:rFonts w:ascii="Arial" w:hAnsi="Arial" w:cs="Arial"/>
          <w:sz w:val="24"/>
          <w:szCs w:val="24"/>
        </w:rPr>
        <w:t xml:space="preserve"> engagement</w:t>
      </w:r>
      <w:r w:rsidR="00453419">
        <w:rPr>
          <w:rFonts w:ascii="Arial" w:hAnsi="Arial" w:cs="Arial"/>
          <w:sz w:val="24"/>
          <w:szCs w:val="24"/>
        </w:rPr>
        <w:t xml:space="preserve"> with key stakeholder to review</w:t>
      </w:r>
      <w:r w:rsidR="00F950B8">
        <w:rPr>
          <w:rFonts w:ascii="Arial" w:hAnsi="Arial" w:cs="Arial"/>
          <w:sz w:val="24"/>
          <w:szCs w:val="24"/>
        </w:rPr>
        <w:t xml:space="preserve"> materials</w:t>
      </w:r>
      <w:r w:rsidR="00453419">
        <w:rPr>
          <w:rFonts w:ascii="Arial" w:hAnsi="Arial" w:cs="Arial"/>
          <w:sz w:val="24"/>
          <w:szCs w:val="24"/>
        </w:rPr>
        <w:t xml:space="preserve"> that would be provided</w:t>
      </w:r>
      <w:r w:rsidR="00F950B8">
        <w:rPr>
          <w:rFonts w:ascii="Arial" w:hAnsi="Arial" w:cs="Arial"/>
          <w:sz w:val="24"/>
          <w:szCs w:val="24"/>
        </w:rPr>
        <w:t xml:space="preserve"> to assure </w:t>
      </w:r>
      <w:r w:rsidRPr="001454A8">
        <w:rPr>
          <w:rFonts w:ascii="Arial" w:hAnsi="Arial" w:cs="Arial"/>
          <w:sz w:val="24"/>
          <w:szCs w:val="24"/>
        </w:rPr>
        <w:t xml:space="preserve">HCPs that activities </w:t>
      </w:r>
      <w:r w:rsidR="00F950B8">
        <w:rPr>
          <w:rFonts w:ascii="Arial" w:hAnsi="Arial" w:cs="Arial"/>
          <w:sz w:val="24"/>
          <w:szCs w:val="24"/>
        </w:rPr>
        <w:t xml:space="preserve">in the programme </w:t>
      </w:r>
      <w:r w:rsidRPr="001454A8">
        <w:rPr>
          <w:rFonts w:ascii="Arial" w:hAnsi="Arial" w:cs="Arial"/>
          <w:sz w:val="24"/>
          <w:szCs w:val="24"/>
        </w:rPr>
        <w:t>were appropriate for the patient’s ability</w:t>
      </w:r>
      <w:r>
        <w:rPr>
          <w:rFonts w:ascii="Arial" w:hAnsi="Arial" w:cs="Arial"/>
          <w:sz w:val="24"/>
          <w:szCs w:val="24"/>
        </w:rPr>
        <w:t>.</w:t>
      </w:r>
    </w:p>
    <w:p w14:paraId="3576DE83" w14:textId="71FB40E7" w:rsidR="00590AF5" w:rsidRDefault="00590AF5" w:rsidP="00590AF5">
      <w:pPr>
        <w:rPr>
          <w:rFonts w:ascii="Arial" w:hAnsi="Arial" w:cs="Arial"/>
          <w:sz w:val="24"/>
          <w:szCs w:val="24"/>
        </w:rPr>
      </w:pPr>
      <w:r>
        <w:rPr>
          <w:rFonts w:ascii="Arial" w:hAnsi="Arial" w:cs="Arial"/>
          <w:sz w:val="24"/>
          <w:szCs w:val="24"/>
        </w:rPr>
        <w:t>‘</w:t>
      </w:r>
      <w:r w:rsidRPr="001454A8">
        <w:rPr>
          <w:rFonts w:ascii="Arial" w:hAnsi="Arial" w:cs="Arial"/>
          <w:i/>
          <w:sz w:val="24"/>
          <w:szCs w:val="24"/>
        </w:rPr>
        <w:t>The risk stratification sheet contained within the pack was considered invaluable and was described as a ‘safety net’ in terms of the selection of activities to which patients were signposted</w:t>
      </w:r>
      <w:r w:rsidRPr="001454A8">
        <w:rPr>
          <w:rFonts w:ascii="Arial" w:hAnsi="Arial" w:cs="Arial"/>
          <w:sz w:val="24"/>
          <w:szCs w:val="24"/>
        </w:rPr>
        <w:t>.</w:t>
      </w:r>
      <w:r>
        <w:rPr>
          <w:rFonts w:ascii="Arial" w:hAnsi="Arial" w:cs="Arial"/>
          <w:sz w:val="24"/>
          <w:szCs w:val="24"/>
        </w:rPr>
        <w:t>’</w:t>
      </w:r>
      <w:r w:rsidRPr="001454A8">
        <w:rPr>
          <w:rFonts w:ascii="Arial" w:hAnsi="Arial" w:cs="Arial"/>
          <w:sz w:val="24"/>
          <w:szCs w:val="24"/>
        </w:rPr>
        <w:t xml:space="preserve"> </w:t>
      </w:r>
      <w:r w:rsidR="00645E9F">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645E9F">
        <w:rPr>
          <w:rFonts w:ascii="Arial" w:hAnsi="Arial" w:cs="Arial"/>
          <w:sz w:val="24"/>
          <w:szCs w:val="24"/>
        </w:rPr>
        <w:fldChar w:fldCharType="separate"/>
      </w:r>
      <w:r w:rsidR="00645E9F" w:rsidRPr="00645E9F">
        <w:rPr>
          <w:rFonts w:ascii="Arial" w:hAnsi="Arial" w:cs="Arial"/>
          <w:noProof/>
          <w:sz w:val="24"/>
          <w:szCs w:val="24"/>
        </w:rPr>
        <w:t>(30)</w:t>
      </w:r>
      <w:r w:rsidR="00645E9F">
        <w:rPr>
          <w:rFonts w:ascii="Arial" w:hAnsi="Arial" w:cs="Arial"/>
          <w:sz w:val="24"/>
          <w:szCs w:val="24"/>
        </w:rPr>
        <w:fldChar w:fldCharType="end"/>
      </w:r>
      <w:r w:rsidR="00645E9F">
        <w:rPr>
          <w:rFonts w:ascii="Arial" w:hAnsi="Arial" w:cs="Arial"/>
          <w:sz w:val="24"/>
          <w:szCs w:val="24"/>
        </w:rPr>
        <w:t xml:space="preserve"> </w:t>
      </w:r>
    </w:p>
    <w:p w14:paraId="4EF5E4B7" w14:textId="77777777" w:rsidR="007D78F8" w:rsidRPr="00F950B8" w:rsidRDefault="007D78F8" w:rsidP="00590AF5">
      <w:pPr>
        <w:rPr>
          <w:rFonts w:ascii="Arial" w:hAnsi="Arial" w:cs="Arial"/>
          <w:sz w:val="24"/>
          <w:szCs w:val="24"/>
        </w:rPr>
      </w:pPr>
    </w:p>
    <w:p w14:paraId="7A1BAF67" w14:textId="04BD0381" w:rsidR="001454A8" w:rsidRPr="00E939C0" w:rsidRDefault="00CF3DC6" w:rsidP="006603A6">
      <w:pPr>
        <w:pStyle w:val="Heading3"/>
      </w:pPr>
      <w:bookmarkStart w:id="78" w:name="_Toc58442477"/>
      <w:r>
        <w:t>7.</w:t>
      </w:r>
      <w:r w:rsidR="00666993">
        <w:t>3</w:t>
      </w:r>
      <w:r>
        <w:t>.</w:t>
      </w:r>
      <w:r w:rsidR="00A73183">
        <w:t>4</w:t>
      </w:r>
      <w:r>
        <w:t xml:space="preserve"> </w:t>
      </w:r>
      <w:r w:rsidR="006603A6">
        <w:t xml:space="preserve">Time to Prepare for </w:t>
      </w:r>
      <w:r w:rsidR="00BD032E">
        <w:t xml:space="preserve">The </w:t>
      </w:r>
      <w:r w:rsidR="006603A6" w:rsidRPr="006603A6">
        <w:t>Intervention</w:t>
      </w:r>
      <w:bookmarkEnd w:id="78"/>
    </w:p>
    <w:p w14:paraId="13250DF0" w14:textId="6D254EF9" w:rsidR="001454A8" w:rsidRPr="001454A8" w:rsidRDefault="001454A8" w:rsidP="001454A8">
      <w:pPr>
        <w:rPr>
          <w:rFonts w:ascii="Arial" w:hAnsi="Arial" w:cs="Arial"/>
          <w:sz w:val="24"/>
          <w:szCs w:val="24"/>
        </w:rPr>
      </w:pPr>
      <w:r w:rsidRPr="001454A8">
        <w:rPr>
          <w:rFonts w:ascii="Arial" w:hAnsi="Arial" w:cs="Arial"/>
          <w:sz w:val="24"/>
          <w:szCs w:val="24"/>
        </w:rPr>
        <w:t>A common issue was having sufficient time to get resources and structures in place for the intervention to start, particularly</w:t>
      </w:r>
      <w:r w:rsidR="00644FEA">
        <w:rPr>
          <w:rFonts w:ascii="Arial" w:hAnsi="Arial" w:cs="Arial"/>
          <w:sz w:val="24"/>
          <w:szCs w:val="24"/>
        </w:rPr>
        <w:t xml:space="preserve"> ensuring adequate time to recruit</w:t>
      </w:r>
      <w:r w:rsidRPr="001454A8">
        <w:rPr>
          <w:rFonts w:ascii="Arial" w:hAnsi="Arial" w:cs="Arial"/>
          <w:sz w:val="24"/>
          <w:szCs w:val="24"/>
        </w:rPr>
        <w:t xml:space="preserve"> staff so that </w:t>
      </w:r>
      <w:r w:rsidR="00644FEA">
        <w:rPr>
          <w:rFonts w:ascii="Arial" w:hAnsi="Arial" w:cs="Arial"/>
          <w:sz w:val="24"/>
          <w:szCs w:val="24"/>
        </w:rPr>
        <w:t>lack of staffing</w:t>
      </w:r>
      <w:r w:rsidR="00644FEA" w:rsidRPr="001454A8">
        <w:rPr>
          <w:rFonts w:ascii="Arial" w:hAnsi="Arial" w:cs="Arial"/>
          <w:sz w:val="24"/>
          <w:szCs w:val="24"/>
        </w:rPr>
        <w:t xml:space="preserve"> </w:t>
      </w:r>
      <w:r w:rsidRPr="001454A8">
        <w:rPr>
          <w:rFonts w:ascii="Arial" w:hAnsi="Arial" w:cs="Arial"/>
          <w:sz w:val="24"/>
          <w:szCs w:val="24"/>
        </w:rPr>
        <w:t xml:space="preserve">did not become a limiting factor in delivering the intervention. </w:t>
      </w:r>
    </w:p>
    <w:p w14:paraId="0F946BE9" w14:textId="69993997" w:rsidR="001454A8" w:rsidRPr="001454A8" w:rsidRDefault="000C23A8" w:rsidP="001454A8">
      <w:pPr>
        <w:spacing w:before="0" w:after="160" w:line="259" w:lineRule="auto"/>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Physiotherapists continued to support the interventions (‘activation’) but stressed that ‘staffing was really, really tight</w:t>
      </w:r>
      <w:r>
        <w:rPr>
          <w:rFonts w:ascii="Arial" w:hAnsi="Arial" w:cs="Arial"/>
          <w:sz w:val="24"/>
          <w:szCs w:val="24"/>
        </w:rPr>
        <w:t>’</w:t>
      </w:r>
      <w:r w:rsidR="001454A8" w:rsidRPr="001454A8">
        <w:rPr>
          <w:rFonts w:ascii="Arial" w:hAnsi="Arial" w:cs="Arial"/>
          <w:sz w:val="24"/>
          <w:szCs w:val="24"/>
        </w:rPr>
        <w:t xml:space="preserve"> </w:t>
      </w:r>
      <w:r w:rsidR="00324C08">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hAnsi="Arial" w:cs="Arial"/>
          <w:sz w:val="24"/>
          <w:szCs w:val="24"/>
        </w:rPr>
        <w:fldChar w:fldCharType="separate"/>
      </w:r>
      <w:r w:rsidR="00645E9F" w:rsidRPr="00645E9F">
        <w:rPr>
          <w:rFonts w:ascii="Arial" w:hAnsi="Arial" w:cs="Arial"/>
          <w:noProof/>
          <w:sz w:val="24"/>
          <w:szCs w:val="24"/>
        </w:rPr>
        <w:t>(33)</w:t>
      </w:r>
      <w:r w:rsidR="00324C08">
        <w:rPr>
          <w:rFonts w:ascii="Arial" w:hAnsi="Arial" w:cs="Arial"/>
          <w:sz w:val="24"/>
          <w:szCs w:val="24"/>
        </w:rPr>
        <w:fldChar w:fldCharType="end"/>
      </w:r>
      <w:r w:rsidR="00324C08">
        <w:rPr>
          <w:rFonts w:ascii="Arial" w:hAnsi="Arial" w:cs="Arial"/>
          <w:sz w:val="24"/>
          <w:szCs w:val="24"/>
        </w:rPr>
        <w:t xml:space="preserve"> </w:t>
      </w:r>
    </w:p>
    <w:p w14:paraId="4BFC7434" w14:textId="34C9BD7B" w:rsidR="001454A8" w:rsidRPr="001454A8" w:rsidRDefault="001454A8" w:rsidP="001454A8">
      <w:pPr>
        <w:rPr>
          <w:rFonts w:ascii="Arial" w:hAnsi="Arial" w:cs="Arial"/>
          <w:sz w:val="24"/>
          <w:szCs w:val="24"/>
        </w:rPr>
      </w:pPr>
      <w:r w:rsidRPr="001454A8">
        <w:rPr>
          <w:rFonts w:ascii="Arial" w:hAnsi="Arial" w:cs="Arial"/>
          <w:sz w:val="24"/>
          <w:szCs w:val="24"/>
        </w:rPr>
        <w:lastRenderedPageBreak/>
        <w:t>A number of studies highlighted that frequently there was inadequate time available to build relationships both within the delivery team and with stakeholders and partners</w:t>
      </w:r>
      <w:r w:rsidR="00644FEA">
        <w:rPr>
          <w:rFonts w:ascii="Arial" w:hAnsi="Arial" w:cs="Arial"/>
          <w:sz w:val="24"/>
          <w:szCs w:val="24"/>
        </w:rPr>
        <w:t>, such as third sector providers</w:t>
      </w:r>
      <w:r w:rsidR="00527F66">
        <w:rPr>
          <w:rFonts w:ascii="Arial" w:hAnsi="Arial" w:cs="Arial"/>
          <w:sz w:val="24"/>
          <w:szCs w:val="24"/>
        </w:rPr>
        <w:t xml:space="preserve">. This was exacerbated if </w:t>
      </w:r>
      <w:r w:rsidR="00527F66" w:rsidRPr="001454A8">
        <w:rPr>
          <w:rFonts w:ascii="Arial" w:hAnsi="Arial" w:cs="Arial"/>
          <w:sz w:val="24"/>
          <w:szCs w:val="24"/>
        </w:rPr>
        <w:t>partners or stakeholders were in different geographical locations</w:t>
      </w:r>
      <w:r w:rsidR="00527F66">
        <w:rPr>
          <w:rFonts w:ascii="Arial" w:hAnsi="Arial" w:cs="Arial"/>
          <w:sz w:val="24"/>
          <w:szCs w:val="24"/>
        </w:rPr>
        <w:t xml:space="preserve"> and could have</w:t>
      </w:r>
      <w:r w:rsidRPr="001454A8">
        <w:rPr>
          <w:rFonts w:ascii="Arial" w:hAnsi="Arial" w:cs="Arial"/>
          <w:sz w:val="24"/>
          <w:szCs w:val="24"/>
        </w:rPr>
        <w:t xml:space="preserve"> long lasting effects</w:t>
      </w:r>
      <w:r w:rsidR="00644FEA">
        <w:rPr>
          <w:rFonts w:ascii="Arial" w:hAnsi="Arial" w:cs="Arial"/>
          <w:sz w:val="24"/>
          <w:szCs w:val="24"/>
        </w:rPr>
        <w:t xml:space="preserve"> on the implementation</w:t>
      </w:r>
      <w:r w:rsidR="00017AB9">
        <w:rPr>
          <w:rFonts w:ascii="Arial" w:hAnsi="Arial" w:cs="Arial"/>
          <w:sz w:val="24"/>
          <w:szCs w:val="24"/>
        </w:rPr>
        <w:t>.</w:t>
      </w:r>
    </w:p>
    <w:p w14:paraId="4669D119" w14:textId="686D67CD" w:rsidR="001454A8" w:rsidRPr="00A73183" w:rsidRDefault="000C23A8" w:rsidP="00A73183">
      <w:pPr>
        <w:rPr>
          <w:rFonts w:ascii="Arial" w:hAnsi="Arial" w:cs="Arial"/>
          <w:color w:val="354266" w:themeColor="accent1" w:themeShade="BF"/>
          <w:sz w:val="24"/>
          <w:szCs w:val="24"/>
          <w:u w:val="single"/>
          <w:lang w:val="en-US"/>
        </w:rPr>
      </w:pPr>
      <w:r>
        <w:rPr>
          <w:rFonts w:ascii="Arial" w:hAnsi="Arial" w:cs="Arial"/>
          <w:sz w:val="24"/>
          <w:szCs w:val="24"/>
        </w:rPr>
        <w:t>‘</w:t>
      </w:r>
      <w:r w:rsidR="001454A8" w:rsidRPr="001454A8">
        <w:rPr>
          <w:rFonts w:ascii="Arial" w:hAnsi="Arial" w:cs="Arial"/>
          <w:i/>
          <w:sz w:val="24"/>
          <w:szCs w:val="24"/>
        </w:rPr>
        <w:t>The shorter implementation phase (2</w:t>
      </w:r>
      <w:r w:rsidR="00AC0810">
        <w:rPr>
          <w:rFonts w:ascii="Arial" w:hAnsi="Arial" w:cs="Arial"/>
          <w:i/>
          <w:sz w:val="24"/>
          <w:szCs w:val="24"/>
        </w:rPr>
        <w:t>-</w:t>
      </w:r>
      <w:r w:rsidR="001454A8" w:rsidRPr="001454A8">
        <w:rPr>
          <w:rFonts w:ascii="Arial" w:hAnsi="Arial" w:cs="Arial"/>
          <w:i/>
          <w:sz w:val="24"/>
          <w:szCs w:val="24"/>
        </w:rPr>
        <w:t>3 months, as opposed to 6 months for WFL</w:t>
      </w:r>
      <w:r w:rsidR="00534622">
        <w:rPr>
          <w:rFonts w:ascii="Arial" w:hAnsi="Arial" w:cs="Arial"/>
          <w:i/>
          <w:sz w:val="24"/>
          <w:szCs w:val="24"/>
        </w:rPr>
        <w:t>[Well-being for Life]</w:t>
      </w:r>
      <w:r w:rsidR="001454A8" w:rsidRPr="001454A8">
        <w:rPr>
          <w:rFonts w:ascii="Arial" w:hAnsi="Arial" w:cs="Arial"/>
          <w:i/>
          <w:sz w:val="24"/>
          <w:szCs w:val="24"/>
        </w:rPr>
        <w:t>) was seen as counter-productive, in terms of relationship building and effective planning: Some of it felt rushed. And I think that's had a knock-on effect. We're now having to rectify things later down the line. Whereas if we had more lead-in time, I think some of those issues might not have cropped up</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color w:val="000000"/>
          <w:spacing w:val="-2"/>
          <w:sz w:val="24"/>
          <w:szCs w:val="24"/>
        </w:rPr>
        <w:t xml:space="preserve"> </w:t>
      </w:r>
      <w:r w:rsidR="004D4DDA">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4D4DDA">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(32)</w:t>
      </w:r>
      <w:r w:rsidR="004D4DDA">
        <w:rPr>
          <w:rFonts w:ascii="Arial" w:hAnsi="Arial" w:cs="Arial"/>
          <w:color w:val="000000"/>
          <w:spacing w:val="-2"/>
          <w:sz w:val="24"/>
          <w:szCs w:val="24"/>
        </w:rPr>
        <w:fldChar w:fldCharType="end"/>
      </w:r>
      <w:r w:rsidR="004D4DDA">
        <w:rPr>
          <w:rFonts w:ascii="Arial" w:hAnsi="Arial" w:cs="Arial"/>
          <w:color w:val="000000"/>
          <w:spacing w:val="-2"/>
          <w:sz w:val="24"/>
          <w:szCs w:val="24"/>
        </w:rPr>
        <w:t xml:space="preserve"> </w:t>
      </w:r>
    </w:p>
    <w:p w14:paraId="2279A01A" w14:textId="0427B7B6" w:rsid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 xml:space="preserve">Trying to get services off the ground too quickly without doing these </w:t>
      </w:r>
      <w:r w:rsidR="00BD032E">
        <w:rPr>
          <w:rFonts w:ascii="Arial" w:hAnsi="Arial" w:cs="Arial"/>
          <w:sz w:val="24"/>
          <w:szCs w:val="24"/>
        </w:rPr>
        <w:t xml:space="preserve">development </w:t>
      </w:r>
      <w:r w:rsidRPr="001454A8">
        <w:rPr>
          <w:rFonts w:ascii="Arial" w:hAnsi="Arial" w:cs="Arial"/>
          <w:sz w:val="24"/>
          <w:szCs w:val="24"/>
        </w:rPr>
        <w:t xml:space="preserve">steps caused logistical problems, such as lots of </w:t>
      </w:r>
      <w:r w:rsidR="00AC0810">
        <w:rPr>
          <w:rFonts w:ascii="Arial" w:hAnsi="Arial" w:cs="Arial"/>
          <w:sz w:val="24"/>
          <w:szCs w:val="24"/>
        </w:rPr>
        <w:t>“</w:t>
      </w:r>
      <w:r w:rsidRPr="008A2F6C">
        <w:rPr>
          <w:rFonts w:ascii="Arial" w:hAnsi="Arial" w:cs="Arial"/>
          <w:i/>
          <w:sz w:val="24"/>
          <w:szCs w:val="24"/>
        </w:rPr>
        <w:t>to-ing and fro-ing</w:t>
      </w:r>
      <w:r w:rsidR="00AC0810">
        <w:rPr>
          <w:rFonts w:ascii="Arial" w:hAnsi="Arial" w:cs="Arial"/>
          <w:sz w:val="24"/>
          <w:szCs w:val="24"/>
        </w:rPr>
        <w:t>”</w:t>
      </w:r>
      <w:r w:rsidRPr="001454A8">
        <w:rPr>
          <w:rFonts w:ascii="Arial" w:hAnsi="Arial" w:cs="Arial"/>
          <w:sz w:val="24"/>
          <w:szCs w:val="24"/>
        </w:rPr>
        <w:t xml:space="preserve"> with some thinking things were agreed whilst others did not. It was understood that commissioners were under pressure to show impact and to justify the investment into a PA programme. </w:t>
      </w:r>
    </w:p>
    <w:p w14:paraId="2EFFCAFB" w14:textId="6E951180" w:rsidR="001454A8" w:rsidRPr="001454A8" w:rsidRDefault="001454A8" w:rsidP="001454A8">
      <w:pPr>
        <w:rPr>
          <w:rFonts w:ascii="Arial" w:hAnsi="Arial" w:cs="Arial"/>
          <w:sz w:val="24"/>
          <w:szCs w:val="24"/>
        </w:rPr>
      </w:pPr>
      <w:r w:rsidRPr="001454A8">
        <w:rPr>
          <w:rFonts w:ascii="Arial" w:hAnsi="Arial" w:cs="Arial"/>
          <w:sz w:val="24"/>
          <w:szCs w:val="24"/>
        </w:rPr>
        <w:t xml:space="preserve">Time to prepare for the intervention also included ensuring attention was given to </w:t>
      </w:r>
      <w:r w:rsidR="00776CEB">
        <w:rPr>
          <w:rFonts w:ascii="Arial" w:hAnsi="Arial" w:cs="Arial"/>
          <w:sz w:val="24"/>
          <w:szCs w:val="24"/>
        </w:rPr>
        <w:t xml:space="preserve">the required management of change </w:t>
      </w:r>
      <w:r w:rsidRPr="001454A8">
        <w:rPr>
          <w:rFonts w:ascii="Arial" w:hAnsi="Arial" w:cs="Arial"/>
          <w:sz w:val="24"/>
          <w:szCs w:val="24"/>
        </w:rPr>
        <w:t>within the organisation</w:t>
      </w:r>
      <w:r w:rsidR="00017AB9">
        <w:rPr>
          <w:rFonts w:ascii="Arial" w:hAnsi="Arial" w:cs="Arial"/>
          <w:sz w:val="24"/>
          <w:szCs w:val="24"/>
        </w:rPr>
        <w:t>.</w:t>
      </w:r>
    </w:p>
    <w:p w14:paraId="4B22F450" w14:textId="4A5411A1" w:rsidR="00590AF5" w:rsidRDefault="000C23A8" w:rsidP="00590AF5">
      <w:pPr>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Devoting attention to the process of change management and preparing staff for the transition to the delivery of integrated approaches, appeared crucial for successful implementation. Participants described the need to adapt to a changing world in which public services are delivered differently</w:t>
      </w:r>
      <w:r w:rsidR="001454A8" w:rsidRPr="001454A8">
        <w:rPr>
          <w:rFonts w:ascii="Arial" w:hAnsi="Arial" w:cs="Arial"/>
          <w:sz w:val="24"/>
          <w:szCs w:val="24"/>
        </w:rPr>
        <w:t>.</w:t>
      </w:r>
      <w:r>
        <w:rPr>
          <w:rFonts w:ascii="Arial" w:hAnsi="Arial" w:cs="Arial"/>
          <w:sz w:val="24"/>
          <w:szCs w:val="24"/>
        </w:rPr>
        <w:t>’</w:t>
      </w:r>
      <w:r w:rsidR="004D4DDA">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(32)</w:t>
      </w:r>
      <w:r w:rsidR="004D4DDA">
        <w:rPr>
          <w:rFonts w:ascii="Arial" w:hAnsi="Arial" w:cs="Arial"/>
          <w:sz w:val="24"/>
          <w:szCs w:val="24"/>
        </w:rPr>
        <w:fldChar w:fldCharType="end"/>
      </w:r>
      <w:r w:rsidR="001454A8" w:rsidRPr="001454A8">
        <w:rPr>
          <w:rFonts w:ascii="Arial" w:hAnsi="Arial" w:cs="Arial"/>
          <w:sz w:val="24"/>
          <w:szCs w:val="24"/>
        </w:rPr>
        <w:t xml:space="preserve"> </w:t>
      </w:r>
    </w:p>
    <w:p w14:paraId="16351C77" w14:textId="77777777" w:rsidR="007D78F8" w:rsidRPr="00590AF5" w:rsidRDefault="007D78F8" w:rsidP="00590AF5">
      <w:pPr>
        <w:rPr>
          <w:rFonts w:ascii="Arial" w:hAnsi="Arial" w:cs="Arial"/>
          <w:sz w:val="24"/>
          <w:szCs w:val="24"/>
        </w:rPr>
      </w:pPr>
    </w:p>
    <w:p w14:paraId="1EFFB914" w14:textId="38B610D4" w:rsidR="001454A8" w:rsidRPr="001454A8" w:rsidRDefault="00CF3DC6" w:rsidP="006603A6">
      <w:pPr>
        <w:pStyle w:val="Heading3"/>
      </w:pPr>
      <w:bookmarkStart w:id="79" w:name="_Toc58442478"/>
      <w:r>
        <w:t>7.</w:t>
      </w:r>
      <w:r w:rsidR="00666993">
        <w:t>3</w:t>
      </w:r>
      <w:r>
        <w:t>.</w:t>
      </w:r>
      <w:r w:rsidR="00A73183">
        <w:t>5</w:t>
      </w:r>
      <w:r>
        <w:t xml:space="preserve"> </w:t>
      </w:r>
      <w:r w:rsidR="006603A6">
        <w:t xml:space="preserve">Anticipated </w:t>
      </w:r>
      <w:r w:rsidR="006603A6" w:rsidRPr="006603A6">
        <w:t>Impact</w:t>
      </w:r>
      <w:r w:rsidR="006603A6">
        <w:t xml:space="preserve"> Of </w:t>
      </w:r>
      <w:r w:rsidR="00BD032E">
        <w:t xml:space="preserve">The </w:t>
      </w:r>
      <w:r w:rsidR="006603A6">
        <w:t>Intervention on Clinical Care</w:t>
      </w:r>
      <w:bookmarkEnd w:id="79"/>
      <w:r w:rsidR="001454A8" w:rsidRPr="001454A8">
        <w:t xml:space="preserve"> </w:t>
      </w:r>
    </w:p>
    <w:p w14:paraId="536BFB5F" w14:textId="269CAA08" w:rsidR="001454A8" w:rsidRPr="001454A8" w:rsidRDefault="001454A8" w:rsidP="001454A8">
      <w:pPr>
        <w:rPr>
          <w:rFonts w:ascii="Arial" w:eastAsia="Times New Roman" w:hAnsi="Arial" w:cs="Arial"/>
          <w:sz w:val="24"/>
          <w:szCs w:val="24"/>
          <w:lang w:val="en-US"/>
        </w:rPr>
      </w:pPr>
      <w:r w:rsidRPr="001454A8">
        <w:rPr>
          <w:rFonts w:ascii="Arial" w:eastAsia="Times New Roman" w:hAnsi="Arial" w:cs="Arial"/>
          <w:sz w:val="24"/>
          <w:szCs w:val="24"/>
          <w:lang w:val="en-US"/>
        </w:rPr>
        <w:t xml:space="preserve">Forward thinking was </w:t>
      </w:r>
      <w:r w:rsidR="00776CEB">
        <w:rPr>
          <w:rFonts w:ascii="Arial" w:eastAsia="Times New Roman" w:hAnsi="Arial" w:cs="Arial"/>
          <w:sz w:val="24"/>
          <w:szCs w:val="24"/>
          <w:lang w:val="en-US"/>
        </w:rPr>
        <w:t>neede</w:t>
      </w:r>
      <w:r w:rsidRPr="001454A8">
        <w:rPr>
          <w:rFonts w:ascii="Arial" w:eastAsia="Times New Roman" w:hAnsi="Arial" w:cs="Arial"/>
          <w:sz w:val="24"/>
          <w:szCs w:val="24"/>
          <w:lang w:val="en-US"/>
        </w:rPr>
        <w:t>d to evaluate all potential impacts the intervention could have on clinical care. Introducing a new service could result in unintended negative consequences for patients</w:t>
      </w:r>
      <w:r w:rsidR="00BD032E">
        <w:rPr>
          <w:rFonts w:ascii="Arial" w:eastAsia="Times New Roman" w:hAnsi="Arial" w:cs="Arial"/>
          <w:sz w:val="24"/>
          <w:szCs w:val="24"/>
          <w:lang w:val="en-US"/>
        </w:rPr>
        <w:t>.</w:t>
      </w:r>
    </w:p>
    <w:p w14:paraId="709753CF" w14:textId="15150AED" w:rsidR="001454A8" w:rsidRPr="001454A8" w:rsidRDefault="000C23A8" w:rsidP="001454A8">
      <w:pPr>
        <w:rPr>
          <w:rFonts w:ascii="Arial" w:eastAsia="Times New Roman" w:hAnsi="Arial" w:cs="Arial"/>
          <w:sz w:val="24"/>
          <w:szCs w:val="24"/>
          <w:lang w:val="en-US"/>
        </w:rPr>
      </w:pPr>
      <w:r>
        <w:rPr>
          <w:rFonts w:ascii="Arial" w:eastAsia="Times New Roman" w:hAnsi="Arial" w:cs="Arial"/>
          <w:sz w:val="24"/>
          <w:szCs w:val="24"/>
          <w:lang w:val="en-US"/>
        </w:rPr>
        <w:t>‘</w:t>
      </w:r>
      <w:r w:rsidR="001454A8" w:rsidRPr="001454A8">
        <w:rPr>
          <w:rFonts w:ascii="Arial" w:eastAsia="Times New Roman" w:hAnsi="Arial" w:cs="Arial"/>
          <w:i/>
          <w:sz w:val="24"/>
          <w:szCs w:val="24"/>
          <w:lang w:val="en-US"/>
        </w:rPr>
        <w:t>Routine client visits had to be cancelled or moved to accommodate the experimental service, causing an increase in waiting times, from a typical 6–8 weeks</w:t>
      </w:r>
      <w:r>
        <w:rPr>
          <w:rFonts w:ascii="Arial" w:eastAsia="Times New Roman" w:hAnsi="Arial" w:cs="Arial"/>
          <w:sz w:val="24"/>
          <w:szCs w:val="24"/>
          <w:lang w:val="en-US"/>
        </w:rPr>
        <w:t>’</w:t>
      </w:r>
      <w:r w:rsidR="001454A8" w:rsidRPr="001454A8">
        <w:rPr>
          <w:rFonts w:ascii="Arial" w:eastAsia="Times New Roman" w:hAnsi="Arial" w:cs="Arial"/>
          <w:sz w:val="24"/>
          <w:szCs w:val="24"/>
          <w:lang w:val="en-US"/>
        </w:rPr>
        <w:t xml:space="preserve"> </w:t>
      </w:r>
      <w:r w:rsidR="00324C08">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(33)</w:t>
      </w:r>
      <w:r w:rsidR="00324C08">
        <w:rPr>
          <w:rFonts w:ascii="Arial" w:eastAsia="Times New Roman" w:hAnsi="Arial" w:cs="Arial"/>
          <w:sz w:val="24"/>
          <w:szCs w:val="24"/>
          <w:lang w:val="en-US"/>
        </w:rPr>
        <w:fldChar w:fldCharType="end"/>
      </w:r>
      <w:r w:rsidR="00324C08">
        <w:rPr>
          <w:rFonts w:ascii="Arial" w:eastAsia="Times New Roman" w:hAnsi="Arial" w:cs="Arial"/>
          <w:sz w:val="24"/>
          <w:szCs w:val="24"/>
          <w:lang w:val="en-US"/>
        </w:rPr>
        <w:t xml:space="preserve">. </w:t>
      </w:r>
    </w:p>
    <w:p w14:paraId="1E86CB27" w14:textId="4B53A78F" w:rsidR="001454A8" w:rsidRPr="001454A8" w:rsidRDefault="00E21E4C" w:rsidP="008A2F6C">
      <w:pPr>
        <w:spacing w:before="0" w:after="160" w:line="259" w:lineRule="auto"/>
        <w:rPr>
          <w:rFonts w:ascii="Arial" w:eastAsia="Times New Roman" w:hAnsi="Arial" w:cs="Arial"/>
          <w:sz w:val="24"/>
          <w:szCs w:val="24"/>
          <w:lang w:val="en-US"/>
        </w:rPr>
      </w:pPr>
      <w:r>
        <w:rPr>
          <w:rFonts w:ascii="Arial" w:eastAsia="Times New Roman" w:hAnsi="Arial" w:cs="Arial"/>
          <w:sz w:val="24"/>
          <w:szCs w:val="24"/>
          <w:lang w:val="en-US"/>
        </w:rPr>
        <w:t>This</w:t>
      </w:r>
      <w:r w:rsidR="001454A8" w:rsidRPr="001454A8">
        <w:rPr>
          <w:rFonts w:ascii="Arial" w:eastAsia="Times New Roman" w:hAnsi="Arial" w:cs="Arial"/>
          <w:sz w:val="24"/>
          <w:szCs w:val="24"/>
          <w:lang w:val="en-US"/>
        </w:rPr>
        <w:t xml:space="preserve"> included how the intervention would be integrated into patient care when there were competing priorities</w:t>
      </w:r>
      <w:r w:rsidR="00BD032E">
        <w:rPr>
          <w:rFonts w:ascii="Arial" w:eastAsia="Times New Roman" w:hAnsi="Arial" w:cs="Arial"/>
          <w:sz w:val="24"/>
          <w:szCs w:val="24"/>
          <w:lang w:val="en-US"/>
        </w:rPr>
        <w:t xml:space="preserve"> and competing demands on clinician’s time</w:t>
      </w:r>
      <w:r w:rsidR="001454A8" w:rsidRPr="001454A8">
        <w:rPr>
          <w:rFonts w:ascii="Arial" w:eastAsia="Times New Roman" w:hAnsi="Arial" w:cs="Arial"/>
          <w:sz w:val="24"/>
          <w:szCs w:val="24"/>
          <w:lang w:val="en-US"/>
        </w:rPr>
        <w:t>, both in secondary and primary care settings</w:t>
      </w:r>
      <w:r w:rsidR="00776CEB">
        <w:rPr>
          <w:rFonts w:ascii="Arial" w:eastAsia="Times New Roman" w:hAnsi="Arial" w:cs="Arial"/>
          <w:sz w:val="24"/>
          <w:szCs w:val="24"/>
          <w:lang w:val="en-US"/>
        </w:rPr>
        <w:t xml:space="preserve">. For example, on wards </w:t>
      </w:r>
      <w:r w:rsidR="00BD032E">
        <w:rPr>
          <w:rFonts w:ascii="Arial" w:eastAsia="Times New Roman" w:hAnsi="Arial" w:cs="Arial"/>
          <w:sz w:val="24"/>
          <w:szCs w:val="24"/>
          <w:lang w:val="en-US"/>
        </w:rPr>
        <w:t xml:space="preserve">there were </w:t>
      </w:r>
      <w:r w:rsidR="00776CEB">
        <w:rPr>
          <w:rFonts w:ascii="Arial" w:eastAsia="Times New Roman" w:hAnsi="Arial" w:cs="Arial"/>
          <w:sz w:val="24"/>
          <w:szCs w:val="24"/>
          <w:lang w:val="en-US"/>
        </w:rPr>
        <w:t>competing demands on patients’ time and in primary care if it was a busy period, suc</w:t>
      </w:r>
      <w:r w:rsidR="00645E9F">
        <w:rPr>
          <w:rFonts w:ascii="Arial" w:eastAsia="Times New Roman" w:hAnsi="Arial" w:cs="Arial"/>
          <w:sz w:val="24"/>
          <w:szCs w:val="24"/>
          <w:lang w:val="en-US"/>
        </w:rPr>
        <w:t>h as the flu vaccination period</w:t>
      </w:r>
      <w:r w:rsidR="00776CEB">
        <w:rPr>
          <w:rFonts w:ascii="Arial" w:eastAsia="Times New Roman" w:hAnsi="Arial" w:cs="Arial"/>
          <w:sz w:val="24"/>
          <w:szCs w:val="24"/>
          <w:lang w:val="en-US"/>
        </w:rPr>
        <w:t xml:space="preserve"> </w:t>
      </w:r>
      <w:r w:rsidR="00645E9F">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id":"ITEM-2","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University","id":"ITEM-2","issued":{"date-parts":[["2008"]]},"title":"Evaluation of the Physical Activity Care Pathway London Feasibility Pilot–Final Technical Report","type":"article-journal"},"uris":["http://www.mendeley.com/documents/?uuid=2f91cadf-de9c-4656-a976-07ce525db1aa"]}],"mendeley":{"formattedCitation":"(30,33)","plainTextFormattedCitation":"(30,33)","previouslyFormattedCitation":"(30,33)"},"properties":{"noteIndex":0},"schema":"https://github.com/citation-style-language/schema/raw/master/csl-citation.json"}</w:instrText>
      </w:r>
      <w:r w:rsidR="00645E9F">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(30,33)</w:t>
      </w:r>
      <w:r w:rsidR="00645E9F">
        <w:rPr>
          <w:rFonts w:ascii="Arial" w:eastAsia="Times New Roman" w:hAnsi="Arial" w:cs="Arial"/>
          <w:sz w:val="24"/>
          <w:szCs w:val="24"/>
          <w:lang w:val="en-US"/>
        </w:rPr>
        <w:fldChar w:fldCharType="end"/>
      </w:r>
      <w:r w:rsidR="00645E9F">
        <w:rPr>
          <w:rFonts w:ascii="Arial" w:eastAsia="Times New Roman" w:hAnsi="Arial" w:cs="Arial"/>
          <w:sz w:val="24"/>
          <w:szCs w:val="24"/>
          <w:lang w:val="en-US"/>
        </w:rPr>
        <w:t xml:space="preserve">. </w:t>
      </w:r>
      <w:r w:rsidR="001454A8" w:rsidRPr="001454A8">
        <w:rPr>
          <w:rFonts w:ascii="Arial" w:eastAsia="Times New Roman" w:hAnsi="Arial" w:cs="Arial"/>
          <w:sz w:val="24"/>
          <w:szCs w:val="24"/>
          <w:lang w:val="en-US"/>
        </w:rPr>
        <w:t xml:space="preserve">This could result in the intervention not being implemented as </w:t>
      </w:r>
      <w:r w:rsidR="00527F66">
        <w:rPr>
          <w:rFonts w:ascii="Arial" w:eastAsia="Times New Roman" w:hAnsi="Arial" w:cs="Arial"/>
          <w:sz w:val="24"/>
          <w:szCs w:val="24"/>
          <w:lang w:val="en-US"/>
        </w:rPr>
        <w:t>in</w:t>
      </w:r>
      <w:r w:rsidR="00527F66" w:rsidRPr="001454A8">
        <w:rPr>
          <w:rFonts w:ascii="Arial" w:eastAsia="Times New Roman" w:hAnsi="Arial" w:cs="Arial"/>
          <w:sz w:val="24"/>
          <w:szCs w:val="24"/>
          <w:lang w:val="en-US"/>
        </w:rPr>
        <w:t>tended</w:t>
      </w:r>
      <w:r w:rsidR="00527F66">
        <w:rPr>
          <w:rFonts w:ascii="Arial" w:eastAsia="Times New Roman" w:hAnsi="Arial" w:cs="Arial"/>
          <w:sz w:val="24"/>
          <w:szCs w:val="24"/>
          <w:lang w:val="en-US"/>
        </w:rPr>
        <w:t xml:space="preserve"> or </w:t>
      </w:r>
      <w:r w:rsidR="00527F66" w:rsidRPr="001454A8">
        <w:rPr>
          <w:rFonts w:ascii="Arial" w:eastAsia="Times New Roman" w:hAnsi="Arial" w:cs="Arial"/>
          <w:sz w:val="24"/>
          <w:szCs w:val="24"/>
          <w:lang w:val="en-US"/>
        </w:rPr>
        <w:t>even patients not receiving the intervention at all because of conflicts with other routine clinical care priorities in hospital</w:t>
      </w:r>
      <w:r w:rsidR="00527F66">
        <w:rPr>
          <w:rFonts w:ascii="Arial" w:eastAsia="Times New Roman" w:hAnsi="Arial" w:cs="Arial"/>
          <w:sz w:val="24"/>
          <w:szCs w:val="24"/>
          <w:lang w:val="en-US"/>
        </w:rPr>
        <w:t>.</w:t>
      </w:r>
    </w:p>
    <w:p w14:paraId="2745F36B" w14:textId="4905A4EC" w:rsidR="001454A8" w:rsidRPr="001454A8" w:rsidRDefault="000C23A8" w:rsidP="001454A8">
      <w:pPr>
        <w:spacing w:before="0" w:after="160" w:line="259" w:lineRule="auto"/>
        <w:rPr>
          <w:rFonts w:ascii="Arial" w:eastAsia="Times New Roman" w:hAnsi="Arial" w:cs="Arial"/>
          <w:sz w:val="24"/>
          <w:szCs w:val="24"/>
          <w:lang w:val="en-US"/>
        </w:rPr>
      </w:pPr>
      <w:r>
        <w:rPr>
          <w:rFonts w:ascii="Arial" w:eastAsia="Times New Roman" w:hAnsi="Arial" w:cs="Arial"/>
          <w:sz w:val="24"/>
          <w:szCs w:val="24"/>
          <w:lang w:val="en-US"/>
        </w:rPr>
        <w:lastRenderedPageBreak/>
        <w:t>‘</w:t>
      </w:r>
      <w:r w:rsidR="001454A8" w:rsidRPr="001454A8">
        <w:rPr>
          <w:rFonts w:ascii="Arial" w:eastAsia="Times New Roman" w:hAnsi="Arial" w:cs="Arial"/>
          <w:i/>
          <w:sz w:val="24"/>
          <w:szCs w:val="24"/>
          <w:lang w:val="en-US"/>
        </w:rPr>
        <w:t>For home EPR</w:t>
      </w:r>
      <w:r w:rsidR="00BD032E">
        <w:rPr>
          <w:rFonts w:ascii="Arial" w:eastAsia="Times New Roman" w:hAnsi="Arial" w:cs="Arial"/>
          <w:i/>
          <w:sz w:val="24"/>
          <w:szCs w:val="24"/>
          <w:lang w:val="en-US"/>
        </w:rPr>
        <w:t xml:space="preserve"> </w:t>
      </w:r>
      <w:r w:rsidR="00BD032E" w:rsidRPr="00BD032E">
        <w:rPr>
          <w:rFonts w:ascii="Arial" w:eastAsia="Times New Roman" w:hAnsi="Arial" w:cs="Arial"/>
          <w:iCs/>
          <w:sz w:val="24"/>
          <w:szCs w:val="24"/>
          <w:lang w:val="en-US"/>
        </w:rPr>
        <w:t>[</w:t>
      </w:r>
      <w:r w:rsidR="00BD032E">
        <w:rPr>
          <w:rFonts w:ascii="Arial" w:eastAsia="Times New Roman" w:hAnsi="Arial" w:cs="Arial"/>
          <w:sz w:val="24"/>
          <w:szCs w:val="24"/>
        </w:rPr>
        <w:t>Early Pulmonary Rehabilitation]</w:t>
      </w:r>
      <w:r w:rsidR="001454A8" w:rsidRPr="001454A8">
        <w:rPr>
          <w:rFonts w:ascii="Arial" w:eastAsia="Times New Roman" w:hAnsi="Arial" w:cs="Arial"/>
          <w:i/>
          <w:sz w:val="24"/>
          <w:szCs w:val="24"/>
          <w:lang w:val="en-US"/>
        </w:rPr>
        <w:t>, staffing levels and the timescales</w:t>
      </w:r>
      <w:r w:rsidR="007B2AA6">
        <w:rPr>
          <w:rFonts w:ascii="Arial" w:eastAsia="Times New Roman" w:hAnsi="Arial" w:cs="Arial"/>
          <w:i/>
          <w:sz w:val="24"/>
          <w:szCs w:val="24"/>
          <w:lang w:val="en-US"/>
        </w:rPr>
        <w:t>/</w:t>
      </w:r>
      <w:r w:rsidR="001454A8" w:rsidRPr="001454A8">
        <w:rPr>
          <w:rFonts w:ascii="Arial" w:eastAsia="Times New Roman" w:hAnsi="Arial" w:cs="Arial"/>
          <w:i/>
          <w:sz w:val="24"/>
          <w:szCs w:val="24"/>
          <w:lang w:val="en-US"/>
        </w:rPr>
        <w:t xml:space="preserve"> for participant contact, post discharge, were a constraint on the ability of staff to integrate the intervention</w:t>
      </w:r>
      <w:r>
        <w:rPr>
          <w:rFonts w:ascii="Arial" w:eastAsia="Times New Roman" w:hAnsi="Arial" w:cs="Arial"/>
          <w:sz w:val="24"/>
          <w:szCs w:val="24"/>
          <w:lang w:val="en-US"/>
        </w:rPr>
        <w:t>’</w:t>
      </w:r>
      <w:r w:rsidR="001454A8" w:rsidRPr="001454A8">
        <w:rPr>
          <w:rFonts w:ascii="Arial" w:eastAsia="Times New Roman" w:hAnsi="Arial" w:cs="Arial"/>
          <w:sz w:val="24"/>
          <w:szCs w:val="24"/>
          <w:lang w:val="en-US"/>
        </w:rPr>
        <w:t xml:space="preserve"> </w:t>
      </w:r>
      <w:r w:rsidR="00324C08">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(33)</w:t>
      </w:r>
      <w:r w:rsidR="00324C08">
        <w:rPr>
          <w:rFonts w:ascii="Arial" w:eastAsia="Times New Roman" w:hAnsi="Arial" w:cs="Arial"/>
          <w:sz w:val="24"/>
          <w:szCs w:val="24"/>
          <w:lang w:val="en-US"/>
        </w:rPr>
        <w:fldChar w:fldCharType="end"/>
      </w:r>
      <w:r w:rsidR="00324C08">
        <w:rPr>
          <w:rFonts w:ascii="Arial" w:eastAsia="Times New Roman" w:hAnsi="Arial" w:cs="Arial"/>
          <w:sz w:val="24"/>
          <w:szCs w:val="24"/>
          <w:lang w:val="en-US"/>
        </w:rPr>
        <w:t xml:space="preserve">. </w:t>
      </w:r>
    </w:p>
    <w:p w14:paraId="41981C39" w14:textId="22DACE1E" w:rsidR="001454A8" w:rsidRPr="001454A8" w:rsidRDefault="000C23A8" w:rsidP="001454A8">
      <w:pPr>
        <w:rPr>
          <w:rFonts w:ascii="Arial" w:eastAsia="Times New Roman" w:hAnsi="Arial" w:cs="Arial"/>
          <w:sz w:val="24"/>
          <w:szCs w:val="24"/>
          <w:lang w:val="en-US"/>
        </w:rPr>
      </w:pPr>
      <w:r>
        <w:rPr>
          <w:rFonts w:ascii="Arial" w:eastAsia="Times New Roman" w:hAnsi="Arial" w:cs="Arial"/>
          <w:sz w:val="24"/>
          <w:szCs w:val="24"/>
          <w:lang w:val="en-US"/>
        </w:rPr>
        <w:t>‘</w:t>
      </w:r>
      <w:r w:rsidR="001454A8" w:rsidRPr="001454A8">
        <w:rPr>
          <w:rFonts w:ascii="Arial" w:eastAsia="Times New Roman" w:hAnsi="Arial" w:cs="Arial"/>
          <w:i/>
          <w:sz w:val="24"/>
          <w:szCs w:val="24"/>
          <w:lang w:val="en-US"/>
        </w:rPr>
        <w:t>Patients were often discharged before hospital EPR was complete or were unavailable concurrently with the physiotherapists or bike because of family visits/clinical consultations</w:t>
      </w:r>
      <w:r w:rsidR="001454A8" w:rsidRPr="001454A8">
        <w:rPr>
          <w:rFonts w:ascii="Arial" w:eastAsia="Times New Roman" w:hAnsi="Arial" w:cs="Arial"/>
          <w:sz w:val="24"/>
          <w:szCs w:val="24"/>
          <w:lang w:val="en-US"/>
        </w:rPr>
        <w:t>.</w:t>
      </w:r>
      <w:r>
        <w:rPr>
          <w:rFonts w:ascii="Arial" w:eastAsia="Times New Roman" w:hAnsi="Arial" w:cs="Arial"/>
          <w:sz w:val="24"/>
          <w:szCs w:val="24"/>
          <w:lang w:val="en-US"/>
        </w:rPr>
        <w:t>’</w:t>
      </w:r>
      <w:r w:rsidR="001454A8" w:rsidRPr="001454A8">
        <w:rPr>
          <w:rFonts w:ascii="Arial" w:eastAsia="Times New Roman" w:hAnsi="Arial" w:cs="Arial"/>
          <w:sz w:val="24"/>
          <w:szCs w:val="24"/>
          <w:lang w:val="en-US"/>
        </w:rPr>
        <w:t xml:space="preserve"> </w:t>
      </w:r>
      <w:r w:rsidR="00324C08">
        <w:rPr>
          <w:rFonts w:ascii="Arial" w:eastAsia="Times New Roman" w:hAnsi="Arial" w:cs="Arial"/>
          <w:sz w:val="24"/>
          <w:szCs w:val="24"/>
          <w:lang w:val="en-US"/>
        </w:rPr>
        <w:fldChar w:fldCharType="begin" w:fldLock="1"/>
      </w:r>
      <w:r w:rsidR="00645E9F">
        <w:rPr>
          <w:rFonts w:ascii="Arial" w:eastAsia="Times New Roman" w:hAnsi="Arial"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eastAsia="Times New Roman" w:hAnsi="Arial" w:cs="Arial"/>
          <w:sz w:val="24"/>
          <w:szCs w:val="24"/>
          <w:lang w:val="en-US"/>
        </w:rPr>
        <w:fldChar w:fldCharType="separate"/>
      </w:r>
      <w:r w:rsidR="00645E9F" w:rsidRPr="00645E9F">
        <w:rPr>
          <w:rFonts w:ascii="Arial" w:eastAsia="Times New Roman" w:hAnsi="Arial" w:cs="Arial"/>
          <w:noProof/>
          <w:sz w:val="24"/>
          <w:szCs w:val="24"/>
          <w:lang w:val="en-US"/>
        </w:rPr>
        <w:t>(33)</w:t>
      </w:r>
      <w:r w:rsidR="00324C08">
        <w:rPr>
          <w:rFonts w:ascii="Arial" w:eastAsia="Times New Roman" w:hAnsi="Arial" w:cs="Arial"/>
          <w:sz w:val="24"/>
          <w:szCs w:val="24"/>
          <w:lang w:val="en-US"/>
        </w:rPr>
        <w:fldChar w:fldCharType="end"/>
      </w:r>
      <w:r w:rsidR="00324C08">
        <w:rPr>
          <w:rFonts w:ascii="Arial" w:eastAsia="Times New Roman" w:hAnsi="Arial" w:cs="Arial"/>
          <w:sz w:val="24"/>
          <w:szCs w:val="24"/>
          <w:lang w:val="en-US"/>
        </w:rPr>
        <w:t xml:space="preserve"> </w:t>
      </w:r>
    </w:p>
    <w:p w14:paraId="037F9412" w14:textId="780F66EA" w:rsidR="001454A8" w:rsidRPr="001454A8" w:rsidRDefault="001454A8" w:rsidP="001454A8">
      <w:pPr>
        <w:rPr>
          <w:rFonts w:ascii="Arial" w:hAnsi="Arial" w:cs="Arial"/>
          <w:color w:val="000000" w:themeColor="text1"/>
          <w:sz w:val="24"/>
          <w:szCs w:val="24"/>
        </w:rPr>
      </w:pPr>
      <w:r w:rsidRPr="001454A8">
        <w:rPr>
          <w:rFonts w:ascii="Arial" w:hAnsi="Arial" w:cs="Arial"/>
          <w:color w:val="000000" w:themeColor="text1"/>
          <w:sz w:val="24"/>
          <w:szCs w:val="24"/>
        </w:rPr>
        <w:t>This was also described in home-based interventions as the intervention added another burden for patients and their carers on top of other HCPs visiting the patient for the health condition(s)</w:t>
      </w:r>
      <w:r w:rsidR="00BD032E">
        <w:rPr>
          <w:rFonts w:ascii="Arial" w:hAnsi="Arial" w:cs="Arial"/>
          <w:color w:val="000000" w:themeColor="text1"/>
          <w:sz w:val="24"/>
          <w:szCs w:val="24"/>
        </w:rPr>
        <w:t>.</w:t>
      </w:r>
    </w:p>
    <w:p w14:paraId="50603674" w14:textId="78598804" w:rsidR="001454A8" w:rsidRPr="001454A8" w:rsidRDefault="000C23A8" w:rsidP="001454A8">
      <w:pPr>
        <w:autoSpaceDE w:val="0"/>
        <w:autoSpaceDN w:val="0"/>
        <w:adjustRightInd w:val="0"/>
        <w:spacing w:before="0" w:after="0" w:line="240" w:lineRule="auto"/>
        <w:rPr>
          <w:rFonts w:ascii="Arial" w:hAnsi="Arial" w:cs="Arial"/>
          <w:color w:val="000000"/>
          <w:spacing w:val="-2"/>
          <w:sz w:val="24"/>
          <w:szCs w:val="24"/>
        </w:rPr>
      </w:pPr>
      <w:r>
        <w:rPr>
          <w:rFonts w:ascii="Arial" w:hAnsi="Arial" w:cs="Arial"/>
          <w:color w:val="354266" w:themeColor="accent1" w:themeShade="BF"/>
          <w:sz w:val="24"/>
          <w:szCs w:val="24"/>
        </w:rPr>
        <w:t>‘</w:t>
      </w:r>
      <w:r w:rsidR="00D00C51">
        <w:rPr>
          <w:rFonts w:ascii="Arial" w:hAnsi="Arial" w:cs="Arial"/>
          <w:color w:val="354266" w:themeColor="accent1" w:themeShade="BF"/>
          <w:sz w:val="24"/>
          <w:szCs w:val="24"/>
        </w:rPr>
        <w:t>…</w:t>
      </w:r>
      <w:r w:rsidR="001454A8" w:rsidRPr="001454A8">
        <w:rPr>
          <w:rFonts w:ascii="Arial" w:hAnsi="Arial" w:cs="Arial"/>
          <w:i/>
          <w:iCs/>
          <w:color w:val="000000"/>
          <w:spacing w:val="-2"/>
          <w:sz w:val="24"/>
          <w:szCs w:val="24"/>
        </w:rPr>
        <w:t>a team of health professionals including physiotherapists, nurses and therapy assistants was visiting a participant to assist with self-care and mobility post discharge at the same time as the participant was receiving home EPR for the trial. This was too much of a burden for the participant in terms of time (‘physical opportunity, environmental context and resources’) and intrusion (‘social opportunity, social influences’) and led to withdrawal from the intervention. Service users have declined early in-home PR</w:t>
      </w:r>
      <w:r w:rsidR="00A73183">
        <w:rPr>
          <w:rFonts w:ascii="Arial" w:hAnsi="Arial" w:cs="Arial"/>
          <w:i/>
          <w:iCs/>
          <w:color w:val="000000"/>
          <w:spacing w:val="-2"/>
          <w:sz w:val="24"/>
          <w:szCs w:val="24"/>
        </w:rPr>
        <w:t xml:space="preserve"> </w:t>
      </w:r>
      <w:r w:rsidR="00A73183">
        <w:rPr>
          <w:rFonts w:ascii="Arial" w:hAnsi="Arial" w:cs="Arial"/>
          <w:color w:val="000000"/>
          <w:spacing w:val="-2"/>
          <w:sz w:val="24"/>
          <w:szCs w:val="24"/>
        </w:rPr>
        <w:t>[Pulmonary Rehabilitation]</w:t>
      </w:r>
      <w:r w:rsidR="001454A8" w:rsidRPr="001454A8">
        <w:rPr>
          <w:rFonts w:ascii="Arial" w:hAnsi="Arial" w:cs="Arial"/>
          <w:i/>
          <w:iCs/>
          <w:color w:val="000000"/>
          <w:spacing w:val="-2"/>
          <w:sz w:val="24"/>
          <w:szCs w:val="24"/>
        </w:rPr>
        <w:t xml:space="preserve"> in clinical practice in the past for these reasons</w:t>
      </w:r>
      <w:r w:rsidR="001454A8" w:rsidRPr="001454A8">
        <w:rPr>
          <w:rFonts w:ascii="Arial" w:hAnsi="Arial" w:cs="Arial"/>
          <w:color w:val="000000"/>
          <w:spacing w:val="-2"/>
          <w:sz w:val="24"/>
          <w:szCs w:val="24"/>
        </w:rPr>
        <w:t>.</w:t>
      </w:r>
      <w:r>
        <w:rPr>
          <w:rFonts w:ascii="Arial" w:hAnsi="Arial" w:cs="Arial"/>
          <w:color w:val="000000"/>
          <w:spacing w:val="-2"/>
          <w:sz w:val="24"/>
          <w:szCs w:val="24"/>
        </w:rPr>
        <w:t>’</w:t>
      </w:r>
      <w:r w:rsidR="00324C08">
        <w:rPr>
          <w:rFonts w:ascii="Arial" w:hAnsi="Arial" w:cs="Arial"/>
          <w:color w:val="000000"/>
          <w:spacing w:val="-2"/>
          <w:sz w:val="24"/>
          <w:szCs w:val="24"/>
        </w:rPr>
        <w:t xml:space="preserve"> </w:t>
      </w:r>
      <w:r w:rsidR="00324C08">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(33)</w:t>
      </w:r>
      <w:r w:rsidR="00324C08">
        <w:rPr>
          <w:rFonts w:ascii="Arial" w:hAnsi="Arial" w:cs="Arial"/>
          <w:color w:val="000000"/>
          <w:spacing w:val="-2"/>
          <w:sz w:val="24"/>
          <w:szCs w:val="24"/>
        </w:rPr>
        <w:fldChar w:fldCharType="end"/>
      </w:r>
      <w:r w:rsidR="00324C08">
        <w:rPr>
          <w:rFonts w:ascii="Arial" w:hAnsi="Arial" w:cs="Arial"/>
          <w:color w:val="000000"/>
          <w:spacing w:val="-2"/>
          <w:sz w:val="24"/>
          <w:szCs w:val="24"/>
        </w:rPr>
        <w:t xml:space="preserve"> </w:t>
      </w:r>
      <w:r w:rsidR="001454A8" w:rsidRPr="001454A8">
        <w:rPr>
          <w:rFonts w:ascii="Arial" w:hAnsi="Arial" w:cs="Arial"/>
          <w:color w:val="000000"/>
          <w:spacing w:val="-2"/>
          <w:sz w:val="24"/>
          <w:szCs w:val="24"/>
        </w:rPr>
        <w:t xml:space="preserve"> </w:t>
      </w:r>
    </w:p>
    <w:p w14:paraId="1615D7A9" w14:textId="77777777" w:rsidR="001454A8" w:rsidRPr="001454A8" w:rsidRDefault="001454A8" w:rsidP="001454A8">
      <w:pPr>
        <w:rPr>
          <w:rFonts w:ascii="Arial" w:hAnsi="Arial" w:cs="Arial"/>
          <w:sz w:val="24"/>
          <w:szCs w:val="24"/>
        </w:rPr>
      </w:pPr>
    </w:p>
    <w:p w14:paraId="5EFF27DD" w14:textId="38033A8A" w:rsidR="001454A8" w:rsidRPr="006603A6" w:rsidRDefault="006603A6" w:rsidP="006603A6">
      <w:pPr>
        <w:pStyle w:val="Heading2"/>
      </w:pPr>
      <w:bookmarkStart w:id="80" w:name="_Toc58442479"/>
      <w:r>
        <w:t>7.</w:t>
      </w:r>
      <w:r w:rsidR="00666993">
        <w:t>4</w:t>
      </w:r>
      <w:r>
        <w:t xml:space="preserve"> </w:t>
      </w:r>
      <w:r w:rsidRPr="006603A6">
        <w:t>Patient Engagement</w:t>
      </w:r>
      <w:bookmarkEnd w:id="80"/>
    </w:p>
    <w:p w14:paraId="7DA92F56" w14:textId="77777777" w:rsidR="001454A8" w:rsidRDefault="001454A8" w:rsidP="001454A8">
      <w:pPr>
        <w:pStyle w:val="BodyText"/>
        <w:spacing w:before="120" w:after="120" w:line="276" w:lineRule="auto"/>
        <w:rPr>
          <w:rFonts w:cs="Arial"/>
          <w:sz w:val="24"/>
          <w:szCs w:val="24"/>
        </w:rPr>
      </w:pPr>
    </w:p>
    <w:p w14:paraId="5E89DF37" w14:textId="64E679DF" w:rsidR="001454A8" w:rsidRDefault="00B06BEC" w:rsidP="001454A8">
      <w:pPr>
        <w:pStyle w:val="BodyText"/>
        <w:spacing w:before="120" w:after="120" w:line="276" w:lineRule="auto"/>
        <w:rPr>
          <w:rFonts w:cs="Arial"/>
          <w:sz w:val="24"/>
          <w:szCs w:val="24"/>
        </w:rPr>
      </w:pPr>
      <w:r>
        <w:rPr>
          <w:rFonts w:cs="Arial"/>
          <w:sz w:val="24"/>
          <w:szCs w:val="24"/>
        </w:rPr>
        <w:t>In line with the objectives of the review, t</w:t>
      </w:r>
      <w:r w:rsidR="001454A8" w:rsidRPr="001454A8">
        <w:rPr>
          <w:rFonts w:cs="Arial"/>
          <w:sz w:val="24"/>
          <w:szCs w:val="24"/>
        </w:rPr>
        <w:t xml:space="preserve">he findings on patient engagement are related to the </w:t>
      </w:r>
      <w:r w:rsidR="001454A8" w:rsidRPr="001454A8">
        <w:rPr>
          <w:rFonts w:cs="Arial"/>
          <w:i/>
          <w:iCs/>
          <w:sz w:val="24"/>
          <w:szCs w:val="24"/>
        </w:rPr>
        <w:t>aspects of the implementation of the intervention to maximise patient engagement</w:t>
      </w:r>
      <w:r w:rsidR="001454A8" w:rsidRPr="001454A8">
        <w:rPr>
          <w:rFonts w:cs="Arial"/>
          <w:sz w:val="24"/>
          <w:szCs w:val="24"/>
        </w:rPr>
        <w:t xml:space="preserve"> rather than describing the broader barriers for patients to participating in PA. For example, ensuring the PA service was available to patients; accessible and relevant to their needs.  </w:t>
      </w:r>
    </w:p>
    <w:p w14:paraId="4246830E" w14:textId="16E6D289" w:rsidR="00D61B21" w:rsidRDefault="00E509C6" w:rsidP="001454A8">
      <w:pPr>
        <w:pStyle w:val="BodyText"/>
        <w:spacing w:before="120" w:after="120" w:line="276" w:lineRule="auto"/>
        <w:rPr>
          <w:rFonts w:cs="Arial"/>
          <w:sz w:val="24"/>
          <w:szCs w:val="24"/>
        </w:rPr>
      </w:pPr>
      <w:r w:rsidRPr="00E509C6">
        <w:rPr>
          <w:noProof/>
        </w:rPr>
        <w:lastRenderedPageBreak/>
        <w:t xml:space="preserve"> </w:t>
      </w:r>
      <w:r w:rsidRPr="00E509C6">
        <w:rPr>
          <w:rFonts w:cs="Arial"/>
          <w:noProof/>
          <w:sz w:val="24"/>
          <w:szCs w:val="24"/>
          <w:lang w:val="en-GB" w:eastAsia="en-GB"/>
        </w:rPr>
        <w:drawing>
          <wp:inline distT="0" distB="0" distL="0" distR="0" wp14:anchorId="0C6B4C49" wp14:editId="0B5A4E16">
            <wp:extent cx="5731510" cy="3194685"/>
            <wp:effectExtent l="0" t="0" r="0" b="5715"/>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3194685"/>
                    </a:xfrm>
                    <a:prstGeom prst="rect">
                      <a:avLst/>
                    </a:prstGeom>
                  </pic:spPr>
                </pic:pic>
              </a:graphicData>
            </a:graphic>
          </wp:inline>
        </w:drawing>
      </w:r>
      <w:r w:rsidRPr="00E509C6">
        <w:rPr>
          <w:rStyle w:val="CommentReference"/>
          <w:rFonts w:eastAsia="Calibri" w:cs="Arial"/>
          <w:sz w:val="24"/>
          <w:szCs w:val="24"/>
        </w:rPr>
        <w:t xml:space="preserve"> </w:t>
      </w:r>
    </w:p>
    <w:p w14:paraId="6D173E7B" w14:textId="11C11361" w:rsidR="008503C5" w:rsidRDefault="004D6B5E" w:rsidP="004D6B5E">
      <w:pPr>
        <w:rPr>
          <w:rFonts w:ascii="Arial" w:hAnsi="Arial" w:cs="Arial"/>
          <w:b/>
          <w:sz w:val="24"/>
          <w:szCs w:val="24"/>
        </w:rPr>
      </w:pPr>
      <w:r>
        <w:rPr>
          <w:rFonts w:ascii="Arial" w:hAnsi="Arial" w:cs="Arial"/>
          <w:b/>
          <w:sz w:val="24"/>
          <w:szCs w:val="24"/>
        </w:rPr>
        <w:t>F</w:t>
      </w:r>
      <w:r w:rsidRPr="00194710">
        <w:rPr>
          <w:rFonts w:ascii="Arial" w:hAnsi="Arial" w:cs="Arial"/>
          <w:b/>
          <w:sz w:val="24"/>
          <w:szCs w:val="24"/>
        </w:rPr>
        <w:t>igure</w:t>
      </w:r>
      <w:r>
        <w:rPr>
          <w:rFonts w:ascii="Arial" w:hAnsi="Arial" w:cs="Arial"/>
          <w:b/>
          <w:sz w:val="24"/>
          <w:szCs w:val="24"/>
        </w:rPr>
        <w:t xml:space="preserve"> 7: Patient engagement theme and sub-themes</w:t>
      </w:r>
    </w:p>
    <w:p w14:paraId="2E4D4452" w14:textId="4F954320" w:rsidR="008503C5" w:rsidRDefault="008503C5" w:rsidP="004D6B5E">
      <w:pPr>
        <w:rPr>
          <w:rFonts w:ascii="Arial" w:hAnsi="Arial" w:cs="Arial"/>
          <w:b/>
          <w:sz w:val="24"/>
          <w:szCs w:val="24"/>
        </w:rPr>
      </w:pPr>
    </w:p>
    <w:p w14:paraId="4C1B5DEA" w14:textId="3E294AD0" w:rsidR="008503C5" w:rsidRDefault="008503C5" w:rsidP="004D6B5E">
      <w:pPr>
        <w:rPr>
          <w:rFonts w:ascii="Arial" w:hAnsi="Arial" w:cs="Arial"/>
          <w:b/>
          <w:sz w:val="24"/>
          <w:szCs w:val="24"/>
        </w:rPr>
      </w:pPr>
    </w:p>
    <w:p w14:paraId="5127DB6A" w14:textId="08287B5F" w:rsidR="007D78F8" w:rsidRDefault="007D78F8" w:rsidP="004D6B5E">
      <w:pPr>
        <w:rPr>
          <w:rFonts w:ascii="Arial" w:hAnsi="Arial" w:cs="Arial"/>
          <w:b/>
          <w:sz w:val="24"/>
          <w:szCs w:val="24"/>
        </w:rPr>
      </w:pPr>
      <w:r>
        <w:rPr>
          <w:noProof/>
          <w:lang w:eastAsia="en-GB"/>
        </w:rPr>
        <mc:AlternateContent>
          <mc:Choice Requires="wps">
            <w:drawing>
              <wp:anchor distT="0" distB="0" distL="114300" distR="114300" simplePos="0" relativeHeight="251650560" behindDoc="0" locked="0" layoutInCell="1" allowOverlap="1" wp14:anchorId="117DACEE" wp14:editId="2744B0C3">
                <wp:simplePos x="0" y="0"/>
                <wp:positionH relativeFrom="column">
                  <wp:posOffset>-93980</wp:posOffset>
                </wp:positionH>
                <wp:positionV relativeFrom="paragraph">
                  <wp:posOffset>6985</wp:posOffset>
                </wp:positionV>
                <wp:extent cx="5731510" cy="4095750"/>
                <wp:effectExtent l="0" t="0" r="21590" b="19050"/>
                <wp:wrapNone/>
                <wp:docPr id="34" name="Text Box 34"/>
                <wp:cNvGraphicFramePr/>
                <a:graphic xmlns:a="http://schemas.openxmlformats.org/drawingml/2006/main">
                  <a:graphicData uri="http://schemas.microsoft.com/office/word/2010/wordprocessingShape">
                    <wps:wsp>
                      <wps:cNvSpPr txBox="1"/>
                      <wps:spPr>
                        <a:xfrm>
                          <a:off x="0" y="0"/>
                          <a:ext cx="5731510" cy="4095750"/>
                        </a:xfrm>
                        <a:prstGeom prst="rect">
                          <a:avLst/>
                        </a:prstGeom>
                        <a:solidFill>
                          <a:schemeClr val="accent1">
                            <a:lumMod val="20000"/>
                            <a:lumOff val="80000"/>
                          </a:schemeClr>
                        </a:solidFill>
                        <a:ln w="6350">
                          <a:solidFill>
                            <a:prstClr val="black"/>
                          </a:solidFill>
                        </a:ln>
                      </wps:spPr>
                      <wps:txbx>
                        <w:txbxContent>
                          <w:p w14:paraId="5C0DCB0D" w14:textId="6E3C9A2D" w:rsidR="004739D8" w:rsidRPr="00485600" w:rsidRDefault="004739D8" w:rsidP="008503C5">
                            <w:pPr>
                              <w:pStyle w:val="BodyText"/>
                              <w:spacing w:before="120" w:after="120" w:line="276" w:lineRule="auto"/>
                              <w:rPr>
                                <w:rFonts w:cs="Arial"/>
                                <w:sz w:val="24"/>
                                <w:szCs w:val="24"/>
                              </w:rPr>
                            </w:pPr>
                            <w:r w:rsidRPr="00A57DF4">
                              <w:rPr>
                                <w:rFonts w:cs="Arial"/>
                                <w:b/>
                                <w:bCs/>
                                <w:sz w:val="24"/>
                                <w:szCs w:val="24"/>
                              </w:rPr>
                              <w:t>SUMMARY</w:t>
                            </w:r>
                            <w:r w:rsidRPr="00A57DF4">
                              <w:rPr>
                                <w:rFonts w:cs="Arial"/>
                                <w:sz w:val="24"/>
                                <w:szCs w:val="24"/>
                              </w:rPr>
                              <w:t>:</w:t>
                            </w:r>
                            <w:r>
                              <w:rPr>
                                <w:rFonts w:cs="Arial"/>
                                <w:sz w:val="24"/>
                                <w:szCs w:val="24"/>
                              </w:rPr>
                              <w:t xml:space="preserve"> </w:t>
                            </w:r>
                            <w:r w:rsidRPr="00485600">
                              <w:rPr>
                                <w:rFonts w:cs="Arial"/>
                                <w:sz w:val="24"/>
                                <w:szCs w:val="24"/>
                              </w:rPr>
                              <w:t>The initial interaction with HCP</w:t>
                            </w:r>
                            <w:r>
                              <w:rPr>
                                <w:rFonts w:cs="Arial"/>
                                <w:sz w:val="24"/>
                                <w:szCs w:val="24"/>
                              </w:rPr>
                              <w:t>s</w:t>
                            </w:r>
                            <w:r w:rsidRPr="00485600">
                              <w:rPr>
                                <w:rFonts w:cs="Arial"/>
                                <w:sz w:val="24"/>
                                <w:szCs w:val="24"/>
                              </w:rPr>
                              <w:t xml:space="preserve"> </w:t>
                            </w:r>
                            <w:r>
                              <w:rPr>
                                <w:rFonts w:cs="Arial"/>
                                <w:sz w:val="24"/>
                                <w:szCs w:val="24"/>
                              </w:rPr>
                              <w:t>and</w:t>
                            </w:r>
                            <w:r w:rsidRPr="00485600">
                              <w:rPr>
                                <w:rFonts w:cs="Arial"/>
                                <w:sz w:val="24"/>
                                <w:szCs w:val="24"/>
                              </w:rPr>
                              <w:t xml:space="preserve"> how the PA intervention was publicised</w:t>
                            </w:r>
                            <w:r>
                              <w:rPr>
                                <w:rFonts w:cs="Arial"/>
                                <w:sz w:val="24"/>
                                <w:szCs w:val="24"/>
                              </w:rPr>
                              <w:t xml:space="preserve"> </w:t>
                            </w:r>
                            <w:r w:rsidRPr="00485600">
                              <w:rPr>
                                <w:rFonts w:cs="Arial"/>
                                <w:sz w:val="24"/>
                                <w:szCs w:val="24"/>
                              </w:rPr>
                              <w:t xml:space="preserve">was key to patient engagement. </w:t>
                            </w:r>
                            <w:r>
                              <w:rPr>
                                <w:rFonts w:cs="Arial"/>
                                <w:sz w:val="24"/>
                                <w:szCs w:val="24"/>
                              </w:rPr>
                              <w:t>From the patient’s viewpoint</w:t>
                            </w:r>
                            <w:r w:rsidRPr="00485600">
                              <w:rPr>
                                <w:rFonts w:cs="Arial"/>
                                <w:sz w:val="24"/>
                                <w:szCs w:val="24"/>
                              </w:rPr>
                              <w:t xml:space="preserve"> accessibility </w:t>
                            </w:r>
                            <w:r>
                              <w:rPr>
                                <w:rFonts w:cs="Arial"/>
                                <w:sz w:val="24"/>
                                <w:szCs w:val="24"/>
                              </w:rPr>
                              <w:t xml:space="preserve">to the programme </w:t>
                            </w:r>
                            <w:r w:rsidRPr="00485600">
                              <w:rPr>
                                <w:rFonts w:cs="Arial"/>
                                <w:sz w:val="24"/>
                                <w:szCs w:val="24"/>
                              </w:rPr>
                              <w:t xml:space="preserve">and flexibility in the intervention delivery were </w:t>
                            </w:r>
                            <w:r>
                              <w:rPr>
                                <w:rFonts w:cs="Arial"/>
                                <w:sz w:val="24"/>
                                <w:szCs w:val="24"/>
                              </w:rPr>
                              <w:t>vital</w:t>
                            </w:r>
                            <w:r w:rsidRPr="00485600">
                              <w:rPr>
                                <w:rFonts w:cs="Arial"/>
                                <w:sz w:val="24"/>
                                <w:szCs w:val="24"/>
                              </w:rPr>
                              <w:t>. This included transport</w:t>
                            </w:r>
                            <w:r>
                              <w:rPr>
                                <w:rFonts w:cs="Arial"/>
                                <w:sz w:val="24"/>
                                <w:szCs w:val="24"/>
                              </w:rPr>
                              <w:t xml:space="preserve"> to the venue</w:t>
                            </w:r>
                            <w:r w:rsidRPr="00485600">
                              <w:rPr>
                                <w:rFonts w:cs="Arial"/>
                                <w:sz w:val="24"/>
                                <w:szCs w:val="24"/>
                              </w:rPr>
                              <w:t>, cos</w:t>
                            </w:r>
                            <w:r>
                              <w:rPr>
                                <w:rFonts w:cs="Arial"/>
                                <w:sz w:val="24"/>
                                <w:szCs w:val="24"/>
                              </w:rPr>
                              <w:t xml:space="preserve">t and flexibility in the length of the intervention </w:t>
                            </w:r>
                            <w:r w:rsidRPr="00485600">
                              <w:rPr>
                                <w:rFonts w:cs="Arial"/>
                                <w:sz w:val="24"/>
                                <w:szCs w:val="24"/>
                              </w:rPr>
                              <w:t xml:space="preserve">and </w:t>
                            </w:r>
                            <w:r>
                              <w:rPr>
                                <w:rFonts w:cs="Arial"/>
                                <w:sz w:val="24"/>
                                <w:szCs w:val="24"/>
                              </w:rPr>
                              <w:t>the delivery setting (healthcare, community or home-based)</w:t>
                            </w:r>
                            <w:r w:rsidRPr="00485600">
                              <w:rPr>
                                <w:rFonts w:cs="Arial"/>
                                <w:sz w:val="24"/>
                                <w:szCs w:val="24"/>
                              </w:rPr>
                              <w:t xml:space="preserve">. It was crucial that the PA intervention was seen by patients as relevant to their needs for them to attend. </w:t>
                            </w:r>
                            <w:r>
                              <w:rPr>
                                <w:rFonts w:cs="Arial"/>
                                <w:sz w:val="24"/>
                                <w:szCs w:val="24"/>
                              </w:rPr>
                              <w:t xml:space="preserve">PA was not always seen as a priority if patients felt that the targeted long-term condition was being treated sufficiently by other means, such as by medication. </w:t>
                            </w:r>
                            <w:r w:rsidRPr="00485600">
                              <w:rPr>
                                <w:rFonts w:cs="Arial"/>
                                <w:sz w:val="24"/>
                                <w:szCs w:val="24"/>
                              </w:rPr>
                              <w:t>Motivation to attend commonly included other factors beyond their long-term conditions</w:t>
                            </w:r>
                            <w:r>
                              <w:rPr>
                                <w:rFonts w:cs="Arial"/>
                                <w:sz w:val="24"/>
                                <w:szCs w:val="24"/>
                              </w:rPr>
                              <w:t>;</w:t>
                            </w:r>
                            <w:r w:rsidRPr="00485600">
                              <w:rPr>
                                <w:rFonts w:cs="Arial"/>
                                <w:sz w:val="24"/>
                                <w:szCs w:val="24"/>
                              </w:rPr>
                              <w:t xml:space="preserve"> encompassing overall well-being, </w:t>
                            </w:r>
                            <w:r>
                              <w:rPr>
                                <w:rFonts w:cs="Arial"/>
                                <w:sz w:val="24"/>
                                <w:szCs w:val="24"/>
                              </w:rPr>
                              <w:t>other health conditions</w:t>
                            </w:r>
                            <w:r w:rsidRPr="00485600">
                              <w:rPr>
                                <w:rFonts w:cs="Arial"/>
                                <w:sz w:val="24"/>
                                <w:szCs w:val="24"/>
                              </w:rPr>
                              <w:t xml:space="preserve"> and</w:t>
                            </w:r>
                            <w:r>
                              <w:rPr>
                                <w:rFonts w:cs="Arial"/>
                                <w:sz w:val="24"/>
                                <w:szCs w:val="24"/>
                              </w:rPr>
                              <w:t xml:space="preserve"> the</w:t>
                            </w:r>
                            <w:r w:rsidRPr="00485600">
                              <w:rPr>
                                <w:rFonts w:cs="Arial"/>
                                <w:sz w:val="24"/>
                                <w:szCs w:val="24"/>
                              </w:rPr>
                              <w:t xml:space="preserve"> social benefit</w:t>
                            </w:r>
                            <w:r>
                              <w:rPr>
                                <w:rFonts w:cs="Arial"/>
                                <w:sz w:val="24"/>
                                <w:szCs w:val="24"/>
                              </w:rPr>
                              <w:t xml:space="preserve"> of participating in a group PA programme</w:t>
                            </w:r>
                            <w:r w:rsidRPr="00485600">
                              <w:rPr>
                                <w:rFonts w:cs="Arial"/>
                                <w:sz w:val="24"/>
                                <w:szCs w:val="24"/>
                              </w:rPr>
                              <w:t>.</w:t>
                            </w:r>
                            <w:r>
                              <w:rPr>
                                <w:rFonts w:cs="Arial"/>
                                <w:sz w:val="24"/>
                                <w:szCs w:val="24"/>
                              </w:rPr>
                              <w:t xml:space="preserve"> For some patients, the social element was a key driver for participation and some interventions emphasised this in the design to increase engagement. The social benefits of being in a group-based PA programme were frequently raised, but even patients who were house-bound benefited from the social interaction from the delivery staff who visited them. </w:t>
                            </w:r>
                            <w:r w:rsidRPr="00485600">
                              <w:rPr>
                                <w:rFonts w:cs="Arial"/>
                                <w:sz w:val="24"/>
                                <w:szCs w:val="24"/>
                              </w:rPr>
                              <w:t xml:space="preserve"> </w:t>
                            </w:r>
                            <w:r>
                              <w:rPr>
                                <w:rFonts w:cs="Arial"/>
                                <w:sz w:val="24"/>
                                <w:szCs w:val="24"/>
                              </w:rPr>
                              <w:t xml:space="preserve">Patients reported a broad range of benefits including an improvement in their daily activity and their physical function. In addition to the physical effects of the activity, patients also reported improved mental health and in older patients, improved cognitive ability. </w:t>
                            </w:r>
                          </w:p>
                          <w:p w14:paraId="52F468EF" w14:textId="77777777" w:rsidR="004739D8" w:rsidRDefault="004739D8" w:rsidP="00A57DF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7DACEE" id="Text Box 34" o:spid="_x0000_s1029" type="#_x0000_t202" style="position:absolute;margin-left:-7.4pt;margin-top:.55pt;width:451.3pt;height:322.5pt;z-index:251650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" fillcolor="#d7dcea [660]" strokeweight=".5pt">
                <v:textbox>
                  <w:txbxContent>
                    <w:p w14:paraId="5C0DCB0D" w14:textId="6E3C9A2D" w:rsidR="004739D8" w:rsidRPr="00485600" w:rsidRDefault="004739D8" w:rsidP="008503C5">
                      <w:pPr>
                        <w:pStyle w:val="BodyText"/>
                        <w:spacing w:before="120" w:after="120" w:line="276" w:lineRule="auto"/>
                        <w:rPr>
                          <w:rFonts w:cs="Arial"/>
                          <w:sz w:val="24"/>
                          <w:szCs w:val="24"/>
                        </w:rPr>
                      </w:pPr>
                      <w:r w:rsidRPr="00A57DF4">
                        <w:rPr>
                          <w:rFonts w:cs="Arial"/>
                          <w:b/>
                          <w:bCs/>
                          <w:sz w:val="24"/>
                          <w:szCs w:val="24"/>
                        </w:rPr>
                        <w:t>SUMMARY</w:t>
                      </w:r>
                      <w:r w:rsidRPr="00A57DF4">
                        <w:rPr>
                          <w:rFonts w:cs="Arial"/>
                          <w:sz w:val="24"/>
                          <w:szCs w:val="24"/>
                        </w:rPr>
                        <w:t>:</w:t>
                      </w:r>
                      <w:r>
                        <w:rPr>
                          <w:rFonts w:cs="Arial"/>
                          <w:sz w:val="24"/>
                          <w:szCs w:val="24"/>
                        </w:rPr>
                        <w:t xml:space="preserve"> </w:t>
                      </w:r>
                      <w:r w:rsidRPr="00485600">
                        <w:rPr>
                          <w:rFonts w:cs="Arial"/>
                          <w:sz w:val="24"/>
                          <w:szCs w:val="24"/>
                        </w:rPr>
                        <w:t>The initial interaction with HCP</w:t>
                      </w:r>
                      <w:r>
                        <w:rPr>
                          <w:rFonts w:cs="Arial"/>
                          <w:sz w:val="24"/>
                          <w:szCs w:val="24"/>
                        </w:rPr>
                        <w:t>s</w:t>
                      </w:r>
                      <w:r w:rsidRPr="00485600">
                        <w:rPr>
                          <w:rFonts w:cs="Arial"/>
                          <w:sz w:val="24"/>
                          <w:szCs w:val="24"/>
                        </w:rPr>
                        <w:t xml:space="preserve"> </w:t>
                      </w:r>
                      <w:r>
                        <w:rPr>
                          <w:rFonts w:cs="Arial"/>
                          <w:sz w:val="24"/>
                          <w:szCs w:val="24"/>
                        </w:rPr>
                        <w:t>and</w:t>
                      </w:r>
                      <w:r w:rsidRPr="00485600">
                        <w:rPr>
                          <w:rFonts w:cs="Arial"/>
                          <w:sz w:val="24"/>
                          <w:szCs w:val="24"/>
                        </w:rPr>
                        <w:t xml:space="preserve"> how the PA intervention was </w:t>
                      </w:r>
                      <w:proofErr w:type="spellStart"/>
                      <w:r w:rsidRPr="00485600">
                        <w:rPr>
                          <w:rFonts w:cs="Arial"/>
                          <w:sz w:val="24"/>
                          <w:szCs w:val="24"/>
                        </w:rPr>
                        <w:t>publicised</w:t>
                      </w:r>
                      <w:proofErr w:type="spellEnd"/>
                      <w:r>
                        <w:rPr>
                          <w:rFonts w:cs="Arial"/>
                          <w:sz w:val="24"/>
                          <w:szCs w:val="24"/>
                        </w:rPr>
                        <w:t xml:space="preserve"> </w:t>
                      </w:r>
                      <w:r w:rsidRPr="00485600">
                        <w:rPr>
                          <w:rFonts w:cs="Arial"/>
                          <w:sz w:val="24"/>
                          <w:szCs w:val="24"/>
                        </w:rPr>
                        <w:t xml:space="preserve">was key to patient engagement. </w:t>
                      </w:r>
                      <w:r>
                        <w:rPr>
                          <w:rFonts w:cs="Arial"/>
                          <w:sz w:val="24"/>
                          <w:szCs w:val="24"/>
                        </w:rPr>
                        <w:t>From the patient’s viewpoint</w:t>
                      </w:r>
                      <w:r w:rsidRPr="00485600">
                        <w:rPr>
                          <w:rFonts w:cs="Arial"/>
                          <w:sz w:val="24"/>
                          <w:szCs w:val="24"/>
                        </w:rPr>
                        <w:t xml:space="preserve"> accessibility </w:t>
                      </w:r>
                      <w:r>
                        <w:rPr>
                          <w:rFonts w:cs="Arial"/>
                          <w:sz w:val="24"/>
                          <w:szCs w:val="24"/>
                        </w:rPr>
                        <w:t xml:space="preserve">to the </w:t>
                      </w:r>
                      <w:proofErr w:type="spellStart"/>
                      <w:r>
                        <w:rPr>
                          <w:rFonts w:cs="Arial"/>
                          <w:sz w:val="24"/>
                          <w:szCs w:val="24"/>
                        </w:rPr>
                        <w:t>programme</w:t>
                      </w:r>
                      <w:proofErr w:type="spellEnd"/>
                      <w:r>
                        <w:rPr>
                          <w:rFonts w:cs="Arial"/>
                          <w:sz w:val="24"/>
                          <w:szCs w:val="24"/>
                        </w:rPr>
                        <w:t xml:space="preserve"> </w:t>
                      </w:r>
                      <w:r w:rsidRPr="00485600">
                        <w:rPr>
                          <w:rFonts w:cs="Arial"/>
                          <w:sz w:val="24"/>
                          <w:szCs w:val="24"/>
                        </w:rPr>
                        <w:t xml:space="preserve">and flexibility in the intervention delivery were </w:t>
                      </w:r>
                      <w:r>
                        <w:rPr>
                          <w:rFonts w:cs="Arial"/>
                          <w:sz w:val="24"/>
                          <w:szCs w:val="24"/>
                        </w:rPr>
                        <w:t>vital</w:t>
                      </w:r>
                      <w:r w:rsidRPr="00485600">
                        <w:rPr>
                          <w:rFonts w:cs="Arial"/>
                          <w:sz w:val="24"/>
                          <w:szCs w:val="24"/>
                        </w:rPr>
                        <w:t>. This included transport</w:t>
                      </w:r>
                      <w:r>
                        <w:rPr>
                          <w:rFonts w:cs="Arial"/>
                          <w:sz w:val="24"/>
                          <w:szCs w:val="24"/>
                        </w:rPr>
                        <w:t xml:space="preserve"> to the venue</w:t>
                      </w:r>
                      <w:r w:rsidRPr="00485600">
                        <w:rPr>
                          <w:rFonts w:cs="Arial"/>
                          <w:sz w:val="24"/>
                          <w:szCs w:val="24"/>
                        </w:rPr>
                        <w:t>, cos</w:t>
                      </w:r>
                      <w:r>
                        <w:rPr>
                          <w:rFonts w:cs="Arial"/>
                          <w:sz w:val="24"/>
                          <w:szCs w:val="24"/>
                        </w:rPr>
                        <w:t xml:space="preserve">t and flexibility in the length of the intervention </w:t>
                      </w:r>
                      <w:r w:rsidRPr="00485600">
                        <w:rPr>
                          <w:rFonts w:cs="Arial"/>
                          <w:sz w:val="24"/>
                          <w:szCs w:val="24"/>
                        </w:rPr>
                        <w:t xml:space="preserve">and </w:t>
                      </w:r>
                      <w:r>
                        <w:rPr>
                          <w:rFonts w:cs="Arial"/>
                          <w:sz w:val="24"/>
                          <w:szCs w:val="24"/>
                        </w:rPr>
                        <w:t>the delivery setting (healthcare, community or home-based)</w:t>
                      </w:r>
                      <w:r w:rsidRPr="00485600">
                        <w:rPr>
                          <w:rFonts w:cs="Arial"/>
                          <w:sz w:val="24"/>
                          <w:szCs w:val="24"/>
                        </w:rPr>
                        <w:t xml:space="preserve">. It was crucial that the PA intervention was seen by patients as relevant to their needs for them to attend. </w:t>
                      </w:r>
                      <w:r>
                        <w:rPr>
                          <w:rFonts w:cs="Arial"/>
                          <w:sz w:val="24"/>
                          <w:szCs w:val="24"/>
                        </w:rPr>
                        <w:t xml:space="preserve">PA was not always seen as a priority if patients felt that the targeted long-term condition was being treated sufficiently by other means, such as by medication. </w:t>
                      </w:r>
                      <w:r w:rsidRPr="00485600">
                        <w:rPr>
                          <w:rFonts w:cs="Arial"/>
                          <w:sz w:val="24"/>
                          <w:szCs w:val="24"/>
                        </w:rPr>
                        <w:t>Motivation to attend commonly included other factors beyond their long-term conditions</w:t>
                      </w:r>
                      <w:r>
                        <w:rPr>
                          <w:rFonts w:cs="Arial"/>
                          <w:sz w:val="24"/>
                          <w:szCs w:val="24"/>
                        </w:rPr>
                        <w:t>;</w:t>
                      </w:r>
                      <w:r w:rsidRPr="00485600">
                        <w:rPr>
                          <w:rFonts w:cs="Arial"/>
                          <w:sz w:val="24"/>
                          <w:szCs w:val="24"/>
                        </w:rPr>
                        <w:t xml:space="preserve"> encompassing overall well-being, </w:t>
                      </w:r>
                      <w:r>
                        <w:rPr>
                          <w:rFonts w:cs="Arial"/>
                          <w:sz w:val="24"/>
                          <w:szCs w:val="24"/>
                        </w:rPr>
                        <w:t>other health conditions</w:t>
                      </w:r>
                      <w:r w:rsidRPr="00485600">
                        <w:rPr>
                          <w:rFonts w:cs="Arial"/>
                          <w:sz w:val="24"/>
                          <w:szCs w:val="24"/>
                        </w:rPr>
                        <w:t xml:space="preserve"> and</w:t>
                      </w:r>
                      <w:r>
                        <w:rPr>
                          <w:rFonts w:cs="Arial"/>
                          <w:sz w:val="24"/>
                          <w:szCs w:val="24"/>
                        </w:rPr>
                        <w:t xml:space="preserve"> the</w:t>
                      </w:r>
                      <w:r w:rsidRPr="00485600">
                        <w:rPr>
                          <w:rFonts w:cs="Arial"/>
                          <w:sz w:val="24"/>
                          <w:szCs w:val="24"/>
                        </w:rPr>
                        <w:t xml:space="preserve"> social benefit</w:t>
                      </w:r>
                      <w:r>
                        <w:rPr>
                          <w:rFonts w:cs="Arial"/>
                          <w:sz w:val="24"/>
                          <w:szCs w:val="24"/>
                        </w:rPr>
                        <w:t xml:space="preserve"> of participating in a group PA </w:t>
                      </w:r>
                      <w:proofErr w:type="spellStart"/>
                      <w:r>
                        <w:rPr>
                          <w:rFonts w:cs="Arial"/>
                          <w:sz w:val="24"/>
                          <w:szCs w:val="24"/>
                        </w:rPr>
                        <w:t>programme</w:t>
                      </w:r>
                      <w:proofErr w:type="spellEnd"/>
                      <w:r w:rsidRPr="00485600">
                        <w:rPr>
                          <w:rFonts w:cs="Arial"/>
                          <w:sz w:val="24"/>
                          <w:szCs w:val="24"/>
                        </w:rPr>
                        <w:t>.</w:t>
                      </w:r>
                      <w:r>
                        <w:rPr>
                          <w:rFonts w:cs="Arial"/>
                          <w:sz w:val="24"/>
                          <w:szCs w:val="24"/>
                        </w:rPr>
                        <w:t xml:space="preserve"> For some patients, the social element was a key driver for participation and some interventions </w:t>
                      </w:r>
                      <w:proofErr w:type="spellStart"/>
                      <w:r>
                        <w:rPr>
                          <w:rFonts w:cs="Arial"/>
                          <w:sz w:val="24"/>
                          <w:szCs w:val="24"/>
                        </w:rPr>
                        <w:t>emphasised</w:t>
                      </w:r>
                      <w:proofErr w:type="spellEnd"/>
                      <w:r>
                        <w:rPr>
                          <w:rFonts w:cs="Arial"/>
                          <w:sz w:val="24"/>
                          <w:szCs w:val="24"/>
                        </w:rPr>
                        <w:t xml:space="preserve"> this in the design to increase engagement. The social benefits of being in a group-based PA </w:t>
                      </w:r>
                      <w:proofErr w:type="spellStart"/>
                      <w:r>
                        <w:rPr>
                          <w:rFonts w:cs="Arial"/>
                          <w:sz w:val="24"/>
                          <w:szCs w:val="24"/>
                        </w:rPr>
                        <w:t>programme</w:t>
                      </w:r>
                      <w:proofErr w:type="spellEnd"/>
                      <w:r>
                        <w:rPr>
                          <w:rFonts w:cs="Arial"/>
                          <w:sz w:val="24"/>
                          <w:szCs w:val="24"/>
                        </w:rPr>
                        <w:t xml:space="preserve"> were frequently raised, but even patients who were house-bound benefited from the social interaction from the delivery staff who visited them. </w:t>
                      </w:r>
                      <w:r w:rsidRPr="00485600">
                        <w:rPr>
                          <w:rFonts w:cs="Arial"/>
                          <w:sz w:val="24"/>
                          <w:szCs w:val="24"/>
                        </w:rPr>
                        <w:t xml:space="preserve"> </w:t>
                      </w:r>
                      <w:r>
                        <w:rPr>
                          <w:rFonts w:cs="Arial"/>
                          <w:sz w:val="24"/>
                          <w:szCs w:val="24"/>
                        </w:rPr>
                        <w:t xml:space="preserve">Patients reported a broad range of benefits including an improvement in their daily activity and their physical function. In addition to the physical effects of the activity, patients also reported improved mental health and in older patients, improved cognitive ability. </w:t>
                      </w:r>
                    </w:p>
                    <w:p w14:paraId="52F468EF" w14:textId="77777777" w:rsidR="004739D8" w:rsidRDefault="004739D8" w:rsidP="00A57DF4"/>
                  </w:txbxContent>
                </v:textbox>
              </v:shape>
            </w:pict>
          </mc:Fallback>
        </mc:AlternateContent>
      </w:r>
    </w:p>
    <w:p w14:paraId="40D7193D" w14:textId="77777777" w:rsidR="007D78F8" w:rsidRDefault="007D78F8" w:rsidP="004D6B5E">
      <w:pPr>
        <w:rPr>
          <w:rFonts w:ascii="Arial" w:hAnsi="Arial" w:cs="Arial"/>
          <w:b/>
          <w:sz w:val="24"/>
          <w:szCs w:val="24"/>
        </w:rPr>
      </w:pPr>
    </w:p>
    <w:p w14:paraId="73421D4D" w14:textId="5DD67A8E" w:rsidR="008503C5" w:rsidRDefault="008503C5" w:rsidP="004D6B5E">
      <w:pPr>
        <w:rPr>
          <w:rFonts w:ascii="Arial" w:hAnsi="Arial" w:cs="Arial"/>
          <w:b/>
          <w:sz w:val="24"/>
          <w:szCs w:val="24"/>
        </w:rPr>
      </w:pPr>
    </w:p>
    <w:p w14:paraId="046D497B" w14:textId="6FA8AC7A" w:rsidR="008503C5" w:rsidRDefault="008503C5" w:rsidP="004D6B5E">
      <w:pPr>
        <w:rPr>
          <w:rFonts w:ascii="Arial" w:hAnsi="Arial" w:cs="Arial"/>
          <w:b/>
          <w:sz w:val="24"/>
          <w:szCs w:val="24"/>
        </w:rPr>
      </w:pPr>
    </w:p>
    <w:p w14:paraId="34EDB863" w14:textId="3701F9C0" w:rsidR="008503C5" w:rsidRDefault="008503C5" w:rsidP="004D6B5E">
      <w:pPr>
        <w:rPr>
          <w:rFonts w:ascii="Arial" w:hAnsi="Arial" w:cs="Arial"/>
          <w:b/>
          <w:sz w:val="24"/>
          <w:szCs w:val="24"/>
        </w:rPr>
      </w:pPr>
    </w:p>
    <w:p w14:paraId="6408A5AB" w14:textId="531D3B00" w:rsidR="008503C5" w:rsidRPr="00BE1E87" w:rsidRDefault="008503C5" w:rsidP="004D6B5E">
      <w:pPr>
        <w:rPr>
          <w:rFonts w:ascii="Arial" w:hAnsi="Arial" w:cs="Arial"/>
          <w:sz w:val="24"/>
          <w:szCs w:val="24"/>
        </w:rPr>
      </w:pPr>
    </w:p>
    <w:p w14:paraId="4A100596" w14:textId="57FC8878" w:rsidR="008503C5" w:rsidRDefault="008503C5" w:rsidP="001454A8">
      <w:pPr>
        <w:pStyle w:val="BodyText"/>
        <w:spacing w:before="120" w:after="120" w:line="276" w:lineRule="auto"/>
        <w:rPr>
          <w:rFonts w:cs="Arial"/>
          <w:sz w:val="24"/>
          <w:szCs w:val="24"/>
        </w:rPr>
      </w:pPr>
    </w:p>
    <w:p w14:paraId="69D18961" w14:textId="255D4A26" w:rsidR="008503C5" w:rsidRDefault="008503C5" w:rsidP="001454A8">
      <w:pPr>
        <w:pStyle w:val="BodyText"/>
        <w:spacing w:before="120" w:after="120" w:line="276" w:lineRule="auto"/>
        <w:rPr>
          <w:rFonts w:cs="Arial"/>
          <w:sz w:val="24"/>
          <w:szCs w:val="24"/>
        </w:rPr>
      </w:pPr>
    </w:p>
    <w:p w14:paraId="494FC5EE" w14:textId="72063950" w:rsidR="00D61B21" w:rsidRDefault="00D61B21" w:rsidP="001454A8">
      <w:pPr>
        <w:pStyle w:val="BodyText"/>
        <w:spacing w:before="120" w:after="120" w:line="276" w:lineRule="auto"/>
        <w:rPr>
          <w:rFonts w:cs="Arial"/>
          <w:sz w:val="24"/>
          <w:szCs w:val="24"/>
        </w:rPr>
      </w:pPr>
    </w:p>
    <w:p w14:paraId="73D19A96" w14:textId="4B245551" w:rsidR="005E0D95" w:rsidRDefault="005E0D95" w:rsidP="001454A8">
      <w:pPr>
        <w:pStyle w:val="BodyText"/>
        <w:spacing w:before="120" w:after="120" w:line="276" w:lineRule="auto"/>
        <w:rPr>
          <w:rFonts w:cs="Arial"/>
          <w:sz w:val="24"/>
          <w:szCs w:val="24"/>
        </w:rPr>
      </w:pPr>
    </w:p>
    <w:p w14:paraId="4BE9E2C3" w14:textId="0AE29A5B" w:rsidR="005E0D95" w:rsidRDefault="005E0D95" w:rsidP="001454A8">
      <w:pPr>
        <w:pStyle w:val="BodyText"/>
        <w:spacing w:before="120" w:after="120" w:line="276" w:lineRule="auto"/>
        <w:rPr>
          <w:rFonts w:cs="Arial"/>
          <w:sz w:val="24"/>
          <w:szCs w:val="24"/>
        </w:rPr>
      </w:pPr>
    </w:p>
    <w:p w14:paraId="32485858" w14:textId="3712C90F" w:rsidR="005E0D95" w:rsidRDefault="005E0D95" w:rsidP="001454A8">
      <w:pPr>
        <w:pStyle w:val="BodyText"/>
        <w:spacing w:before="120" w:after="120" w:line="276" w:lineRule="auto"/>
        <w:rPr>
          <w:rFonts w:cs="Arial"/>
          <w:sz w:val="24"/>
          <w:szCs w:val="24"/>
        </w:rPr>
      </w:pPr>
    </w:p>
    <w:p w14:paraId="66B82867" w14:textId="5BABEE6B" w:rsidR="005E0D95" w:rsidRDefault="005E0D95" w:rsidP="001454A8">
      <w:pPr>
        <w:pStyle w:val="BodyText"/>
        <w:spacing w:before="120" w:after="120" w:line="276" w:lineRule="auto"/>
        <w:rPr>
          <w:rFonts w:cs="Arial"/>
          <w:sz w:val="24"/>
          <w:szCs w:val="24"/>
        </w:rPr>
      </w:pPr>
    </w:p>
    <w:p w14:paraId="6DE661EC" w14:textId="2CAA8FF8" w:rsidR="005E0D95" w:rsidRDefault="005E0D95" w:rsidP="001454A8">
      <w:pPr>
        <w:pStyle w:val="BodyText"/>
        <w:spacing w:before="120" w:after="120" w:line="276" w:lineRule="auto"/>
        <w:rPr>
          <w:rFonts w:cs="Arial"/>
          <w:sz w:val="24"/>
          <w:szCs w:val="24"/>
        </w:rPr>
      </w:pPr>
    </w:p>
    <w:p w14:paraId="2661D990" w14:textId="4D23F6C8" w:rsidR="005E0D95" w:rsidRDefault="005E0D95" w:rsidP="001454A8">
      <w:pPr>
        <w:pStyle w:val="BodyText"/>
        <w:spacing w:before="120" w:after="120" w:line="276" w:lineRule="auto"/>
        <w:rPr>
          <w:rFonts w:cs="Arial"/>
          <w:sz w:val="24"/>
          <w:szCs w:val="24"/>
        </w:rPr>
      </w:pPr>
    </w:p>
    <w:p w14:paraId="77BF482B" w14:textId="09B225E7" w:rsidR="005E0D95" w:rsidRDefault="005E0D95" w:rsidP="001454A8">
      <w:pPr>
        <w:pStyle w:val="BodyText"/>
        <w:spacing w:before="120" w:after="120" w:line="276" w:lineRule="auto"/>
        <w:rPr>
          <w:rFonts w:cs="Arial"/>
          <w:sz w:val="24"/>
          <w:szCs w:val="24"/>
        </w:rPr>
      </w:pPr>
    </w:p>
    <w:p w14:paraId="1264BA28" w14:textId="77777777" w:rsidR="005E0D95" w:rsidRPr="001454A8" w:rsidRDefault="005E0D95" w:rsidP="001454A8">
      <w:pPr>
        <w:pStyle w:val="BodyText"/>
        <w:spacing w:before="120" w:after="120" w:line="276" w:lineRule="auto"/>
        <w:rPr>
          <w:rFonts w:cs="Arial"/>
          <w:sz w:val="24"/>
          <w:szCs w:val="24"/>
        </w:rPr>
      </w:pPr>
    </w:p>
    <w:p w14:paraId="6A452D40" w14:textId="16A63208" w:rsidR="001454A8" w:rsidRPr="006603A6" w:rsidRDefault="00CF3DC6" w:rsidP="006603A6">
      <w:pPr>
        <w:pStyle w:val="Heading3"/>
      </w:pPr>
      <w:bookmarkStart w:id="81" w:name="_Toc58442480"/>
      <w:r>
        <w:lastRenderedPageBreak/>
        <w:t>7.</w:t>
      </w:r>
      <w:r w:rsidR="00666993">
        <w:t>4</w:t>
      </w:r>
      <w:r>
        <w:t>.1</w:t>
      </w:r>
      <w:r w:rsidR="00042EE9">
        <w:t xml:space="preserve"> </w:t>
      </w:r>
      <w:r w:rsidR="006603A6">
        <w:t>Confusing or Absent Messages</w:t>
      </w:r>
      <w:bookmarkEnd w:id="81"/>
    </w:p>
    <w:p w14:paraId="7AE5DC25" w14:textId="77777777" w:rsidR="001454A8" w:rsidRDefault="001454A8" w:rsidP="001454A8">
      <w:pPr>
        <w:widowControl w:val="0"/>
        <w:autoSpaceDE w:val="0"/>
        <w:autoSpaceDN w:val="0"/>
        <w:adjustRightInd w:val="0"/>
        <w:spacing w:before="0" w:after="0" w:line="240" w:lineRule="auto"/>
        <w:rPr>
          <w:rFonts w:ascii="Calibri" w:eastAsia="Verdana" w:hAnsi="Calibri" w:cs="Segoe UI"/>
          <w:sz w:val="22"/>
          <w:szCs w:val="22"/>
          <w:u w:val="single"/>
        </w:rPr>
      </w:pPr>
    </w:p>
    <w:p w14:paraId="5F3B66DC" w14:textId="0E9A4E60"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A common finding was that patients reported being unaware of the </w:t>
      </w:r>
      <w:r w:rsidR="00C14E43">
        <w:rPr>
          <w:rFonts w:ascii="Arial" w:hAnsi="Arial" w:cs="Arial"/>
          <w:sz w:val="24"/>
          <w:szCs w:val="24"/>
        </w:rPr>
        <w:t>PA</w:t>
      </w:r>
      <w:r w:rsidRPr="001454A8">
        <w:rPr>
          <w:rFonts w:ascii="Arial" w:hAnsi="Arial" w:cs="Arial"/>
          <w:sz w:val="24"/>
          <w:szCs w:val="24"/>
        </w:rPr>
        <w:t xml:space="preserve"> intervention or service being offered. </w:t>
      </w:r>
      <w:r w:rsidR="00527F66">
        <w:rPr>
          <w:rFonts w:ascii="Arial" w:hAnsi="Arial" w:cs="Arial"/>
          <w:sz w:val="24"/>
          <w:szCs w:val="24"/>
        </w:rPr>
        <w:t>In these examples, l</w:t>
      </w:r>
      <w:r w:rsidR="00527F66" w:rsidRPr="001454A8">
        <w:rPr>
          <w:rFonts w:ascii="Arial" w:hAnsi="Arial" w:cs="Arial"/>
          <w:sz w:val="24"/>
          <w:szCs w:val="24"/>
        </w:rPr>
        <w:t xml:space="preserve">ack </w:t>
      </w:r>
      <w:r w:rsidRPr="001454A8">
        <w:rPr>
          <w:rFonts w:ascii="Arial" w:hAnsi="Arial" w:cs="Arial"/>
          <w:sz w:val="24"/>
          <w:szCs w:val="24"/>
        </w:rPr>
        <w:t xml:space="preserve">of awareness </w:t>
      </w:r>
      <w:r w:rsidR="00527F66">
        <w:rPr>
          <w:rFonts w:ascii="Arial" w:hAnsi="Arial" w:cs="Arial"/>
          <w:sz w:val="24"/>
          <w:szCs w:val="24"/>
        </w:rPr>
        <w:t>was a key</w:t>
      </w:r>
      <w:r w:rsidRPr="001454A8">
        <w:rPr>
          <w:rFonts w:ascii="Arial" w:hAnsi="Arial" w:cs="Arial"/>
          <w:sz w:val="24"/>
          <w:szCs w:val="24"/>
        </w:rPr>
        <w:t xml:space="preserve"> barrier to engagement because patients demonstrated a willingness to engage, had they known what to do to take part</w:t>
      </w:r>
      <w:r w:rsidR="00527F66">
        <w:rPr>
          <w:rFonts w:ascii="Arial" w:hAnsi="Arial" w:cs="Arial"/>
          <w:sz w:val="24"/>
          <w:szCs w:val="24"/>
        </w:rPr>
        <w:t>.</w:t>
      </w:r>
      <w:r w:rsidRPr="001454A8">
        <w:rPr>
          <w:rFonts w:ascii="Arial" w:hAnsi="Arial" w:cs="Arial"/>
          <w:sz w:val="24"/>
          <w:szCs w:val="24"/>
        </w:rPr>
        <w:t xml:space="preserve"> </w:t>
      </w:r>
    </w:p>
    <w:p w14:paraId="04E5E3A9" w14:textId="77777777" w:rsidR="001454A8" w:rsidRPr="001454A8" w:rsidRDefault="001454A8" w:rsidP="001454A8">
      <w:pPr>
        <w:widowControl w:val="0"/>
        <w:autoSpaceDE w:val="0"/>
        <w:autoSpaceDN w:val="0"/>
        <w:adjustRightInd w:val="0"/>
        <w:spacing w:before="0" w:after="0" w:line="240" w:lineRule="auto"/>
        <w:rPr>
          <w:rFonts w:ascii="Arial" w:eastAsia="Verdana" w:hAnsi="Arial" w:cs="Arial"/>
          <w:sz w:val="24"/>
          <w:szCs w:val="24"/>
        </w:rPr>
      </w:pPr>
    </w:p>
    <w:p w14:paraId="025B86CA" w14:textId="1F41CF77" w:rsidR="001454A8" w:rsidRPr="001454A8" w:rsidRDefault="000C23A8" w:rsidP="001454A8">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 xml:space="preserve">I think if someone had bought it </w:t>
      </w:r>
      <w:r w:rsidR="001454A8" w:rsidRPr="00BD032E">
        <w:rPr>
          <w:rFonts w:ascii="Arial" w:hAnsi="Arial" w:cs="Arial"/>
          <w:iCs/>
          <w:sz w:val="24"/>
          <w:szCs w:val="24"/>
        </w:rPr>
        <w:t>[</w:t>
      </w:r>
      <w:r w:rsidR="00BD032E">
        <w:rPr>
          <w:rFonts w:ascii="Arial" w:hAnsi="Arial" w:cs="Arial"/>
          <w:iCs/>
          <w:sz w:val="24"/>
          <w:szCs w:val="24"/>
        </w:rPr>
        <w:t>Exercise Referral Scheme</w:t>
      </w:r>
      <w:r w:rsidR="00FC003B">
        <w:rPr>
          <w:rFonts w:ascii="Arial" w:hAnsi="Arial" w:cs="Arial"/>
          <w:iCs/>
          <w:sz w:val="24"/>
          <w:szCs w:val="24"/>
        </w:rPr>
        <w:t>; ERS</w:t>
      </w:r>
      <w:r w:rsidR="001454A8" w:rsidRPr="00BD032E">
        <w:rPr>
          <w:rFonts w:ascii="Arial" w:hAnsi="Arial" w:cs="Arial"/>
          <w:iCs/>
          <w:sz w:val="24"/>
          <w:szCs w:val="24"/>
        </w:rPr>
        <w:t>]</w:t>
      </w:r>
      <w:r w:rsidR="001454A8" w:rsidRPr="001454A8">
        <w:rPr>
          <w:rFonts w:ascii="Arial" w:hAnsi="Arial" w:cs="Arial"/>
          <w:i/>
          <w:sz w:val="24"/>
          <w:szCs w:val="24"/>
        </w:rPr>
        <w:t xml:space="preserve"> up even sooner I would yes you know I’ll give it a go...but I hadn’t seen anything advertised [about ERS so I wouldn’t] have known where to go or what to do about it</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(23)</w:t>
      </w:r>
      <w:r w:rsidR="004D4DDA">
        <w:rPr>
          <w:rFonts w:ascii="Arial" w:hAnsi="Arial" w:cs="Arial"/>
          <w:sz w:val="24"/>
          <w:szCs w:val="24"/>
        </w:rPr>
        <w:fldChar w:fldCharType="end"/>
      </w:r>
      <w:r w:rsidR="004D4DDA">
        <w:rPr>
          <w:rFonts w:ascii="Arial" w:hAnsi="Arial" w:cs="Arial"/>
          <w:sz w:val="24"/>
          <w:szCs w:val="24"/>
        </w:rPr>
        <w:t xml:space="preserve"> </w:t>
      </w:r>
    </w:p>
    <w:p w14:paraId="42B43CF5" w14:textId="77777777" w:rsidR="001454A8" w:rsidRPr="001454A8" w:rsidRDefault="001454A8" w:rsidP="001454A8">
      <w:pPr>
        <w:widowControl w:val="0"/>
        <w:autoSpaceDE w:val="0"/>
        <w:autoSpaceDN w:val="0"/>
        <w:adjustRightInd w:val="0"/>
        <w:spacing w:before="0" w:after="0" w:line="240" w:lineRule="auto"/>
        <w:rPr>
          <w:rFonts w:ascii="Arial" w:eastAsia="Verdana" w:hAnsi="Arial" w:cs="Arial"/>
          <w:sz w:val="24"/>
          <w:szCs w:val="24"/>
        </w:rPr>
      </w:pPr>
    </w:p>
    <w:p w14:paraId="17934815" w14:textId="3585D7F5" w:rsidR="001454A8" w:rsidRDefault="00527F66" w:rsidP="001454A8">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It was a common finding that</w:t>
      </w:r>
      <w:r w:rsidR="001454A8" w:rsidRPr="001454A8">
        <w:rPr>
          <w:rFonts w:ascii="Arial" w:hAnsi="Arial" w:cs="Arial"/>
          <w:sz w:val="24"/>
          <w:szCs w:val="24"/>
        </w:rPr>
        <w:t xml:space="preserve"> patients placed the responsibility on HCPs to communicate the services to them.</w:t>
      </w:r>
    </w:p>
    <w:p w14:paraId="1A39F6AC" w14:textId="77777777" w:rsidR="00761B33" w:rsidRPr="001454A8" w:rsidRDefault="00761B33" w:rsidP="001454A8">
      <w:pPr>
        <w:widowControl w:val="0"/>
        <w:autoSpaceDE w:val="0"/>
        <w:autoSpaceDN w:val="0"/>
        <w:adjustRightInd w:val="0"/>
        <w:spacing w:before="0" w:after="0" w:line="240" w:lineRule="auto"/>
        <w:rPr>
          <w:rFonts w:ascii="Arial" w:hAnsi="Arial" w:cs="Arial"/>
          <w:sz w:val="24"/>
          <w:szCs w:val="24"/>
        </w:rPr>
      </w:pPr>
    </w:p>
    <w:p w14:paraId="084103F5" w14:textId="79D01B12"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i/>
          <w:sz w:val="24"/>
          <w:szCs w:val="24"/>
        </w:rPr>
        <w:t xml:space="preserve"> </w:t>
      </w:r>
      <w:r w:rsidR="00776CEB">
        <w:rPr>
          <w:rFonts w:ascii="Arial" w:hAnsi="Arial" w:cs="Arial"/>
          <w:i/>
          <w:sz w:val="24"/>
          <w:szCs w:val="24"/>
        </w:rPr>
        <w:t>“</w:t>
      </w:r>
      <w:r w:rsidRPr="001454A8">
        <w:rPr>
          <w:rFonts w:ascii="Arial" w:hAnsi="Arial" w:cs="Arial"/>
          <w:i/>
          <w:sz w:val="24"/>
          <w:szCs w:val="24"/>
        </w:rPr>
        <w:t>You’re not told. I wasn’t told ‘oh there’s this’, ‘there’s that’</w:t>
      </w:r>
      <w:r w:rsidRPr="001454A8">
        <w:rPr>
          <w:rFonts w:ascii="Arial" w:hAnsi="Arial" w:cs="Arial"/>
          <w:sz w:val="24"/>
          <w:szCs w:val="24"/>
        </w:rPr>
        <w:t>.’</w:t>
      </w:r>
      <w:r w:rsidR="000C23A8">
        <w:rPr>
          <w:rFonts w:ascii="Arial" w:hAnsi="Arial" w:cs="Arial"/>
          <w:sz w:val="24"/>
          <w:szCs w:val="24"/>
        </w:rPr>
        <w:t>’</w:t>
      </w:r>
      <w:r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{"citationItems":[{"id":"ITEM-1","itemData":{"DOI":"10.1111/j.1365-2850.2009.01480.x","ISBN":"1365-2850 (Electronic) 1351-0126 (Linking)","abstract":"The study investigated the place and promotion of well-being from the perspectives of services users and mental health professionals. * Data from focus groups and interviews were analysed and found that well-being promotion was available, for example weight management groups in mental health services. However, they also found that there were some contradictions between the groups of people interviewed about what was available and what to promote in the future. * The study concludes suggesting partnerships with local communities to further develop well-being services, such as opportunities for physical activity, for people with mental health problems. Abstract This study explored service users' and mental health professionals' understandings, experiences and opinions of well-being and its promotion within mental health services. A qualitative case study methodology included nine participants (five adult service users, three mental health professionals, one senior manager) who were purposively sampled from a Mental Health Trust in England. Service users participated in a focus group, while individual semi-structured interviews were held with the mental health professionals and senior manager. Interpretative phenomenological analysis of the data revealed five main themes including well-being as a holistic concept; well-being promotion; the place, promotion and position of well-being; role of mental health services in well-being promotion; and areas for further improvement. Findings revealed evidence of well-being promotion; however, there were contradictions regarding what was known between the groups of participants and what could be provided in the future. Implications for practice include the need to establish more effective partnership working between mental health services and local communities, especially in light of financial constraints within health services at large. This could assist the increased provision of therapeutic services for well-being promotion.","author":[{"dropping-particle":"","family":"Owens","given":"C","non-dropping-particle":"","parse-names":false,"suffix":""},{"dropping-particle":"","family":"Crone","given":"D","non-dropping-particle":"","parse-names":false,"suffix":""},{"dropping-particle":"","family":"Kilgour","given":"L","non-dropping-particle":"","parse-names":false,"suffix":""},{"dropping-particle":"","family":"Ansari","given":"W","non-dropping-particle":"El","parse-names":false,"suffix":""}],"container-title":"J Psychiatr Ment Health Nurs","id":"ITEM-1","issued":{"date-parts":[["2010"]]},"language":"eng","note":"Owens, C\nCrone, D\nKilgour, L\nEl Ansari, W\nResearch Support, Non-U.S. Gov't\nJournal of psychiatric and mental health nursing\nJPM1480 [pii]\nJ Psychiatr Ment Health Nurs. 2010 Feb;17(1):1-8. doi: 10.1111/j.1365-2850.2009.01480.x.","page":"1-8","publisher-place":"Faculty of Sport, Health and Social Care, University of Gloucestershire, Gloucester, UK.","title":"The place and promotion of well-being in mental health services: a qualitative investigation","type":"chapter","volume":"17"},"uris":["http://www.mendeley.com/documents/?uuid=60b50e76-e932-4ef1-9126-6cb9d205ccc0"]}],"mendeley":{"formattedCitation":"(34)","plainTextFormattedCitation":"(34)","previouslyFormattedCitation":"(34)"},"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(34)</w:t>
      </w:r>
      <w:r w:rsidR="004D4DDA">
        <w:rPr>
          <w:rFonts w:ascii="Arial" w:hAnsi="Arial" w:cs="Arial"/>
          <w:sz w:val="24"/>
          <w:szCs w:val="24"/>
        </w:rPr>
        <w:fldChar w:fldCharType="end"/>
      </w:r>
      <w:r w:rsidR="004D4DDA">
        <w:rPr>
          <w:rFonts w:ascii="Arial" w:hAnsi="Arial" w:cs="Arial"/>
          <w:sz w:val="24"/>
          <w:szCs w:val="24"/>
        </w:rPr>
        <w:t xml:space="preserve"> </w:t>
      </w:r>
    </w:p>
    <w:p w14:paraId="41417591" w14:textId="77777777"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p>
    <w:p w14:paraId="273079A0" w14:textId="48F9A01B"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In cases where publicity of the service had been salient, patient</w:t>
      </w:r>
      <w:r w:rsidR="00776CEB">
        <w:rPr>
          <w:rFonts w:ascii="Arial" w:hAnsi="Arial" w:cs="Arial"/>
          <w:sz w:val="24"/>
          <w:szCs w:val="24"/>
        </w:rPr>
        <w:t>s</w:t>
      </w:r>
      <w:r w:rsidRPr="001454A8">
        <w:rPr>
          <w:rFonts w:ascii="Arial" w:hAnsi="Arial" w:cs="Arial"/>
          <w:sz w:val="24"/>
          <w:szCs w:val="24"/>
        </w:rPr>
        <w:t xml:space="preserve"> mentioned not having engaged due to confusion arising over their eligibility for the scheme</w:t>
      </w:r>
      <w:r w:rsidR="00776CEB">
        <w:rPr>
          <w:rFonts w:ascii="Arial" w:hAnsi="Arial" w:cs="Arial"/>
          <w:sz w:val="24"/>
          <w:szCs w:val="24"/>
        </w:rPr>
        <w:t xml:space="preserve">. </w:t>
      </w:r>
      <w:r w:rsidRPr="001454A8">
        <w:rPr>
          <w:rFonts w:ascii="Arial" w:hAnsi="Arial" w:cs="Arial"/>
          <w:sz w:val="24"/>
          <w:szCs w:val="24"/>
        </w:rPr>
        <w:t>In certain cases where patients were invited, they mentioned their surprise at having received the letter and not knowing what the intervention was about</w:t>
      </w:r>
      <w:r w:rsidR="00017AB9">
        <w:rPr>
          <w:rFonts w:ascii="Arial" w:hAnsi="Arial" w:cs="Arial"/>
          <w:sz w:val="24"/>
          <w:szCs w:val="24"/>
        </w:rPr>
        <w:t>.</w:t>
      </w:r>
      <w:r w:rsidRPr="001454A8">
        <w:rPr>
          <w:rFonts w:ascii="Arial" w:hAnsi="Arial" w:cs="Arial"/>
          <w:sz w:val="24"/>
          <w:szCs w:val="24"/>
        </w:rPr>
        <w:t xml:space="preserve">  </w:t>
      </w:r>
    </w:p>
    <w:p w14:paraId="09B6AE98" w14:textId="7791EA98"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p>
    <w:p w14:paraId="4054AAED" w14:textId="6E80A99D" w:rsidR="001454A8" w:rsidRPr="001454A8" w:rsidRDefault="000C23A8" w:rsidP="001454A8">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w:t>
      </w:r>
      <w:r w:rsidR="001454A8" w:rsidRPr="001454A8">
        <w:rPr>
          <w:rFonts w:ascii="Arial" w:hAnsi="Arial" w:cs="Arial"/>
          <w:i/>
          <w:iCs/>
          <w:sz w:val="24"/>
          <w:szCs w:val="24"/>
        </w:rPr>
        <w:t>I don’t think [H</w:t>
      </w:r>
      <w:r w:rsidR="00084FB7">
        <w:rPr>
          <w:rFonts w:ascii="Arial" w:hAnsi="Arial" w:cs="Arial"/>
          <w:i/>
          <w:iCs/>
          <w:sz w:val="24"/>
          <w:szCs w:val="24"/>
        </w:rPr>
        <w:t>C</w:t>
      </w:r>
      <w:r w:rsidR="001454A8" w:rsidRPr="001454A8">
        <w:rPr>
          <w:rFonts w:ascii="Arial" w:hAnsi="Arial" w:cs="Arial"/>
          <w:i/>
          <w:iCs/>
          <w:sz w:val="24"/>
          <w:szCs w:val="24"/>
        </w:rPr>
        <w:t>P] told me about the scheme...that’s why I was surprised when I got a letter [referral to ERS]...I thought oh I wonder who’s referred me to this</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(23)</w:t>
      </w:r>
      <w:r w:rsidR="004D4DDA">
        <w:rPr>
          <w:rFonts w:ascii="Arial" w:hAnsi="Arial" w:cs="Arial"/>
          <w:sz w:val="24"/>
          <w:szCs w:val="24"/>
        </w:rPr>
        <w:fldChar w:fldCharType="end"/>
      </w:r>
      <w:r w:rsidR="004D4DDA">
        <w:rPr>
          <w:rFonts w:ascii="Arial" w:hAnsi="Arial" w:cs="Arial"/>
          <w:sz w:val="24"/>
          <w:szCs w:val="24"/>
        </w:rPr>
        <w:t xml:space="preserve"> </w:t>
      </w:r>
    </w:p>
    <w:p w14:paraId="0B2E184C" w14:textId="77777777" w:rsidR="001454A8" w:rsidRPr="00D30F29" w:rsidRDefault="001454A8" w:rsidP="001454A8">
      <w:pPr>
        <w:widowControl w:val="0"/>
        <w:autoSpaceDE w:val="0"/>
        <w:autoSpaceDN w:val="0"/>
        <w:adjustRightInd w:val="0"/>
        <w:spacing w:before="0" w:after="0" w:line="240" w:lineRule="auto"/>
        <w:rPr>
          <w:rFonts w:ascii="Arial" w:hAnsi="Arial" w:cs="Arial"/>
          <w:sz w:val="24"/>
          <w:szCs w:val="24"/>
        </w:rPr>
      </w:pPr>
    </w:p>
    <w:p w14:paraId="0266D90E" w14:textId="2D04A34E"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While some patients reported the simplicity of referrals and positive interaction with their HCP, there were many instances where patients were left </w:t>
      </w:r>
      <w:r w:rsidR="00BD032E">
        <w:rPr>
          <w:rFonts w:ascii="Arial" w:hAnsi="Arial" w:cs="Arial"/>
          <w:sz w:val="24"/>
          <w:szCs w:val="24"/>
        </w:rPr>
        <w:t>unsure as to what would follow</w:t>
      </w:r>
      <w:r w:rsidRPr="001454A8">
        <w:rPr>
          <w:rFonts w:ascii="Arial" w:hAnsi="Arial" w:cs="Arial"/>
          <w:sz w:val="24"/>
          <w:szCs w:val="24"/>
        </w:rPr>
        <w:t xml:space="preserve"> </w:t>
      </w:r>
      <w:r w:rsidR="007B2AA6">
        <w:rPr>
          <w:rFonts w:ascii="Arial" w:hAnsi="Arial" w:cs="Arial"/>
          <w:sz w:val="24"/>
          <w:szCs w:val="24"/>
        </w:rPr>
        <w:t>due to</w:t>
      </w:r>
      <w:r w:rsidRPr="001454A8">
        <w:rPr>
          <w:rFonts w:ascii="Arial" w:hAnsi="Arial" w:cs="Arial"/>
          <w:sz w:val="24"/>
          <w:szCs w:val="24"/>
        </w:rPr>
        <w:t xml:space="preserve"> </w:t>
      </w:r>
      <w:r w:rsidR="00BD032E">
        <w:rPr>
          <w:rFonts w:ascii="Arial" w:hAnsi="Arial" w:cs="Arial"/>
          <w:sz w:val="24"/>
          <w:szCs w:val="24"/>
        </w:rPr>
        <w:t>the lack of information provided</w:t>
      </w:r>
      <w:r w:rsidRPr="001454A8">
        <w:rPr>
          <w:rFonts w:ascii="Arial" w:hAnsi="Arial" w:cs="Arial"/>
          <w:sz w:val="24"/>
          <w:szCs w:val="24"/>
        </w:rPr>
        <w:t xml:space="preserve">. A common concern for patients was not knowing what to expect from the PA service. </w:t>
      </w:r>
    </w:p>
    <w:p w14:paraId="3EA19F77" w14:textId="77777777" w:rsidR="001454A8" w:rsidRPr="001454A8" w:rsidRDefault="001454A8" w:rsidP="001454A8">
      <w:pPr>
        <w:widowControl w:val="0"/>
        <w:autoSpaceDE w:val="0"/>
        <w:autoSpaceDN w:val="0"/>
        <w:adjustRightInd w:val="0"/>
        <w:spacing w:before="0" w:after="0" w:line="240" w:lineRule="auto"/>
        <w:rPr>
          <w:rFonts w:ascii="Arial" w:eastAsia="Verdana" w:hAnsi="Arial" w:cs="Arial"/>
          <w:color w:val="76923C" w:themeColor="accent3" w:themeShade="BF"/>
          <w:sz w:val="24"/>
          <w:szCs w:val="24"/>
        </w:rPr>
      </w:pPr>
    </w:p>
    <w:p w14:paraId="596F669B" w14:textId="77777777" w:rsidR="001454A8" w:rsidRDefault="001454A8" w:rsidP="001454A8">
      <w:pPr>
        <w:widowControl w:val="0"/>
        <w:autoSpaceDE w:val="0"/>
        <w:autoSpaceDN w:val="0"/>
        <w:adjustRightInd w:val="0"/>
        <w:spacing w:before="0" w:after="0" w:line="240" w:lineRule="auto"/>
        <w:rPr>
          <w:rFonts w:ascii="Segoe UI" w:eastAsia="Verdana" w:hAnsi="Segoe UI" w:cs="Segoe UI"/>
        </w:rPr>
      </w:pPr>
    </w:p>
    <w:p w14:paraId="21C03901" w14:textId="649582FE" w:rsidR="001454A8" w:rsidRDefault="00CF3DC6" w:rsidP="006603A6">
      <w:pPr>
        <w:pStyle w:val="Heading3"/>
        <w:rPr>
          <w:rFonts w:eastAsia="Verdana"/>
        </w:rPr>
      </w:pPr>
      <w:bookmarkStart w:id="82" w:name="_Toc58442481"/>
      <w:r>
        <w:rPr>
          <w:rFonts w:eastAsia="Verdana"/>
        </w:rPr>
        <w:t>7.</w:t>
      </w:r>
      <w:r w:rsidR="00666993">
        <w:rPr>
          <w:rFonts w:eastAsia="Verdana"/>
        </w:rPr>
        <w:t>4</w:t>
      </w:r>
      <w:r>
        <w:rPr>
          <w:rFonts w:eastAsia="Verdana"/>
        </w:rPr>
        <w:t>.2</w:t>
      </w:r>
      <w:r w:rsidR="00042EE9">
        <w:rPr>
          <w:rFonts w:eastAsia="Verdana"/>
        </w:rPr>
        <w:t xml:space="preserve"> </w:t>
      </w:r>
      <w:r w:rsidR="006603A6">
        <w:rPr>
          <w:rFonts w:eastAsia="Verdana"/>
        </w:rPr>
        <w:t>Initial Promotion and Contact</w:t>
      </w:r>
      <w:bookmarkEnd w:id="82"/>
      <w:r w:rsidR="001454A8">
        <w:rPr>
          <w:rFonts w:eastAsia="Verdana"/>
        </w:rPr>
        <w:t xml:space="preserve"> </w:t>
      </w:r>
    </w:p>
    <w:p w14:paraId="66579608" w14:textId="77777777" w:rsidR="001454A8" w:rsidRDefault="001454A8" w:rsidP="001454A8">
      <w:pPr>
        <w:spacing w:before="0" w:after="160" w:line="259" w:lineRule="auto"/>
        <w:rPr>
          <w:rFonts w:ascii="Arial" w:hAnsi="Arial" w:cs="Arial"/>
          <w:sz w:val="24"/>
          <w:szCs w:val="24"/>
        </w:rPr>
      </w:pPr>
    </w:p>
    <w:p w14:paraId="4923935D" w14:textId="77AA5966" w:rsidR="001454A8" w:rsidRPr="001454A8" w:rsidRDefault="001454A8" w:rsidP="001454A8">
      <w:pPr>
        <w:rPr>
          <w:rFonts w:ascii="Arial" w:hAnsi="Arial" w:cs="Arial"/>
          <w:color w:val="000000" w:themeColor="text1"/>
          <w:sz w:val="24"/>
          <w:szCs w:val="24"/>
        </w:rPr>
      </w:pPr>
      <w:r w:rsidRPr="001454A8">
        <w:rPr>
          <w:rFonts w:ascii="Arial" w:hAnsi="Arial" w:cs="Arial"/>
          <w:color w:val="000000" w:themeColor="text1"/>
          <w:sz w:val="24"/>
          <w:szCs w:val="24"/>
        </w:rPr>
        <w:t xml:space="preserve">The initial interaction with the HCP was key to the patient’s engagement with the PA intervention. A shared finding across most of the studies was that patient engagement in PA interventions was facilitated if an HCP had recommended the PA intervention to the participant. For example, in one study it was found that older patients inferred that </w:t>
      </w:r>
      <w:r w:rsidR="000C23A8">
        <w:rPr>
          <w:rFonts w:ascii="Arial" w:hAnsi="Arial" w:cs="Arial"/>
          <w:color w:val="000000" w:themeColor="text1"/>
          <w:sz w:val="24"/>
          <w:szCs w:val="24"/>
        </w:rPr>
        <w:t>‘</w:t>
      </w:r>
      <w:r w:rsidRPr="001454A8">
        <w:rPr>
          <w:rFonts w:ascii="Arial" w:hAnsi="Arial" w:cs="Arial"/>
          <w:i/>
          <w:iCs/>
          <w:color w:val="000000" w:themeColor="text1"/>
          <w:sz w:val="24"/>
          <w:szCs w:val="24"/>
        </w:rPr>
        <w:t>they sometimes took referrals from health profession</w:t>
      </w:r>
      <w:r w:rsidR="00C35D32">
        <w:rPr>
          <w:rFonts w:ascii="Arial" w:hAnsi="Arial" w:cs="Arial"/>
          <w:i/>
          <w:iCs/>
          <w:color w:val="000000" w:themeColor="text1"/>
          <w:sz w:val="24"/>
          <w:szCs w:val="24"/>
        </w:rPr>
        <w:t>al</w:t>
      </w:r>
      <w:r w:rsidRPr="001454A8">
        <w:rPr>
          <w:rFonts w:ascii="Arial" w:hAnsi="Arial" w:cs="Arial"/>
          <w:i/>
          <w:iCs/>
          <w:color w:val="000000" w:themeColor="text1"/>
          <w:sz w:val="24"/>
          <w:szCs w:val="24"/>
        </w:rPr>
        <w:t>s more seriously than from other organisations</w:t>
      </w:r>
      <w:r w:rsidRPr="001454A8">
        <w:rPr>
          <w:rFonts w:ascii="Arial" w:hAnsi="Arial" w:cs="Arial"/>
          <w:color w:val="000000" w:themeColor="text1"/>
          <w:sz w:val="24"/>
          <w:szCs w:val="24"/>
        </w:rPr>
        <w:t>.</w:t>
      </w:r>
      <w:r w:rsidR="000C23A8">
        <w:rPr>
          <w:rFonts w:ascii="Arial" w:hAnsi="Arial" w:cs="Arial"/>
          <w:color w:val="000000" w:themeColor="text1"/>
          <w:sz w:val="24"/>
          <w:szCs w:val="24"/>
        </w:rPr>
        <w:t>’</w:t>
      </w:r>
      <w:r w:rsidR="00761B33">
        <w:rPr>
          <w:rFonts w:ascii="Arial" w:hAnsi="Arial" w:cs="Arial"/>
          <w:color w:val="000000" w:themeColor="text1"/>
          <w:sz w:val="24"/>
          <w:szCs w:val="24"/>
        </w:rPr>
        <w:t xml:space="preserve"> </w:t>
      </w:r>
      <w:r w:rsidR="004D4DDA">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4D4DDA">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(27)</w:t>
      </w:r>
      <w:r w:rsidR="004D4DDA">
        <w:rPr>
          <w:rFonts w:ascii="Arial" w:hAnsi="Arial" w:cs="Arial"/>
          <w:color w:val="000000" w:themeColor="text1"/>
          <w:sz w:val="24"/>
          <w:szCs w:val="24"/>
        </w:rPr>
        <w:fldChar w:fldCharType="end"/>
      </w:r>
      <w:r w:rsidR="00761B33">
        <w:rPr>
          <w:rFonts w:ascii="Arial" w:hAnsi="Arial" w:cs="Arial"/>
          <w:color w:val="000000" w:themeColor="text1"/>
          <w:sz w:val="24"/>
          <w:szCs w:val="24"/>
        </w:rPr>
        <w:t>.</w:t>
      </w:r>
      <w:r w:rsidRPr="001454A8">
        <w:rPr>
          <w:rFonts w:ascii="Arial" w:hAnsi="Arial" w:cs="Arial"/>
          <w:color w:val="000000" w:themeColor="text1"/>
          <w:sz w:val="24"/>
          <w:szCs w:val="24"/>
        </w:rPr>
        <w:t xml:space="preserve"> One participant advised that they wouldn’t have opened their invitation letter to the PA programme if it hadn’t been sent by the GP surgery, (rather than the charity Age UK which was leading the intervention) </w:t>
      </w:r>
      <w:r w:rsidR="004D4DDA">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4D4DDA">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(27)</w:t>
      </w:r>
      <w:r w:rsidR="004D4DDA">
        <w:rPr>
          <w:rFonts w:ascii="Arial" w:hAnsi="Arial" w:cs="Arial"/>
          <w:color w:val="000000" w:themeColor="text1"/>
          <w:sz w:val="24"/>
          <w:szCs w:val="24"/>
        </w:rPr>
        <w:fldChar w:fldCharType="end"/>
      </w:r>
      <w:r w:rsidRPr="001454A8">
        <w:rPr>
          <w:rFonts w:ascii="Arial" w:hAnsi="Arial" w:cs="Arial"/>
          <w:color w:val="000000" w:themeColor="text1"/>
          <w:sz w:val="24"/>
          <w:szCs w:val="24"/>
        </w:rPr>
        <w:t xml:space="preserve">. Another publication also advised that patient engagement with the intervention </w:t>
      </w:r>
      <w:r w:rsidR="000C23A8">
        <w:rPr>
          <w:rFonts w:ascii="Arial" w:hAnsi="Arial" w:cs="Arial"/>
          <w:color w:val="000000" w:themeColor="text1"/>
          <w:sz w:val="24"/>
          <w:szCs w:val="24"/>
        </w:rPr>
        <w:t>‘</w:t>
      </w:r>
      <w:r w:rsidRPr="001454A8">
        <w:rPr>
          <w:rFonts w:ascii="Arial" w:hAnsi="Arial" w:cs="Arial"/>
          <w:i/>
          <w:iCs/>
          <w:color w:val="000000" w:themeColor="text1"/>
          <w:sz w:val="24"/>
          <w:szCs w:val="24"/>
        </w:rPr>
        <w:t>was because, in all cases, a health professional had advised them of its value […] –There was a sense of being ready to be ‘told what to do’</w:t>
      </w:r>
      <w:r w:rsidRPr="001454A8">
        <w:rPr>
          <w:rFonts w:ascii="Arial" w:hAnsi="Arial" w:cs="Arial"/>
          <w:color w:val="000000" w:themeColor="text1"/>
          <w:sz w:val="24"/>
          <w:szCs w:val="24"/>
        </w:rPr>
        <w:t>.</w:t>
      </w:r>
      <w:r w:rsidR="000C23A8">
        <w:rPr>
          <w:rFonts w:ascii="Arial" w:hAnsi="Arial" w:cs="Arial"/>
          <w:color w:val="000000" w:themeColor="text1"/>
          <w:sz w:val="24"/>
          <w:szCs w:val="24"/>
        </w:rPr>
        <w:t>’</w:t>
      </w:r>
      <w:r w:rsidR="00324C08">
        <w:rPr>
          <w:rFonts w:ascii="Arial" w:hAnsi="Arial" w:cs="Arial"/>
          <w:color w:val="000000" w:themeColor="text1"/>
          <w:sz w:val="24"/>
          <w:szCs w:val="24"/>
        </w:rPr>
        <w:t xml:space="preserve"> </w:t>
      </w:r>
      <w:r w:rsidR="00324C08">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324C08">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(35)</w:t>
      </w:r>
      <w:r w:rsidR="00324C08">
        <w:rPr>
          <w:rFonts w:ascii="Arial" w:hAnsi="Arial" w:cs="Arial"/>
          <w:color w:val="000000" w:themeColor="text1"/>
          <w:sz w:val="24"/>
          <w:szCs w:val="24"/>
        </w:rPr>
        <w:fldChar w:fldCharType="end"/>
      </w:r>
      <w:r w:rsidR="00324C08">
        <w:rPr>
          <w:rFonts w:ascii="Arial" w:hAnsi="Arial" w:cs="Arial"/>
          <w:color w:val="000000" w:themeColor="text1"/>
          <w:sz w:val="24"/>
          <w:szCs w:val="24"/>
        </w:rPr>
        <w:t xml:space="preserve">  </w:t>
      </w:r>
    </w:p>
    <w:p w14:paraId="74D9242F" w14:textId="6865AE7C" w:rsidR="001454A8" w:rsidRPr="001454A8" w:rsidRDefault="001454A8" w:rsidP="001454A8">
      <w:pPr>
        <w:rPr>
          <w:rFonts w:ascii="Arial" w:hAnsi="Arial" w:cs="Arial"/>
          <w:color w:val="000000" w:themeColor="text1"/>
          <w:sz w:val="24"/>
          <w:szCs w:val="24"/>
        </w:rPr>
      </w:pPr>
      <w:r w:rsidRPr="001454A8">
        <w:rPr>
          <w:rFonts w:ascii="Arial" w:hAnsi="Arial" w:cs="Arial"/>
          <w:color w:val="000000" w:themeColor="text1"/>
          <w:sz w:val="24"/>
          <w:szCs w:val="24"/>
        </w:rPr>
        <w:lastRenderedPageBreak/>
        <w:t>It also appeared that the specific HCP role was important</w:t>
      </w:r>
      <w:r w:rsidR="00BD5458">
        <w:rPr>
          <w:rFonts w:ascii="Arial" w:hAnsi="Arial" w:cs="Arial"/>
          <w:color w:val="000000" w:themeColor="text1"/>
          <w:sz w:val="24"/>
          <w:szCs w:val="24"/>
        </w:rPr>
        <w:t>;</w:t>
      </w:r>
      <w:r w:rsidRPr="001454A8">
        <w:rPr>
          <w:rFonts w:ascii="Arial" w:hAnsi="Arial" w:cs="Arial"/>
          <w:color w:val="000000" w:themeColor="text1"/>
          <w:sz w:val="24"/>
          <w:szCs w:val="24"/>
        </w:rPr>
        <w:t xml:space="preserve"> patient</w:t>
      </w:r>
      <w:r w:rsidR="00BD5458">
        <w:rPr>
          <w:rFonts w:ascii="Arial" w:hAnsi="Arial" w:cs="Arial"/>
          <w:color w:val="000000" w:themeColor="text1"/>
          <w:sz w:val="24"/>
          <w:szCs w:val="24"/>
        </w:rPr>
        <w:t>s</w:t>
      </w:r>
      <w:r w:rsidRPr="001454A8">
        <w:rPr>
          <w:rFonts w:ascii="Arial" w:hAnsi="Arial" w:cs="Arial"/>
          <w:color w:val="000000" w:themeColor="text1"/>
          <w:sz w:val="24"/>
          <w:szCs w:val="24"/>
        </w:rPr>
        <w:t xml:space="preserve"> </w:t>
      </w:r>
      <w:r w:rsidR="00BD5458" w:rsidRPr="001454A8">
        <w:rPr>
          <w:rFonts w:ascii="Arial" w:hAnsi="Arial" w:cs="Arial"/>
          <w:color w:val="000000" w:themeColor="text1"/>
          <w:sz w:val="24"/>
          <w:szCs w:val="24"/>
        </w:rPr>
        <w:t>perce</w:t>
      </w:r>
      <w:r w:rsidR="00BD5458">
        <w:rPr>
          <w:rFonts w:ascii="Arial" w:hAnsi="Arial" w:cs="Arial"/>
          <w:color w:val="000000" w:themeColor="text1"/>
          <w:sz w:val="24"/>
          <w:szCs w:val="24"/>
        </w:rPr>
        <w:t>ived</w:t>
      </w:r>
      <w:r w:rsidR="00BD5458" w:rsidRPr="001454A8">
        <w:rPr>
          <w:rFonts w:ascii="Arial" w:hAnsi="Arial" w:cs="Arial"/>
          <w:color w:val="000000" w:themeColor="text1"/>
          <w:sz w:val="24"/>
          <w:szCs w:val="24"/>
        </w:rPr>
        <w:t xml:space="preserve"> </w:t>
      </w:r>
      <w:r w:rsidRPr="001454A8">
        <w:rPr>
          <w:rFonts w:ascii="Arial" w:hAnsi="Arial" w:cs="Arial"/>
          <w:color w:val="000000" w:themeColor="text1"/>
          <w:sz w:val="24"/>
          <w:szCs w:val="24"/>
        </w:rPr>
        <w:t xml:space="preserve">clinical doctors </w:t>
      </w:r>
      <w:r w:rsidR="00BD5458">
        <w:rPr>
          <w:rFonts w:ascii="Arial" w:hAnsi="Arial" w:cs="Arial"/>
          <w:color w:val="000000" w:themeColor="text1"/>
          <w:sz w:val="24"/>
          <w:szCs w:val="24"/>
        </w:rPr>
        <w:t>to have</w:t>
      </w:r>
      <w:r w:rsidR="00BD5458" w:rsidRPr="001454A8">
        <w:rPr>
          <w:rFonts w:ascii="Arial" w:hAnsi="Arial" w:cs="Arial"/>
          <w:color w:val="000000" w:themeColor="text1"/>
          <w:sz w:val="24"/>
          <w:szCs w:val="24"/>
        </w:rPr>
        <w:t xml:space="preserve"> </w:t>
      </w:r>
      <w:r w:rsidRPr="001454A8">
        <w:rPr>
          <w:rFonts w:ascii="Arial" w:hAnsi="Arial" w:cs="Arial"/>
          <w:color w:val="000000" w:themeColor="text1"/>
          <w:sz w:val="24"/>
          <w:szCs w:val="24"/>
        </w:rPr>
        <w:t>more authority than other clinical roles</w:t>
      </w:r>
      <w:r w:rsidR="00017AB9">
        <w:rPr>
          <w:rFonts w:ascii="Arial" w:hAnsi="Arial" w:cs="Arial"/>
          <w:color w:val="76923C" w:themeColor="accent3" w:themeShade="BF"/>
          <w:sz w:val="24"/>
          <w:szCs w:val="24"/>
        </w:rPr>
        <w:t>.</w:t>
      </w:r>
      <w:r w:rsidRPr="001454A8">
        <w:rPr>
          <w:rFonts w:ascii="Arial" w:hAnsi="Arial" w:cs="Arial"/>
          <w:color w:val="76923C" w:themeColor="accent3" w:themeShade="BF"/>
          <w:sz w:val="24"/>
          <w:szCs w:val="24"/>
        </w:rPr>
        <w:t xml:space="preserve"> </w:t>
      </w:r>
    </w:p>
    <w:p w14:paraId="494E1144" w14:textId="73E8E524" w:rsidR="001454A8" w:rsidRPr="001454A8" w:rsidRDefault="001454A8" w:rsidP="001454A8">
      <w:pPr>
        <w:spacing w:before="0" w:after="160" w:line="259" w:lineRule="auto"/>
        <w:contextualSpacing/>
        <w:rPr>
          <w:rFonts w:ascii="Arial" w:eastAsia="Calibri" w:hAnsi="Arial" w:cs="Arial"/>
          <w:color w:val="76923C" w:themeColor="accent3" w:themeShade="BF"/>
          <w:sz w:val="24"/>
          <w:szCs w:val="24"/>
          <w:lang w:val="en-US"/>
        </w:rPr>
      </w:pPr>
      <w:r w:rsidRPr="001454A8">
        <w:rPr>
          <w:rFonts w:ascii="Arial" w:eastAsia="Calibri" w:hAnsi="Arial" w:cs="Arial"/>
          <w:i/>
          <w:iCs/>
          <w:color w:val="76923C" w:themeColor="accent3" w:themeShade="BF"/>
          <w:sz w:val="24"/>
          <w:szCs w:val="24"/>
          <w:lang w:val="en-US"/>
        </w:rPr>
        <w:t xml:space="preserve"> </w:t>
      </w:r>
      <w:r w:rsidR="000C23A8">
        <w:rPr>
          <w:rFonts w:ascii="Arial" w:eastAsia="Calibri" w:hAnsi="Arial" w:cs="Arial"/>
          <w:i/>
          <w:iCs/>
          <w:sz w:val="24"/>
          <w:szCs w:val="24"/>
          <w:lang w:val="en-US"/>
        </w:rPr>
        <w:t>‘</w:t>
      </w:r>
      <w:r w:rsidRPr="001454A8">
        <w:rPr>
          <w:rFonts w:ascii="Arial" w:eastAsia="Calibri" w:hAnsi="Arial" w:cs="Arial"/>
          <w:i/>
          <w:iCs/>
          <w:sz w:val="24"/>
          <w:szCs w:val="24"/>
          <w:lang w:val="en-US"/>
        </w:rPr>
        <w:t>Sometimes we have someone who says they don’t want to do it, and then they see the cardiologist and he says why haven’t you done it, and then they ring up and say ‘oh the doctor says I have to do it’</w:t>
      </w:r>
      <w:r w:rsidR="000C23A8">
        <w:rPr>
          <w:rFonts w:ascii="Arial" w:eastAsia="Calibri" w:hAnsi="Arial" w:cs="Arial"/>
          <w:sz w:val="24"/>
          <w:szCs w:val="24"/>
          <w:lang w:val="en-US"/>
        </w:rPr>
        <w:t>’</w:t>
      </w:r>
      <w:r w:rsidR="00645E9F">
        <w:rPr>
          <w:rFonts w:ascii="Arial" w:eastAsia="Calibri" w:hAnsi="Arial" w:cs="Arial"/>
          <w:sz w:val="24"/>
          <w:szCs w:val="24"/>
          <w:lang w:val="en-US"/>
        </w:rPr>
        <w:t xml:space="preserve"> </w:t>
      </w:r>
      <w:r w:rsidR="00645E9F">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645E9F">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(28)</w:t>
      </w:r>
      <w:r w:rsidR="00645E9F">
        <w:rPr>
          <w:rFonts w:ascii="Arial" w:eastAsia="Calibri" w:hAnsi="Arial" w:cs="Arial"/>
          <w:sz w:val="24"/>
          <w:szCs w:val="24"/>
          <w:lang w:val="en-US"/>
        </w:rPr>
        <w:fldChar w:fldCharType="end"/>
      </w:r>
      <w:r w:rsidR="00645E9F">
        <w:rPr>
          <w:rFonts w:ascii="Arial" w:eastAsia="Calibri" w:hAnsi="Arial" w:cs="Arial"/>
          <w:sz w:val="24"/>
          <w:szCs w:val="24"/>
          <w:lang w:val="en-US"/>
        </w:rPr>
        <w:t>.</w:t>
      </w:r>
      <w:r w:rsidRPr="001454A8">
        <w:rPr>
          <w:rFonts w:ascii="Arial" w:eastAsia="Calibri" w:hAnsi="Arial" w:cs="Arial"/>
          <w:color w:val="76923C" w:themeColor="accent3" w:themeShade="BF"/>
          <w:sz w:val="24"/>
          <w:szCs w:val="24"/>
          <w:lang w:val="en-US"/>
        </w:rPr>
        <w:t xml:space="preserve">   </w:t>
      </w:r>
    </w:p>
    <w:p w14:paraId="52F930A6" w14:textId="77777777" w:rsidR="001454A8" w:rsidRPr="001454A8" w:rsidRDefault="001454A8" w:rsidP="001454A8">
      <w:pPr>
        <w:spacing w:before="0" w:after="160" w:line="259" w:lineRule="auto"/>
        <w:contextualSpacing/>
        <w:rPr>
          <w:rFonts w:ascii="Arial" w:eastAsia="Calibri" w:hAnsi="Arial" w:cs="Arial"/>
          <w:color w:val="76923C" w:themeColor="accent3" w:themeShade="BF"/>
          <w:sz w:val="24"/>
          <w:szCs w:val="24"/>
          <w:lang w:val="en-US"/>
        </w:rPr>
      </w:pPr>
    </w:p>
    <w:p w14:paraId="3CCC2D11" w14:textId="7E6125CB" w:rsidR="001454A8" w:rsidRPr="001454A8" w:rsidRDefault="001454A8" w:rsidP="001454A8">
      <w:pPr>
        <w:rPr>
          <w:rFonts w:ascii="Arial" w:hAnsi="Arial" w:cs="Arial"/>
          <w:color w:val="000000" w:themeColor="text1"/>
          <w:sz w:val="24"/>
          <w:szCs w:val="24"/>
        </w:rPr>
      </w:pPr>
      <w:r w:rsidRPr="001454A8">
        <w:rPr>
          <w:rFonts w:ascii="Arial" w:hAnsi="Arial" w:cs="Arial"/>
          <w:color w:val="000000" w:themeColor="text1"/>
          <w:sz w:val="24"/>
          <w:szCs w:val="24"/>
        </w:rPr>
        <w:t>The HCP’s enthusiasm and empathy were particularly reported by patients positively</w:t>
      </w:r>
      <w:r w:rsidR="00017AB9">
        <w:rPr>
          <w:rFonts w:ascii="Arial" w:hAnsi="Arial" w:cs="Arial"/>
          <w:color w:val="000000" w:themeColor="text1"/>
          <w:sz w:val="24"/>
          <w:szCs w:val="24"/>
        </w:rPr>
        <w:t>.</w:t>
      </w:r>
    </w:p>
    <w:p w14:paraId="7FE9BA11" w14:textId="70C534D8" w:rsidR="001454A8" w:rsidRPr="001454A8" w:rsidRDefault="000C23A8" w:rsidP="001454A8">
      <w:pPr>
        <w:spacing w:before="0" w:after="160" w:line="259" w:lineRule="auto"/>
        <w:rPr>
          <w:rFonts w:ascii="Arial" w:hAnsi="Arial" w:cs="Arial"/>
          <w:color w:val="000000" w:themeColor="text1"/>
          <w:sz w:val="24"/>
          <w:szCs w:val="24"/>
        </w:rPr>
      </w:pPr>
      <w:r>
        <w:rPr>
          <w:rFonts w:ascii="Arial" w:hAnsi="Arial" w:cs="Arial"/>
          <w:color w:val="000000" w:themeColor="text1"/>
          <w:sz w:val="24"/>
          <w:szCs w:val="24"/>
        </w:rPr>
        <w:t>‘</w:t>
      </w:r>
      <w:r w:rsidR="001454A8" w:rsidRPr="001454A8">
        <w:rPr>
          <w:rFonts w:ascii="Arial" w:hAnsi="Arial" w:cs="Arial"/>
          <w:color w:val="000000" w:themeColor="text1"/>
          <w:sz w:val="24"/>
          <w:szCs w:val="24"/>
        </w:rPr>
        <w:t>.. .</w:t>
      </w:r>
      <w:r w:rsidR="001454A8" w:rsidRPr="001454A8">
        <w:rPr>
          <w:rFonts w:ascii="Arial" w:hAnsi="Arial" w:cs="Arial"/>
          <w:i/>
          <w:iCs/>
          <w:color w:val="000000" w:themeColor="text1"/>
          <w:sz w:val="24"/>
          <w:szCs w:val="24"/>
        </w:rPr>
        <w:t>we went through [my]</w:t>
      </w:r>
      <w:r w:rsidR="00F332C8">
        <w:rPr>
          <w:rFonts w:ascii="Arial" w:hAnsi="Arial" w:cs="Arial"/>
          <w:i/>
          <w:iCs/>
          <w:color w:val="000000" w:themeColor="text1"/>
          <w:sz w:val="24"/>
          <w:szCs w:val="24"/>
        </w:rPr>
        <w:t xml:space="preserve"> </w:t>
      </w:r>
      <w:r w:rsidR="001454A8" w:rsidRPr="001454A8">
        <w:rPr>
          <w:rFonts w:ascii="Arial" w:hAnsi="Arial" w:cs="Arial"/>
          <w:i/>
          <w:iCs/>
          <w:color w:val="000000" w:themeColor="text1"/>
          <w:sz w:val="24"/>
          <w:szCs w:val="24"/>
        </w:rPr>
        <w:t xml:space="preserve">health problems and why I wanted to do it...I think I was feeling overweight and tired and HP </w:t>
      </w:r>
      <w:r w:rsidR="00A73183">
        <w:rPr>
          <w:rFonts w:ascii="Arial" w:hAnsi="Arial" w:cs="Arial"/>
          <w:color w:val="000000" w:themeColor="text1"/>
          <w:sz w:val="24"/>
          <w:szCs w:val="24"/>
        </w:rPr>
        <w:t>[Health</w:t>
      </w:r>
      <w:r w:rsidR="006E495C">
        <w:rPr>
          <w:rFonts w:ascii="Arial" w:hAnsi="Arial" w:cs="Arial"/>
          <w:color w:val="000000" w:themeColor="text1"/>
          <w:sz w:val="24"/>
          <w:szCs w:val="24"/>
        </w:rPr>
        <w:t>care</w:t>
      </w:r>
      <w:r w:rsidR="00A73183">
        <w:rPr>
          <w:rFonts w:ascii="Arial" w:hAnsi="Arial" w:cs="Arial"/>
          <w:color w:val="000000" w:themeColor="text1"/>
          <w:sz w:val="24"/>
          <w:szCs w:val="24"/>
        </w:rPr>
        <w:t xml:space="preserve"> professional] </w:t>
      </w:r>
      <w:r w:rsidR="001454A8" w:rsidRPr="001454A8">
        <w:rPr>
          <w:rFonts w:ascii="Arial" w:hAnsi="Arial" w:cs="Arial"/>
          <w:i/>
          <w:iCs/>
          <w:color w:val="000000" w:themeColor="text1"/>
          <w:sz w:val="24"/>
          <w:szCs w:val="24"/>
        </w:rPr>
        <w:t>was so caring about it she listened to what I was saying and how I was feeling... she did encourage in that sense.. .. I’ve piled on weight with not being active and she said if you keep doing the exercise it will help...so I thought I’ll give that a go</w:t>
      </w:r>
      <w:r w:rsidR="001454A8" w:rsidRPr="001454A8">
        <w:rPr>
          <w:rFonts w:ascii="Arial" w:hAnsi="Arial" w:cs="Arial"/>
          <w:color w:val="000000" w:themeColor="text1"/>
          <w:sz w:val="24"/>
          <w:szCs w:val="24"/>
        </w:rPr>
        <w:t>.</w:t>
      </w:r>
      <w:r>
        <w:rPr>
          <w:rFonts w:ascii="Arial" w:hAnsi="Arial" w:cs="Arial"/>
          <w:color w:val="000000" w:themeColor="text1"/>
          <w:sz w:val="24"/>
          <w:szCs w:val="24"/>
        </w:rPr>
        <w:t>’</w:t>
      </w:r>
      <w:r w:rsidR="001454A8" w:rsidRPr="001454A8">
        <w:rPr>
          <w:rFonts w:ascii="Arial" w:hAnsi="Arial" w:cs="Arial"/>
          <w:color w:val="000000" w:themeColor="text1"/>
          <w:sz w:val="24"/>
          <w:szCs w:val="24"/>
        </w:rPr>
        <w:t xml:space="preserve"> </w:t>
      </w:r>
      <w:r w:rsidR="004D4DDA">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4D4DDA">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(23)</w:t>
      </w:r>
      <w:r w:rsidR="004D4DDA">
        <w:rPr>
          <w:rFonts w:ascii="Arial" w:hAnsi="Arial" w:cs="Arial"/>
          <w:color w:val="000000" w:themeColor="text1"/>
          <w:sz w:val="24"/>
          <w:szCs w:val="24"/>
        </w:rPr>
        <w:fldChar w:fldCharType="end"/>
      </w:r>
      <w:r w:rsidR="004D4DDA">
        <w:rPr>
          <w:rFonts w:ascii="Arial" w:hAnsi="Arial" w:cs="Arial"/>
          <w:color w:val="000000" w:themeColor="text1"/>
          <w:sz w:val="24"/>
          <w:szCs w:val="24"/>
        </w:rPr>
        <w:t xml:space="preserve"> </w:t>
      </w:r>
      <w:r w:rsidR="001454A8" w:rsidRPr="001454A8">
        <w:rPr>
          <w:rFonts w:ascii="Arial" w:hAnsi="Arial" w:cs="Arial"/>
          <w:color w:val="000000" w:themeColor="text1"/>
          <w:sz w:val="24"/>
          <w:szCs w:val="24"/>
        </w:rPr>
        <w:t xml:space="preserve"> </w:t>
      </w:r>
    </w:p>
    <w:p w14:paraId="449416A9" w14:textId="24D686D1" w:rsidR="001454A8" w:rsidRPr="001454A8" w:rsidRDefault="001454A8" w:rsidP="001454A8">
      <w:pPr>
        <w:spacing w:before="0" w:after="160" w:line="259" w:lineRule="auto"/>
        <w:rPr>
          <w:rFonts w:ascii="Arial" w:hAnsi="Arial" w:cs="Arial"/>
          <w:color w:val="000000" w:themeColor="text1"/>
          <w:sz w:val="24"/>
          <w:szCs w:val="24"/>
        </w:rPr>
      </w:pPr>
      <w:r w:rsidRPr="001454A8">
        <w:rPr>
          <w:rFonts w:ascii="Arial" w:hAnsi="Arial" w:cs="Arial"/>
          <w:color w:val="000000" w:themeColor="text1"/>
          <w:sz w:val="24"/>
          <w:szCs w:val="24"/>
        </w:rPr>
        <w:t xml:space="preserve"> </w:t>
      </w:r>
      <w:r w:rsidR="000C23A8">
        <w:rPr>
          <w:rFonts w:ascii="Arial" w:hAnsi="Arial" w:cs="Arial"/>
          <w:color w:val="000000" w:themeColor="text1"/>
          <w:sz w:val="24"/>
          <w:szCs w:val="24"/>
        </w:rPr>
        <w:t>‘</w:t>
      </w:r>
      <w:r w:rsidRPr="001454A8">
        <w:rPr>
          <w:rFonts w:ascii="Arial" w:hAnsi="Arial" w:cs="Arial"/>
          <w:color w:val="000000" w:themeColor="text1"/>
          <w:sz w:val="24"/>
          <w:szCs w:val="24"/>
        </w:rPr>
        <w:t>[</w:t>
      </w:r>
      <w:r w:rsidRPr="001454A8">
        <w:rPr>
          <w:rFonts w:ascii="Arial" w:hAnsi="Arial" w:cs="Arial"/>
          <w:i/>
          <w:iCs/>
          <w:color w:val="000000" w:themeColor="text1"/>
          <w:sz w:val="24"/>
          <w:szCs w:val="24"/>
        </w:rPr>
        <w:t>H</w:t>
      </w:r>
      <w:r w:rsidR="006E495C">
        <w:rPr>
          <w:rFonts w:ascii="Arial" w:hAnsi="Arial" w:cs="Arial"/>
          <w:i/>
          <w:iCs/>
          <w:color w:val="000000" w:themeColor="text1"/>
          <w:sz w:val="24"/>
          <w:szCs w:val="24"/>
        </w:rPr>
        <w:t>C</w:t>
      </w:r>
      <w:r w:rsidRPr="001454A8">
        <w:rPr>
          <w:rFonts w:ascii="Arial" w:hAnsi="Arial" w:cs="Arial"/>
          <w:i/>
          <w:iCs/>
          <w:color w:val="000000" w:themeColor="text1"/>
          <w:sz w:val="24"/>
          <w:szCs w:val="24"/>
        </w:rPr>
        <w:t>P’s] like...this’ll do you brilliant...it’ll get you out, it’ll help you with your depression, it’ll help you with your anxiety, it’s a really good scheme...I’m lucky really because [H</w:t>
      </w:r>
      <w:r w:rsidR="006E495C">
        <w:rPr>
          <w:rFonts w:ascii="Arial" w:hAnsi="Arial" w:cs="Arial"/>
          <w:i/>
          <w:iCs/>
          <w:color w:val="000000" w:themeColor="text1"/>
          <w:sz w:val="24"/>
          <w:szCs w:val="24"/>
        </w:rPr>
        <w:t>C</w:t>
      </w:r>
      <w:r w:rsidRPr="001454A8">
        <w:rPr>
          <w:rFonts w:ascii="Arial" w:hAnsi="Arial" w:cs="Arial"/>
          <w:i/>
          <w:iCs/>
          <w:color w:val="000000" w:themeColor="text1"/>
          <w:sz w:val="24"/>
          <w:szCs w:val="24"/>
        </w:rPr>
        <w:t>P] supported me .. .it were brilliant...I</w:t>
      </w:r>
      <w:r w:rsidR="00F332C8">
        <w:rPr>
          <w:rFonts w:ascii="Arial" w:hAnsi="Arial" w:cs="Arial"/>
          <w:i/>
          <w:iCs/>
          <w:color w:val="000000" w:themeColor="text1"/>
          <w:sz w:val="24"/>
          <w:szCs w:val="24"/>
        </w:rPr>
        <w:t xml:space="preserve"> </w:t>
      </w:r>
      <w:r w:rsidRPr="001454A8">
        <w:rPr>
          <w:rFonts w:ascii="Arial" w:hAnsi="Arial" w:cs="Arial"/>
          <w:i/>
          <w:iCs/>
          <w:color w:val="000000" w:themeColor="text1"/>
          <w:sz w:val="24"/>
          <w:szCs w:val="24"/>
        </w:rPr>
        <w:t>then phoned them [</w:t>
      </w:r>
      <w:r w:rsidR="00E85672">
        <w:rPr>
          <w:rFonts w:ascii="Arial" w:hAnsi="Arial" w:cs="Arial"/>
          <w:i/>
          <w:iCs/>
          <w:color w:val="000000" w:themeColor="text1"/>
          <w:sz w:val="24"/>
          <w:szCs w:val="24"/>
        </w:rPr>
        <w:t xml:space="preserve">the </w:t>
      </w:r>
      <w:r w:rsidRPr="001454A8">
        <w:rPr>
          <w:rFonts w:ascii="Arial" w:hAnsi="Arial" w:cs="Arial"/>
          <w:i/>
          <w:iCs/>
          <w:color w:val="000000" w:themeColor="text1"/>
          <w:sz w:val="24"/>
          <w:szCs w:val="24"/>
        </w:rPr>
        <w:t>scheme] up.</w:t>
      </w:r>
      <w:r w:rsidR="000C23A8">
        <w:rPr>
          <w:rFonts w:ascii="Arial" w:hAnsi="Arial" w:cs="Arial"/>
          <w:color w:val="000000" w:themeColor="text1"/>
          <w:sz w:val="24"/>
          <w:szCs w:val="24"/>
        </w:rPr>
        <w:t>’</w:t>
      </w:r>
      <w:r w:rsidRPr="001454A8">
        <w:rPr>
          <w:rFonts w:ascii="Arial" w:hAnsi="Arial" w:cs="Arial"/>
          <w:color w:val="000000" w:themeColor="text1"/>
          <w:sz w:val="24"/>
          <w:szCs w:val="24"/>
        </w:rPr>
        <w:t xml:space="preserve"> </w:t>
      </w:r>
      <w:r w:rsidR="004D4DDA">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4D4DDA">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(23)</w:t>
      </w:r>
      <w:r w:rsidR="004D4DDA">
        <w:rPr>
          <w:rFonts w:ascii="Arial" w:hAnsi="Arial" w:cs="Arial"/>
          <w:color w:val="000000" w:themeColor="text1"/>
          <w:sz w:val="24"/>
          <w:szCs w:val="24"/>
        </w:rPr>
        <w:fldChar w:fldCharType="end"/>
      </w:r>
      <w:r w:rsidR="004D4DDA">
        <w:rPr>
          <w:rFonts w:ascii="Arial" w:hAnsi="Arial" w:cs="Arial"/>
          <w:color w:val="000000" w:themeColor="text1"/>
          <w:sz w:val="24"/>
          <w:szCs w:val="24"/>
        </w:rPr>
        <w:t xml:space="preserve"> </w:t>
      </w:r>
    </w:p>
    <w:p w14:paraId="00362E3C" w14:textId="784DD528" w:rsidR="001454A8" w:rsidRPr="001454A8" w:rsidRDefault="001454A8" w:rsidP="001454A8">
      <w:pPr>
        <w:rPr>
          <w:rFonts w:ascii="Arial" w:hAnsi="Arial" w:cs="Arial"/>
          <w:sz w:val="24"/>
          <w:szCs w:val="24"/>
        </w:rPr>
      </w:pPr>
      <w:r w:rsidRPr="001454A8">
        <w:rPr>
          <w:rFonts w:ascii="Arial" w:hAnsi="Arial" w:cs="Arial"/>
          <w:sz w:val="24"/>
          <w:szCs w:val="24"/>
        </w:rPr>
        <w:t>However, some felt that they were given overwhelming information at a time when there was already lots to take in and that it could have been simplified at this initial contact</w:t>
      </w:r>
      <w:r w:rsidR="00017AB9">
        <w:rPr>
          <w:rFonts w:ascii="Arial" w:hAnsi="Arial" w:cs="Arial"/>
          <w:sz w:val="24"/>
          <w:szCs w:val="24"/>
        </w:rPr>
        <w:t>.</w:t>
      </w:r>
      <w:r w:rsidRPr="001454A8">
        <w:rPr>
          <w:rFonts w:ascii="Arial" w:hAnsi="Arial" w:cs="Arial"/>
          <w:sz w:val="24"/>
          <w:szCs w:val="24"/>
        </w:rPr>
        <w:t xml:space="preserve"> </w:t>
      </w:r>
    </w:p>
    <w:p w14:paraId="270C569D" w14:textId="5F4BDC5D" w:rsidR="001454A8" w:rsidRPr="001454A8" w:rsidRDefault="000C23A8" w:rsidP="00307FA6">
      <w:pPr>
        <w:rPr>
          <w:rFonts w:ascii="Arial" w:hAnsi="Arial" w:cs="Arial"/>
          <w:sz w:val="24"/>
          <w:szCs w:val="24"/>
        </w:rPr>
      </w:pPr>
      <w:r>
        <w:rPr>
          <w:rFonts w:ascii="Arial" w:hAnsi="Arial" w:cs="Arial"/>
          <w:sz w:val="24"/>
          <w:szCs w:val="24"/>
        </w:rPr>
        <w:t>‘</w:t>
      </w:r>
      <w:r w:rsidR="001454A8" w:rsidRPr="001454A8">
        <w:rPr>
          <w:rFonts w:ascii="Arial" w:hAnsi="Arial" w:cs="Arial"/>
          <w:sz w:val="24"/>
          <w:szCs w:val="24"/>
        </w:rPr>
        <w:t>…</w:t>
      </w:r>
      <w:r w:rsidR="001454A8" w:rsidRPr="001454A8">
        <w:rPr>
          <w:rFonts w:ascii="Arial" w:hAnsi="Arial" w:cs="Arial"/>
          <w:i/>
          <w:iCs/>
          <w:sz w:val="24"/>
          <w:szCs w:val="24"/>
        </w:rPr>
        <w:t>they kind of pitch and give you too much information whilst you are in hospital about the follow-up, basically it</w:t>
      </w:r>
      <w:r w:rsidR="00F332C8">
        <w:rPr>
          <w:rFonts w:ascii="Arial" w:hAnsi="Arial" w:cs="Arial"/>
          <w:i/>
          <w:iCs/>
          <w:sz w:val="24"/>
          <w:szCs w:val="24"/>
        </w:rPr>
        <w:t>’</w:t>
      </w:r>
      <w:r w:rsidR="001454A8" w:rsidRPr="001454A8">
        <w:rPr>
          <w:rFonts w:ascii="Arial" w:hAnsi="Arial" w:cs="Arial"/>
          <w:i/>
          <w:iCs/>
          <w:sz w:val="24"/>
          <w:szCs w:val="24"/>
        </w:rPr>
        <w:t>s not terribly useful because it doesn’t enter your subconscious, just to know there is a rehab process, there is a follow-up, there is a typical procedure, the detail is not worth it.)</w:t>
      </w:r>
      <w:r>
        <w:rPr>
          <w:rFonts w:ascii="Arial" w:hAnsi="Arial" w:cs="Arial"/>
          <w:sz w:val="24"/>
          <w:szCs w:val="24"/>
        </w:rPr>
        <w:t>’</w:t>
      </w:r>
      <w:r w:rsidR="00324C08">
        <w:rPr>
          <w:rFonts w:ascii="Arial" w:hAnsi="Arial" w:cs="Arial"/>
          <w:sz w:val="24"/>
          <w:szCs w:val="24"/>
        </w:rPr>
        <w:t xml:space="preserve"> </w:t>
      </w:r>
      <w:r w:rsidR="00324C08">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324C08">
        <w:rPr>
          <w:rFonts w:ascii="Arial" w:hAnsi="Arial" w:cs="Arial"/>
          <w:sz w:val="24"/>
          <w:szCs w:val="24"/>
        </w:rPr>
        <w:fldChar w:fldCharType="separate"/>
      </w:r>
      <w:r w:rsidR="00645E9F" w:rsidRPr="00645E9F">
        <w:rPr>
          <w:rFonts w:ascii="Arial" w:hAnsi="Arial" w:cs="Arial"/>
          <w:noProof/>
          <w:sz w:val="24"/>
          <w:szCs w:val="24"/>
        </w:rPr>
        <w:t>(25)</w:t>
      </w:r>
      <w:r w:rsidR="00324C08">
        <w:rPr>
          <w:rFonts w:ascii="Arial" w:hAnsi="Arial" w:cs="Arial"/>
          <w:sz w:val="24"/>
          <w:szCs w:val="24"/>
        </w:rPr>
        <w:fldChar w:fldCharType="end"/>
      </w:r>
      <w:r w:rsidR="00324C08">
        <w:rPr>
          <w:rFonts w:ascii="Arial" w:hAnsi="Arial" w:cs="Arial"/>
          <w:sz w:val="24"/>
          <w:szCs w:val="24"/>
        </w:rPr>
        <w:t xml:space="preserve"> </w:t>
      </w:r>
      <w:r w:rsidR="001454A8" w:rsidRPr="001454A8">
        <w:rPr>
          <w:rFonts w:ascii="Arial" w:hAnsi="Arial" w:cs="Arial"/>
          <w:sz w:val="24"/>
          <w:szCs w:val="24"/>
        </w:rPr>
        <w:t xml:space="preserve"> </w:t>
      </w:r>
    </w:p>
    <w:p w14:paraId="1F638A45" w14:textId="2FA231F8" w:rsidR="001454A8" w:rsidRP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Some studies reported that some methods of contact were more effective for patient engagement than others, for example SMS, phone calls or opportunistic discussions during consultations were seen to be more successful than letters</w:t>
      </w:r>
      <w:r w:rsidR="006907EE">
        <w:rPr>
          <w:rFonts w:ascii="Arial" w:hAnsi="Arial" w:cs="Arial"/>
          <w:sz w:val="24"/>
          <w:szCs w:val="24"/>
        </w:rPr>
        <w:t xml:space="preserve"> (30</w:t>
      </w:r>
      <w:r w:rsidR="006907EE" w:rsidRPr="00B6304E">
        <w:rPr>
          <w:rFonts w:ascii="Arial" w:hAnsi="Arial" w:cs="Arial"/>
          <w:sz w:val="24"/>
          <w:szCs w:val="24"/>
        </w:rPr>
        <w:t>).</w:t>
      </w:r>
      <w:r w:rsidR="00D43060">
        <w:rPr>
          <w:rFonts w:ascii="Arial" w:hAnsi="Arial" w:cs="Arial"/>
          <w:sz w:val="24"/>
          <w:szCs w:val="24"/>
        </w:rPr>
        <w:t xml:space="preserve"> </w:t>
      </w:r>
      <w:r w:rsidRPr="001454A8">
        <w:rPr>
          <w:rFonts w:ascii="Arial" w:hAnsi="Arial" w:cs="Arial"/>
          <w:sz w:val="24"/>
          <w:szCs w:val="24"/>
        </w:rPr>
        <w:t>The findings across all the included studies suggest that a range of contact methods were better in reaching as many participants as possible. An important factor was that the contact was timely and appropriate for the patient</w:t>
      </w:r>
      <w:r w:rsidR="00BD032E">
        <w:rPr>
          <w:rFonts w:ascii="Arial" w:hAnsi="Arial" w:cs="Arial"/>
          <w:sz w:val="24"/>
          <w:szCs w:val="24"/>
        </w:rPr>
        <w:t>.</w:t>
      </w:r>
    </w:p>
    <w:p w14:paraId="48BC4C9C" w14:textId="126D93E5" w:rsidR="001454A8" w:rsidRPr="001454A8" w:rsidRDefault="001454A8" w:rsidP="001454A8">
      <w:pPr>
        <w:rPr>
          <w:rFonts w:ascii="Arial" w:hAnsi="Arial" w:cs="Arial"/>
          <w:color w:val="76923C" w:themeColor="accent3" w:themeShade="BF"/>
          <w:sz w:val="24"/>
          <w:szCs w:val="24"/>
        </w:rPr>
      </w:pPr>
      <w:r w:rsidRPr="001454A8">
        <w:rPr>
          <w:rFonts w:ascii="Arial" w:hAnsi="Arial" w:cs="Arial"/>
          <w:sz w:val="24"/>
          <w:szCs w:val="24"/>
        </w:rPr>
        <w:t xml:space="preserve"> </w:t>
      </w:r>
      <w:r w:rsidR="000C23A8">
        <w:rPr>
          <w:rFonts w:ascii="Arial" w:hAnsi="Arial" w:cs="Arial"/>
          <w:sz w:val="24"/>
          <w:szCs w:val="24"/>
        </w:rPr>
        <w:t>‘</w:t>
      </w:r>
      <w:r w:rsidRPr="001454A8">
        <w:rPr>
          <w:rFonts w:ascii="Arial" w:hAnsi="Arial" w:cs="Arial"/>
          <w:i/>
          <w:iCs/>
          <w:sz w:val="24"/>
          <w:szCs w:val="24"/>
        </w:rPr>
        <w:t xml:space="preserve">efficient and reliable. </w:t>
      </w:r>
      <w:r w:rsidR="000C23A8">
        <w:rPr>
          <w:rFonts w:ascii="Arial" w:hAnsi="Arial" w:cs="Arial"/>
          <w:i/>
          <w:iCs/>
          <w:sz w:val="24"/>
          <w:szCs w:val="24"/>
        </w:rPr>
        <w:t>‘</w:t>
      </w:r>
      <w:r w:rsidRPr="001454A8">
        <w:rPr>
          <w:rFonts w:ascii="Arial" w:hAnsi="Arial" w:cs="Arial"/>
          <w:i/>
          <w:iCs/>
          <w:sz w:val="24"/>
          <w:szCs w:val="24"/>
        </w:rPr>
        <w:t>[They were] extremely helpful and informative and sent me all the literature very quickly</w:t>
      </w:r>
      <w:r w:rsidR="000C23A8">
        <w:rPr>
          <w:rFonts w:ascii="Arial" w:hAnsi="Arial" w:cs="Arial"/>
          <w:sz w:val="24"/>
          <w:szCs w:val="24"/>
        </w:rPr>
        <w:t>’</w:t>
      </w:r>
      <w:r w:rsidRPr="001454A8">
        <w:rPr>
          <w:rFonts w:ascii="Arial" w:hAnsi="Arial" w:cs="Arial"/>
          <w:sz w:val="24"/>
          <w:szCs w:val="24"/>
        </w:rPr>
        <w:t xml:space="preserve"> </w:t>
      </w:r>
      <w:r w:rsidR="004D4DDA">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{"citationItems":[{"id":"ITEM-1","itemData":{"author":[{"dropping-particle":"","family":"Mead","given":"Naomi","non-dropping-particle":"","parse-names":false,"suffix":""}],"id":"ITEM-1","issued":{"date-parts":[["2019"]]},"title":"Macmillan Social Prescribing Service: Summary Evaluation Report, July 2017-April 2019","type":"report"},"uris":["http://www.mendeley.com/documents/?uuid=d0417834-1e2d-44c7-9509-529864a15b73"]}],"mendeley":{"formattedCitation":"(26)","plainTextFormattedCitation":"(26)","previouslyFormattedCitation":"(26)"},"properties":{"noteIndex":0},"schema":"https://github.com/citation-style-language/schema/raw/master/csl-citation.json"}</w:instrText>
      </w:r>
      <w:r w:rsidR="004D4DDA">
        <w:rPr>
          <w:rFonts w:ascii="Arial" w:hAnsi="Arial" w:cs="Arial"/>
          <w:sz w:val="24"/>
          <w:szCs w:val="24"/>
        </w:rPr>
        <w:fldChar w:fldCharType="separate"/>
      </w:r>
      <w:r w:rsidR="00645E9F" w:rsidRPr="00645E9F">
        <w:rPr>
          <w:rFonts w:ascii="Arial" w:hAnsi="Arial" w:cs="Arial"/>
          <w:noProof/>
          <w:sz w:val="24"/>
          <w:szCs w:val="24"/>
        </w:rPr>
        <w:t>(26)</w:t>
      </w:r>
      <w:r w:rsidR="004D4DDA">
        <w:rPr>
          <w:rFonts w:ascii="Arial" w:hAnsi="Arial" w:cs="Arial"/>
          <w:sz w:val="24"/>
          <w:szCs w:val="24"/>
        </w:rPr>
        <w:fldChar w:fldCharType="end"/>
      </w:r>
      <w:r w:rsidR="00AD28A9">
        <w:rPr>
          <w:rFonts w:ascii="Arial" w:hAnsi="Arial" w:cs="Arial"/>
          <w:sz w:val="24"/>
          <w:szCs w:val="24"/>
        </w:rPr>
        <w:t xml:space="preserve">. </w:t>
      </w:r>
    </w:p>
    <w:p w14:paraId="7AD3EAD0" w14:textId="6FB476B4" w:rsidR="001454A8" w:rsidRP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 xml:space="preserve">This </w:t>
      </w:r>
      <w:r w:rsidR="00C35D32">
        <w:rPr>
          <w:rFonts w:ascii="Arial" w:hAnsi="Arial" w:cs="Arial"/>
          <w:sz w:val="24"/>
          <w:szCs w:val="24"/>
        </w:rPr>
        <w:t xml:space="preserve">timely contact </w:t>
      </w:r>
      <w:r w:rsidRPr="001454A8">
        <w:rPr>
          <w:rFonts w:ascii="Arial" w:hAnsi="Arial" w:cs="Arial"/>
          <w:sz w:val="24"/>
          <w:szCs w:val="24"/>
        </w:rPr>
        <w:t xml:space="preserve">included reassurance to patients of what the programme entailed so as not to discourage attendance; </w:t>
      </w:r>
    </w:p>
    <w:p w14:paraId="1729FE5C" w14:textId="63A5CCA8" w:rsidR="00FF5FBA" w:rsidRPr="00F950B8" w:rsidRDefault="001454A8" w:rsidP="001454A8">
      <w:pPr>
        <w:spacing w:before="0" w:after="160" w:line="259" w:lineRule="auto"/>
        <w:rPr>
          <w:rFonts w:ascii="Arial" w:hAnsi="Arial" w:cs="Arial"/>
          <w:color w:val="000000" w:themeColor="text1"/>
          <w:spacing w:val="-2"/>
          <w:sz w:val="24"/>
          <w:szCs w:val="24"/>
        </w:rPr>
      </w:pPr>
      <w:r w:rsidRPr="001454A8">
        <w:rPr>
          <w:rFonts w:ascii="Arial" w:hAnsi="Arial" w:cs="Arial"/>
          <w:color w:val="000000" w:themeColor="text1"/>
          <w:spacing w:val="-2"/>
          <w:sz w:val="24"/>
          <w:szCs w:val="24"/>
        </w:rPr>
        <w:t xml:space="preserve"> </w:t>
      </w:r>
      <w:r w:rsidR="000C23A8">
        <w:rPr>
          <w:rFonts w:ascii="Arial" w:hAnsi="Arial" w:cs="Arial"/>
          <w:color w:val="000000" w:themeColor="text1"/>
          <w:spacing w:val="-2"/>
          <w:sz w:val="24"/>
          <w:szCs w:val="24"/>
        </w:rPr>
        <w:t>‘</w:t>
      </w:r>
      <w:r w:rsidRPr="001454A8">
        <w:rPr>
          <w:rFonts w:ascii="Arial" w:hAnsi="Arial" w:cs="Arial"/>
          <w:i/>
          <w:iCs/>
          <w:color w:val="000000" w:themeColor="text1"/>
          <w:spacing w:val="-2"/>
          <w:sz w:val="24"/>
          <w:szCs w:val="24"/>
        </w:rPr>
        <w:t>Healthcare professionals were careful to frame details to often frail inpatients in ways that would not discourage recruitment overly: You had to be very clear, it’s not running upstairs, it’s not doing anything that’s beyond what is your capacity. . .  the explanation was crucial.</w:t>
      </w:r>
      <w:r w:rsidR="000C23A8">
        <w:rPr>
          <w:rFonts w:ascii="Arial" w:hAnsi="Arial" w:cs="Arial"/>
          <w:i/>
          <w:iCs/>
          <w:color w:val="000000" w:themeColor="text1"/>
          <w:spacing w:val="-2"/>
          <w:sz w:val="24"/>
          <w:szCs w:val="24"/>
        </w:rPr>
        <w:t>’</w:t>
      </w:r>
      <w:r w:rsidRPr="001454A8">
        <w:rPr>
          <w:rFonts w:ascii="Arial" w:hAnsi="Arial" w:cs="Arial"/>
          <w:color w:val="000000" w:themeColor="text1"/>
          <w:spacing w:val="-2"/>
          <w:sz w:val="24"/>
          <w:szCs w:val="24"/>
        </w:rPr>
        <w:t xml:space="preserve"> Research nurse</w:t>
      </w:r>
      <w:r w:rsidR="00324C08">
        <w:rPr>
          <w:rFonts w:ascii="Arial" w:hAnsi="Arial" w:cs="Arial"/>
          <w:color w:val="000000" w:themeColor="text1"/>
          <w:spacing w:val="-2"/>
          <w:sz w:val="24"/>
          <w:szCs w:val="24"/>
        </w:rPr>
        <w:t xml:space="preserve"> </w:t>
      </w:r>
      <w:r w:rsidR="00324C08">
        <w:rPr>
          <w:rFonts w:ascii="Arial" w:hAnsi="Arial" w:cs="Arial"/>
          <w:color w:val="000000" w:themeColor="text1"/>
          <w:spacing w:val="-2"/>
          <w:sz w:val="24"/>
          <w:szCs w:val="24"/>
        </w:rPr>
        <w:fldChar w:fldCharType="begin" w:fldLock="1"/>
      </w:r>
      <w:r w:rsidR="00645E9F">
        <w:rPr>
          <w:rFonts w:ascii="Arial" w:hAnsi="Arial" w:cs="Arial"/>
          <w:color w:val="000000" w:themeColor="text1"/>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hAnsi="Arial" w:cs="Arial"/>
          <w:color w:val="000000" w:themeColor="text1"/>
          <w:spacing w:val="-2"/>
          <w:sz w:val="24"/>
          <w:szCs w:val="24"/>
        </w:rPr>
        <w:fldChar w:fldCharType="separate"/>
      </w:r>
      <w:r w:rsidR="00645E9F" w:rsidRPr="00645E9F">
        <w:rPr>
          <w:rFonts w:ascii="Arial" w:hAnsi="Arial" w:cs="Arial"/>
          <w:noProof/>
          <w:color w:val="000000" w:themeColor="text1"/>
          <w:spacing w:val="-2"/>
          <w:sz w:val="24"/>
          <w:szCs w:val="24"/>
        </w:rPr>
        <w:t>(33)</w:t>
      </w:r>
      <w:r w:rsidR="00324C08">
        <w:rPr>
          <w:rFonts w:ascii="Arial" w:hAnsi="Arial" w:cs="Arial"/>
          <w:color w:val="000000" w:themeColor="text1"/>
          <w:spacing w:val="-2"/>
          <w:sz w:val="24"/>
          <w:szCs w:val="24"/>
        </w:rPr>
        <w:fldChar w:fldCharType="end"/>
      </w:r>
      <w:r w:rsidR="00324C08">
        <w:rPr>
          <w:rFonts w:ascii="Arial" w:hAnsi="Arial" w:cs="Arial"/>
          <w:color w:val="000000" w:themeColor="text1"/>
          <w:spacing w:val="-2"/>
          <w:sz w:val="24"/>
          <w:szCs w:val="24"/>
        </w:rPr>
        <w:t xml:space="preserve"> </w:t>
      </w:r>
      <w:r w:rsidRPr="001454A8">
        <w:rPr>
          <w:rFonts w:ascii="Arial" w:hAnsi="Arial" w:cs="Arial"/>
          <w:color w:val="000000" w:themeColor="text1"/>
          <w:spacing w:val="-2"/>
          <w:sz w:val="24"/>
          <w:szCs w:val="24"/>
        </w:rPr>
        <w:t xml:space="preserve"> </w:t>
      </w:r>
    </w:p>
    <w:p w14:paraId="2BAB8AFB" w14:textId="4D93E382" w:rsidR="001454A8" w:rsidRDefault="00531F90" w:rsidP="006603A6">
      <w:pPr>
        <w:pStyle w:val="Heading3"/>
      </w:pPr>
      <w:bookmarkStart w:id="83" w:name="_Toc58442482"/>
      <w:r>
        <w:lastRenderedPageBreak/>
        <w:t>7.</w:t>
      </w:r>
      <w:r w:rsidR="00666993">
        <w:t>4</w:t>
      </w:r>
      <w:r>
        <w:t>.3</w:t>
      </w:r>
      <w:r w:rsidR="00042EE9">
        <w:t xml:space="preserve"> </w:t>
      </w:r>
      <w:r w:rsidR="006603A6">
        <w:t>Accessibility of P</w:t>
      </w:r>
      <w:r w:rsidR="00453419">
        <w:t>hysical A</w:t>
      </w:r>
      <w:r w:rsidR="006603A6">
        <w:t>ctivities</w:t>
      </w:r>
      <w:bookmarkEnd w:id="83"/>
      <w:r w:rsidR="001454A8">
        <w:t xml:space="preserve"> </w:t>
      </w:r>
    </w:p>
    <w:p w14:paraId="6EFF8B89" w14:textId="25AD3037" w:rsidR="001454A8" w:rsidRPr="001454A8" w:rsidRDefault="001454A8" w:rsidP="001454A8">
      <w:pPr>
        <w:rPr>
          <w:rFonts w:ascii="Arial" w:hAnsi="Arial" w:cs="Arial"/>
          <w:sz w:val="24"/>
          <w:szCs w:val="24"/>
        </w:rPr>
      </w:pPr>
      <w:r w:rsidRPr="001454A8">
        <w:rPr>
          <w:rFonts w:ascii="Arial" w:hAnsi="Arial" w:cs="Arial"/>
          <w:sz w:val="24"/>
          <w:szCs w:val="24"/>
        </w:rPr>
        <w:t>The location of the PA sessions in combination with transport links and the timing of the programmes were highlighted as important reasons determining patient engagement. Barriers included locations being too far</w:t>
      </w:r>
      <w:r w:rsidR="00F332C8">
        <w:rPr>
          <w:rFonts w:ascii="Arial" w:hAnsi="Arial" w:cs="Arial"/>
          <w:sz w:val="24"/>
          <w:szCs w:val="24"/>
        </w:rPr>
        <w:t xml:space="preserve"> away</w:t>
      </w:r>
      <w:r w:rsidRPr="001454A8">
        <w:rPr>
          <w:rFonts w:ascii="Arial" w:hAnsi="Arial" w:cs="Arial"/>
          <w:sz w:val="24"/>
          <w:szCs w:val="24"/>
        </w:rPr>
        <w:t>, not easily accessible by public transport, too costly to get to, no close parking, and having to walk up a hill.</w:t>
      </w:r>
    </w:p>
    <w:p w14:paraId="5C98FB22" w14:textId="77777777" w:rsidR="001454A8" w:rsidRPr="001454A8" w:rsidRDefault="001454A8" w:rsidP="001454A8">
      <w:pPr>
        <w:rPr>
          <w:rFonts w:ascii="Arial" w:hAnsi="Arial" w:cs="Arial"/>
          <w:sz w:val="24"/>
          <w:szCs w:val="24"/>
        </w:rPr>
      </w:pPr>
      <w:r w:rsidRPr="001454A8">
        <w:rPr>
          <w:rFonts w:ascii="Arial" w:hAnsi="Arial" w:cs="Arial"/>
          <w:sz w:val="24"/>
          <w:szCs w:val="24"/>
        </w:rPr>
        <w:t xml:space="preserve">Accessibility of the PA sessions was particularly important for those with long-term conditions who may be restricted in their mobility and access to transportation. </w:t>
      </w:r>
    </w:p>
    <w:p w14:paraId="73E724A2" w14:textId="6AA93F91" w:rsidR="001454A8" w:rsidRPr="001454A8" w:rsidRDefault="001454A8" w:rsidP="001454A8">
      <w:pPr>
        <w:rPr>
          <w:rFonts w:ascii="Arial" w:eastAsia="Calibri" w:hAnsi="Arial" w:cs="Arial"/>
          <w:color w:val="354266" w:themeColor="accent1" w:themeShade="BF"/>
          <w:sz w:val="24"/>
          <w:szCs w:val="24"/>
          <w:lang w:val="en-US"/>
        </w:rPr>
      </w:pPr>
      <w:r w:rsidRPr="001454A8">
        <w:rPr>
          <w:rFonts w:ascii="Arial" w:hAnsi="Arial" w:cs="Arial"/>
          <w:i/>
          <w:iCs/>
          <w:sz w:val="24"/>
          <w:szCs w:val="24"/>
        </w:rPr>
        <w:t xml:space="preserve">One patient advised </w:t>
      </w:r>
      <w:r w:rsidR="000C23A8">
        <w:rPr>
          <w:rFonts w:ascii="Arial" w:hAnsi="Arial" w:cs="Arial"/>
          <w:i/>
          <w:iCs/>
          <w:sz w:val="24"/>
          <w:szCs w:val="24"/>
        </w:rPr>
        <w:t>‘</w:t>
      </w:r>
      <w:r w:rsidRPr="001454A8">
        <w:rPr>
          <w:rFonts w:ascii="Arial" w:hAnsi="Arial" w:cs="Arial"/>
          <w:i/>
          <w:iCs/>
          <w:sz w:val="24"/>
          <w:szCs w:val="24"/>
        </w:rPr>
        <w:t>[due to my condition], they’ve taken my [driving] license off me...so [</w:t>
      </w:r>
      <w:r w:rsidR="00E85672">
        <w:rPr>
          <w:rFonts w:ascii="Arial" w:hAnsi="Arial" w:cs="Arial"/>
          <w:i/>
          <w:iCs/>
          <w:sz w:val="24"/>
          <w:szCs w:val="24"/>
        </w:rPr>
        <w:t xml:space="preserve">my </w:t>
      </w:r>
      <w:r w:rsidRPr="001454A8">
        <w:rPr>
          <w:rFonts w:ascii="Arial" w:hAnsi="Arial" w:cs="Arial"/>
          <w:i/>
          <w:iCs/>
          <w:sz w:val="24"/>
          <w:szCs w:val="24"/>
        </w:rPr>
        <w:t>husband’s]</w:t>
      </w:r>
      <w:r w:rsidR="000F454A">
        <w:rPr>
          <w:rFonts w:ascii="Arial" w:hAnsi="Arial" w:cs="Arial"/>
          <w:i/>
          <w:iCs/>
          <w:sz w:val="24"/>
          <w:szCs w:val="24"/>
        </w:rPr>
        <w:t xml:space="preserve"> </w:t>
      </w:r>
      <w:r w:rsidRPr="001454A8">
        <w:rPr>
          <w:rFonts w:ascii="Arial" w:hAnsi="Arial" w:cs="Arial"/>
          <w:i/>
          <w:iCs/>
          <w:sz w:val="24"/>
          <w:szCs w:val="24"/>
        </w:rPr>
        <w:t>very good because he brings me and then he sits in the car.... without him I wouldn’t have been able to come [to ERS</w:t>
      </w:r>
      <w:r w:rsidRPr="001454A8">
        <w:rPr>
          <w:rFonts w:ascii="Arial" w:hAnsi="Arial" w:cs="Arial"/>
          <w:sz w:val="24"/>
          <w:szCs w:val="24"/>
        </w:rPr>
        <w:t xml:space="preserve">]. </w:t>
      </w:r>
      <w:r w:rsidR="00C403B4">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C403B4">
        <w:rPr>
          <w:rFonts w:ascii="Arial" w:hAnsi="Arial" w:cs="Arial"/>
          <w:sz w:val="24"/>
          <w:szCs w:val="24"/>
        </w:rPr>
        <w:fldChar w:fldCharType="separate"/>
      </w:r>
      <w:r w:rsidR="00645E9F" w:rsidRPr="00645E9F">
        <w:rPr>
          <w:rFonts w:ascii="Arial" w:hAnsi="Arial" w:cs="Arial"/>
          <w:noProof/>
          <w:sz w:val="24"/>
          <w:szCs w:val="24"/>
        </w:rPr>
        <w:t>(23)</w:t>
      </w:r>
      <w:r w:rsidR="00C403B4">
        <w:rPr>
          <w:rFonts w:ascii="Arial" w:hAnsi="Arial" w:cs="Arial"/>
          <w:sz w:val="24"/>
          <w:szCs w:val="24"/>
        </w:rPr>
        <w:fldChar w:fldCharType="end"/>
      </w:r>
      <w:r w:rsidRPr="001454A8">
        <w:rPr>
          <w:rFonts w:ascii="Arial" w:hAnsi="Arial" w:cs="Arial"/>
          <w:sz w:val="24"/>
          <w:szCs w:val="24"/>
        </w:rPr>
        <w:t xml:space="preserve"> </w:t>
      </w:r>
    </w:p>
    <w:p w14:paraId="05756087" w14:textId="79FE88D4" w:rsidR="001454A8" w:rsidRPr="001454A8" w:rsidRDefault="001454A8" w:rsidP="001454A8">
      <w:pPr>
        <w:rPr>
          <w:rFonts w:ascii="Arial" w:hAnsi="Arial" w:cs="Arial"/>
          <w:sz w:val="24"/>
          <w:szCs w:val="24"/>
        </w:rPr>
      </w:pPr>
      <w:r w:rsidRPr="001454A8">
        <w:rPr>
          <w:rFonts w:ascii="Arial" w:hAnsi="Arial" w:cs="Arial"/>
          <w:sz w:val="24"/>
          <w:szCs w:val="24"/>
        </w:rPr>
        <w:t xml:space="preserve">Cost of travel to the programme was often raised as an important factor in accessibility: </w:t>
      </w:r>
      <w:r w:rsidR="000C23A8">
        <w:rPr>
          <w:rFonts w:ascii="Arial" w:hAnsi="Arial" w:cs="Arial"/>
          <w:sz w:val="24"/>
          <w:szCs w:val="24"/>
        </w:rPr>
        <w:t>‘</w:t>
      </w:r>
      <w:r w:rsidRPr="001454A8">
        <w:rPr>
          <w:rFonts w:ascii="Arial" w:hAnsi="Arial" w:cs="Arial"/>
          <w:sz w:val="24"/>
          <w:szCs w:val="24"/>
        </w:rPr>
        <w:t>or there may be issues surrounding the cost of travel: It would cost me ‘bout £4/£5 in taxi, taxi fare . . . each way.</w:t>
      </w:r>
      <w:r w:rsidR="000C23A8">
        <w:rPr>
          <w:rFonts w:ascii="Arial" w:hAnsi="Arial" w:cs="Arial"/>
          <w:sz w:val="24"/>
          <w:szCs w:val="24"/>
        </w:rPr>
        <w:t>‘</w:t>
      </w:r>
      <w:r w:rsidRPr="001454A8">
        <w:rPr>
          <w:rFonts w:ascii="Arial" w:hAnsi="Arial" w:cs="Arial"/>
          <w:sz w:val="24"/>
          <w:szCs w:val="24"/>
        </w:rPr>
        <w:t xml:space="preserve"> </w:t>
      </w:r>
      <w:r w:rsidR="00324C08">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324C08">
        <w:rPr>
          <w:rFonts w:ascii="Arial" w:hAnsi="Arial" w:cs="Arial"/>
          <w:sz w:val="24"/>
          <w:szCs w:val="24"/>
        </w:rPr>
        <w:fldChar w:fldCharType="separate"/>
      </w:r>
      <w:r w:rsidR="00645E9F" w:rsidRPr="00645E9F">
        <w:rPr>
          <w:rFonts w:ascii="Arial" w:hAnsi="Arial" w:cs="Arial"/>
          <w:noProof/>
          <w:sz w:val="24"/>
          <w:szCs w:val="24"/>
        </w:rPr>
        <w:t>(33)</w:t>
      </w:r>
      <w:r w:rsidR="00324C08">
        <w:rPr>
          <w:rFonts w:ascii="Arial" w:hAnsi="Arial" w:cs="Arial"/>
          <w:sz w:val="24"/>
          <w:szCs w:val="24"/>
        </w:rPr>
        <w:fldChar w:fldCharType="end"/>
      </w:r>
      <w:r w:rsidR="00324C08">
        <w:rPr>
          <w:rFonts w:ascii="Arial" w:hAnsi="Arial" w:cs="Arial"/>
          <w:sz w:val="24"/>
          <w:szCs w:val="24"/>
        </w:rPr>
        <w:t xml:space="preserve"> </w:t>
      </w:r>
    </w:p>
    <w:p w14:paraId="0304D052" w14:textId="256311E5" w:rsidR="001454A8" w:rsidRPr="001454A8" w:rsidRDefault="001454A8" w:rsidP="001454A8">
      <w:pPr>
        <w:rPr>
          <w:rFonts w:ascii="Arial" w:hAnsi="Arial" w:cs="Arial"/>
          <w:sz w:val="24"/>
          <w:szCs w:val="24"/>
        </w:rPr>
      </w:pPr>
      <w:r w:rsidRPr="001454A8">
        <w:rPr>
          <w:rFonts w:ascii="Arial" w:hAnsi="Arial" w:cs="Arial"/>
          <w:sz w:val="24"/>
          <w:szCs w:val="24"/>
        </w:rPr>
        <w:t>In respect of cost</w:t>
      </w:r>
      <w:r w:rsidR="00F332C8">
        <w:rPr>
          <w:rFonts w:ascii="Arial" w:hAnsi="Arial" w:cs="Arial"/>
          <w:sz w:val="24"/>
          <w:szCs w:val="24"/>
        </w:rPr>
        <w:t>,</w:t>
      </w:r>
      <w:r w:rsidRPr="001454A8">
        <w:rPr>
          <w:rFonts w:ascii="Arial" w:hAnsi="Arial" w:cs="Arial"/>
          <w:sz w:val="24"/>
          <w:szCs w:val="24"/>
        </w:rPr>
        <w:t xml:space="preserve"> patients were particularly positive towards subsidi</w:t>
      </w:r>
      <w:r w:rsidR="00DC33AD">
        <w:rPr>
          <w:rFonts w:ascii="Arial" w:hAnsi="Arial" w:cs="Arial"/>
          <w:sz w:val="24"/>
          <w:szCs w:val="24"/>
        </w:rPr>
        <w:t>s</w:t>
      </w:r>
      <w:r w:rsidRPr="001454A8">
        <w:rPr>
          <w:rFonts w:ascii="Arial" w:hAnsi="Arial" w:cs="Arial"/>
          <w:sz w:val="24"/>
          <w:szCs w:val="24"/>
        </w:rPr>
        <w:t>ed classes due to the barrier of limited income</w:t>
      </w:r>
      <w:r w:rsidR="00017AB9">
        <w:rPr>
          <w:rFonts w:ascii="Arial" w:hAnsi="Arial" w:cs="Arial"/>
          <w:sz w:val="24"/>
          <w:szCs w:val="24"/>
        </w:rPr>
        <w:t>.</w:t>
      </w:r>
      <w:r w:rsidRPr="001454A8">
        <w:rPr>
          <w:rFonts w:ascii="Arial" w:hAnsi="Arial" w:cs="Arial"/>
          <w:sz w:val="24"/>
          <w:szCs w:val="24"/>
        </w:rPr>
        <w:t xml:space="preserve"> </w:t>
      </w:r>
    </w:p>
    <w:p w14:paraId="6AB892E2" w14:textId="347C7A77" w:rsidR="001454A8" w:rsidRPr="001454A8" w:rsidRDefault="000C23A8" w:rsidP="001454A8">
      <w:pPr>
        <w:rPr>
          <w:rFonts w:ascii="Arial" w:hAnsi="Arial" w:cs="Arial"/>
          <w:sz w:val="24"/>
          <w:szCs w:val="24"/>
        </w:rPr>
      </w:pPr>
      <w:r>
        <w:rPr>
          <w:rFonts w:ascii="Arial" w:hAnsi="Arial" w:cs="Arial"/>
          <w:sz w:val="24"/>
          <w:szCs w:val="24"/>
        </w:rPr>
        <w:t>‘</w:t>
      </w:r>
      <w:r w:rsidR="001454A8" w:rsidRPr="001454A8">
        <w:rPr>
          <w:rFonts w:ascii="Arial" w:hAnsi="Arial" w:cs="Arial"/>
          <w:i/>
          <w:sz w:val="24"/>
          <w:szCs w:val="24"/>
        </w:rPr>
        <w:t>I just want to continue doing it [ERS] as long as the scheme’s going because me water aerobics that’s £2.50...and with keep ﬁt [that’s] only a pound...so for £3.50 I’ve got two different exercise which is brilliant for me.. .[PA] is unaffordable otherwise</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C403B4">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C403B4">
        <w:rPr>
          <w:rFonts w:ascii="Arial" w:hAnsi="Arial" w:cs="Arial"/>
          <w:sz w:val="24"/>
          <w:szCs w:val="24"/>
        </w:rPr>
        <w:fldChar w:fldCharType="separate"/>
      </w:r>
      <w:r w:rsidR="00645E9F" w:rsidRPr="00645E9F">
        <w:rPr>
          <w:rFonts w:ascii="Arial" w:hAnsi="Arial" w:cs="Arial"/>
          <w:noProof/>
          <w:sz w:val="24"/>
          <w:szCs w:val="24"/>
        </w:rPr>
        <w:t>(23)</w:t>
      </w:r>
      <w:r w:rsidR="00C403B4">
        <w:rPr>
          <w:rFonts w:ascii="Arial" w:hAnsi="Arial" w:cs="Arial"/>
          <w:sz w:val="24"/>
          <w:szCs w:val="24"/>
        </w:rPr>
        <w:fldChar w:fldCharType="end"/>
      </w:r>
      <w:r w:rsidR="00C403B4">
        <w:rPr>
          <w:rFonts w:ascii="Arial" w:hAnsi="Arial" w:cs="Arial"/>
          <w:sz w:val="24"/>
          <w:szCs w:val="24"/>
        </w:rPr>
        <w:t xml:space="preserve">  </w:t>
      </w:r>
      <w:r w:rsidR="001454A8" w:rsidRPr="001454A8">
        <w:rPr>
          <w:rFonts w:ascii="Arial" w:hAnsi="Arial" w:cs="Arial"/>
          <w:sz w:val="24"/>
          <w:szCs w:val="24"/>
        </w:rPr>
        <w:t xml:space="preserve">  </w:t>
      </w:r>
    </w:p>
    <w:p w14:paraId="45E7D1AE" w14:textId="3D8BDB80" w:rsidR="001454A8" w:rsidRPr="001454A8" w:rsidRDefault="001454A8" w:rsidP="001454A8">
      <w:pPr>
        <w:rPr>
          <w:rFonts w:ascii="Arial" w:hAnsi="Arial" w:cs="Arial"/>
          <w:sz w:val="24"/>
          <w:szCs w:val="24"/>
        </w:rPr>
      </w:pPr>
      <w:r w:rsidRPr="001454A8">
        <w:rPr>
          <w:rFonts w:ascii="Arial" w:hAnsi="Arial" w:cs="Arial"/>
          <w:sz w:val="24"/>
          <w:szCs w:val="24"/>
        </w:rPr>
        <w:t>However, this also raises the issue of participants’ reliance on subsidi</w:t>
      </w:r>
      <w:r w:rsidR="00BE7A26">
        <w:rPr>
          <w:rFonts w:ascii="Arial" w:hAnsi="Arial" w:cs="Arial"/>
          <w:sz w:val="24"/>
          <w:szCs w:val="24"/>
        </w:rPr>
        <w:t>s</w:t>
      </w:r>
      <w:r w:rsidRPr="001454A8">
        <w:rPr>
          <w:rFonts w:ascii="Arial" w:hAnsi="Arial" w:cs="Arial"/>
          <w:sz w:val="24"/>
          <w:szCs w:val="24"/>
        </w:rPr>
        <w:t>ed PA schemes in instances where the PA scheme was time</w:t>
      </w:r>
      <w:r w:rsidR="00B6304E">
        <w:rPr>
          <w:rFonts w:ascii="Arial" w:hAnsi="Arial" w:cs="Arial"/>
          <w:sz w:val="24"/>
          <w:szCs w:val="24"/>
        </w:rPr>
        <w:t>-</w:t>
      </w:r>
      <w:r w:rsidRPr="001454A8">
        <w:rPr>
          <w:rFonts w:ascii="Arial" w:hAnsi="Arial" w:cs="Arial"/>
          <w:sz w:val="24"/>
          <w:szCs w:val="24"/>
        </w:rPr>
        <w:t xml:space="preserve">limited, stating that the activities would be </w:t>
      </w:r>
      <w:r w:rsidR="000C23A8">
        <w:rPr>
          <w:rFonts w:ascii="Arial" w:hAnsi="Arial" w:cs="Arial"/>
          <w:sz w:val="24"/>
          <w:szCs w:val="24"/>
        </w:rPr>
        <w:t>‘</w:t>
      </w:r>
      <w:r w:rsidRPr="001454A8">
        <w:rPr>
          <w:rFonts w:ascii="Arial" w:hAnsi="Arial" w:cs="Arial"/>
          <w:i/>
          <w:iCs/>
          <w:sz w:val="24"/>
          <w:szCs w:val="24"/>
        </w:rPr>
        <w:t>unaffordable otherwise</w:t>
      </w:r>
      <w:r w:rsidR="000C23A8">
        <w:rPr>
          <w:rFonts w:ascii="Arial" w:hAnsi="Arial" w:cs="Arial"/>
          <w:sz w:val="24"/>
          <w:szCs w:val="24"/>
        </w:rPr>
        <w:t>’</w:t>
      </w:r>
      <w:r w:rsidRPr="001454A8">
        <w:rPr>
          <w:rFonts w:ascii="Arial" w:hAnsi="Arial" w:cs="Arial"/>
          <w:sz w:val="24"/>
          <w:szCs w:val="24"/>
        </w:rPr>
        <w:t xml:space="preserve">.  </w:t>
      </w:r>
    </w:p>
    <w:p w14:paraId="6963C811" w14:textId="44390BFC" w:rsidR="001454A8" w:rsidRPr="001454A8" w:rsidRDefault="001454A8" w:rsidP="001454A8">
      <w:pPr>
        <w:rPr>
          <w:rFonts w:ascii="Arial" w:hAnsi="Arial" w:cs="Arial"/>
          <w:sz w:val="24"/>
          <w:szCs w:val="24"/>
        </w:rPr>
      </w:pPr>
      <w:r w:rsidRPr="001454A8">
        <w:rPr>
          <w:rFonts w:ascii="Arial" w:hAnsi="Arial" w:cs="Arial"/>
          <w:sz w:val="24"/>
          <w:szCs w:val="24"/>
        </w:rPr>
        <w:t>Another barrier to patient engagement with the PA schemes was the time of day the programme sessions were offered</w:t>
      </w:r>
      <w:r w:rsidR="00017AB9">
        <w:rPr>
          <w:rFonts w:ascii="Arial" w:hAnsi="Arial" w:cs="Arial"/>
          <w:sz w:val="24"/>
          <w:szCs w:val="24"/>
        </w:rPr>
        <w:t>.</w:t>
      </w:r>
    </w:p>
    <w:p w14:paraId="33FF156F" w14:textId="6383F679" w:rsidR="001454A8" w:rsidRPr="001454A8" w:rsidRDefault="000C23A8" w:rsidP="001454A8">
      <w:pPr>
        <w:rPr>
          <w:rFonts w:ascii="Arial" w:hAnsi="Arial" w:cs="Arial"/>
          <w:sz w:val="24"/>
          <w:szCs w:val="24"/>
        </w:rPr>
      </w:pPr>
      <w:r>
        <w:rPr>
          <w:rFonts w:ascii="Arial" w:hAnsi="Arial" w:cs="Arial"/>
          <w:sz w:val="24"/>
          <w:szCs w:val="24"/>
        </w:rPr>
        <w:t>‘</w:t>
      </w:r>
      <w:r w:rsidR="001454A8" w:rsidRPr="001454A8">
        <w:rPr>
          <w:rFonts w:ascii="Arial" w:hAnsi="Arial" w:cs="Arial"/>
          <w:i/>
          <w:iCs/>
          <w:sz w:val="24"/>
          <w:szCs w:val="24"/>
        </w:rPr>
        <w:t>It [non-attendance to ERS] was purely down to the lack of time because the inductions were during the day when I was working...and to take time off as a teacher it’s frowned upon...so it just wasn’t feasible</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C403B4">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C403B4">
        <w:rPr>
          <w:rFonts w:ascii="Arial" w:hAnsi="Arial" w:cs="Arial"/>
          <w:sz w:val="24"/>
          <w:szCs w:val="24"/>
        </w:rPr>
        <w:fldChar w:fldCharType="separate"/>
      </w:r>
      <w:r w:rsidR="00645E9F" w:rsidRPr="00645E9F">
        <w:rPr>
          <w:rFonts w:ascii="Arial" w:hAnsi="Arial" w:cs="Arial"/>
          <w:noProof/>
          <w:sz w:val="24"/>
          <w:szCs w:val="24"/>
        </w:rPr>
        <w:t>(23)</w:t>
      </w:r>
      <w:r w:rsidR="00C403B4">
        <w:rPr>
          <w:rFonts w:ascii="Arial" w:hAnsi="Arial" w:cs="Arial"/>
          <w:sz w:val="24"/>
          <w:szCs w:val="24"/>
        </w:rPr>
        <w:fldChar w:fldCharType="end"/>
      </w:r>
      <w:r w:rsidR="001454A8" w:rsidRPr="001454A8">
        <w:rPr>
          <w:rFonts w:ascii="Arial" w:hAnsi="Arial" w:cs="Arial"/>
          <w:sz w:val="24"/>
          <w:szCs w:val="24"/>
        </w:rPr>
        <w:t xml:space="preserve">  </w:t>
      </w:r>
    </w:p>
    <w:p w14:paraId="234A7555" w14:textId="410FCC0A" w:rsidR="001454A8" w:rsidRDefault="001454A8" w:rsidP="001C1762">
      <w:pPr>
        <w:rPr>
          <w:rFonts w:ascii="Arial" w:hAnsi="Arial" w:cs="Arial"/>
          <w:sz w:val="24"/>
          <w:szCs w:val="24"/>
        </w:rPr>
      </w:pPr>
      <w:r w:rsidRPr="001454A8">
        <w:rPr>
          <w:rFonts w:ascii="Arial" w:hAnsi="Arial" w:cs="Arial"/>
          <w:sz w:val="24"/>
          <w:szCs w:val="24"/>
        </w:rPr>
        <w:t xml:space="preserve">As well as work commitments, the issue of competing priorities, particularly caring responsibilities were raised for other family members. From the studies, it was clear that more awareness of the target group and their potential accessibility issues were required in designing PA programmes and providing flexibility. </w:t>
      </w:r>
    </w:p>
    <w:p w14:paraId="16137374" w14:textId="4F9A9F9A" w:rsidR="00FF5FBA" w:rsidRDefault="00FF5FBA" w:rsidP="001C1762">
      <w:pPr>
        <w:rPr>
          <w:rFonts w:ascii="Arial" w:hAnsi="Arial" w:cs="Arial"/>
          <w:sz w:val="24"/>
          <w:szCs w:val="24"/>
        </w:rPr>
      </w:pPr>
    </w:p>
    <w:p w14:paraId="79E9C96F" w14:textId="79F88526" w:rsidR="004430FC" w:rsidRDefault="004430FC" w:rsidP="001C1762">
      <w:pPr>
        <w:rPr>
          <w:rFonts w:ascii="Arial" w:hAnsi="Arial" w:cs="Arial"/>
          <w:sz w:val="24"/>
          <w:szCs w:val="24"/>
        </w:rPr>
      </w:pPr>
    </w:p>
    <w:p w14:paraId="4E18FD16" w14:textId="77777777" w:rsidR="000F454A" w:rsidRPr="001C1762" w:rsidRDefault="000F454A" w:rsidP="001C1762">
      <w:pPr>
        <w:rPr>
          <w:rFonts w:ascii="Arial" w:hAnsi="Arial" w:cs="Arial"/>
          <w:sz w:val="24"/>
          <w:szCs w:val="24"/>
        </w:rPr>
      </w:pPr>
    </w:p>
    <w:p w14:paraId="7A840BBA" w14:textId="2D3BA817" w:rsidR="001454A8" w:rsidRDefault="00531F90" w:rsidP="006603A6">
      <w:pPr>
        <w:pStyle w:val="Heading3"/>
      </w:pPr>
      <w:bookmarkStart w:id="84" w:name="_Toc58442483"/>
      <w:r>
        <w:lastRenderedPageBreak/>
        <w:t>7.</w:t>
      </w:r>
      <w:r w:rsidR="00666993">
        <w:t>4</w:t>
      </w:r>
      <w:r>
        <w:t>.</w:t>
      </w:r>
      <w:r w:rsidR="00666993">
        <w:t>4</w:t>
      </w:r>
      <w:r w:rsidR="00042EE9">
        <w:t xml:space="preserve"> </w:t>
      </w:r>
      <w:r w:rsidR="006603A6">
        <w:t>Flexibility in Intervention Options</w:t>
      </w:r>
      <w:bookmarkEnd w:id="84"/>
      <w:r w:rsidR="001454A8">
        <w:t xml:space="preserve"> </w:t>
      </w:r>
    </w:p>
    <w:p w14:paraId="36C2D435" w14:textId="77777777" w:rsidR="001454A8" w:rsidRDefault="001454A8" w:rsidP="001454A8">
      <w:pPr>
        <w:widowControl w:val="0"/>
        <w:autoSpaceDE w:val="0"/>
        <w:autoSpaceDN w:val="0"/>
        <w:adjustRightInd w:val="0"/>
        <w:spacing w:before="0" w:after="0" w:line="240" w:lineRule="auto"/>
        <w:rPr>
          <w:rFonts w:ascii="Calibri" w:hAnsi="Calibri" w:cs="Segoe UI"/>
          <w:sz w:val="22"/>
          <w:szCs w:val="22"/>
        </w:rPr>
      </w:pPr>
    </w:p>
    <w:p w14:paraId="6B53D5D6" w14:textId="15FD004D"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Patients valued intervention staff </w:t>
      </w:r>
      <w:r w:rsidR="009A0275">
        <w:rPr>
          <w:rFonts w:ascii="Arial" w:hAnsi="Arial" w:cs="Arial"/>
          <w:sz w:val="24"/>
          <w:szCs w:val="24"/>
        </w:rPr>
        <w:t>that</w:t>
      </w:r>
      <w:r w:rsidRPr="001454A8">
        <w:rPr>
          <w:rFonts w:ascii="Arial" w:hAnsi="Arial" w:cs="Arial"/>
          <w:sz w:val="24"/>
          <w:szCs w:val="24"/>
        </w:rPr>
        <w:t xml:space="preserve"> offered flexibility in the length of programme and how it was delivered</w:t>
      </w:r>
      <w:r w:rsidR="00307FA6">
        <w:rPr>
          <w:rFonts w:ascii="Arial" w:hAnsi="Arial" w:cs="Arial"/>
          <w:sz w:val="24"/>
          <w:szCs w:val="24"/>
        </w:rPr>
        <w:t xml:space="preserve">. The number of sessions and location </w:t>
      </w:r>
      <w:r w:rsidR="00F332C8">
        <w:rPr>
          <w:rFonts w:ascii="Arial" w:hAnsi="Arial" w:cs="Arial"/>
          <w:sz w:val="24"/>
          <w:szCs w:val="24"/>
        </w:rPr>
        <w:t>were</w:t>
      </w:r>
      <w:r w:rsidR="00307FA6">
        <w:rPr>
          <w:rFonts w:ascii="Arial" w:hAnsi="Arial" w:cs="Arial"/>
          <w:sz w:val="24"/>
          <w:szCs w:val="24"/>
        </w:rPr>
        <w:t xml:space="preserve"> negotiated with patients to fit in with their abilities and schedule. Additional support could also be required either face-to-face, over the tel</w:t>
      </w:r>
      <w:r w:rsidR="00C33058">
        <w:rPr>
          <w:rFonts w:ascii="Arial" w:hAnsi="Arial" w:cs="Arial"/>
          <w:sz w:val="24"/>
          <w:szCs w:val="24"/>
        </w:rPr>
        <w:t>eph</w:t>
      </w:r>
      <w:r w:rsidR="00307FA6">
        <w:rPr>
          <w:rFonts w:ascii="Arial" w:hAnsi="Arial" w:cs="Arial"/>
          <w:sz w:val="24"/>
          <w:szCs w:val="24"/>
        </w:rPr>
        <w:t>one or via both modes depending on the patient preference</w:t>
      </w:r>
      <w:r w:rsidR="00324C08">
        <w:rPr>
          <w:rFonts w:ascii="Arial" w:hAnsi="Arial" w:cs="Arial"/>
          <w:sz w:val="24"/>
          <w:szCs w:val="24"/>
        </w:rPr>
        <w:t xml:space="preserve"> </w:t>
      </w:r>
      <w:r w:rsidR="00324C08">
        <w:rPr>
          <w:rFonts w:ascii="Arial" w:hAnsi="Arial" w:cs="Arial"/>
          <w:sz w:val="24"/>
          <w:szCs w:val="24"/>
        </w:rPr>
        <w:fldChar w:fldCharType="begin" w:fldLock="1"/>
      </w:r>
      <w:r w:rsidR="00645E9F">
        <w:rPr>
          <w:rFonts w:ascii="Arial" w:hAnsi="Arial" w:cs="Arial"/>
          <w:sz w:val="24"/>
          <w:szCs w:val="24"/>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324C08">
        <w:rPr>
          <w:rFonts w:ascii="Arial" w:hAnsi="Arial" w:cs="Arial"/>
          <w:sz w:val="24"/>
          <w:szCs w:val="24"/>
        </w:rPr>
        <w:fldChar w:fldCharType="separate"/>
      </w:r>
      <w:r w:rsidR="00645E9F" w:rsidRPr="00645E9F">
        <w:rPr>
          <w:rFonts w:ascii="Arial" w:hAnsi="Arial" w:cs="Arial"/>
          <w:noProof/>
          <w:sz w:val="24"/>
          <w:szCs w:val="24"/>
        </w:rPr>
        <w:t>(36)</w:t>
      </w:r>
      <w:r w:rsidR="00324C08">
        <w:rPr>
          <w:rFonts w:ascii="Arial" w:hAnsi="Arial" w:cs="Arial"/>
          <w:sz w:val="24"/>
          <w:szCs w:val="24"/>
        </w:rPr>
        <w:fldChar w:fldCharType="end"/>
      </w:r>
      <w:r w:rsidR="00324C08">
        <w:rPr>
          <w:rFonts w:ascii="Arial" w:hAnsi="Arial" w:cs="Arial"/>
          <w:sz w:val="24"/>
          <w:szCs w:val="24"/>
        </w:rPr>
        <w:t xml:space="preserve">. </w:t>
      </w:r>
    </w:p>
    <w:p w14:paraId="62373951" w14:textId="5D1978EC" w:rsidR="001454A8" w:rsidRPr="001454A8" w:rsidRDefault="00307FA6" w:rsidP="003634CB">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 xml:space="preserve"> </w:t>
      </w:r>
    </w:p>
    <w:p w14:paraId="144BD3CE" w14:textId="48FBF48B" w:rsidR="001454A8" w:rsidRDefault="001454A8" w:rsidP="00645E9F">
      <w:pPr>
        <w:spacing w:before="0" w:after="160" w:line="259" w:lineRule="auto"/>
        <w:contextualSpacing/>
        <w:rPr>
          <w:rFonts w:ascii="Arial" w:hAnsi="Arial" w:cs="Arial"/>
          <w:color w:val="000000"/>
          <w:spacing w:val="-2"/>
          <w:sz w:val="24"/>
          <w:szCs w:val="24"/>
        </w:rPr>
      </w:pPr>
      <w:r w:rsidRPr="001454A8">
        <w:rPr>
          <w:rFonts w:ascii="Arial" w:hAnsi="Arial" w:cs="Arial"/>
          <w:sz w:val="24"/>
          <w:szCs w:val="24"/>
        </w:rPr>
        <w:t>However, not all programmes offered this flexibility and some patients felt that they needed more follow-up sessions, particularly if they were not having direct contact with the delivery staff</w:t>
      </w:r>
      <w:r w:rsidR="00017AB9">
        <w:rPr>
          <w:rFonts w:ascii="Arial" w:hAnsi="Arial" w:cs="Arial"/>
          <w:sz w:val="24"/>
          <w:szCs w:val="24"/>
        </w:rPr>
        <w:t>.</w:t>
      </w:r>
      <w:r w:rsidRPr="001454A8">
        <w:rPr>
          <w:rFonts w:ascii="Arial" w:hAnsi="Arial" w:cs="Arial"/>
          <w:sz w:val="24"/>
          <w:szCs w:val="24"/>
        </w:rPr>
        <w:t xml:space="preserve"> </w:t>
      </w:r>
      <w:r w:rsidR="000C23A8">
        <w:rPr>
          <w:rFonts w:ascii="Arial" w:hAnsi="Arial" w:cs="Arial"/>
          <w:color w:val="000000"/>
          <w:spacing w:val="-2"/>
          <w:sz w:val="24"/>
          <w:szCs w:val="24"/>
        </w:rPr>
        <w:t>‘</w:t>
      </w:r>
      <w:r w:rsidRPr="001454A8">
        <w:rPr>
          <w:rFonts w:ascii="Arial" w:hAnsi="Arial" w:cs="Arial"/>
          <w:i/>
          <w:iCs/>
          <w:color w:val="000000"/>
          <w:spacing w:val="-2"/>
          <w:sz w:val="24"/>
          <w:szCs w:val="24"/>
        </w:rPr>
        <w:t xml:space="preserve">Some participants wanted more sessions. Several participants requested that when moving on from the service, </w:t>
      </w:r>
      <w:r w:rsidR="000C23A8">
        <w:rPr>
          <w:rFonts w:ascii="Arial" w:hAnsi="Arial" w:cs="Arial"/>
          <w:i/>
          <w:iCs/>
          <w:color w:val="000000"/>
          <w:spacing w:val="-2"/>
          <w:sz w:val="24"/>
          <w:szCs w:val="24"/>
        </w:rPr>
        <w:t>‘</w:t>
      </w:r>
      <w:r w:rsidRPr="001454A8">
        <w:rPr>
          <w:rFonts w:ascii="Arial" w:hAnsi="Arial" w:cs="Arial"/>
          <w:i/>
          <w:iCs/>
          <w:color w:val="000000"/>
          <w:spacing w:val="-2"/>
          <w:sz w:val="24"/>
          <w:szCs w:val="24"/>
        </w:rPr>
        <w:t>don’t rush</w:t>
      </w:r>
      <w:r w:rsidR="000C23A8">
        <w:rPr>
          <w:rFonts w:ascii="Arial" w:hAnsi="Arial" w:cs="Arial"/>
          <w:i/>
          <w:iCs/>
          <w:color w:val="000000"/>
          <w:spacing w:val="-2"/>
          <w:sz w:val="24"/>
          <w:szCs w:val="24"/>
        </w:rPr>
        <w:t>’</w:t>
      </w:r>
      <w:r w:rsidRPr="001454A8">
        <w:rPr>
          <w:rFonts w:ascii="Arial" w:hAnsi="Arial" w:cs="Arial"/>
          <w:i/>
          <w:iCs/>
          <w:color w:val="000000"/>
          <w:spacing w:val="-2"/>
          <w:sz w:val="24"/>
          <w:szCs w:val="24"/>
        </w:rPr>
        <w:t xml:space="preserve"> to close their case</w:t>
      </w:r>
      <w:r w:rsidRPr="003634CB">
        <w:rPr>
          <w:rFonts w:ascii="Arial" w:hAnsi="Arial" w:cs="Arial"/>
          <w:i/>
          <w:iCs/>
          <w:color w:val="000000"/>
          <w:spacing w:val="-2"/>
          <w:sz w:val="24"/>
          <w:szCs w:val="24"/>
        </w:rPr>
        <w:t>.</w:t>
      </w:r>
      <w:r w:rsidR="000C23A8" w:rsidRPr="003634CB">
        <w:rPr>
          <w:rFonts w:ascii="Arial" w:hAnsi="Arial" w:cs="Arial"/>
          <w:color w:val="000000"/>
          <w:spacing w:val="-2"/>
          <w:sz w:val="24"/>
          <w:szCs w:val="24"/>
        </w:rPr>
        <w:t>’</w:t>
      </w:r>
      <w:r w:rsidRPr="003634CB">
        <w:rPr>
          <w:rFonts w:ascii="Arial" w:hAnsi="Arial" w:cs="Arial"/>
          <w:color w:val="000000"/>
          <w:spacing w:val="-2"/>
          <w:sz w:val="24"/>
          <w:szCs w:val="24"/>
        </w:rPr>
        <w:t xml:space="preserve"> </w:t>
      </w:r>
      <w:r w:rsidR="00645E9F">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{"citationItems":[{"id":"ITEM-1","itemData":{"author":[{"dropping-particle":"","family":"Mead","given":"Naomi","non-dropping-particle":"","parse-names":false,"suffix":""}],"id":"ITEM-1","issued":{"date-parts":[["2019"]]},"title":"Macmillan Social Prescribing Service: Summary Evaluation Report, July 2017-April 2019","type":"report"},"uris":["http://www.mendeley.com/documents/?uuid=d0417834-1e2d-44c7-9509-529864a15b73"]}],"mendeley":{"formattedCitation":"(26)","plainTextFormattedCitation":"(26)","previouslyFormattedCitation":"(26)"},"properties":{"noteIndex":0},"schema":"https://github.com/citation-style-language/schema/raw/master/csl-citation.json"}</w:instrText>
      </w:r>
      <w:r w:rsidR="00645E9F">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(26)</w:t>
      </w:r>
      <w:r w:rsidR="00645E9F">
        <w:rPr>
          <w:rFonts w:ascii="Arial" w:hAnsi="Arial" w:cs="Arial"/>
          <w:color w:val="000000"/>
          <w:spacing w:val="-2"/>
          <w:sz w:val="24"/>
          <w:szCs w:val="24"/>
        </w:rPr>
        <w:fldChar w:fldCharType="end"/>
      </w:r>
      <w:r w:rsidR="00645E9F">
        <w:rPr>
          <w:rFonts w:ascii="Arial" w:hAnsi="Arial" w:cs="Arial"/>
          <w:color w:val="000000"/>
          <w:spacing w:val="-2"/>
          <w:sz w:val="24"/>
          <w:szCs w:val="24"/>
        </w:rPr>
        <w:t xml:space="preserve"> </w:t>
      </w:r>
    </w:p>
    <w:p w14:paraId="513D0B64" w14:textId="77777777" w:rsidR="00645E9F" w:rsidRPr="001454A8" w:rsidRDefault="00645E9F" w:rsidP="00645E9F">
      <w:pPr>
        <w:spacing w:before="0" w:after="160" w:line="259" w:lineRule="auto"/>
        <w:contextualSpacing/>
        <w:rPr>
          <w:rFonts w:ascii="Arial" w:eastAsia="Calibri" w:hAnsi="Arial" w:cs="Arial"/>
          <w:color w:val="354266" w:themeColor="accent1" w:themeShade="BF"/>
          <w:sz w:val="24"/>
          <w:szCs w:val="24"/>
          <w:lang w:val="en-US"/>
        </w:rPr>
      </w:pPr>
    </w:p>
    <w:p w14:paraId="3C094F7E" w14:textId="1317E4F4" w:rsidR="001454A8" w:rsidRPr="001454A8" w:rsidRDefault="00DC33AD" w:rsidP="001454A8">
      <w:pPr>
        <w:rPr>
          <w:rFonts w:ascii="Arial" w:hAnsi="Arial" w:cs="Arial"/>
          <w:sz w:val="24"/>
          <w:szCs w:val="24"/>
        </w:rPr>
      </w:pPr>
      <w:r>
        <w:rPr>
          <w:rFonts w:ascii="Arial" w:hAnsi="Arial" w:cs="Arial"/>
          <w:sz w:val="24"/>
          <w:szCs w:val="24"/>
        </w:rPr>
        <w:t>Some believed that p</w:t>
      </w:r>
      <w:r w:rsidR="001454A8" w:rsidRPr="001454A8">
        <w:rPr>
          <w:rFonts w:ascii="Arial" w:hAnsi="Arial" w:cs="Arial"/>
          <w:sz w:val="24"/>
          <w:szCs w:val="24"/>
        </w:rPr>
        <w:t xml:space="preserve">roviding flexibility in the delivery setting </w:t>
      </w:r>
      <w:r>
        <w:rPr>
          <w:rFonts w:ascii="Arial" w:hAnsi="Arial" w:cs="Arial"/>
          <w:sz w:val="24"/>
          <w:szCs w:val="24"/>
        </w:rPr>
        <w:t xml:space="preserve">would </w:t>
      </w:r>
      <w:r w:rsidR="001454A8" w:rsidRPr="001454A8">
        <w:rPr>
          <w:rFonts w:ascii="Arial" w:hAnsi="Arial" w:cs="Arial"/>
          <w:sz w:val="24"/>
          <w:szCs w:val="24"/>
        </w:rPr>
        <w:t xml:space="preserve">increase patient engagement. </w:t>
      </w:r>
      <w:r>
        <w:rPr>
          <w:rFonts w:ascii="Arial" w:hAnsi="Arial" w:cs="Arial"/>
          <w:sz w:val="24"/>
          <w:szCs w:val="24"/>
        </w:rPr>
        <w:t>In one report, the authors described that</w:t>
      </w:r>
      <w:r w:rsidR="001454A8" w:rsidRPr="001454A8">
        <w:rPr>
          <w:rFonts w:ascii="Arial" w:hAnsi="Arial" w:cs="Arial"/>
          <w:sz w:val="24"/>
          <w:szCs w:val="24"/>
        </w:rPr>
        <w:t xml:space="preserve"> cancer patients did not want to come back to the hospital for a PA programme as there were strong associations with their cancer treatment</w:t>
      </w:r>
      <w:r w:rsidR="00017AB9">
        <w:rPr>
          <w:rFonts w:ascii="Arial" w:hAnsi="Arial" w:cs="Arial"/>
          <w:sz w:val="24"/>
          <w:szCs w:val="24"/>
        </w:rPr>
        <w:t>.</w:t>
      </w:r>
    </w:p>
    <w:p w14:paraId="4C3B5D74" w14:textId="11FF78F2" w:rsidR="001454A8" w:rsidRPr="001454A8" w:rsidRDefault="001454A8" w:rsidP="001454A8">
      <w:pPr>
        <w:rPr>
          <w:rFonts w:ascii="Arial" w:hAnsi="Arial" w:cs="Arial"/>
          <w:sz w:val="24"/>
          <w:szCs w:val="24"/>
        </w:rPr>
      </w:pPr>
      <w:r w:rsidRPr="001454A8">
        <w:rPr>
          <w:rFonts w:ascii="Arial" w:hAnsi="Arial" w:cs="Arial"/>
          <w:sz w:val="24"/>
          <w:szCs w:val="24"/>
        </w:rPr>
        <w:t xml:space="preserve"> </w:t>
      </w:r>
      <w:r w:rsidR="000C23A8">
        <w:rPr>
          <w:rFonts w:ascii="Arial" w:hAnsi="Arial" w:cs="Arial"/>
          <w:sz w:val="24"/>
          <w:szCs w:val="24"/>
        </w:rPr>
        <w:t>‘</w:t>
      </w:r>
      <w:r w:rsidR="00453419">
        <w:rPr>
          <w:rFonts w:ascii="Arial" w:hAnsi="Arial" w:cs="Arial"/>
          <w:sz w:val="24"/>
          <w:szCs w:val="24"/>
        </w:rPr>
        <w:t>…</w:t>
      </w:r>
      <w:r w:rsidRPr="001454A8">
        <w:rPr>
          <w:rFonts w:ascii="Arial" w:hAnsi="Arial" w:cs="Arial"/>
          <w:i/>
          <w:iCs/>
          <w:sz w:val="24"/>
          <w:szCs w:val="24"/>
        </w:rPr>
        <w:t>in the hospital you’re not actually in a state of mind to absorb other information</w:t>
      </w:r>
      <w:r w:rsidR="000C23A8">
        <w:rPr>
          <w:rFonts w:ascii="Arial" w:hAnsi="Arial" w:cs="Arial"/>
          <w:i/>
          <w:iCs/>
          <w:sz w:val="24"/>
          <w:szCs w:val="24"/>
        </w:rPr>
        <w:t>’</w:t>
      </w:r>
      <w:r w:rsidRPr="001454A8">
        <w:rPr>
          <w:rFonts w:ascii="Arial" w:hAnsi="Arial" w:cs="Arial"/>
          <w:i/>
          <w:iCs/>
          <w:sz w:val="24"/>
          <w:szCs w:val="24"/>
        </w:rPr>
        <w:t xml:space="preserve"> and </w:t>
      </w:r>
      <w:r w:rsidR="000C23A8">
        <w:rPr>
          <w:rFonts w:ascii="Arial" w:hAnsi="Arial" w:cs="Arial"/>
          <w:i/>
          <w:iCs/>
          <w:sz w:val="24"/>
          <w:szCs w:val="24"/>
        </w:rPr>
        <w:t>‘</w:t>
      </w:r>
      <w:r w:rsidRPr="001454A8">
        <w:rPr>
          <w:rFonts w:ascii="Arial" w:hAnsi="Arial" w:cs="Arial"/>
          <w:i/>
          <w:iCs/>
          <w:sz w:val="24"/>
          <w:szCs w:val="24"/>
        </w:rPr>
        <w:t>outside of clinical area means they can talk about day-to-day stuff not just treatment or hospital stuff</w:t>
      </w:r>
      <w:r w:rsidR="000C23A8">
        <w:rPr>
          <w:rFonts w:ascii="Arial" w:hAnsi="Arial" w:cs="Arial"/>
          <w:sz w:val="24"/>
          <w:szCs w:val="24"/>
        </w:rPr>
        <w:t>’</w:t>
      </w:r>
      <w:r w:rsidRPr="001454A8">
        <w:rPr>
          <w:rFonts w:ascii="Arial" w:hAnsi="Arial" w:cs="Arial"/>
          <w:sz w:val="24"/>
          <w:szCs w:val="24"/>
        </w:rPr>
        <w:t>.</w:t>
      </w:r>
      <w:r w:rsidR="00645E9F">
        <w:rPr>
          <w:rFonts w:ascii="Arial" w:hAnsi="Arial" w:cs="Arial"/>
          <w:sz w:val="24"/>
          <w:szCs w:val="24"/>
        </w:rPr>
        <w:t xml:space="preserve"> </w:t>
      </w:r>
      <w:r w:rsidR="00645E9F">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{"citationItems":[{"id":"ITEM-1","itemData":{"author":[{"dropping-particle":"","family":"Mead","given":"Naomi","non-dropping-particle":"","parse-names":false,"suffix":""}],"id":"ITEM-1","issued":{"date-parts":[["2019"]]},"title":"Macmillan Social Prescribing Service: Summary Evaluation Report, July 2017-April 2019","type":"report"},"uris":["http://www.mendeley.com/documents/?uuid=d0417834-1e2d-44c7-9509-529864a15b73"]}],"mendeley":{"formattedCitation":"(26)","plainTextFormattedCitation":"(26)","previouslyFormattedCitation":"(26)"},"properties":{"noteIndex":0},"schema":"https://github.com/citation-style-language/schema/raw/master/csl-citation.json"}</w:instrText>
      </w:r>
      <w:r w:rsidR="00645E9F">
        <w:rPr>
          <w:rFonts w:ascii="Arial" w:hAnsi="Arial" w:cs="Arial"/>
          <w:sz w:val="24"/>
          <w:szCs w:val="24"/>
        </w:rPr>
        <w:fldChar w:fldCharType="separate"/>
      </w:r>
      <w:r w:rsidR="00645E9F" w:rsidRPr="00645E9F">
        <w:rPr>
          <w:rFonts w:ascii="Arial" w:hAnsi="Arial" w:cs="Arial"/>
          <w:noProof/>
          <w:sz w:val="24"/>
          <w:szCs w:val="24"/>
        </w:rPr>
        <w:t>(26)</w:t>
      </w:r>
      <w:r w:rsidR="00645E9F">
        <w:rPr>
          <w:rFonts w:ascii="Arial" w:hAnsi="Arial" w:cs="Arial"/>
          <w:sz w:val="24"/>
          <w:szCs w:val="24"/>
        </w:rPr>
        <w:fldChar w:fldCharType="end"/>
      </w:r>
      <w:r w:rsidRPr="001454A8">
        <w:rPr>
          <w:rFonts w:ascii="Arial" w:hAnsi="Arial" w:cs="Arial"/>
          <w:sz w:val="24"/>
          <w:szCs w:val="24"/>
        </w:rPr>
        <w:t xml:space="preserve"> </w:t>
      </w:r>
    </w:p>
    <w:p w14:paraId="46E75909" w14:textId="39709F35" w:rsidR="00C33058" w:rsidRPr="009B1E13" w:rsidRDefault="001454A8" w:rsidP="009B1E13">
      <w:pPr>
        <w:rPr>
          <w:rFonts w:ascii="Calibri" w:hAnsi="Calibri" w:cs="Calibri"/>
          <w:color w:val="000000"/>
          <w:spacing w:val="-2"/>
          <w:sz w:val="18"/>
        </w:rPr>
      </w:pPr>
      <w:r w:rsidRPr="001454A8">
        <w:rPr>
          <w:rFonts w:ascii="Arial" w:hAnsi="Arial" w:cs="Arial"/>
          <w:sz w:val="24"/>
          <w:szCs w:val="24"/>
        </w:rPr>
        <w:t>For other patients</w:t>
      </w:r>
      <w:r w:rsidR="00E85672">
        <w:rPr>
          <w:rFonts w:ascii="Arial" w:hAnsi="Arial" w:cs="Arial"/>
          <w:sz w:val="24"/>
          <w:szCs w:val="24"/>
        </w:rPr>
        <w:t>,</w:t>
      </w:r>
      <w:r w:rsidRPr="001454A8">
        <w:rPr>
          <w:rFonts w:ascii="Arial" w:hAnsi="Arial" w:cs="Arial"/>
          <w:sz w:val="24"/>
          <w:szCs w:val="24"/>
        </w:rPr>
        <w:t xml:space="preserve"> there was considerable anxiety around leaving the house</w:t>
      </w:r>
      <w:r w:rsidR="00A2481C">
        <w:rPr>
          <w:rFonts w:ascii="Arial" w:hAnsi="Arial" w:cs="Arial"/>
          <w:sz w:val="24"/>
          <w:szCs w:val="24"/>
        </w:rPr>
        <w:t xml:space="preserve"> and</w:t>
      </w:r>
      <w:r w:rsidRPr="001454A8">
        <w:rPr>
          <w:rFonts w:ascii="Arial" w:hAnsi="Arial" w:cs="Arial"/>
          <w:sz w:val="24"/>
          <w:szCs w:val="24"/>
        </w:rPr>
        <w:t xml:space="preserve"> getting to a group</w:t>
      </w:r>
      <w:r w:rsidR="00C33058">
        <w:rPr>
          <w:rFonts w:ascii="Arial" w:hAnsi="Arial" w:cs="Arial"/>
          <w:sz w:val="24"/>
          <w:szCs w:val="24"/>
        </w:rPr>
        <w:t xml:space="preserve">. </w:t>
      </w:r>
      <w:r w:rsidRPr="001454A8">
        <w:rPr>
          <w:rFonts w:ascii="Arial" w:hAnsi="Arial" w:cs="Arial"/>
          <w:color w:val="000000" w:themeColor="text1"/>
          <w:sz w:val="24"/>
          <w:szCs w:val="24"/>
          <w:lang w:val="en-US"/>
        </w:rPr>
        <w:t>PA programmes that could be undertaken at home reduced patients</w:t>
      </w:r>
      <w:r w:rsidR="00B6304E">
        <w:rPr>
          <w:rFonts w:ascii="Arial" w:hAnsi="Arial" w:cs="Arial"/>
          <w:color w:val="000000" w:themeColor="text1"/>
          <w:sz w:val="24"/>
          <w:szCs w:val="24"/>
          <w:lang w:val="en-US"/>
        </w:rPr>
        <w:t>’</w:t>
      </w:r>
      <w:r w:rsidRPr="001454A8">
        <w:rPr>
          <w:rFonts w:ascii="Arial" w:hAnsi="Arial" w:cs="Arial"/>
          <w:color w:val="000000" w:themeColor="text1"/>
          <w:sz w:val="24"/>
          <w:szCs w:val="24"/>
          <w:lang w:val="en-US"/>
        </w:rPr>
        <w:t xml:space="preserve"> anxiety and increased confidence to attend intervention</w:t>
      </w:r>
      <w:r w:rsidR="00C33058">
        <w:rPr>
          <w:rFonts w:ascii="Arial" w:hAnsi="Arial" w:cs="Arial"/>
          <w:color w:val="000000" w:themeColor="text1"/>
          <w:sz w:val="24"/>
          <w:szCs w:val="24"/>
          <w:lang w:val="en-US"/>
        </w:rPr>
        <w:t xml:space="preserve">s in the community setting </w:t>
      </w:r>
      <w:r w:rsidRPr="001454A8">
        <w:rPr>
          <w:rFonts w:ascii="Arial" w:hAnsi="Arial" w:cs="Arial"/>
          <w:color w:val="000000" w:themeColor="text1"/>
          <w:sz w:val="24"/>
          <w:szCs w:val="24"/>
          <w:lang w:val="en-US"/>
        </w:rPr>
        <w:t>in the future</w:t>
      </w:r>
      <w:r w:rsidR="00B9414D">
        <w:rPr>
          <w:rFonts w:ascii="Arial" w:hAnsi="Arial" w:cs="Arial"/>
          <w:color w:val="000000" w:themeColor="text1"/>
          <w:sz w:val="24"/>
          <w:szCs w:val="24"/>
          <w:lang w:val="en-US"/>
        </w:rPr>
        <w:t xml:space="preserve"> </w:t>
      </w:r>
      <w:r w:rsidR="00B9414D">
        <w:rPr>
          <w:rFonts w:ascii="Arial" w:hAnsi="Arial" w:cs="Arial"/>
          <w:color w:val="000000" w:themeColor="text1"/>
          <w:sz w:val="24"/>
          <w:szCs w:val="24"/>
          <w:lang w:val="en-US"/>
        </w:rPr>
        <w:fldChar w:fldCharType="begin" w:fldLock="1"/>
      </w:r>
      <w:r w:rsidR="00645E9F">
        <w:rPr>
          <w:rFonts w:ascii="Arial" w:hAnsi="Arial" w:cs="Arial"/>
          <w:color w:val="000000" w:themeColor="text1"/>
          <w:sz w:val="24"/>
          <w:szCs w:val="24"/>
          <w:lang w:val="en-US"/>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B9414D">
        <w:rPr>
          <w:rFonts w:ascii="Arial" w:hAnsi="Arial" w:cs="Arial"/>
          <w:color w:val="000000" w:themeColor="text1"/>
          <w:sz w:val="24"/>
          <w:szCs w:val="24"/>
          <w:lang w:val="en-US"/>
        </w:rPr>
        <w:fldChar w:fldCharType="separate"/>
      </w:r>
      <w:r w:rsidR="00645E9F" w:rsidRPr="00645E9F">
        <w:rPr>
          <w:rFonts w:ascii="Arial" w:hAnsi="Arial" w:cs="Arial"/>
          <w:noProof/>
          <w:color w:val="000000" w:themeColor="text1"/>
          <w:sz w:val="24"/>
          <w:szCs w:val="24"/>
          <w:lang w:val="en-US"/>
        </w:rPr>
        <w:t>(28)</w:t>
      </w:r>
      <w:r w:rsidR="00B9414D">
        <w:rPr>
          <w:rFonts w:ascii="Arial" w:hAnsi="Arial" w:cs="Arial"/>
          <w:color w:val="000000" w:themeColor="text1"/>
          <w:sz w:val="24"/>
          <w:szCs w:val="24"/>
          <w:lang w:val="en-US"/>
        </w:rPr>
        <w:fldChar w:fldCharType="end"/>
      </w:r>
      <w:r w:rsidR="00A2481C">
        <w:rPr>
          <w:rFonts w:ascii="Arial" w:hAnsi="Arial" w:cs="Arial"/>
          <w:sz w:val="24"/>
          <w:szCs w:val="24"/>
        </w:rPr>
        <w:t>.</w:t>
      </w:r>
      <w:r w:rsidR="00C33058">
        <w:rPr>
          <w:rFonts w:ascii="Arial" w:hAnsi="Arial" w:cs="Arial"/>
          <w:sz w:val="24"/>
          <w:szCs w:val="24"/>
        </w:rPr>
        <w:t xml:space="preserve"> </w:t>
      </w:r>
      <w:r w:rsidRPr="001454A8">
        <w:rPr>
          <w:rFonts w:ascii="Arial" w:hAnsi="Arial" w:cs="Arial"/>
          <w:sz w:val="24"/>
          <w:szCs w:val="24"/>
        </w:rPr>
        <w:t>However, offering this option was not without its barriers. For patients this could be insufficient space and equipment in the home environmen</w:t>
      </w:r>
      <w:r w:rsidR="00C33058">
        <w:rPr>
          <w:rFonts w:ascii="Arial" w:hAnsi="Arial" w:cs="Arial"/>
          <w:sz w:val="24"/>
          <w:szCs w:val="24"/>
        </w:rPr>
        <w:t>t</w:t>
      </w:r>
      <w:r w:rsidRPr="001454A8">
        <w:rPr>
          <w:rFonts w:ascii="Arial" w:hAnsi="Arial" w:cs="Arial"/>
          <w:color w:val="000000"/>
          <w:spacing w:val="-2"/>
          <w:sz w:val="24"/>
          <w:szCs w:val="24"/>
        </w:rPr>
        <w:t xml:space="preserve"> </w:t>
      </w:r>
      <w:r w:rsidR="00B9414D">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B9414D">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(33)</w:t>
      </w:r>
      <w:r w:rsidR="00B9414D">
        <w:rPr>
          <w:rFonts w:ascii="Arial" w:hAnsi="Arial" w:cs="Arial"/>
          <w:color w:val="000000"/>
          <w:spacing w:val="-2"/>
          <w:sz w:val="24"/>
          <w:szCs w:val="24"/>
        </w:rPr>
        <w:fldChar w:fldCharType="end"/>
      </w:r>
      <w:r w:rsidR="00C33058">
        <w:rPr>
          <w:rFonts w:ascii="Arial" w:hAnsi="Arial" w:cs="Arial"/>
          <w:color w:val="000000"/>
          <w:spacing w:val="-2"/>
          <w:sz w:val="24"/>
          <w:szCs w:val="24"/>
        </w:rPr>
        <w:t xml:space="preserve">. </w:t>
      </w:r>
      <w:r w:rsidRPr="001454A8">
        <w:rPr>
          <w:rFonts w:ascii="Arial" w:hAnsi="Arial" w:cs="Arial"/>
          <w:sz w:val="24"/>
          <w:szCs w:val="24"/>
        </w:rPr>
        <w:t xml:space="preserve">To improve attendance at group-based programmes, it was found that a facilitator was the option of being able to bring someone with them to the programme, such as a family member. It was acknowledged </w:t>
      </w:r>
      <w:r w:rsidRPr="00A2481C">
        <w:rPr>
          <w:rFonts w:ascii="Arial" w:hAnsi="Arial" w:cs="Arial"/>
          <w:sz w:val="24"/>
          <w:szCs w:val="24"/>
        </w:rPr>
        <w:t xml:space="preserve">from previous work that patients with family support were </w:t>
      </w:r>
      <w:r w:rsidR="009B1E13" w:rsidRPr="00A2481C">
        <w:rPr>
          <w:rFonts w:ascii="Arial" w:hAnsi="Arial" w:cs="Arial"/>
          <w:sz w:val="24"/>
          <w:szCs w:val="24"/>
        </w:rPr>
        <w:t>“</w:t>
      </w:r>
      <w:r w:rsidRPr="00A2481C">
        <w:rPr>
          <w:rFonts w:ascii="Arial" w:hAnsi="Arial" w:cs="Arial"/>
          <w:i/>
          <w:iCs/>
          <w:sz w:val="24"/>
          <w:szCs w:val="24"/>
        </w:rPr>
        <w:t>more likely to recover than other patients</w:t>
      </w:r>
      <w:r w:rsidR="009B1E13" w:rsidRPr="00A2481C">
        <w:rPr>
          <w:rFonts w:ascii="Arial" w:hAnsi="Arial" w:cs="Arial"/>
          <w:sz w:val="24"/>
          <w:szCs w:val="24"/>
        </w:rPr>
        <w:t xml:space="preserve">”, as well as </w:t>
      </w:r>
      <w:r w:rsidR="00A2481C" w:rsidRPr="00A2481C">
        <w:rPr>
          <w:rFonts w:ascii="Arial" w:hAnsi="Arial" w:cs="Arial"/>
          <w:sz w:val="24"/>
          <w:szCs w:val="24"/>
        </w:rPr>
        <w:t xml:space="preserve">have </w:t>
      </w:r>
      <w:r w:rsidR="00A2481C">
        <w:rPr>
          <w:rFonts w:ascii="Arial" w:hAnsi="Arial" w:cs="Arial"/>
          <w:sz w:val="24"/>
          <w:szCs w:val="24"/>
        </w:rPr>
        <w:t>better</w:t>
      </w:r>
      <w:r w:rsidR="00A2481C" w:rsidRPr="00A2481C">
        <w:rPr>
          <w:rFonts w:ascii="Arial" w:hAnsi="Arial" w:cs="Arial"/>
          <w:sz w:val="24"/>
          <w:szCs w:val="24"/>
        </w:rPr>
        <w:t xml:space="preserve"> </w:t>
      </w:r>
      <w:r w:rsidR="009B1E13" w:rsidRPr="00A2481C">
        <w:rPr>
          <w:rFonts w:ascii="Arial" w:hAnsi="Arial" w:cs="Arial"/>
          <w:sz w:val="24"/>
          <w:szCs w:val="24"/>
        </w:rPr>
        <w:t xml:space="preserve">adherence with the programme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(28)</w:t>
      </w:r>
      <w:r w:rsidR="00B9414D">
        <w:rPr>
          <w:rFonts w:ascii="Arial" w:hAnsi="Arial" w:cs="Arial"/>
          <w:sz w:val="24"/>
          <w:szCs w:val="24"/>
        </w:rPr>
        <w:fldChar w:fldCharType="end"/>
      </w:r>
      <w:r w:rsidR="00A2481C">
        <w:rPr>
          <w:rFonts w:ascii="Arial" w:hAnsi="Arial" w:cs="Arial"/>
          <w:color w:val="000000"/>
          <w:spacing w:val="-2"/>
          <w:sz w:val="24"/>
          <w:szCs w:val="24"/>
        </w:rPr>
        <w:t>.</w:t>
      </w:r>
    </w:p>
    <w:p w14:paraId="12230F2E" w14:textId="1DC40089" w:rsidR="003634CB" w:rsidRPr="009B1E13" w:rsidRDefault="009B1E13" w:rsidP="009B1E13">
      <w:pPr>
        <w:rPr>
          <w:rFonts w:ascii="Calibri" w:hAnsi="Calibri" w:cs="Calibri"/>
          <w:color w:val="000000"/>
          <w:spacing w:val="-2"/>
          <w:sz w:val="18"/>
        </w:rPr>
      </w:pPr>
      <w:r w:rsidRPr="009B1E13">
        <w:rPr>
          <w:rFonts w:ascii="Arial" w:hAnsi="Arial" w:cs="Arial"/>
          <w:sz w:val="24"/>
          <w:szCs w:val="24"/>
        </w:rPr>
        <w:t xml:space="preserve">This was reinforced by data from families and carers </w:t>
      </w:r>
      <w:r w:rsidR="009A0275">
        <w:rPr>
          <w:rFonts w:ascii="Arial" w:hAnsi="Arial" w:cs="Arial"/>
          <w:sz w:val="24"/>
          <w:szCs w:val="24"/>
        </w:rPr>
        <w:t>that</w:t>
      </w:r>
      <w:r w:rsidRPr="009B1E13">
        <w:rPr>
          <w:rFonts w:ascii="Arial" w:hAnsi="Arial" w:cs="Arial"/>
          <w:sz w:val="24"/>
          <w:szCs w:val="24"/>
        </w:rPr>
        <w:t xml:space="preserve"> felt reassured by being able to </w:t>
      </w:r>
      <w:r w:rsidRPr="00A2481C">
        <w:rPr>
          <w:rFonts w:ascii="Arial" w:hAnsi="Arial" w:cs="Arial"/>
          <w:sz w:val="24"/>
          <w:szCs w:val="24"/>
        </w:rPr>
        <w:t>attend the programme with the patient. This allowed them to either observe or take part in the exercise classes, or to talk to the nurse about any issues which were concerning them</w:t>
      </w:r>
      <w:r w:rsidR="00B9414D">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(28)</w:t>
      </w:r>
      <w:r w:rsidR="00B9414D">
        <w:rPr>
          <w:rFonts w:ascii="Arial" w:hAnsi="Arial" w:cs="Arial"/>
          <w:sz w:val="24"/>
          <w:szCs w:val="24"/>
        </w:rPr>
        <w:fldChar w:fldCharType="end"/>
      </w:r>
      <w:r w:rsidR="00B9414D">
        <w:rPr>
          <w:rFonts w:ascii="Arial" w:hAnsi="Arial" w:cs="Arial"/>
          <w:sz w:val="24"/>
          <w:szCs w:val="24"/>
        </w:rPr>
        <w:t>.</w:t>
      </w:r>
    </w:p>
    <w:p w14:paraId="48B1A677" w14:textId="0EAD05D0" w:rsidR="001454A8" w:rsidRPr="001454A8" w:rsidRDefault="001454A8" w:rsidP="00C3305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However, staff leading the intervention advised</w:t>
      </w:r>
      <w:r w:rsidR="00017AB9">
        <w:rPr>
          <w:rFonts w:ascii="Arial" w:hAnsi="Arial" w:cs="Arial"/>
          <w:sz w:val="24"/>
          <w:szCs w:val="24"/>
        </w:rPr>
        <w:t>.</w:t>
      </w:r>
      <w:r w:rsidRPr="001454A8">
        <w:rPr>
          <w:rFonts w:ascii="Arial" w:hAnsi="Arial" w:cs="Arial"/>
          <w:sz w:val="24"/>
          <w:szCs w:val="24"/>
        </w:rPr>
        <w:t xml:space="preserve"> </w:t>
      </w:r>
      <w:r w:rsidR="000C23A8">
        <w:rPr>
          <w:rFonts w:ascii="Arial" w:hAnsi="Arial" w:cs="Arial"/>
          <w:sz w:val="24"/>
          <w:szCs w:val="24"/>
        </w:rPr>
        <w:t>‘</w:t>
      </w:r>
      <w:r w:rsidRPr="001454A8">
        <w:rPr>
          <w:rFonts w:ascii="Arial" w:hAnsi="Arial" w:cs="Arial"/>
          <w:sz w:val="24"/>
          <w:szCs w:val="24"/>
        </w:rPr>
        <w:t>…</w:t>
      </w:r>
      <w:r w:rsidRPr="001454A8">
        <w:rPr>
          <w:rFonts w:ascii="Arial" w:hAnsi="Arial" w:cs="Arial"/>
          <w:i/>
          <w:iCs/>
          <w:sz w:val="24"/>
          <w:szCs w:val="24"/>
        </w:rPr>
        <w:t>we haven’t got enough staff and enough money to do as much as we would like to do, like invite partners into sessions and stuff like that… there is not enough space, there is too many people, its, you can’t engage enough and with too many people it’s not really going to work… we haven’t got a room big enough.</w:t>
      </w:r>
      <w:r w:rsidR="000C23A8">
        <w:rPr>
          <w:rFonts w:ascii="Arial" w:hAnsi="Arial" w:cs="Arial"/>
          <w:sz w:val="24"/>
          <w:szCs w:val="24"/>
        </w:rPr>
        <w:t>’</w:t>
      </w:r>
      <w:r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(25)</w:t>
      </w:r>
      <w:r w:rsidR="00B9414D">
        <w:rPr>
          <w:rFonts w:ascii="Arial" w:hAnsi="Arial" w:cs="Arial"/>
          <w:sz w:val="24"/>
          <w:szCs w:val="24"/>
        </w:rPr>
        <w:fldChar w:fldCharType="end"/>
      </w:r>
      <w:r w:rsidR="00B9414D">
        <w:rPr>
          <w:rFonts w:ascii="Arial" w:hAnsi="Arial" w:cs="Arial"/>
          <w:sz w:val="24"/>
          <w:szCs w:val="24"/>
        </w:rPr>
        <w:t xml:space="preserve"> </w:t>
      </w:r>
    </w:p>
    <w:p w14:paraId="19F31DB9" w14:textId="38770E07" w:rsidR="001454A8" w:rsidRPr="001454A8" w:rsidRDefault="001454A8" w:rsidP="001454A8">
      <w:pPr>
        <w:rPr>
          <w:rFonts w:ascii="Arial" w:hAnsi="Arial" w:cs="Arial"/>
          <w:sz w:val="24"/>
          <w:szCs w:val="24"/>
        </w:rPr>
      </w:pPr>
      <w:r w:rsidRPr="001454A8">
        <w:rPr>
          <w:rFonts w:ascii="Arial" w:hAnsi="Arial" w:cs="Arial"/>
          <w:sz w:val="24"/>
          <w:szCs w:val="24"/>
        </w:rPr>
        <w:lastRenderedPageBreak/>
        <w:t>The results from the studies reinforced the importance of giving a range of activity options for participants</w:t>
      </w:r>
      <w:r w:rsidR="00017AB9">
        <w:rPr>
          <w:rFonts w:ascii="Arial" w:hAnsi="Arial" w:cs="Arial"/>
          <w:sz w:val="24"/>
          <w:szCs w:val="24"/>
        </w:rPr>
        <w:t>.</w:t>
      </w:r>
      <w:r w:rsidRPr="001454A8">
        <w:rPr>
          <w:rFonts w:ascii="Arial" w:hAnsi="Arial" w:cs="Arial"/>
          <w:sz w:val="24"/>
          <w:szCs w:val="24"/>
        </w:rPr>
        <w:t xml:space="preserve"> This allowed them to try new activities and find those that they could regularly engage in</w:t>
      </w:r>
      <w:r w:rsidR="003634CB">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{"citationItems":[{"id":"ITEM-1","itemData":{"DOI":"10.1111/j.1365-2850.2009.01480.x","ISBN":"1365-2850 (Electronic) 1351-0126 (Linking)","abstract":"The study investigated the place and promotion of well-being from the perspectives of services users and mental health professionals. * Data from focus groups and interviews were analysed and found that well-being promotion was available, for example weight management groups in mental health services. However, they also found that there were some contradictions between the groups of people interviewed about what was available and what to promote in the future. * The study concludes suggesting partnerships with local communities to further develop well-being services, such as opportunities for physical activity, for people with mental health problems. Abstract This study explored service users' and mental health professionals' understandings, experiences and opinions of well-being and its promotion within mental health services. A qualitative case study methodology included nine participants (five adult service users, three mental health professionals, one senior manager) who were purposively sampled from a Mental Health Trust in England. Service users participated in a focus group, while individual semi-structured interviews were held with the mental health professionals and senior manager. Interpretative phenomenological analysis of the data revealed five main themes including well-being as a holistic concept; well-being promotion; the place, promotion and position of well-being; role of mental health services in well-being promotion; and areas for further improvement. Findings revealed evidence of well-being promotion; however, there were contradictions regarding what was known between the groups of participants and what could be provided in the future. Implications for practice include the need to establish more effective partnership working between mental health services and local communities, especially in light of financial constraints within health services at large. This could assist the increased provision of therapeutic services for well-being promotion.","author":[{"dropping-particle":"","family":"Owens","given":"C","non-dropping-particle":"","parse-names":false,"suffix":""},{"dropping-particle":"","family":"Crone","given":"D","non-dropping-particle":"","parse-names":false,"suffix":""},{"dropping-particle":"","family":"Kilgour","given":"L","non-dropping-particle":"","parse-names":false,"suffix":""},{"dropping-particle":"","family":"Ansari","given":"W","non-dropping-particle":"El","parse-names":false,"suffix":""}],"container-title":"J Psychiatr Ment Health Nurs","id":"ITEM-1","issued":{"date-parts":[["2010"]]},"language":"eng","note":"Owens, C\nCrone, D\nKilgour, L\nEl Ansari, W\nResearch Support, Non-U.S. Gov't\nJournal of psychiatric and mental health nursing\nJPM1480 [pii]\nJ Psychiatr Ment Health Nurs. 2010 Feb;17(1):1-8. doi: 10.1111/j.1365-2850.2009.01480.x.","page":"1-8","publisher-place":"Faculty of Sport, Health and Social Care, University of Gloucestershire, Gloucester, UK.","title":"The place and promotion of well-being in mental health services: a qualitative investigation","type":"chapter","volume":"17"},"uris":["http://www.mendeley.com/documents/?uuid=60b50e76-e932-4ef1-9126-6cb9d205ccc0"]}],"mendeley":{"formattedCitation":"(34)","plainTextFormattedCitation":"(34)","previouslyFormattedCitation":"(34)"},"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(34)</w:t>
      </w:r>
      <w:r w:rsidR="00B9414D">
        <w:rPr>
          <w:rFonts w:ascii="Arial" w:hAnsi="Arial" w:cs="Arial"/>
          <w:sz w:val="24"/>
          <w:szCs w:val="24"/>
        </w:rPr>
        <w:fldChar w:fldCharType="end"/>
      </w:r>
      <w:r w:rsidR="00B9414D">
        <w:rPr>
          <w:rFonts w:ascii="Arial" w:hAnsi="Arial" w:cs="Arial"/>
          <w:sz w:val="24"/>
          <w:szCs w:val="24"/>
        </w:rPr>
        <w:t xml:space="preserve">. </w:t>
      </w:r>
    </w:p>
    <w:p w14:paraId="7A79319A" w14:textId="0DCF9130" w:rsidR="001454A8" w:rsidRPr="001454A8" w:rsidRDefault="001454A8" w:rsidP="001454A8">
      <w:pPr>
        <w:rPr>
          <w:rFonts w:ascii="Arial" w:hAnsi="Arial" w:cs="Arial"/>
          <w:sz w:val="24"/>
          <w:szCs w:val="24"/>
        </w:rPr>
      </w:pPr>
      <w:r w:rsidRPr="001454A8">
        <w:rPr>
          <w:rFonts w:ascii="Arial" w:hAnsi="Arial" w:cs="Arial"/>
          <w:sz w:val="24"/>
          <w:szCs w:val="24"/>
        </w:rPr>
        <w:t xml:space="preserve">Another </w:t>
      </w:r>
      <w:r w:rsidR="003634CB">
        <w:rPr>
          <w:rFonts w:ascii="Arial" w:hAnsi="Arial" w:cs="Arial"/>
          <w:sz w:val="24"/>
          <w:szCs w:val="24"/>
        </w:rPr>
        <w:t>important factor for patient engagement</w:t>
      </w:r>
      <w:r w:rsidRPr="001454A8">
        <w:rPr>
          <w:rFonts w:ascii="Arial" w:hAnsi="Arial" w:cs="Arial"/>
          <w:sz w:val="24"/>
          <w:szCs w:val="24"/>
        </w:rPr>
        <w:t xml:space="preserve"> was tailoring the intervention to the patient’s ability. It was a source of anxiety if the patient felt that the exercises were too difficult for them</w:t>
      </w:r>
      <w:r w:rsidR="00017AB9">
        <w:rPr>
          <w:rFonts w:ascii="Arial" w:hAnsi="Arial" w:cs="Arial"/>
          <w:sz w:val="24"/>
          <w:szCs w:val="24"/>
        </w:rPr>
        <w:t>.</w:t>
      </w:r>
    </w:p>
    <w:p w14:paraId="1670DBC1" w14:textId="2836FC1F"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w:t>
      </w:r>
      <w:r w:rsidRPr="001454A8">
        <w:rPr>
          <w:rFonts w:ascii="Arial" w:hAnsi="Arial" w:cs="Arial"/>
          <w:i/>
          <w:iCs/>
          <w:sz w:val="24"/>
          <w:szCs w:val="24"/>
        </w:rPr>
        <w:t>I did tell her that I’d got a back problem and I was waiting for these injections, but she said ‘well start’. […] I was quite disappointed because I couldn’t do much of what they was asking us to do. It was a class and it was where you do sort of aerobics first and then go to all these sort of stations. I found it really hard</w:t>
      </w:r>
      <w:r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{"citationItems":[{"id":"ITEM-1","itemData":{"DOI":"10.1136/bmjopen-2018-024370","abstract":"Objectives Exercise referral schemes (ERSs) are internationally widespread. This study aimed to gain an insight into differential engagement through understanding participant experiences of patients referred by healthcare professionals to one such scheme in the UK.Design The study employed a qualitative longitudinal approach using semistructured interviews, with results reported using Consolidated criteria for Reporting Qualitative research guidelines.Setting Two leisure centres providing an ‘emerging best-practice’ ERS in northeast England.Participants Referred patients (n=11), who had not yet commenced the scheme, were recruited on a voluntary basis. Seven females and four males, with a range of non-communicable diseases, such as cardiovascular disease, mental health issues, diabetes, overweight/obesity and musculoskeletal problems, participated.Intervention 24-weeks, two times per week, of supervised exercise sessions and three one-to-one assessments (prescheme, 12 weeks and 24 weeks) for patients referred from primary and secondary care.Primary outcome measures Two longitudinal semistructured interviews, prior to commencement and 12–20 weeks later, were thematically analysed using the framework approach. Analysis comprised seven stages: transcription, familiarisation, coding, development and application of an analytical framework, charting data using a matrix and interpretation of data. Interpretation went beyond descriptions of individual cases to develop themes, which identified and offered possible explanations for differing participant experiences.Results Three overarching themes emerged. First, ‘success’, with engaged participants focused on health outcomes and reported increases in physical activity. Second, ‘struggle’, with short-term success but concerns regarding continued engagement. Participants reported scheme dependency and cyclical needs. Finally, ‘defeat’, where ill health, social anxiety and/or poor participation experience made engagement difficult.Conclusion Some success in engaging those with non-communicable diseases was reported, resulting in positive effects on health and well-being. The study highlights complexity within ERSs and inequality of access for those with challenging health and social circumstances. Improved, or different, behaviour change support is required for referrals finding engagement difficult.","author":[{"dropping-particle":"","family":"Hanson","given":"Coral L","non-dropping-particle":"","parse-names":false,"suffix":""},{"dropping-particle":"","family":"Oliver","given":"Emily J","non-dropping-particle":"","parse-names":false,"suffix":""},{"dropping-particle":"","family":"Dodd-Reynolds","given":"Caroline J","non-dropping-particle":"","parse-names":false,"suffix":""},{"dropping-particle":"","family":"Allin","given":"Linda J","non-dropping-particle":"","parse-names":false,"suffix":""}],"container-title":"BMJ Open","id":"ITEM-1","issue":"2","issued":{"date-parts":[["2019"]]},"page":"e024370","title":"How do participant experiences and characteristics influence engagement in exercise referral? A qualitative longitudinal study of a scheme in Northumberland, UK","type":"article-journal","volume":"9"},"uris":["http://www.mendeley.com/documents/?uuid=37a8a88f-5b4e-4c2a-b093-bae21ceb58f2"]}],"mendeley":{"formattedCitation":"(24)","plainTextFormattedCitation":"(24)","previouslyFormattedCitation":"(24)"},"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(24)</w:t>
      </w:r>
      <w:r w:rsidR="00B9414D">
        <w:rPr>
          <w:rFonts w:ascii="Arial" w:hAnsi="Arial" w:cs="Arial"/>
          <w:sz w:val="24"/>
          <w:szCs w:val="24"/>
        </w:rPr>
        <w:fldChar w:fldCharType="end"/>
      </w:r>
      <w:r w:rsidR="00B9414D">
        <w:rPr>
          <w:rFonts w:ascii="Arial" w:hAnsi="Arial" w:cs="Arial"/>
          <w:sz w:val="24"/>
          <w:szCs w:val="24"/>
        </w:rPr>
        <w:t xml:space="preserve"> </w:t>
      </w:r>
    </w:p>
    <w:p w14:paraId="02AB49DE" w14:textId="2CE8316B" w:rsidR="001454A8" w:rsidRPr="001454A8" w:rsidRDefault="001454A8" w:rsidP="001454A8">
      <w:pPr>
        <w:rPr>
          <w:rFonts w:ascii="Arial" w:hAnsi="Arial" w:cs="Arial"/>
          <w:sz w:val="24"/>
          <w:szCs w:val="24"/>
        </w:rPr>
      </w:pPr>
      <w:r w:rsidRPr="001454A8">
        <w:rPr>
          <w:rFonts w:ascii="Arial" w:hAnsi="Arial" w:cs="Arial"/>
          <w:sz w:val="24"/>
          <w:szCs w:val="24"/>
        </w:rPr>
        <w:t xml:space="preserve">Providing different levels of activities </w:t>
      </w:r>
      <w:r w:rsidR="003634CB">
        <w:rPr>
          <w:rFonts w:ascii="Arial" w:hAnsi="Arial" w:cs="Arial"/>
          <w:sz w:val="24"/>
          <w:szCs w:val="24"/>
        </w:rPr>
        <w:t xml:space="preserve">during a programme </w:t>
      </w:r>
      <w:r w:rsidRPr="001454A8">
        <w:rPr>
          <w:rFonts w:ascii="Arial" w:hAnsi="Arial" w:cs="Arial"/>
          <w:sz w:val="24"/>
          <w:szCs w:val="24"/>
        </w:rPr>
        <w:t>reduced intimidation for patients as they would know they would be around others of a similar ability</w:t>
      </w:r>
      <w:r w:rsidR="00017AB9">
        <w:rPr>
          <w:rFonts w:ascii="Arial" w:hAnsi="Arial" w:cs="Arial"/>
          <w:sz w:val="24"/>
          <w:szCs w:val="24"/>
        </w:rPr>
        <w:t>.</w:t>
      </w:r>
      <w:r w:rsidRPr="001454A8">
        <w:rPr>
          <w:rFonts w:ascii="Arial" w:hAnsi="Arial" w:cs="Arial"/>
          <w:sz w:val="24"/>
          <w:szCs w:val="24"/>
        </w:rPr>
        <w:t xml:space="preserve"> </w:t>
      </w:r>
    </w:p>
    <w:p w14:paraId="003D7975" w14:textId="0DCAABDB" w:rsidR="001454A8" w:rsidRPr="001454A8" w:rsidRDefault="000C23A8" w:rsidP="001454A8">
      <w:pPr>
        <w:pStyle w:val="Normal0"/>
      </w:pPr>
      <w:r>
        <w:t>‘</w:t>
      </w:r>
      <w:r w:rsidR="001454A8" w:rsidRPr="001454A8">
        <w:rPr>
          <w:i/>
          <w:iCs/>
        </w:rPr>
        <w:t>We had three groups, slow, medium and fast walkers and two leaders for each group. It’s fun. It wasn’t just [a] walk, the group leader explained things, like plants, historical events that occurred. The group was open to everyone but mostly over 50s came.</w:t>
      </w:r>
      <w:r>
        <w:t>’</w:t>
      </w:r>
      <w:r w:rsidR="001454A8" w:rsidRPr="001454A8">
        <w:t xml:space="preserve"> </w:t>
      </w:r>
      <w:r w:rsidR="00B9414D">
        <w:fldChar w:fldCharType="begin" w:fldLock="1"/>
      </w:r>
      <w:r w:rsidR="00645E9F">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B9414D">
        <w:fldChar w:fldCharType="separate"/>
      </w:r>
      <w:r w:rsidR="00645E9F" w:rsidRPr="00645E9F">
        <w:rPr>
          <w:noProof/>
        </w:rPr>
        <w:t>(27)</w:t>
      </w:r>
      <w:r w:rsidR="00B9414D">
        <w:fldChar w:fldCharType="end"/>
      </w:r>
      <w:r w:rsidR="00B9414D">
        <w:t xml:space="preserve"> </w:t>
      </w:r>
    </w:p>
    <w:p w14:paraId="51692CA3" w14:textId="77777777" w:rsidR="001454A8" w:rsidRPr="001454A8" w:rsidRDefault="001454A8" w:rsidP="001454A8">
      <w:pPr>
        <w:widowControl w:val="0"/>
        <w:autoSpaceDE w:val="0"/>
        <w:autoSpaceDN w:val="0"/>
        <w:adjustRightInd w:val="0"/>
        <w:spacing w:before="0" w:after="0" w:line="240" w:lineRule="auto"/>
        <w:rPr>
          <w:rFonts w:ascii="Arial" w:hAnsi="Arial" w:cs="Arial"/>
          <w:sz w:val="24"/>
          <w:szCs w:val="24"/>
        </w:rPr>
      </w:pPr>
    </w:p>
    <w:p w14:paraId="4AE23D5A" w14:textId="7AD3349D" w:rsidR="001454A8" w:rsidRPr="001454A8" w:rsidRDefault="001454A8" w:rsidP="001454A8">
      <w:pPr>
        <w:widowControl w:val="0"/>
        <w:autoSpaceDE w:val="0"/>
        <w:autoSpaceDN w:val="0"/>
        <w:adjustRightInd w:val="0"/>
        <w:spacing w:before="0" w:after="0" w:line="240" w:lineRule="auto"/>
        <w:rPr>
          <w:rFonts w:ascii="Arial" w:hAnsi="Arial" w:cs="Arial"/>
          <w:color w:val="000000" w:themeColor="text1"/>
          <w:sz w:val="24"/>
          <w:szCs w:val="24"/>
          <w:lang w:val="en-US"/>
        </w:rPr>
      </w:pPr>
      <w:r w:rsidRPr="001454A8">
        <w:rPr>
          <w:rFonts w:ascii="Arial" w:hAnsi="Arial" w:cs="Arial"/>
          <w:color w:val="000000" w:themeColor="text1"/>
          <w:sz w:val="24"/>
          <w:szCs w:val="24"/>
        </w:rPr>
        <w:t>Conversely, interventions that were too easy</w:t>
      </w:r>
      <w:r w:rsidR="003634CB">
        <w:rPr>
          <w:rFonts w:ascii="Arial" w:hAnsi="Arial" w:cs="Arial"/>
          <w:color w:val="000000" w:themeColor="text1"/>
          <w:sz w:val="24"/>
          <w:szCs w:val="24"/>
        </w:rPr>
        <w:t xml:space="preserve"> for a patient’s ability</w:t>
      </w:r>
      <w:r w:rsidRPr="001454A8">
        <w:rPr>
          <w:rFonts w:ascii="Arial" w:hAnsi="Arial" w:cs="Arial"/>
          <w:color w:val="000000" w:themeColor="text1"/>
          <w:sz w:val="24"/>
          <w:szCs w:val="24"/>
        </w:rPr>
        <w:t xml:space="preserve"> negatively impacted patient’s experiences of the programme</w:t>
      </w:r>
      <w:r w:rsidR="00017AB9">
        <w:rPr>
          <w:rFonts w:ascii="Arial" w:hAnsi="Arial" w:cs="Arial"/>
          <w:color w:val="000000" w:themeColor="text1"/>
          <w:sz w:val="24"/>
          <w:szCs w:val="24"/>
        </w:rPr>
        <w:t>.</w:t>
      </w:r>
      <w:r w:rsidRPr="001454A8">
        <w:rPr>
          <w:rFonts w:ascii="Arial" w:hAnsi="Arial" w:cs="Arial"/>
          <w:color w:val="000000" w:themeColor="text1"/>
          <w:sz w:val="24"/>
          <w:szCs w:val="24"/>
        </w:rPr>
        <w:t xml:space="preserve">  </w:t>
      </w:r>
    </w:p>
    <w:p w14:paraId="645894F6" w14:textId="77777777" w:rsidR="001454A8" w:rsidRPr="001454A8" w:rsidRDefault="001454A8" w:rsidP="001454A8">
      <w:pPr>
        <w:pStyle w:val="Normal0"/>
        <w:rPr>
          <w:color w:val="000000" w:themeColor="text1"/>
        </w:rPr>
      </w:pPr>
    </w:p>
    <w:p w14:paraId="35579775" w14:textId="300522A2" w:rsidR="001454A8" w:rsidRPr="001454A8" w:rsidRDefault="001454A8" w:rsidP="001454A8">
      <w:pPr>
        <w:pStyle w:val="Normal0"/>
        <w:rPr>
          <w:color w:val="000000" w:themeColor="text1"/>
        </w:rPr>
      </w:pPr>
      <w:r w:rsidRPr="001454A8">
        <w:rPr>
          <w:color w:val="000000" w:themeColor="text1"/>
        </w:rPr>
        <w:t xml:space="preserve"> </w:t>
      </w:r>
      <w:r w:rsidR="000C23A8">
        <w:rPr>
          <w:color w:val="000000" w:themeColor="text1"/>
        </w:rPr>
        <w:t>‘</w:t>
      </w:r>
      <w:r w:rsidRPr="001454A8">
        <w:rPr>
          <w:i/>
          <w:iCs/>
          <w:color w:val="000000" w:themeColor="text1"/>
        </w:rPr>
        <w:t>… the exercise is far too easy and the weights are too small… I would have liked… the exercise session to be assessed and then told me what my limit was and push me to my limit, that’s what I wanted</w:t>
      </w:r>
      <w:r w:rsidRPr="001454A8">
        <w:rPr>
          <w:color w:val="000000" w:themeColor="text1"/>
        </w:rPr>
        <w:t>.</w:t>
      </w:r>
      <w:r w:rsidR="000C23A8">
        <w:rPr>
          <w:color w:val="000000" w:themeColor="text1"/>
        </w:rPr>
        <w:t>’</w:t>
      </w:r>
      <w:r w:rsidRPr="001454A8">
        <w:rPr>
          <w:color w:val="000000" w:themeColor="text1"/>
        </w:rPr>
        <w:t xml:space="preserve"> </w:t>
      </w:r>
      <w:r w:rsidR="00B9414D">
        <w:rPr>
          <w:color w:val="000000" w:themeColor="text1"/>
        </w:rPr>
        <w:fldChar w:fldCharType="begin" w:fldLock="1"/>
      </w:r>
      <w:r w:rsidR="00645E9F">
        <w:rPr>
          <w:color w:val="000000" w:themeColor="text1"/>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B9414D">
        <w:rPr>
          <w:color w:val="000000" w:themeColor="text1"/>
        </w:rPr>
        <w:fldChar w:fldCharType="separate"/>
      </w:r>
      <w:r w:rsidR="00645E9F" w:rsidRPr="00645E9F">
        <w:rPr>
          <w:noProof/>
          <w:color w:val="000000" w:themeColor="text1"/>
        </w:rPr>
        <w:t>(25)</w:t>
      </w:r>
      <w:r w:rsidR="00B9414D">
        <w:rPr>
          <w:color w:val="000000" w:themeColor="text1"/>
        </w:rPr>
        <w:fldChar w:fldCharType="end"/>
      </w:r>
      <w:r w:rsidR="00B9414D">
        <w:rPr>
          <w:color w:val="000000" w:themeColor="text1"/>
        </w:rPr>
        <w:t xml:space="preserve"> </w:t>
      </w:r>
    </w:p>
    <w:p w14:paraId="7C5A212B" w14:textId="77777777" w:rsidR="001454A8" w:rsidRPr="001454A8" w:rsidRDefault="001454A8" w:rsidP="001454A8">
      <w:pPr>
        <w:pStyle w:val="Normal0"/>
        <w:rPr>
          <w:color w:val="000000" w:themeColor="text1"/>
        </w:rPr>
      </w:pPr>
    </w:p>
    <w:p w14:paraId="28B75B45" w14:textId="68CB9376" w:rsidR="001454A8" w:rsidRPr="001454A8" w:rsidRDefault="001454A8" w:rsidP="001454A8">
      <w:pPr>
        <w:widowControl w:val="0"/>
        <w:autoSpaceDE w:val="0"/>
        <w:autoSpaceDN w:val="0"/>
        <w:adjustRightInd w:val="0"/>
        <w:spacing w:before="0" w:after="0" w:line="240" w:lineRule="auto"/>
        <w:rPr>
          <w:rFonts w:ascii="Arial" w:hAnsi="Arial" w:cs="Arial"/>
          <w:color w:val="000000" w:themeColor="text1"/>
          <w:sz w:val="24"/>
          <w:szCs w:val="24"/>
        </w:rPr>
      </w:pPr>
      <w:r w:rsidRPr="001454A8">
        <w:rPr>
          <w:rFonts w:ascii="Arial" w:hAnsi="Arial" w:cs="Arial"/>
          <w:color w:val="000000" w:themeColor="text1"/>
          <w:sz w:val="24"/>
          <w:szCs w:val="24"/>
        </w:rPr>
        <w:t xml:space="preserve">This </w:t>
      </w:r>
      <w:r w:rsidR="003634CB">
        <w:rPr>
          <w:rFonts w:ascii="Arial" w:hAnsi="Arial" w:cs="Arial"/>
          <w:color w:val="000000" w:themeColor="text1"/>
          <w:sz w:val="24"/>
          <w:szCs w:val="24"/>
        </w:rPr>
        <w:t xml:space="preserve">point </w:t>
      </w:r>
      <w:r w:rsidRPr="001454A8">
        <w:rPr>
          <w:rFonts w:ascii="Arial" w:hAnsi="Arial" w:cs="Arial"/>
          <w:color w:val="000000" w:themeColor="text1"/>
          <w:sz w:val="24"/>
          <w:szCs w:val="24"/>
        </w:rPr>
        <w:t>was mirrored by the reflection of the cardiology specialist nurse in the same study</w:t>
      </w:r>
      <w:r w:rsidR="00017AB9">
        <w:rPr>
          <w:rFonts w:ascii="Arial" w:hAnsi="Arial" w:cs="Arial"/>
          <w:color w:val="000000" w:themeColor="text1"/>
          <w:sz w:val="24"/>
          <w:szCs w:val="24"/>
        </w:rPr>
        <w:t>.</w:t>
      </w:r>
      <w:r w:rsidRPr="001454A8">
        <w:rPr>
          <w:rFonts w:ascii="Arial" w:hAnsi="Arial" w:cs="Arial"/>
          <w:color w:val="000000" w:themeColor="text1"/>
          <w:sz w:val="24"/>
          <w:szCs w:val="24"/>
        </w:rPr>
        <w:t xml:space="preserve"> </w:t>
      </w:r>
      <w:r w:rsidR="000C23A8">
        <w:rPr>
          <w:rFonts w:ascii="Arial" w:hAnsi="Arial" w:cs="Arial"/>
          <w:i/>
          <w:iCs/>
          <w:color w:val="000000" w:themeColor="text1"/>
          <w:sz w:val="24"/>
          <w:szCs w:val="24"/>
        </w:rPr>
        <w:t>‘</w:t>
      </w:r>
      <w:r w:rsidRPr="001454A8">
        <w:rPr>
          <w:rFonts w:ascii="Arial" w:hAnsi="Arial" w:cs="Arial"/>
          <w:i/>
          <w:iCs/>
          <w:color w:val="000000" w:themeColor="text1"/>
          <w:sz w:val="24"/>
          <w:szCs w:val="24"/>
        </w:rPr>
        <w:t>…I would perhaps look at a menu-driven rehabilitation programme which is more to do with what the patients would like… tailoring their needs to a menu-driven-based rehab</w:t>
      </w:r>
      <w:r w:rsidRPr="001454A8">
        <w:rPr>
          <w:rFonts w:ascii="Arial" w:hAnsi="Arial" w:cs="Arial"/>
          <w:color w:val="000000" w:themeColor="text1"/>
          <w:sz w:val="24"/>
          <w:szCs w:val="24"/>
        </w:rPr>
        <w:t>.</w:t>
      </w:r>
      <w:r w:rsidR="000C23A8">
        <w:rPr>
          <w:rFonts w:ascii="Arial" w:hAnsi="Arial" w:cs="Arial"/>
          <w:color w:val="000000" w:themeColor="text1"/>
          <w:sz w:val="24"/>
          <w:szCs w:val="24"/>
        </w:rPr>
        <w:t>’</w:t>
      </w:r>
      <w:r w:rsidRPr="001454A8">
        <w:rPr>
          <w:rFonts w:ascii="Arial" w:hAnsi="Arial" w:cs="Arial"/>
          <w:color w:val="000000" w:themeColor="text1"/>
          <w:sz w:val="24"/>
          <w:szCs w:val="24"/>
        </w:rPr>
        <w:t xml:space="preserve"> </w:t>
      </w:r>
      <w:r w:rsidR="00B9414D">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B9414D">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(25)</w:t>
      </w:r>
      <w:r w:rsidR="00B9414D">
        <w:rPr>
          <w:rFonts w:ascii="Arial" w:hAnsi="Arial" w:cs="Arial"/>
          <w:color w:val="000000" w:themeColor="text1"/>
          <w:sz w:val="24"/>
          <w:szCs w:val="24"/>
        </w:rPr>
        <w:fldChar w:fldCharType="end"/>
      </w:r>
      <w:r w:rsidR="00B9414D">
        <w:rPr>
          <w:rFonts w:ascii="Arial" w:hAnsi="Arial" w:cs="Arial"/>
          <w:color w:val="000000" w:themeColor="text1"/>
          <w:sz w:val="24"/>
          <w:szCs w:val="24"/>
        </w:rPr>
        <w:t xml:space="preserve"> </w:t>
      </w:r>
    </w:p>
    <w:p w14:paraId="1B4F6215" w14:textId="77777777" w:rsidR="001454A8" w:rsidRPr="00740732" w:rsidRDefault="001454A8" w:rsidP="001454A8">
      <w:pPr>
        <w:rPr>
          <w:u w:val="single"/>
        </w:rPr>
      </w:pPr>
    </w:p>
    <w:p w14:paraId="4F7278CC" w14:textId="1185370D" w:rsidR="001454A8" w:rsidRDefault="00CF3DC6" w:rsidP="006603A6">
      <w:pPr>
        <w:pStyle w:val="Heading3"/>
      </w:pPr>
      <w:bookmarkStart w:id="85" w:name="_Toc58442484"/>
      <w:r>
        <w:t>7.</w:t>
      </w:r>
      <w:r w:rsidR="00666993">
        <w:t>4</w:t>
      </w:r>
      <w:r>
        <w:t>.</w:t>
      </w:r>
      <w:r w:rsidR="00666993">
        <w:t>5</w:t>
      </w:r>
      <w:r w:rsidR="00042EE9">
        <w:t xml:space="preserve"> </w:t>
      </w:r>
      <w:r w:rsidR="006603A6">
        <w:t>Delivery Staff</w:t>
      </w:r>
      <w:bookmarkEnd w:id="85"/>
      <w:r w:rsidR="001454A8">
        <w:t xml:space="preserve"> </w:t>
      </w:r>
    </w:p>
    <w:p w14:paraId="75911AA6" w14:textId="4773D46E" w:rsidR="001454A8" w:rsidRPr="001454A8" w:rsidRDefault="0072498A" w:rsidP="001454A8">
      <w:pPr>
        <w:widowControl w:val="0"/>
        <w:autoSpaceDE w:val="0"/>
        <w:autoSpaceDN w:val="0"/>
        <w:adjustRightInd w:val="0"/>
        <w:spacing w:after="0" w:line="240" w:lineRule="auto"/>
        <w:rPr>
          <w:rFonts w:ascii="Arial" w:hAnsi="Arial" w:cs="Arial"/>
          <w:color w:val="000000" w:themeColor="text1"/>
          <w:sz w:val="24"/>
          <w:szCs w:val="24"/>
        </w:rPr>
      </w:pPr>
      <w:r w:rsidRPr="001454A8">
        <w:rPr>
          <w:rFonts w:ascii="Arial" w:hAnsi="Arial" w:cs="Arial"/>
          <w:color w:val="000000" w:themeColor="text1"/>
          <w:sz w:val="24"/>
          <w:szCs w:val="24"/>
        </w:rPr>
        <w:t>When support was lacking from delivery staff this had a big impact on patients</w:t>
      </w:r>
      <w:r>
        <w:rPr>
          <w:rFonts w:ascii="Arial" w:hAnsi="Arial" w:cs="Arial"/>
          <w:color w:val="000000" w:themeColor="text1"/>
          <w:sz w:val="24"/>
          <w:szCs w:val="24"/>
        </w:rPr>
        <w:t>’ engagement</w:t>
      </w:r>
      <w:r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(23)</w:t>
      </w:r>
      <w:r w:rsidR="00B9414D">
        <w:rPr>
          <w:rFonts w:ascii="Arial" w:hAnsi="Arial" w:cs="Arial"/>
          <w:sz w:val="24"/>
          <w:szCs w:val="24"/>
        </w:rPr>
        <w:fldChar w:fldCharType="end"/>
      </w:r>
      <w:r w:rsidR="00A2481C">
        <w:rPr>
          <w:rFonts w:ascii="Arial" w:hAnsi="Arial" w:cs="Arial"/>
          <w:sz w:val="24"/>
          <w:szCs w:val="24"/>
        </w:rPr>
        <w:t>.</w:t>
      </w:r>
      <w:r>
        <w:rPr>
          <w:rFonts w:ascii="Arial" w:hAnsi="Arial" w:cs="Arial"/>
          <w:color w:val="000000" w:themeColor="text1"/>
          <w:sz w:val="24"/>
          <w:szCs w:val="24"/>
        </w:rPr>
        <w:t xml:space="preserve"> </w:t>
      </w:r>
      <w:r w:rsidR="001454A8" w:rsidRPr="001454A8">
        <w:rPr>
          <w:rFonts w:ascii="Arial" w:hAnsi="Arial" w:cs="Arial"/>
          <w:color w:val="000000" w:themeColor="text1"/>
          <w:sz w:val="24"/>
          <w:szCs w:val="24"/>
        </w:rPr>
        <w:t>For patients to engage with the PA programme, it was important that the delivery staff listened to their concerns and were able to give timely guidance and goal setting relevant to them</w:t>
      </w:r>
      <w:r w:rsidR="00017AB9">
        <w:rPr>
          <w:rFonts w:ascii="Arial" w:hAnsi="Arial" w:cs="Arial"/>
          <w:color w:val="000000" w:themeColor="text1"/>
          <w:sz w:val="24"/>
          <w:szCs w:val="24"/>
        </w:rPr>
        <w:t>.</w:t>
      </w:r>
    </w:p>
    <w:p w14:paraId="5AB84BC3" w14:textId="66C109B3" w:rsidR="001454A8" w:rsidRPr="001454A8" w:rsidRDefault="000C23A8" w:rsidP="001454A8">
      <w:pPr>
        <w:rPr>
          <w:rFonts w:ascii="Arial" w:hAnsi="Arial" w:cs="Arial"/>
          <w:color w:val="000000" w:themeColor="text1"/>
          <w:sz w:val="24"/>
          <w:szCs w:val="24"/>
        </w:rPr>
      </w:pPr>
      <w:r>
        <w:rPr>
          <w:rFonts w:ascii="Arial" w:hAnsi="Arial" w:cs="Arial"/>
          <w:color w:val="000000" w:themeColor="text1"/>
          <w:sz w:val="24"/>
          <w:szCs w:val="24"/>
        </w:rPr>
        <w:t>‘</w:t>
      </w:r>
      <w:r w:rsidR="001454A8" w:rsidRPr="001454A8">
        <w:rPr>
          <w:rFonts w:ascii="Arial" w:hAnsi="Arial" w:cs="Arial"/>
          <w:i/>
          <w:iCs/>
          <w:color w:val="000000" w:themeColor="text1"/>
          <w:sz w:val="24"/>
          <w:szCs w:val="24"/>
        </w:rPr>
        <w:t>Oh no, there were no physical goals set… I would have thought after one or two sessions we could have had a little chat to say well look, you are doing the exercises too hard or not hard enough and these are your limits</w:t>
      </w:r>
      <w:r w:rsidR="00BD026E">
        <w:rPr>
          <w:rFonts w:ascii="Arial" w:hAnsi="Arial" w:cs="Arial"/>
          <w:i/>
          <w:iCs/>
          <w:color w:val="000000" w:themeColor="text1"/>
          <w:sz w:val="24"/>
          <w:szCs w:val="24"/>
        </w:rPr>
        <w:t>…</w:t>
      </w:r>
      <w:r>
        <w:rPr>
          <w:rFonts w:ascii="Arial" w:hAnsi="Arial" w:cs="Arial"/>
          <w:i/>
          <w:iCs/>
          <w:color w:val="000000" w:themeColor="text1"/>
          <w:sz w:val="24"/>
          <w:szCs w:val="24"/>
        </w:rPr>
        <w:t>’</w:t>
      </w:r>
      <w:r w:rsidR="001454A8" w:rsidRPr="001454A8">
        <w:rPr>
          <w:rFonts w:ascii="Arial" w:hAnsi="Arial" w:cs="Arial"/>
          <w:color w:val="000000" w:themeColor="text1"/>
          <w:sz w:val="24"/>
          <w:szCs w:val="24"/>
        </w:rPr>
        <w:t xml:space="preserve"> </w:t>
      </w:r>
      <w:r w:rsidR="00B9414D">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B9414D">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(25)</w:t>
      </w:r>
      <w:r w:rsidR="00B9414D">
        <w:rPr>
          <w:rFonts w:ascii="Arial" w:hAnsi="Arial" w:cs="Arial"/>
          <w:color w:val="000000" w:themeColor="text1"/>
          <w:sz w:val="24"/>
          <w:szCs w:val="24"/>
        </w:rPr>
        <w:fldChar w:fldCharType="end"/>
      </w:r>
      <w:r w:rsidR="00B9414D">
        <w:rPr>
          <w:rFonts w:ascii="Arial" w:hAnsi="Arial" w:cs="Arial"/>
          <w:color w:val="000000" w:themeColor="text1"/>
          <w:sz w:val="24"/>
          <w:szCs w:val="24"/>
        </w:rPr>
        <w:t xml:space="preserve"> </w:t>
      </w:r>
    </w:p>
    <w:p w14:paraId="6B3F629C" w14:textId="6C9D428C" w:rsidR="001454A8" w:rsidRPr="001454A8" w:rsidRDefault="001454A8" w:rsidP="001454A8">
      <w:pPr>
        <w:widowControl w:val="0"/>
        <w:autoSpaceDE w:val="0"/>
        <w:autoSpaceDN w:val="0"/>
        <w:adjustRightInd w:val="0"/>
        <w:spacing w:after="0" w:line="240" w:lineRule="auto"/>
        <w:rPr>
          <w:rFonts w:ascii="Arial" w:hAnsi="Arial" w:cs="Arial"/>
          <w:color w:val="000000" w:themeColor="text1"/>
          <w:sz w:val="24"/>
          <w:szCs w:val="24"/>
        </w:rPr>
      </w:pPr>
      <w:r w:rsidRPr="001454A8">
        <w:rPr>
          <w:rFonts w:ascii="Arial" w:hAnsi="Arial" w:cs="Arial"/>
          <w:color w:val="000000" w:themeColor="text1"/>
          <w:sz w:val="24"/>
          <w:szCs w:val="24"/>
        </w:rPr>
        <w:t>Patients described needing to feel safe and the delivery staff giving them the confidence that they were watching them</w:t>
      </w:r>
      <w:r w:rsidR="00017AB9">
        <w:rPr>
          <w:rFonts w:ascii="Arial" w:hAnsi="Arial" w:cs="Arial"/>
          <w:color w:val="000000" w:themeColor="text1"/>
          <w:sz w:val="24"/>
          <w:szCs w:val="24"/>
        </w:rPr>
        <w:t>.</w:t>
      </w:r>
    </w:p>
    <w:p w14:paraId="79B6F4A7" w14:textId="1E03997E" w:rsidR="001454A8" w:rsidRDefault="000C23A8" w:rsidP="001454A8">
      <w:pPr>
        <w:rPr>
          <w:rFonts w:ascii="Arial" w:hAnsi="Arial" w:cs="Arial"/>
          <w:color w:val="000000" w:themeColor="text1"/>
          <w:sz w:val="24"/>
          <w:szCs w:val="24"/>
        </w:rPr>
      </w:pPr>
      <w:r>
        <w:rPr>
          <w:rFonts w:ascii="Arial" w:hAnsi="Arial" w:cs="Arial"/>
          <w:color w:val="000000" w:themeColor="text1"/>
          <w:sz w:val="24"/>
          <w:szCs w:val="24"/>
        </w:rPr>
        <w:lastRenderedPageBreak/>
        <w:t>‘</w:t>
      </w:r>
      <w:r w:rsidR="001454A8" w:rsidRPr="001454A8">
        <w:rPr>
          <w:rFonts w:ascii="Arial" w:hAnsi="Arial" w:cs="Arial"/>
          <w:i/>
          <w:iCs/>
          <w:color w:val="000000" w:themeColor="text1"/>
          <w:sz w:val="24"/>
          <w:szCs w:val="24"/>
        </w:rPr>
        <w:t>The staff were absolutely fantastic…nothing was too much effort, they listened, and then you also noticed that when you was over the back, you had your back to them, they’d stop someone doing something, so it gave you confidence they were watching you, you know that if something was wrong they were there, I thought ‘yeah, this is brilliant’</w:t>
      </w:r>
      <w:r w:rsidR="001454A8" w:rsidRPr="001454A8">
        <w:rPr>
          <w:rFonts w:ascii="Arial" w:hAnsi="Arial" w:cs="Arial"/>
          <w:color w:val="000000" w:themeColor="text1"/>
          <w:sz w:val="24"/>
          <w:szCs w:val="24"/>
        </w:rPr>
        <w:t>.</w:t>
      </w:r>
      <w:r>
        <w:rPr>
          <w:rFonts w:ascii="Arial" w:hAnsi="Arial" w:cs="Arial"/>
          <w:color w:val="000000" w:themeColor="text1"/>
          <w:sz w:val="24"/>
          <w:szCs w:val="24"/>
        </w:rPr>
        <w:t>’</w:t>
      </w:r>
      <w:r w:rsidR="001454A8" w:rsidRPr="001454A8">
        <w:rPr>
          <w:rFonts w:ascii="Arial" w:hAnsi="Arial" w:cs="Arial"/>
          <w:color w:val="000000" w:themeColor="text1"/>
          <w:sz w:val="24"/>
          <w:szCs w:val="24"/>
        </w:rPr>
        <w:t xml:space="preserve"> </w:t>
      </w:r>
      <w:r w:rsidR="00645E9F">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645E9F">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(28)</w:t>
      </w:r>
      <w:r w:rsidR="00645E9F">
        <w:rPr>
          <w:rFonts w:ascii="Arial" w:hAnsi="Arial" w:cs="Arial"/>
          <w:color w:val="000000" w:themeColor="text1"/>
          <w:sz w:val="24"/>
          <w:szCs w:val="24"/>
        </w:rPr>
        <w:fldChar w:fldCharType="end"/>
      </w:r>
      <w:r w:rsidR="00645E9F">
        <w:rPr>
          <w:rFonts w:ascii="Arial" w:hAnsi="Arial" w:cs="Arial"/>
          <w:color w:val="000000" w:themeColor="text1"/>
          <w:sz w:val="24"/>
          <w:szCs w:val="24"/>
        </w:rPr>
        <w:t xml:space="preserve"> </w:t>
      </w:r>
    </w:p>
    <w:p w14:paraId="0B244587" w14:textId="77777777" w:rsidR="00FF5FBA" w:rsidRPr="001454A8" w:rsidRDefault="00FF5FBA" w:rsidP="001454A8">
      <w:pPr>
        <w:rPr>
          <w:rFonts w:ascii="Arial" w:hAnsi="Arial" w:cs="Arial"/>
          <w:color w:val="000000" w:themeColor="text1"/>
          <w:sz w:val="24"/>
          <w:szCs w:val="24"/>
        </w:rPr>
      </w:pPr>
    </w:p>
    <w:p w14:paraId="5FA40117" w14:textId="1D2DC420" w:rsidR="001454A8" w:rsidRDefault="00CF3DC6" w:rsidP="006603A6">
      <w:pPr>
        <w:pStyle w:val="Heading3"/>
      </w:pPr>
      <w:bookmarkStart w:id="86" w:name="_Toc58442485"/>
      <w:r>
        <w:t>7.</w:t>
      </w:r>
      <w:r w:rsidR="00666993">
        <w:t>4</w:t>
      </w:r>
      <w:r>
        <w:t>.</w:t>
      </w:r>
      <w:r w:rsidR="00666993">
        <w:t>6</w:t>
      </w:r>
      <w:r w:rsidR="00042EE9">
        <w:t xml:space="preserve"> </w:t>
      </w:r>
      <w:bookmarkStart w:id="87" w:name="Stimulus"/>
      <w:r w:rsidR="006603A6">
        <w:t>Stimulus</w:t>
      </w:r>
      <w:bookmarkEnd w:id="86"/>
      <w:r w:rsidR="001454A8">
        <w:t xml:space="preserve"> </w:t>
      </w:r>
      <w:bookmarkEnd w:id="87"/>
    </w:p>
    <w:p w14:paraId="30425FE7" w14:textId="77777777" w:rsidR="00A73183" w:rsidRPr="001454A8" w:rsidRDefault="00A73183" w:rsidP="00A73183">
      <w:pPr>
        <w:rPr>
          <w:rFonts w:ascii="Arial" w:hAnsi="Arial" w:cs="Arial"/>
          <w:color w:val="000000" w:themeColor="text1"/>
          <w:sz w:val="24"/>
          <w:szCs w:val="24"/>
          <w:highlight w:val="yellow"/>
        </w:rPr>
      </w:pPr>
      <w:r w:rsidRPr="001454A8">
        <w:rPr>
          <w:rFonts w:ascii="Arial" w:eastAsia="Calibri" w:hAnsi="Arial" w:cs="Arial"/>
          <w:color w:val="000000" w:themeColor="text1"/>
          <w:sz w:val="24"/>
          <w:szCs w:val="24"/>
          <w:lang w:val="en-US"/>
        </w:rPr>
        <w:t xml:space="preserve">The review identified that the way in which the PA promotion was set up in the patient’s care was important to engage the patient. </w:t>
      </w:r>
      <w:r w:rsidRPr="001454A8">
        <w:rPr>
          <w:rFonts w:ascii="Arial" w:hAnsi="Arial" w:cs="Arial"/>
          <w:color w:val="000000" w:themeColor="text1"/>
          <w:spacing w:val="-2"/>
          <w:sz w:val="24"/>
          <w:szCs w:val="24"/>
        </w:rPr>
        <w:t>One way was to approach the PA advice as part of the overall treatment for the patient</w:t>
      </w:r>
      <w:r>
        <w:rPr>
          <w:rFonts w:ascii="Arial" w:hAnsi="Arial" w:cs="Arial"/>
          <w:color w:val="000000" w:themeColor="text1"/>
          <w:spacing w:val="-2"/>
          <w:sz w:val="24"/>
          <w:szCs w:val="24"/>
        </w:rPr>
        <w:t>.</w:t>
      </w:r>
      <w:r w:rsidRPr="001454A8">
        <w:rPr>
          <w:rFonts w:ascii="Arial" w:hAnsi="Arial" w:cs="Arial"/>
          <w:color w:val="000000" w:themeColor="text1"/>
          <w:spacing w:val="-2"/>
          <w:sz w:val="24"/>
          <w:szCs w:val="24"/>
        </w:rPr>
        <w:t xml:space="preserve"> </w:t>
      </w:r>
    </w:p>
    <w:p w14:paraId="4AAB2929" w14:textId="169E0D98" w:rsidR="00A73183" w:rsidRPr="00A73183" w:rsidRDefault="00A73183" w:rsidP="00A73183">
      <w:pPr>
        <w:rPr>
          <w:rFonts w:ascii="Arial" w:hAnsi="Arial" w:cs="Arial"/>
          <w:color w:val="000000" w:themeColor="text1"/>
          <w:spacing w:val="-2"/>
          <w:sz w:val="24"/>
          <w:szCs w:val="24"/>
        </w:rPr>
      </w:pPr>
      <w:r>
        <w:rPr>
          <w:rFonts w:ascii="Arial" w:hAnsi="Arial" w:cs="Arial"/>
          <w:color w:val="000000" w:themeColor="text1"/>
          <w:spacing w:val="-2"/>
          <w:sz w:val="24"/>
          <w:szCs w:val="24"/>
        </w:rPr>
        <w:t>‘</w:t>
      </w:r>
      <w:r w:rsidR="00B6304E">
        <w:rPr>
          <w:rFonts w:ascii="Arial" w:hAnsi="Arial" w:cs="Arial"/>
          <w:i/>
          <w:iCs/>
          <w:color w:val="000000" w:themeColor="text1"/>
          <w:spacing w:val="-2"/>
          <w:sz w:val="24"/>
          <w:szCs w:val="24"/>
        </w:rPr>
        <w:t>F</w:t>
      </w:r>
      <w:r w:rsidRPr="001454A8">
        <w:rPr>
          <w:rFonts w:ascii="Arial" w:hAnsi="Arial" w:cs="Arial"/>
          <w:i/>
          <w:iCs/>
          <w:color w:val="000000" w:themeColor="text1"/>
          <w:spacing w:val="-2"/>
          <w:sz w:val="24"/>
          <w:szCs w:val="24"/>
        </w:rPr>
        <w:t>raming the healthy lifestyle advice as part of their treatment would make it more engaging</w:t>
      </w:r>
      <w:r w:rsidRPr="001454A8">
        <w:rPr>
          <w:rFonts w:ascii="Arial" w:hAnsi="Arial" w:cs="Arial"/>
          <w:color w:val="000000" w:themeColor="text1"/>
          <w:spacing w:val="-2"/>
          <w:sz w:val="24"/>
          <w:szCs w:val="24"/>
        </w:rPr>
        <w:t>.</w:t>
      </w:r>
      <w:r>
        <w:rPr>
          <w:rFonts w:ascii="Arial" w:hAnsi="Arial" w:cs="Arial"/>
          <w:color w:val="000000" w:themeColor="text1"/>
          <w:spacing w:val="-2"/>
          <w:sz w:val="24"/>
          <w:szCs w:val="24"/>
        </w:rPr>
        <w:t>’</w:t>
      </w:r>
      <w:r w:rsidRPr="001454A8">
        <w:rPr>
          <w:rFonts w:ascii="Arial" w:hAnsi="Arial" w:cs="Arial"/>
          <w:color w:val="000000" w:themeColor="text1"/>
          <w:spacing w:val="-2"/>
          <w:sz w:val="24"/>
          <w:szCs w:val="24"/>
        </w:rPr>
        <w:t xml:space="preserve"> </w:t>
      </w:r>
      <w:r w:rsidR="00B9414D">
        <w:rPr>
          <w:rFonts w:ascii="Arial" w:hAnsi="Arial" w:cs="Arial"/>
          <w:color w:val="000000" w:themeColor="text1"/>
          <w:spacing w:val="-2"/>
          <w:sz w:val="24"/>
          <w:szCs w:val="24"/>
        </w:rPr>
        <w:fldChar w:fldCharType="begin" w:fldLock="1"/>
      </w:r>
      <w:r w:rsidR="00645E9F">
        <w:rPr>
          <w:rFonts w:ascii="Arial" w:hAnsi="Arial" w:cs="Arial"/>
          <w:color w:val="000000" w:themeColor="text1"/>
          <w:spacing w:val="-2"/>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B9414D">
        <w:rPr>
          <w:rFonts w:ascii="Arial" w:hAnsi="Arial" w:cs="Arial"/>
          <w:color w:val="000000" w:themeColor="text1"/>
          <w:spacing w:val="-2"/>
          <w:sz w:val="24"/>
          <w:szCs w:val="24"/>
        </w:rPr>
        <w:fldChar w:fldCharType="separate"/>
      </w:r>
      <w:r w:rsidR="00645E9F" w:rsidRPr="00645E9F">
        <w:rPr>
          <w:rFonts w:ascii="Arial" w:hAnsi="Arial" w:cs="Arial"/>
          <w:noProof/>
          <w:color w:val="000000" w:themeColor="text1"/>
          <w:spacing w:val="-2"/>
          <w:sz w:val="24"/>
          <w:szCs w:val="24"/>
        </w:rPr>
        <w:t>(37)</w:t>
      </w:r>
      <w:r w:rsidR="00B9414D">
        <w:rPr>
          <w:rFonts w:ascii="Arial" w:hAnsi="Arial" w:cs="Arial"/>
          <w:color w:val="000000" w:themeColor="text1"/>
          <w:spacing w:val="-2"/>
          <w:sz w:val="24"/>
          <w:szCs w:val="24"/>
        </w:rPr>
        <w:fldChar w:fldCharType="end"/>
      </w:r>
      <w:r w:rsidR="00B9414D">
        <w:rPr>
          <w:rFonts w:ascii="Arial" w:hAnsi="Arial" w:cs="Arial"/>
          <w:color w:val="000000" w:themeColor="text1"/>
          <w:spacing w:val="-2"/>
          <w:sz w:val="24"/>
          <w:szCs w:val="24"/>
        </w:rPr>
        <w:t xml:space="preserve"> </w:t>
      </w:r>
    </w:p>
    <w:p w14:paraId="2356DB58" w14:textId="77777777" w:rsidR="00A73183" w:rsidRPr="001454A8" w:rsidRDefault="00A73183" w:rsidP="00A73183">
      <w:pPr>
        <w:spacing w:before="0" w:after="160" w:line="259" w:lineRule="auto"/>
        <w:contextualSpacing/>
        <w:rPr>
          <w:rFonts w:ascii="Arial" w:eastAsia="Calibri" w:hAnsi="Arial" w:cs="Arial"/>
          <w:color w:val="000000" w:themeColor="text1"/>
          <w:sz w:val="24"/>
          <w:szCs w:val="24"/>
          <w:lang w:val="en-US"/>
        </w:rPr>
      </w:pPr>
      <w:r w:rsidRPr="001454A8">
        <w:rPr>
          <w:rFonts w:ascii="Arial" w:eastAsia="Calibri" w:hAnsi="Arial" w:cs="Arial"/>
          <w:color w:val="000000" w:themeColor="text1"/>
          <w:sz w:val="24"/>
          <w:szCs w:val="24"/>
          <w:lang w:val="en-US"/>
        </w:rPr>
        <w:t xml:space="preserve">For patients with long-term conditions, there needed to be a wider focus than just the PA and associated medical issues, requiring the service to be </w:t>
      </w:r>
      <w:r>
        <w:rPr>
          <w:rFonts w:ascii="Arial" w:eastAsia="Calibri" w:hAnsi="Arial" w:cs="Arial"/>
          <w:color w:val="000000" w:themeColor="text1"/>
          <w:sz w:val="24"/>
          <w:szCs w:val="24"/>
          <w:lang w:val="en-US"/>
        </w:rPr>
        <w:t>based on self-activation, l</w:t>
      </w:r>
      <w:r w:rsidRPr="001454A8">
        <w:rPr>
          <w:rFonts w:ascii="Arial" w:eastAsia="Calibri" w:hAnsi="Arial" w:cs="Arial"/>
          <w:color w:val="000000" w:themeColor="text1"/>
          <w:sz w:val="24"/>
          <w:szCs w:val="24"/>
          <w:lang w:val="en-US"/>
        </w:rPr>
        <w:t>ed by the patient needs and time for more in-depth support</w:t>
      </w:r>
      <w:r>
        <w:rPr>
          <w:rFonts w:ascii="Arial" w:eastAsia="Calibri" w:hAnsi="Arial" w:cs="Arial"/>
          <w:color w:val="000000" w:themeColor="text1"/>
          <w:sz w:val="24"/>
          <w:szCs w:val="24"/>
          <w:lang w:val="en-US"/>
        </w:rPr>
        <w:t>.</w:t>
      </w:r>
    </w:p>
    <w:p w14:paraId="56298374" w14:textId="77777777" w:rsidR="00A73183" w:rsidRPr="001454A8" w:rsidRDefault="00A73183" w:rsidP="00A73183">
      <w:pPr>
        <w:spacing w:before="0" w:after="160" w:line="259" w:lineRule="auto"/>
        <w:contextualSpacing/>
        <w:rPr>
          <w:rFonts w:ascii="Arial" w:eastAsia="Calibri" w:hAnsi="Arial" w:cs="Arial"/>
          <w:color w:val="000000" w:themeColor="text1"/>
          <w:sz w:val="24"/>
          <w:szCs w:val="24"/>
          <w:lang w:val="en-US"/>
        </w:rPr>
      </w:pPr>
    </w:p>
    <w:p w14:paraId="11A4D3BB" w14:textId="38756E0E" w:rsidR="00A73183" w:rsidRPr="001454A8" w:rsidRDefault="00A73183" w:rsidP="00A73183">
      <w:pPr>
        <w:spacing w:before="0" w:after="160" w:line="259" w:lineRule="auto"/>
        <w:contextualSpacing/>
        <w:rPr>
          <w:rFonts w:ascii="Arial" w:hAnsi="Arial" w:cs="Arial"/>
          <w:color w:val="000000" w:themeColor="text1"/>
          <w:spacing w:val="-2"/>
          <w:sz w:val="24"/>
          <w:szCs w:val="24"/>
        </w:rPr>
      </w:pPr>
      <w:r>
        <w:rPr>
          <w:rFonts w:ascii="Arial" w:hAnsi="Arial" w:cs="Arial"/>
          <w:color w:val="000000" w:themeColor="text1"/>
          <w:spacing w:val="-2"/>
          <w:sz w:val="24"/>
          <w:szCs w:val="24"/>
        </w:rPr>
        <w:t>‘</w:t>
      </w:r>
      <w:r w:rsidRPr="001454A8">
        <w:rPr>
          <w:rFonts w:ascii="Arial" w:hAnsi="Arial" w:cs="Arial"/>
          <w:i/>
          <w:iCs/>
          <w:color w:val="000000" w:themeColor="text1"/>
          <w:spacing w:val="-2"/>
          <w:sz w:val="24"/>
          <w:szCs w:val="24"/>
        </w:rPr>
        <w:t xml:space="preserve">What is great about MSP </w:t>
      </w:r>
      <w:r w:rsidR="005E0F2B">
        <w:rPr>
          <w:rFonts w:ascii="Arial" w:hAnsi="Arial" w:cs="Arial"/>
          <w:i/>
          <w:iCs/>
          <w:color w:val="000000" w:themeColor="text1"/>
          <w:spacing w:val="-2"/>
          <w:sz w:val="24"/>
          <w:szCs w:val="24"/>
        </w:rPr>
        <w:t xml:space="preserve">[Macmillan Social Prescribing] </w:t>
      </w:r>
      <w:r w:rsidRPr="001454A8">
        <w:rPr>
          <w:rFonts w:ascii="Arial" w:hAnsi="Arial" w:cs="Arial"/>
          <w:i/>
          <w:iCs/>
          <w:color w:val="000000" w:themeColor="text1"/>
          <w:spacing w:val="-2"/>
          <w:sz w:val="24"/>
          <w:szCs w:val="24"/>
        </w:rPr>
        <w:t>is that it’s about the whole person. When you’re going through treatment, it’s all about the medical side. The most valuable thing was being given the space to reflect by someone who wasn’t part of my life. The service adapted to my needs</w:t>
      </w:r>
      <w:r w:rsidRPr="001454A8">
        <w:rPr>
          <w:rFonts w:ascii="Arial" w:hAnsi="Arial" w:cs="Arial"/>
          <w:color w:val="000000" w:themeColor="text1"/>
          <w:spacing w:val="-2"/>
          <w:sz w:val="24"/>
          <w:szCs w:val="24"/>
        </w:rPr>
        <w:t>.</w:t>
      </w:r>
      <w:r>
        <w:rPr>
          <w:rFonts w:ascii="Arial" w:hAnsi="Arial" w:cs="Arial"/>
          <w:color w:val="000000" w:themeColor="text1"/>
          <w:spacing w:val="-2"/>
          <w:sz w:val="24"/>
          <w:szCs w:val="24"/>
        </w:rPr>
        <w:t>’</w:t>
      </w:r>
      <w:r w:rsidR="00645E9F">
        <w:rPr>
          <w:rFonts w:ascii="Arial" w:hAnsi="Arial" w:cs="Arial"/>
          <w:color w:val="000000" w:themeColor="text1"/>
          <w:spacing w:val="-2"/>
          <w:sz w:val="24"/>
          <w:szCs w:val="24"/>
        </w:rPr>
        <w:t xml:space="preserve"> </w:t>
      </w:r>
      <w:r w:rsidR="00645E9F">
        <w:rPr>
          <w:rFonts w:ascii="Arial" w:hAnsi="Arial" w:cs="Arial"/>
          <w:color w:val="000000" w:themeColor="text1"/>
          <w:spacing w:val="-2"/>
          <w:sz w:val="24"/>
          <w:szCs w:val="24"/>
        </w:rPr>
        <w:fldChar w:fldCharType="begin" w:fldLock="1"/>
      </w:r>
      <w:r w:rsidR="00645E9F">
        <w:rPr>
          <w:rFonts w:ascii="Arial" w:hAnsi="Arial" w:cs="Arial"/>
          <w:color w:val="000000" w:themeColor="text1"/>
          <w:spacing w:val="-2"/>
          <w:sz w:val="24"/>
          <w:szCs w:val="24"/>
        </w:rPr>
        <w:instrText>ADDIN CSL_CITATION {"citationItems":[{"id":"ITEM-1","itemData":{"author":[{"dropping-particle":"","family":"Mead","given":"Naomi","non-dropping-particle":"","parse-names":false,"suffix":""}],"id":"ITEM-1","issued":{"date-parts":[["2019"]]},"title":"Macmillan Social Prescribing Service: Summary Evaluation Report, July 2017-April 2019","type":"report"},"uris":["http://www.mendeley.com/documents/?uuid=d0417834-1e2d-44c7-9509-529864a15b73"]}],"mendeley":{"formattedCitation":"(26)","plainTextFormattedCitation":"(26)","previouslyFormattedCitation":"(26)"},"properties":{"noteIndex":0},"schema":"https://github.com/citation-style-language/schema/raw/master/csl-citation.json"}</w:instrText>
      </w:r>
      <w:r w:rsidR="00645E9F">
        <w:rPr>
          <w:rFonts w:ascii="Arial" w:hAnsi="Arial" w:cs="Arial"/>
          <w:color w:val="000000" w:themeColor="text1"/>
          <w:spacing w:val="-2"/>
          <w:sz w:val="24"/>
          <w:szCs w:val="24"/>
        </w:rPr>
        <w:fldChar w:fldCharType="separate"/>
      </w:r>
      <w:r w:rsidR="00645E9F" w:rsidRPr="00645E9F">
        <w:rPr>
          <w:rFonts w:ascii="Arial" w:hAnsi="Arial" w:cs="Arial"/>
          <w:noProof/>
          <w:color w:val="000000" w:themeColor="text1"/>
          <w:spacing w:val="-2"/>
          <w:sz w:val="24"/>
          <w:szCs w:val="24"/>
        </w:rPr>
        <w:t>(26)</w:t>
      </w:r>
      <w:r w:rsidR="00645E9F">
        <w:rPr>
          <w:rFonts w:ascii="Arial" w:hAnsi="Arial" w:cs="Arial"/>
          <w:color w:val="000000" w:themeColor="text1"/>
          <w:spacing w:val="-2"/>
          <w:sz w:val="24"/>
          <w:szCs w:val="24"/>
        </w:rPr>
        <w:fldChar w:fldCharType="end"/>
      </w:r>
      <w:r w:rsidR="00645E9F">
        <w:rPr>
          <w:rFonts w:ascii="Arial" w:hAnsi="Arial" w:cs="Arial"/>
          <w:color w:val="000000" w:themeColor="text1"/>
          <w:spacing w:val="-2"/>
          <w:sz w:val="24"/>
          <w:szCs w:val="24"/>
        </w:rPr>
        <w:t xml:space="preserve"> </w:t>
      </w:r>
    </w:p>
    <w:p w14:paraId="7B5B778F" w14:textId="77777777" w:rsidR="00A73183" w:rsidRPr="001454A8" w:rsidRDefault="00A73183" w:rsidP="00A73183">
      <w:pPr>
        <w:spacing w:before="0" w:after="160" w:line="259" w:lineRule="auto"/>
        <w:contextualSpacing/>
        <w:rPr>
          <w:rFonts w:ascii="Arial" w:hAnsi="Arial" w:cs="Arial"/>
          <w:color w:val="000000" w:themeColor="text1"/>
          <w:spacing w:val="-2"/>
          <w:sz w:val="24"/>
          <w:szCs w:val="24"/>
        </w:rPr>
      </w:pPr>
    </w:p>
    <w:p w14:paraId="31CAB5B5" w14:textId="50B3B055" w:rsidR="001454A8" w:rsidRDefault="001454A8" w:rsidP="001454A8">
      <w:pPr>
        <w:rPr>
          <w:rFonts w:ascii="Arial" w:hAnsi="Arial" w:cs="Arial"/>
          <w:color w:val="000000" w:themeColor="text1"/>
          <w:sz w:val="24"/>
          <w:szCs w:val="24"/>
        </w:rPr>
      </w:pPr>
      <w:r w:rsidRPr="001454A8">
        <w:rPr>
          <w:rFonts w:ascii="Arial" w:hAnsi="Arial" w:cs="Arial"/>
          <w:color w:val="000000" w:themeColor="text1"/>
          <w:sz w:val="24"/>
          <w:szCs w:val="24"/>
        </w:rPr>
        <w:t>PA was not seen as a priority if patients felt that the targeted long-term condition was being treated sufficiently by other means or that there were other health issues to take priority</w:t>
      </w:r>
      <w:r w:rsidR="00017AB9">
        <w:rPr>
          <w:rFonts w:ascii="Arial" w:hAnsi="Arial" w:cs="Arial"/>
          <w:color w:val="000000" w:themeColor="text1"/>
          <w:sz w:val="24"/>
          <w:szCs w:val="24"/>
        </w:rPr>
        <w:t>.</w:t>
      </w:r>
      <w:r w:rsidRPr="001454A8">
        <w:rPr>
          <w:rFonts w:ascii="Arial" w:hAnsi="Arial" w:cs="Arial"/>
          <w:color w:val="000000" w:themeColor="text1"/>
          <w:sz w:val="24"/>
          <w:szCs w:val="24"/>
        </w:rPr>
        <w:t xml:space="preserve">  </w:t>
      </w:r>
      <w:r w:rsidR="000C23A8">
        <w:rPr>
          <w:rFonts w:ascii="Arial" w:hAnsi="Arial" w:cs="Arial"/>
          <w:color w:val="000000" w:themeColor="text1"/>
          <w:sz w:val="24"/>
          <w:szCs w:val="24"/>
        </w:rPr>
        <w:t>‘</w:t>
      </w:r>
      <w:r w:rsidRPr="001454A8">
        <w:rPr>
          <w:rFonts w:ascii="Arial" w:hAnsi="Arial" w:cs="Arial"/>
          <w:i/>
          <w:iCs/>
          <w:color w:val="000000" w:themeColor="text1"/>
          <w:sz w:val="24"/>
          <w:szCs w:val="24"/>
        </w:rPr>
        <w:t>Well at the moment it’s my heart which is stopping me [from being more physically active]. I am more bothered about my heart condition than the diabetes. It’s my breathing which is stopping me…The diabetes itself, I have controlled with changes to diet, so in a way it’s not that which is a difficulty to me.</w:t>
      </w:r>
      <w:r w:rsidRPr="001454A8">
        <w:rPr>
          <w:rFonts w:ascii="Arial" w:hAnsi="Arial" w:cs="Arial"/>
          <w:color w:val="000000" w:themeColor="text1"/>
          <w:sz w:val="24"/>
          <w:szCs w:val="24"/>
        </w:rPr>
        <w:t xml:space="preserve">’ </w:t>
      </w:r>
      <w:r w:rsidR="00B9414D">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B9414D">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(35)</w:t>
      </w:r>
      <w:r w:rsidR="00B9414D">
        <w:rPr>
          <w:rFonts w:ascii="Arial" w:hAnsi="Arial" w:cs="Arial"/>
          <w:color w:val="000000" w:themeColor="text1"/>
          <w:sz w:val="24"/>
          <w:szCs w:val="24"/>
        </w:rPr>
        <w:fldChar w:fldCharType="end"/>
      </w:r>
      <w:r w:rsidR="00B9414D">
        <w:rPr>
          <w:rFonts w:ascii="Arial" w:hAnsi="Arial" w:cs="Arial"/>
          <w:color w:val="000000" w:themeColor="text1"/>
          <w:sz w:val="24"/>
          <w:szCs w:val="24"/>
        </w:rPr>
        <w:t xml:space="preserve"> </w:t>
      </w:r>
    </w:p>
    <w:p w14:paraId="48A9BF3D" w14:textId="487C3378" w:rsidR="001454A8" w:rsidRPr="001454A8" w:rsidRDefault="008A2F6C" w:rsidP="001454A8">
      <w:pPr>
        <w:rPr>
          <w:rFonts w:ascii="Arial" w:hAnsi="Arial" w:cs="Arial"/>
          <w:color w:val="000000" w:themeColor="text1"/>
          <w:sz w:val="24"/>
          <w:szCs w:val="24"/>
        </w:rPr>
      </w:pPr>
      <w:r w:rsidRPr="00FB231C">
        <w:rPr>
          <w:rFonts w:ascii="Arial" w:eastAsia="Verdana" w:hAnsi="Arial" w:cs="Arial"/>
          <w:color w:val="131413"/>
          <w:sz w:val="24"/>
          <w:szCs w:val="24"/>
        </w:rPr>
        <w:t xml:space="preserve">And for </w:t>
      </w:r>
      <w:r>
        <w:rPr>
          <w:rFonts w:ascii="Arial" w:eastAsia="Verdana" w:hAnsi="Arial" w:cs="Arial"/>
          <w:color w:val="131413"/>
          <w:sz w:val="24"/>
          <w:szCs w:val="24"/>
        </w:rPr>
        <w:t xml:space="preserve">some </w:t>
      </w:r>
      <w:r w:rsidRPr="00FB231C">
        <w:rPr>
          <w:rFonts w:ascii="Arial" w:eastAsia="Verdana" w:hAnsi="Arial" w:cs="Arial"/>
          <w:color w:val="131413"/>
          <w:sz w:val="24"/>
          <w:szCs w:val="24"/>
        </w:rPr>
        <w:t xml:space="preserve">patients, the perceived benefit of being more active was outweighed by their belief that medication could </w:t>
      </w:r>
      <w:r>
        <w:rPr>
          <w:rFonts w:ascii="Arial" w:eastAsia="Verdana" w:hAnsi="Arial" w:cs="Arial"/>
          <w:color w:val="131413"/>
          <w:sz w:val="24"/>
          <w:szCs w:val="24"/>
        </w:rPr>
        <w:t xml:space="preserve">have similar benefit, for example statins or metformin. </w:t>
      </w:r>
      <w:r w:rsidR="001454A8" w:rsidRPr="001454A8">
        <w:rPr>
          <w:rFonts w:ascii="Arial" w:hAnsi="Arial" w:cs="Arial"/>
          <w:color w:val="000000" w:themeColor="text1"/>
          <w:sz w:val="24"/>
          <w:szCs w:val="24"/>
        </w:rPr>
        <w:t>Sometimes it was other health conditions that motivated the patient to start being active, rather than the</w:t>
      </w:r>
      <w:r w:rsidR="0072498A">
        <w:rPr>
          <w:rFonts w:ascii="Arial" w:hAnsi="Arial" w:cs="Arial"/>
          <w:color w:val="000000" w:themeColor="text1"/>
          <w:sz w:val="24"/>
          <w:szCs w:val="24"/>
        </w:rPr>
        <w:t xml:space="preserve"> </w:t>
      </w:r>
      <w:r w:rsidR="001454A8" w:rsidRPr="001454A8">
        <w:rPr>
          <w:rFonts w:ascii="Arial" w:hAnsi="Arial" w:cs="Arial"/>
          <w:color w:val="000000" w:themeColor="text1"/>
          <w:sz w:val="24"/>
          <w:szCs w:val="24"/>
        </w:rPr>
        <w:t>long-term condition</w:t>
      </w:r>
      <w:r w:rsidR="0072498A">
        <w:rPr>
          <w:rFonts w:ascii="Arial" w:hAnsi="Arial" w:cs="Arial"/>
          <w:color w:val="000000" w:themeColor="text1"/>
          <w:sz w:val="24"/>
          <w:szCs w:val="24"/>
        </w:rPr>
        <w:t xml:space="preserve"> targeted by the programme</w:t>
      </w:r>
      <w:r w:rsidR="00017AB9">
        <w:rPr>
          <w:rFonts w:ascii="Arial" w:hAnsi="Arial" w:cs="Arial"/>
          <w:color w:val="000000" w:themeColor="text1"/>
          <w:sz w:val="24"/>
          <w:szCs w:val="24"/>
        </w:rPr>
        <w:t>.</w:t>
      </w:r>
    </w:p>
    <w:p w14:paraId="331A62E0" w14:textId="3A5CF301" w:rsidR="001454A8" w:rsidRPr="001454A8" w:rsidRDefault="000C23A8" w:rsidP="001454A8">
      <w:pPr>
        <w:rPr>
          <w:rFonts w:ascii="Arial" w:hAnsi="Arial" w:cs="Arial"/>
          <w:sz w:val="24"/>
          <w:szCs w:val="24"/>
        </w:rPr>
      </w:pPr>
      <w:r>
        <w:rPr>
          <w:rFonts w:ascii="Arial" w:hAnsi="Arial" w:cs="Arial"/>
          <w:color w:val="000000" w:themeColor="text1"/>
          <w:sz w:val="24"/>
          <w:szCs w:val="24"/>
        </w:rPr>
        <w:t>‘</w:t>
      </w:r>
      <w:r w:rsidR="001454A8" w:rsidRPr="001454A8">
        <w:rPr>
          <w:rFonts w:ascii="Arial" w:hAnsi="Arial" w:cs="Arial"/>
          <w:i/>
          <w:iCs/>
          <w:color w:val="000000" w:themeColor="text1"/>
          <w:sz w:val="24"/>
          <w:szCs w:val="24"/>
        </w:rPr>
        <w:t>I've got a</w:t>
      </w:r>
      <w:r w:rsidR="001454A8" w:rsidRPr="001454A8">
        <w:rPr>
          <w:rFonts w:ascii="Arial" w:hAnsi="Arial" w:cs="Arial"/>
          <w:i/>
          <w:iCs/>
          <w:sz w:val="24"/>
          <w:szCs w:val="24"/>
        </w:rPr>
        <w:t xml:space="preserve"> real problem with my back. I'm sort of hoping that if I do exercise it will strengthen the muscles in my back and I will be able to do more things</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{"citationItems":[{"id":"ITEM-1","itemData":{"DOI":"10.1136/bmjopen-2018-024370","abstract":"Objectives Exercise referral schemes (ERSs) are internationally widespread. This study aimed to gain an insight into differential engagement through understanding participant experiences of patients referred by healthcare professionals to one such scheme in the UK.Design The study employed a qualitative longitudinal approach using semistructured interviews, with results reported using Consolidated criteria for Reporting Qualitative research guidelines.Setting Two leisure centres providing an ‘emerging best-practice’ ERS in northeast England.Participants Referred patients (n=11), who had not yet commenced the scheme, were recruited on a voluntary basis. Seven females and four males, with a range of non-communicable diseases, such as cardiovascular disease, mental health issues, diabetes, overweight/obesity and musculoskeletal problems, participated.Intervention 24-weeks, two times per week, of supervised exercise sessions and three one-to-one assessments (prescheme, 12 weeks and 24 weeks) for patients referred from primary and secondary care.Primary outcome measures Two longitudinal semistructured interviews, prior to commencement and 12–20 weeks later, were thematically analysed using the framework approach. Analysis comprised seven stages: transcription, familiarisation, coding, development and application of an analytical framework, charting data using a matrix and interpretation of data. Interpretation went beyond descriptions of individual cases to develop themes, which identified and offered possible explanations for differing participant experiences.Results Three overarching themes emerged. First, ‘success’, with engaged participants focused on health outcomes and reported increases in physical activity. Second, ‘struggle’, with short-term success but concerns regarding continued engagement. Participants reported scheme dependency and cyclical needs. Finally, ‘defeat’, where ill health, social anxiety and/or poor participation experience made engagement difficult.Conclusion Some success in engaging those with non-communicable diseases was reported, resulting in positive effects on health and well-being. The study highlights complexity within ERSs and inequality of access for those with challenging health and social circumstances. Improved, or different, behaviour change support is required for referrals finding engagement difficult.","author":[{"dropping-particle":"","family":"Hanson","given":"Coral L","non-dropping-particle":"","parse-names":false,"suffix":""},{"dropping-particle":"","family":"Oliver","given":"Emily J","non-dropping-particle":"","parse-names":false,"suffix":""},{"dropping-particle":"","family":"Dodd-Reynolds","given":"Caroline J","non-dropping-particle":"","parse-names":false,"suffix":""},{"dropping-particle":"","family":"Allin","given":"Linda J","non-dropping-particle":"","parse-names":false,"suffix":""}],"container-title":"BMJ Open","id":"ITEM-1","issue":"2","issued":{"date-parts":[["2019"]]},"page":"e024370","title":"How do participant experiences and characteristics influence engagement in exercise referral? A qualitative longitudinal study of a scheme in Northumberland, UK","type":"article-journal","volume":"9"},"uris":["http://www.mendeley.com/documents/?uuid=37a8a88f-5b4e-4c2a-b093-bae21ceb58f2"]}],"mendeley":{"formattedCitation":"(24)","plainTextFormattedCitation":"(24)","previouslyFormattedCitation":"(24)"},"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(24)</w:t>
      </w:r>
      <w:r w:rsidR="00B9414D">
        <w:rPr>
          <w:rFonts w:ascii="Arial" w:hAnsi="Arial" w:cs="Arial"/>
          <w:sz w:val="24"/>
          <w:szCs w:val="24"/>
        </w:rPr>
        <w:fldChar w:fldCharType="end"/>
      </w:r>
      <w:r w:rsidR="00B9414D">
        <w:rPr>
          <w:rFonts w:ascii="Arial" w:hAnsi="Arial" w:cs="Arial"/>
          <w:sz w:val="24"/>
          <w:szCs w:val="24"/>
        </w:rPr>
        <w:t xml:space="preserve"> </w:t>
      </w:r>
    </w:p>
    <w:p w14:paraId="164FEB71" w14:textId="51FD26F8" w:rsidR="001454A8" w:rsidRPr="001454A8" w:rsidRDefault="001454A8" w:rsidP="001454A8">
      <w:pPr>
        <w:rPr>
          <w:rFonts w:ascii="Arial" w:hAnsi="Arial" w:cs="Arial"/>
          <w:sz w:val="24"/>
          <w:szCs w:val="24"/>
        </w:rPr>
      </w:pPr>
      <w:r w:rsidRPr="001454A8">
        <w:rPr>
          <w:rFonts w:ascii="Arial" w:hAnsi="Arial" w:cs="Arial"/>
          <w:sz w:val="24"/>
          <w:szCs w:val="24"/>
        </w:rPr>
        <w:t>A major stimulus to participating in PA programmes was the social benefit including encouragement from others and the opportunity to socialise with others</w:t>
      </w:r>
      <w:r w:rsidR="00017AB9">
        <w:rPr>
          <w:rFonts w:ascii="Arial" w:hAnsi="Arial" w:cs="Arial"/>
          <w:sz w:val="24"/>
          <w:szCs w:val="24"/>
        </w:rPr>
        <w:t>.</w:t>
      </w:r>
      <w:r w:rsidRPr="001454A8">
        <w:rPr>
          <w:rFonts w:ascii="Arial" w:hAnsi="Arial" w:cs="Arial"/>
          <w:sz w:val="24"/>
          <w:szCs w:val="24"/>
        </w:rPr>
        <w:t xml:space="preserve"> </w:t>
      </w:r>
      <w:r w:rsidR="00F3448A">
        <w:rPr>
          <w:rFonts w:ascii="Arial" w:hAnsi="Arial" w:cs="Arial"/>
          <w:sz w:val="24"/>
          <w:szCs w:val="24"/>
        </w:rPr>
        <w:t>This was also raised specifically as a patient benefit (see section 7.4.8).</w:t>
      </w:r>
    </w:p>
    <w:p w14:paraId="36ECF5AC" w14:textId="7EAADB1B" w:rsidR="001454A8" w:rsidRDefault="000C23A8" w:rsidP="003634CB">
      <w:pPr>
        <w:spacing w:before="0" w:after="160" w:line="259" w:lineRule="auto"/>
        <w:contextualSpacing/>
        <w:rPr>
          <w:rFonts w:ascii="Arial" w:eastAsia="Calibri" w:hAnsi="Arial" w:cs="Arial"/>
          <w:sz w:val="24"/>
          <w:szCs w:val="24"/>
          <w:lang w:val="en-US"/>
        </w:rPr>
      </w:pPr>
      <w:r>
        <w:rPr>
          <w:rFonts w:ascii="Arial" w:eastAsia="Calibri" w:hAnsi="Arial" w:cs="Arial"/>
          <w:i/>
          <w:iCs/>
          <w:sz w:val="24"/>
          <w:szCs w:val="24"/>
          <w:lang w:val="en-US"/>
        </w:rPr>
        <w:lastRenderedPageBreak/>
        <w:t>‘</w:t>
      </w:r>
      <w:r w:rsidR="001454A8" w:rsidRPr="001454A8">
        <w:rPr>
          <w:rFonts w:ascii="Arial" w:eastAsia="Calibri" w:hAnsi="Arial" w:cs="Arial"/>
          <w:i/>
          <w:iCs/>
          <w:sz w:val="24"/>
          <w:szCs w:val="24"/>
          <w:lang w:val="en-US"/>
        </w:rPr>
        <w:t xml:space="preserve">‘I've really enjoyed it, I feel much healthier again, and I’ve made loads of new friends. I think the most important thing is I feel that I have got my confidence back. […] I love the class, and I like the talking. Yes the mouth exercises, they are very good. […] It makes you feel as though you belong in a club. […] </w:t>
      </w:r>
      <w:r w:rsidR="00875A47">
        <w:rPr>
          <w:rFonts w:ascii="Arial" w:eastAsia="Calibri" w:hAnsi="Arial" w:cs="Arial"/>
          <w:i/>
          <w:iCs/>
          <w:sz w:val="24"/>
          <w:szCs w:val="24"/>
          <w:lang w:val="en-US"/>
        </w:rPr>
        <w:t>[</w:t>
      </w:r>
      <w:r w:rsidR="001454A8" w:rsidRPr="001454A8">
        <w:rPr>
          <w:rFonts w:ascii="Arial" w:eastAsia="Calibri" w:hAnsi="Arial" w:cs="Arial"/>
          <w:i/>
          <w:iCs/>
          <w:sz w:val="24"/>
          <w:szCs w:val="24"/>
          <w:lang w:val="en-US"/>
        </w:rPr>
        <w:t>Staff member</w:t>
      </w:r>
      <w:r w:rsidR="00875A47">
        <w:rPr>
          <w:rFonts w:ascii="Arial" w:eastAsia="Calibri" w:hAnsi="Arial" w:cs="Arial"/>
          <w:i/>
          <w:iCs/>
          <w:sz w:val="24"/>
          <w:szCs w:val="24"/>
          <w:lang w:val="en-US"/>
        </w:rPr>
        <w:t>]</w:t>
      </w:r>
      <w:r w:rsidR="001454A8" w:rsidRPr="001454A8">
        <w:rPr>
          <w:rFonts w:ascii="Arial" w:eastAsia="Calibri" w:hAnsi="Arial" w:cs="Arial"/>
          <w:i/>
          <w:iCs/>
          <w:sz w:val="24"/>
          <w:szCs w:val="24"/>
          <w:lang w:val="en-US"/>
        </w:rPr>
        <w:t xml:space="preserve"> is full of fun as well. She does push you along</w:t>
      </w:r>
      <w:r w:rsidR="001454A8" w:rsidRPr="001454A8">
        <w:rPr>
          <w:rFonts w:ascii="Arial" w:eastAsia="Calibri" w:hAnsi="Arial" w:cs="Arial"/>
          <w:sz w:val="24"/>
          <w:szCs w:val="24"/>
          <w:lang w:val="en-US"/>
        </w:rPr>
        <w:t>.</w:t>
      </w:r>
      <w:r>
        <w:rPr>
          <w:rFonts w:ascii="Arial" w:eastAsia="Calibri" w:hAnsi="Arial" w:cs="Arial"/>
          <w:sz w:val="24"/>
          <w:szCs w:val="24"/>
          <w:lang w:val="en-US"/>
        </w:rPr>
        <w:t>’</w:t>
      </w:r>
      <w:r w:rsidR="003A2D35">
        <w:rPr>
          <w:rFonts w:ascii="Arial" w:eastAsia="Calibri" w:hAnsi="Arial" w:cs="Arial"/>
          <w:sz w:val="24"/>
          <w:szCs w:val="24"/>
          <w:lang w:val="en-US"/>
        </w:rPr>
        <w:t xml:space="preserve"> </w:t>
      </w:r>
      <w:r w:rsidR="00B9414D">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{"citationItems":[{"id":"ITEM-1","itemData":{"DOI":"10.1136/bmjopen-2018-024370","abstract":"Objectives Exercise referral schemes (ERSs) are internationally widespread. This study aimed to gain an insight into differential engagement through understanding participant experiences of patients referred by healthcare professionals to one such scheme in the UK.Design The study employed a qualitative longitudinal approach using semistructured interviews, with results reported using Consolidated criteria for Reporting Qualitative research guidelines.Setting Two leisure centres providing an ‘emerging best-practice’ ERS in northeast England.Participants Referred patients (n=11), who had not yet commenced the scheme, were recruited on a voluntary basis. Seven females and four males, with a range of non-communicable diseases, such as cardiovascular disease, mental health issues, diabetes, overweight/obesity and musculoskeletal problems, participated.Intervention 24-weeks, two times per week, of supervised exercise sessions and three one-to-one assessments (prescheme, 12 weeks and 24 weeks) for patients referred from primary and secondary care.Primary outcome measures Two longitudinal semistructured interviews, prior to commencement and 12–20 weeks later, were thematically analysed using the framework approach. Analysis comprised seven stages: transcription, familiarisation, coding, development and application of an analytical framework, charting data using a matrix and interpretation of data. Interpretation went beyond descriptions of individual cases to develop themes, which identified and offered possible explanations for differing participant experiences.Results Three overarching themes emerged. First, ‘success’, with engaged participants focused on health outcomes and reported increases in physical activity. Second, ‘struggle’, with short-term success but concerns regarding continued engagement. Participants reported scheme dependency and cyclical needs. Finally, ‘defeat’, where ill health, social anxiety and/or poor participation experience made engagement difficult.Conclusion Some success in engaging those with non-communicable diseases was reported, resulting in positive effects on health and well-being. The study highlights complexity within ERSs and inequality of access for those with challenging health and social circumstances. Improved, or different, behaviour change support is required for referrals finding engagement difficult.","author":[{"dropping-particle":"","family":"Hanson","given":"Coral L","non-dropping-particle":"","parse-names":false,"suffix":""},{"dropping-particle":"","family":"Oliver","given":"Emily J","non-dropping-particle":"","parse-names":false,"suffix":""},{"dropping-particle":"","family":"Dodd-Reynolds","given":"Caroline J","non-dropping-particle":"","parse-names":false,"suffix":""},{"dropping-particle":"","family":"Allin","given":"Linda J","non-dropping-particle":"","parse-names":false,"suffix":""}],"container-title":"BMJ Open","id":"ITEM-1","issue":"2","issued":{"date-parts":[["2019"]]},"page":"e024370","title":"How do participant experiences and characteristics influence engagement in exercise referral? A qualitative longitudinal study of a scheme in Northumberland, UK","type":"article-journal","volume":"9"},"uris":["http://www.mendeley.com/documents/?uuid=37a8a88f-5b4e-4c2a-b093-bae21ceb58f2"]}],"mendeley":{"formattedCitation":"(24)","plainTextFormattedCitation":"(24)","previouslyFormattedCitation":"(24)"},"properties":{"noteIndex":0},"schema":"https://github.com/citation-style-language/schema/raw/master/csl-citation.json"}</w:instrText>
      </w:r>
      <w:r w:rsidR="00B9414D">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(24)</w:t>
      </w:r>
      <w:r w:rsidR="00B9414D">
        <w:rPr>
          <w:rFonts w:ascii="Arial" w:eastAsia="Calibri" w:hAnsi="Arial" w:cs="Arial"/>
          <w:sz w:val="24"/>
          <w:szCs w:val="24"/>
          <w:lang w:val="en-US"/>
        </w:rPr>
        <w:fldChar w:fldCharType="end"/>
      </w:r>
      <w:r w:rsidR="00B9414D">
        <w:rPr>
          <w:rFonts w:ascii="Arial" w:eastAsia="Calibri" w:hAnsi="Arial" w:cs="Arial"/>
          <w:sz w:val="24"/>
          <w:szCs w:val="24"/>
          <w:lang w:val="en-US"/>
        </w:rPr>
        <w:t xml:space="preserve"> </w:t>
      </w:r>
    </w:p>
    <w:p w14:paraId="25E6D8DA" w14:textId="77777777" w:rsidR="003634CB" w:rsidRPr="003634CB" w:rsidRDefault="003634CB" w:rsidP="003634CB">
      <w:pPr>
        <w:spacing w:before="0" w:after="160" w:line="259" w:lineRule="auto"/>
        <w:contextualSpacing/>
        <w:rPr>
          <w:rFonts w:ascii="Arial" w:eastAsia="Calibri" w:hAnsi="Arial" w:cs="Arial"/>
          <w:sz w:val="24"/>
          <w:szCs w:val="24"/>
          <w:lang w:val="en-US"/>
        </w:rPr>
      </w:pPr>
    </w:p>
    <w:p w14:paraId="73F0F98E" w14:textId="50F4CF94" w:rsidR="00747C0B" w:rsidRPr="001454A8" w:rsidRDefault="001454A8" w:rsidP="00747C0B">
      <w:pPr>
        <w:rPr>
          <w:rFonts w:ascii="Arial" w:hAnsi="Arial" w:cs="Arial"/>
          <w:sz w:val="24"/>
          <w:szCs w:val="24"/>
        </w:rPr>
      </w:pPr>
      <w:r w:rsidRPr="001454A8">
        <w:rPr>
          <w:rFonts w:ascii="Arial" w:hAnsi="Arial" w:cs="Arial"/>
          <w:sz w:val="24"/>
          <w:szCs w:val="24"/>
        </w:rPr>
        <w:t xml:space="preserve">For some patients the social element was </w:t>
      </w:r>
      <w:r w:rsidR="003634CB">
        <w:rPr>
          <w:rFonts w:ascii="Arial" w:hAnsi="Arial" w:cs="Arial"/>
          <w:sz w:val="24"/>
          <w:szCs w:val="24"/>
        </w:rPr>
        <w:t xml:space="preserve">the </w:t>
      </w:r>
      <w:r w:rsidR="006B7957">
        <w:rPr>
          <w:rFonts w:ascii="Arial" w:hAnsi="Arial" w:cs="Arial"/>
          <w:sz w:val="24"/>
          <w:szCs w:val="24"/>
        </w:rPr>
        <w:t>key</w:t>
      </w:r>
      <w:r w:rsidR="003634CB">
        <w:rPr>
          <w:rFonts w:ascii="Arial" w:hAnsi="Arial" w:cs="Arial"/>
          <w:sz w:val="24"/>
          <w:szCs w:val="24"/>
        </w:rPr>
        <w:t xml:space="preserve"> driver for participation</w:t>
      </w:r>
      <w:r w:rsidRPr="001454A8">
        <w:rPr>
          <w:rFonts w:ascii="Arial" w:hAnsi="Arial" w:cs="Arial"/>
          <w:sz w:val="24"/>
          <w:szCs w:val="24"/>
        </w:rPr>
        <w:t xml:space="preserve"> and then the physical benefits of the programme were realised</w:t>
      </w:r>
      <w:r w:rsidR="00B9414D">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(27)</w:t>
      </w:r>
      <w:r w:rsidR="00B9414D">
        <w:rPr>
          <w:rFonts w:ascii="Arial" w:hAnsi="Arial" w:cs="Arial"/>
          <w:sz w:val="24"/>
          <w:szCs w:val="24"/>
        </w:rPr>
        <w:fldChar w:fldCharType="end"/>
      </w:r>
      <w:r w:rsidR="00B9414D">
        <w:rPr>
          <w:rFonts w:ascii="Arial" w:hAnsi="Arial" w:cs="Arial"/>
          <w:sz w:val="24"/>
          <w:szCs w:val="24"/>
        </w:rPr>
        <w:t xml:space="preserve">. </w:t>
      </w:r>
      <w:r w:rsidR="00747C0B" w:rsidRPr="001454A8">
        <w:rPr>
          <w:rFonts w:ascii="Arial" w:hAnsi="Arial" w:cs="Arial"/>
          <w:sz w:val="24"/>
          <w:szCs w:val="24"/>
        </w:rPr>
        <w:t xml:space="preserve">This included giving patients a reason to get out of the house, make new friends and be </w:t>
      </w:r>
      <w:r w:rsidR="00747C0B">
        <w:rPr>
          <w:rFonts w:ascii="Arial" w:hAnsi="Arial" w:cs="Arial"/>
          <w:sz w:val="24"/>
          <w:szCs w:val="24"/>
        </w:rPr>
        <w:t>‘</w:t>
      </w:r>
      <w:r w:rsidR="00747C0B" w:rsidRPr="001454A8">
        <w:rPr>
          <w:rFonts w:ascii="Arial" w:hAnsi="Arial" w:cs="Arial"/>
          <w:sz w:val="24"/>
          <w:szCs w:val="24"/>
        </w:rPr>
        <w:t>able to share</w:t>
      </w:r>
      <w:r w:rsidR="00747C0B">
        <w:rPr>
          <w:rFonts w:ascii="Arial" w:hAnsi="Arial" w:cs="Arial"/>
          <w:sz w:val="24"/>
          <w:szCs w:val="24"/>
        </w:rPr>
        <w:t>’</w:t>
      </w:r>
      <w:r w:rsidR="00747C0B" w:rsidRPr="001454A8">
        <w:rPr>
          <w:rFonts w:ascii="Arial" w:hAnsi="Arial" w:cs="Arial"/>
          <w:sz w:val="24"/>
          <w:szCs w:val="24"/>
        </w:rPr>
        <w:t xml:space="preserve"> experiences with others</w:t>
      </w:r>
      <w:r w:rsidR="00017AB9">
        <w:rPr>
          <w:rFonts w:ascii="Arial" w:hAnsi="Arial" w:cs="Arial"/>
          <w:sz w:val="24"/>
          <w:szCs w:val="24"/>
        </w:rPr>
        <w:t>.</w:t>
      </w:r>
    </w:p>
    <w:p w14:paraId="7EA2C374" w14:textId="6F95697F" w:rsidR="00747C0B" w:rsidRPr="001454A8" w:rsidRDefault="00F950B8" w:rsidP="00747C0B">
      <w:pPr>
        <w:widowControl w:val="0"/>
        <w:autoSpaceDE w:val="0"/>
        <w:autoSpaceDN w:val="0"/>
        <w:adjustRightInd w:val="0"/>
        <w:spacing w:before="0" w:after="0" w:line="240" w:lineRule="auto"/>
        <w:rPr>
          <w:rFonts w:ascii="Arial" w:hAnsi="Arial" w:cs="Arial"/>
          <w:sz w:val="24"/>
          <w:szCs w:val="24"/>
        </w:rPr>
      </w:pPr>
      <w:r>
        <w:rPr>
          <w:rFonts w:ascii="Arial" w:hAnsi="Arial" w:cs="Arial"/>
          <w:i/>
          <w:iCs/>
          <w:sz w:val="24"/>
          <w:szCs w:val="24"/>
        </w:rPr>
        <w:t>“</w:t>
      </w:r>
      <w:r w:rsidR="00747C0B" w:rsidRPr="001454A8">
        <w:rPr>
          <w:rFonts w:ascii="Arial" w:hAnsi="Arial" w:cs="Arial"/>
          <w:i/>
          <w:iCs/>
          <w:sz w:val="24"/>
          <w:szCs w:val="24"/>
        </w:rPr>
        <w:t xml:space="preserve">… they </w:t>
      </w:r>
      <w:r w:rsidR="00875A47">
        <w:rPr>
          <w:rFonts w:ascii="Arial" w:hAnsi="Arial" w:cs="Arial"/>
          <w:i/>
          <w:iCs/>
          <w:sz w:val="24"/>
          <w:szCs w:val="24"/>
        </w:rPr>
        <w:t>[</w:t>
      </w:r>
      <w:r w:rsidR="00747C0B" w:rsidRPr="001454A8">
        <w:rPr>
          <w:rFonts w:ascii="Arial" w:hAnsi="Arial" w:cs="Arial"/>
          <w:i/>
          <w:iCs/>
          <w:sz w:val="24"/>
          <w:szCs w:val="24"/>
        </w:rPr>
        <w:t>referred patients</w:t>
      </w:r>
      <w:r w:rsidR="00875A47">
        <w:rPr>
          <w:rFonts w:ascii="Arial" w:hAnsi="Arial" w:cs="Arial"/>
          <w:i/>
          <w:iCs/>
          <w:sz w:val="24"/>
          <w:szCs w:val="24"/>
        </w:rPr>
        <w:t>]</w:t>
      </w:r>
      <w:r w:rsidR="00747C0B" w:rsidRPr="001454A8">
        <w:rPr>
          <w:rFonts w:ascii="Arial" w:hAnsi="Arial" w:cs="Arial"/>
          <w:i/>
          <w:iCs/>
          <w:sz w:val="24"/>
          <w:szCs w:val="24"/>
        </w:rPr>
        <w:t xml:space="preserve"> seemed to be happy by the fact that the exercise programme was geared towards them as an individual, rather than a generic exercise programme … Schemes give patients some degree of focus to their lives and increase their social interaction with other people … and they realise that they are in a group of like-minded people and this thing gets rid of that intimidation …</w:t>
      </w:r>
      <w:r>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(22)</w:t>
      </w:r>
      <w:r w:rsidR="00B9414D">
        <w:rPr>
          <w:rFonts w:ascii="Arial" w:hAnsi="Arial" w:cs="Arial"/>
          <w:sz w:val="24"/>
          <w:szCs w:val="24"/>
        </w:rPr>
        <w:fldChar w:fldCharType="end"/>
      </w:r>
    </w:p>
    <w:p w14:paraId="79E42A9A" w14:textId="5FCF65B9" w:rsidR="00B10B67" w:rsidRDefault="00A73183" w:rsidP="001C1762">
      <w:pPr>
        <w:rPr>
          <w:rFonts w:ascii="Arial" w:hAnsi="Arial" w:cs="Arial"/>
          <w:color w:val="000000" w:themeColor="text1"/>
          <w:sz w:val="24"/>
          <w:szCs w:val="24"/>
        </w:rPr>
      </w:pPr>
      <w:r>
        <w:rPr>
          <w:rFonts w:ascii="Arial" w:hAnsi="Arial" w:cs="Arial"/>
          <w:color w:val="000000" w:themeColor="text1"/>
          <w:sz w:val="24"/>
          <w:szCs w:val="24"/>
        </w:rPr>
        <w:t xml:space="preserve">Some interventions emphasised the social aspects of the programme in the design </w:t>
      </w:r>
      <w:r w:rsidRPr="001454A8">
        <w:rPr>
          <w:rFonts w:ascii="Arial" w:hAnsi="Arial" w:cs="Arial"/>
          <w:color w:val="000000" w:themeColor="text1"/>
          <w:sz w:val="24"/>
          <w:szCs w:val="24"/>
        </w:rPr>
        <w:t xml:space="preserve">to </w:t>
      </w:r>
      <w:r>
        <w:rPr>
          <w:rFonts w:ascii="Arial" w:hAnsi="Arial" w:cs="Arial"/>
          <w:color w:val="000000" w:themeColor="text1"/>
          <w:sz w:val="24"/>
          <w:szCs w:val="24"/>
        </w:rPr>
        <w:t>increase patient engagement, ensuring there were opportunities for conversations after the exercise component</w:t>
      </w:r>
      <w:r w:rsidR="00B10B67">
        <w:rPr>
          <w:rFonts w:ascii="Arial" w:hAnsi="Arial" w:cs="Arial"/>
          <w:color w:val="000000" w:themeColor="text1"/>
          <w:sz w:val="24"/>
          <w:szCs w:val="24"/>
        </w:rPr>
        <w:t>. This was facilitated</w:t>
      </w:r>
      <w:r>
        <w:rPr>
          <w:rFonts w:ascii="Arial" w:hAnsi="Arial" w:cs="Arial"/>
          <w:color w:val="000000" w:themeColor="text1"/>
          <w:sz w:val="24"/>
          <w:szCs w:val="24"/>
        </w:rPr>
        <w:t xml:space="preserve"> by providing refreshments and time after the programme finish time. </w:t>
      </w:r>
      <w:r w:rsidRPr="001454A8">
        <w:rPr>
          <w:rFonts w:ascii="Arial" w:hAnsi="Arial" w:cs="Arial"/>
          <w:color w:val="000000" w:themeColor="text1"/>
          <w:sz w:val="24"/>
          <w:szCs w:val="24"/>
        </w:rPr>
        <w:t xml:space="preserve">One intervention mentioned that some charity staff and volunteers provided services which were </w:t>
      </w:r>
      <w:r>
        <w:rPr>
          <w:rFonts w:ascii="Arial" w:hAnsi="Arial" w:cs="Arial"/>
          <w:color w:val="000000" w:themeColor="text1"/>
          <w:sz w:val="24"/>
          <w:szCs w:val="24"/>
        </w:rPr>
        <w:t>‘</w:t>
      </w:r>
      <w:r w:rsidRPr="001454A8">
        <w:rPr>
          <w:rFonts w:ascii="Arial" w:hAnsi="Arial" w:cs="Arial"/>
          <w:i/>
          <w:iCs/>
          <w:color w:val="000000" w:themeColor="text1"/>
          <w:sz w:val="24"/>
          <w:szCs w:val="24"/>
        </w:rPr>
        <w:t>not necessarily within the intended scope of the programme</w:t>
      </w:r>
      <w:r>
        <w:rPr>
          <w:rFonts w:ascii="Arial" w:hAnsi="Arial" w:cs="Arial"/>
          <w:color w:val="000000" w:themeColor="text1"/>
          <w:sz w:val="24"/>
          <w:szCs w:val="24"/>
        </w:rPr>
        <w:t>’</w:t>
      </w:r>
      <w:r w:rsidRPr="001454A8">
        <w:rPr>
          <w:rFonts w:ascii="Arial" w:hAnsi="Arial" w:cs="Arial"/>
          <w:color w:val="000000" w:themeColor="text1"/>
          <w:sz w:val="24"/>
          <w:szCs w:val="24"/>
        </w:rPr>
        <w:t xml:space="preserve"> for participants with complex needs with the view that </w:t>
      </w:r>
      <w:r>
        <w:rPr>
          <w:rFonts w:ascii="Arial" w:hAnsi="Arial" w:cs="Arial"/>
          <w:color w:val="000000" w:themeColor="text1"/>
          <w:sz w:val="24"/>
          <w:szCs w:val="24"/>
        </w:rPr>
        <w:t>‘</w:t>
      </w:r>
      <w:r w:rsidRPr="001454A8">
        <w:rPr>
          <w:rFonts w:ascii="Arial" w:hAnsi="Arial" w:cs="Arial"/>
          <w:i/>
          <w:iCs/>
          <w:color w:val="000000" w:themeColor="text1"/>
          <w:sz w:val="24"/>
          <w:szCs w:val="24"/>
        </w:rPr>
        <w:t>these steps were thought to prepare the older person for going out more and becoming involved in activities designed to increase their physical activity</w:t>
      </w:r>
      <w:r w:rsidRPr="001454A8">
        <w:rPr>
          <w:rFonts w:ascii="Arial" w:hAnsi="Arial" w:cs="Arial"/>
          <w:color w:val="000000" w:themeColor="text1"/>
          <w:sz w:val="24"/>
          <w:szCs w:val="24"/>
        </w:rPr>
        <w:t>.</w:t>
      </w:r>
      <w:r>
        <w:rPr>
          <w:rFonts w:ascii="Arial" w:hAnsi="Arial" w:cs="Arial"/>
          <w:color w:val="000000" w:themeColor="text1"/>
          <w:sz w:val="24"/>
          <w:szCs w:val="24"/>
        </w:rPr>
        <w:t>’</w:t>
      </w:r>
      <w:r w:rsidRPr="001454A8">
        <w:rPr>
          <w:rFonts w:ascii="Arial" w:hAnsi="Arial" w:cs="Arial"/>
          <w:color w:val="000000" w:themeColor="text1"/>
          <w:sz w:val="24"/>
          <w:szCs w:val="24"/>
        </w:rPr>
        <w:t xml:space="preserve"> </w:t>
      </w:r>
    </w:p>
    <w:p w14:paraId="762F2450" w14:textId="74D3BC1A" w:rsidR="00A73183" w:rsidRPr="001C1762" w:rsidRDefault="00A73183" w:rsidP="001C1762">
      <w:pPr>
        <w:rPr>
          <w:rFonts w:ascii="Arial" w:hAnsi="Arial" w:cs="Arial"/>
          <w:color w:val="000000" w:themeColor="text1"/>
          <w:sz w:val="24"/>
          <w:szCs w:val="24"/>
        </w:rPr>
      </w:pPr>
      <w:r w:rsidRPr="001454A8">
        <w:rPr>
          <w:rFonts w:ascii="Arial" w:hAnsi="Arial" w:cs="Arial"/>
          <w:color w:val="000000" w:themeColor="text1"/>
          <w:sz w:val="24"/>
          <w:szCs w:val="24"/>
        </w:rPr>
        <w:t>One participant described their gratitude to a befriender</w:t>
      </w:r>
      <w:r>
        <w:rPr>
          <w:rFonts w:ascii="Arial" w:hAnsi="Arial" w:cs="Arial"/>
          <w:color w:val="000000" w:themeColor="text1"/>
          <w:sz w:val="24"/>
          <w:szCs w:val="24"/>
        </w:rPr>
        <w:t>.</w:t>
      </w:r>
      <w:r w:rsidRPr="001454A8">
        <w:rPr>
          <w:rFonts w:ascii="Arial" w:hAnsi="Arial" w:cs="Arial"/>
          <w:color w:val="000000" w:themeColor="text1"/>
          <w:sz w:val="24"/>
          <w:szCs w:val="24"/>
        </w:rPr>
        <w:t xml:space="preserve"> </w:t>
      </w:r>
      <w:r>
        <w:rPr>
          <w:rFonts w:ascii="Arial" w:hAnsi="Arial" w:cs="Arial"/>
          <w:color w:val="000000" w:themeColor="text1"/>
          <w:sz w:val="24"/>
          <w:szCs w:val="24"/>
        </w:rPr>
        <w:t>‘</w:t>
      </w:r>
      <w:r w:rsidRPr="001454A8">
        <w:rPr>
          <w:rFonts w:ascii="Arial" w:hAnsi="Arial" w:cs="Arial"/>
          <w:i/>
          <w:iCs/>
          <w:color w:val="000000" w:themeColor="text1"/>
          <w:sz w:val="24"/>
          <w:szCs w:val="24"/>
        </w:rPr>
        <w:t>She helped me get out of the depression. She got me cooking - the first thing was beans on toast. Then I cooked an egg. Then we poached an egg. She got me going out, she made me walk to the [post] box, just up the road</w:t>
      </w:r>
      <w:r w:rsidRPr="001454A8">
        <w:rPr>
          <w:rFonts w:ascii="Arial" w:hAnsi="Arial" w:cs="Arial"/>
          <w:color w:val="000000" w:themeColor="text1"/>
          <w:sz w:val="24"/>
          <w:szCs w:val="24"/>
        </w:rPr>
        <w:t>…</w:t>
      </w:r>
      <w:r>
        <w:rPr>
          <w:rFonts w:ascii="Arial" w:hAnsi="Arial" w:cs="Arial"/>
          <w:color w:val="000000" w:themeColor="text1"/>
          <w:sz w:val="24"/>
          <w:szCs w:val="24"/>
        </w:rPr>
        <w:t>’</w:t>
      </w:r>
      <w:r w:rsidR="00B9414D">
        <w:rPr>
          <w:rFonts w:ascii="Arial" w:hAnsi="Arial" w:cs="Arial"/>
          <w:color w:val="000000" w:themeColor="text1"/>
          <w:sz w:val="24"/>
          <w:szCs w:val="24"/>
        </w:rPr>
        <w:t xml:space="preserve"> </w:t>
      </w:r>
      <w:r w:rsidR="00B9414D">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B9414D">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(27)</w:t>
      </w:r>
      <w:r w:rsidR="00B9414D">
        <w:rPr>
          <w:rFonts w:ascii="Arial" w:hAnsi="Arial" w:cs="Arial"/>
          <w:color w:val="000000" w:themeColor="text1"/>
          <w:sz w:val="24"/>
          <w:szCs w:val="24"/>
        </w:rPr>
        <w:fldChar w:fldCharType="end"/>
      </w:r>
      <w:r>
        <w:rPr>
          <w:rFonts w:ascii="Arial" w:hAnsi="Arial" w:cs="Arial"/>
          <w:color w:val="000000" w:themeColor="text1"/>
          <w:sz w:val="24"/>
          <w:szCs w:val="24"/>
        </w:rPr>
        <w:t>.</w:t>
      </w:r>
      <w:r w:rsidRPr="001454A8">
        <w:rPr>
          <w:rFonts w:ascii="Arial" w:hAnsi="Arial" w:cs="Arial"/>
          <w:color w:val="000000" w:themeColor="text1"/>
          <w:sz w:val="24"/>
          <w:szCs w:val="24"/>
        </w:rPr>
        <w:t xml:space="preserve"> This example highlights the benefits of interventions that can be adapted to patients</w:t>
      </w:r>
      <w:r>
        <w:rPr>
          <w:rFonts w:ascii="Arial" w:hAnsi="Arial" w:cs="Arial"/>
          <w:color w:val="000000" w:themeColor="text1"/>
          <w:sz w:val="24"/>
          <w:szCs w:val="24"/>
        </w:rPr>
        <w:t>’</w:t>
      </w:r>
      <w:r w:rsidRPr="001454A8">
        <w:rPr>
          <w:rFonts w:ascii="Arial" w:hAnsi="Arial" w:cs="Arial"/>
          <w:color w:val="000000" w:themeColor="text1"/>
          <w:sz w:val="24"/>
          <w:szCs w:val="24"/>
        </w:rPr>
        <w:t xml:space="preserve"> needs and provide a more holistic approach to encouraging PA. </w:t>
      </w:r>
    </w:p>
    <w:p w14:paraId="0C2CB9D3" w14:textId="2E11A4DA" w:rsidR="00747C0B" w:rsidRPr="001454A8" w:rsidRDefault="00747C0B" w:rsidP="00747C0B">
      <w:pPr>
        <w:spacing w:before="0" w:after="160" w:line="259" w:lineRule="auto"/>
        <w:rPr>
          <w:rFonts w:ascii="Arial" w:hAnsi="Arial" w:cs="Arial"/>
          <w:sz w:val="24"/>
          <w:szCs w:val="24"/>
        </w:rPr>
      </w:pPr>
      <w:r w:rsidRPr="001454A8">
        <w:rPr>
          <w:rFonts w:ascii="Arial" w:hAnsi="Arial" w:cs="Arial"/>
          <w:sz w:val="24"/>
          <w:szCs w:val="24"/>
        </w:rPr>
        <w:t>However, in some instances there was a feeling that groups were not harmonised to give this shared experience view. For example, having unequal proportions of men/women in the same group</w:t>
      </w:r>
      <w:r w:rsidR="00017AB9">
        <w:rPr>
          <w:rFonts w:ascii="Arial" w:hAnsi="Arial" w:cs="Arial"/>
          <w:sz w:val="24"/>
          <w:szCs w:val="24"/>
        </w:rPr>
        <w:t>.</w:t>
      </w:r>
    </w:p>
    <w:p w14:paraId="2AE17D77" w14:textId="5AF85262" w:rsidR="00747C0B" w:rsidRPr="001454A8" w:rsidRDefault="00747C0B" w:rsidP="00747C0B">
      <w:pPr>
        <w:spacing w:before="0" w:after="160" w:line="259" w:lineRule="auto"/>
        <w:rPr>
          <w:rFonts w:ascii="Arial" w:hAnsi="Arial" w:cs="Arial"/>
          <w:sz w:val="24"/>
          <w:szCs w:val="24"/>
        </w:rPr>
      </w:pPr>
      <w:r w:rsidRPr="001454A8">
        <w:rPr>
          <w:rFonts w:ascii="Arial" w:hAnsi="Arial" w:cs="Arial"/>
          <w:sz w:val="24"/>
          <w:szCs w:val="24"/>
        </w:rPr>
        <w:t xml:space="preserve"> </w:t>
      </w:r>
      <w:r>
        <w:rPr>
          <w:rFonts w:ascii="Arial" w:hAnsi="Arial" w:cs="Arial"/>
          <w:sz w:val="24"/>
          <w:szCs w:val="24"/>
        </w:rPr>
        <w:t>‘</w:t>
      </w:r>
      <w:r w:rsidRPr="001454A8">
        <w:rPr>
          <w:rFonts w:ascii="Arial" w:hAnsi="Arial" w:cs="Arial"/>
          <w:i/>
          <w:iCs/>
          <w:sz w:val="24"/>
          <w:szCs w:val="24"/>
        </w:rPr>
        <w:t>Some men found it difficult to engage in groups where there were more women</w:t>
      </w:r>
      <w:r w:rsidRPr="001454A8">
        <w:rPr>
          <w:rFonts w:ascii="Arial" w:hAnsi="Arial" w:cs="Arial"/>
          <w:sz w:val="24"/>
          <w:szCs w:val="24"/>
        </w:rPr>
        <w:t>.</w:t>
      </w:r>
      <w:r>
        <w:rPr>
          <w:rFonts w:ascii="Arial" w:hAnsi="Arial" w:cs="Arial"/>
          <w:sz w:val="24"/>
          <w:szCs w:val="24"/>
        </w:rPr>
        <w:t>’</w:t>
      </w:r>
      <w:r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(27)</w:t>
      </w:r>
      <w:r w:rsidR="00B9414D">
        <w:rPr>
          <w:rFonts w:ascii="Arial" w:hAnsi="Arial" w:cs="Arial"/>
          <w:sz w:val="24"/>
          <w:szCs w:val="24"/>
        </w:rPr>
        <w:fldChar w:fldCharType="end"/>
      </w:r>
      <w:r w:rsidR="00B9414D">
        <w:rPr>
          <w:rFonts w:ascii="Arial" w:hAnsi="Arial" w:cs="Arial"/>
          <w:sz w:val="24"/>
          <w:szCs w:val="24"/>
        </w:rPr>
        <w:t xml:space="preserve"> </w:t>
      </w:r>
    </w:p>
    <w:p w14:paraId="2796FF58" w14:textId="462A0F25" w:rsidR="00747C0B" w:rsidRPr="001454A8" w:rsidRDefault="00747C0B" w:rsidP="00747C0B">
      <w:pPr>
        <w:rPr>
          <w:rFonts w:ascii="Arial" w:hAnsi="Arial" w:cs="Arial"/>
          <w:sz w:val="24"/>
          <w:szCs w:val="24"/>
        </w:rPr>
      </w:pPr>
      <w:r w:rsidRPr="001454A8">
        <w:rPr>
          <w:rFonts w:ascii="Arial" w:hAnsi="Arial" w:cs="Arial"/>
          <w:sz w:val="24"/>
          <w:szCs w:val="24"/>
        </w:rPr>
        <w:t>Or a feeling that there were cliques within the group</w:t>
      </w:r>
      <w:r w:rsidR="00017AB9">
        <w:rPr>
          <w:rFonts w:ascii="Arial" w:hAnsi="Arial" w:cs="Arial"/>
          <w:sz w:val="24"/>
          <w:szCs w:val="24"/>
        </w:rPr>
        <w:t>.</w:t>
      </w:r>
    </w:p>
    <w:p w14:paraId="6D8C365F" w14:textId="522618A8" w:rsidR="001454A8" w:rsidRDefault="00747C0B" w:rsidP="00747C0B">
      <w:pPr>
        <w:pStyle w:val="NoSpacing"/>
        <w:rPr>
          <w:rFonts w:ascii="Arial" w:hAnsi="Arial" w:cs="Arial"/>
          <w:sz w:val="24"/>
          <w:szCs w:val="24"/>
        </w:rPr>
      </w:pPr>
      <w:r w:rsidRPr="001454A8">
        <w:rPr>
          <w:rFonts w:ascii="Arial" w:hAnsi="Arial" w:cs="Arial"/>
          <w:sz w:val="24"/>
          <w:szCs w:val="24"/>
        </w:rPr>
        <w:t>‘</w:t>
      </w:r>
      <w:r w:rsidRPr="001454A8">
        <w:rPr>
          <w:rFonts w:ascii="Arial" w:hAnsi="Arial" w:cs="Arial"/>
          <w:i/>
          <w:iCs/>
          <w:sz w:val="24"/>
          <w:szCs w:val="24"/>
        </w:rPr>
        <w:t>She was really nice, one lady that was there. Apart from her, I don’t think any of the others were welcoming or said anything. Like I said they got into their little twos or threes or whatever</w:t>
      </w:r>
      <w:r w:rsidRPr="001454A8">
        <w:rPr>
          <w:rFonts w:ascii="Arial" w:hAnsi="Arial" w:cs="Arial"/>
          <w:sz w:val="24"/>
          <w:szCs w:val="24"/>
        </w:rPr>
        <w:t>.’</w:t>
      </w:r>
      <w:r w:rsidR="00B9414D">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{"citationItems":[{"id":"ITEM-1","itemData":{"DOI":"10.1136/bmjopen-2018-024370","abstract":"Objectives Exercise referral schemes (ERSs) are internationally widespread. This study aimed to gain an insight into differential engagement through understanding participant experiences of patients referred by healthcare professionals to one such scheme in the UK.Design The study employed a qualitative longitudinal approach using semistructured interviews, with results reported using Consolidated criteria for Reporting Qualitative research guidelines.Setting Two leisure centres providing an ‘emerging best-practice’ ERS in northeast England.Participants Referred patients (n=11), who had not yet commenced the scheme, were recruited on a voluntary basis. Seven females and four males, with a range of non-communicable diseases, such as cardiovascular disease, mental health issues, diabetes, overweight/obesity and musculoskeletal problems, participated.Intervention 24-weeks, two times per week, of supervised exercise sessions and three one-to-one assessments (prescheme, 12 weeks and 24 weeks) for patients referred from primary and secondary care.Primary outcome measures Two longitudinal semistructured interviews, prior to commencement and 12–20 weeks later, were thematically analysed using the framework approach. Analysis comprised seven stages: transcription, familiarisation, coding, development and application of an analytical framework, charting data using a matrix and interpretation of data. Interpretation went beyond descriptions of individual cases to develop themes, which identified and offered possible explanations for differing participant experiences.Results Three overarching themes emerged. First, ‘success’, with engaged participants focused on health outcomes and reported increases in physical activity. Second, ‘struggle’, with short-term success but concerns regarding continued engagement. Participants reported scheme dependency and cyclical needs. Finally, ‘defeat’, where ill health, social anxiety and/or poor participation experience made engagement difficult.Conclusion Some success in engaging those with non-communicable diseases was reported, resulting in positive effects on health and well-being. The study highlights complexity within ERSs and inequality of access for those with challenging health and social circumstances. Improved, or different, behaviour change support is required for referrals finding engagement difficult.","author":[{"dropping-particle":"","family":"Hanson","given":"Coral L","non-dropping-particle":"","parse-names":false,"suffix":""},{"dropping-particle":"","family":"Oliver","given":"Emily J","non-dropping-particle":"","parse-names":false,"suffix":""},{"dropping-particle":"","family":"Dodd-Reynolds","given":"Caroline J","non-dropping-particle":"","parse-names":false,"suffix":""},{"dropping-particle":"","family":"Allin","given":"Linda J","non-dropping-particle":"","parse-names":false,"suffix":""}],"container-title":"BMJ Open","id":"ITEM-1","issue":"2","issued":{"date-parts":[["2019"]]},"page":"e024370","title":"How do participant experiences and characteristics influence engagement in exercise referral? A qualitative longitudinal study of a scheme in Northumberland, UK","type":"article-journal","volume":"9"},"uris":["http://www.mendeley.com/documents/?uuid=37a8a88f-5b4e-4c2a-b093-bae21ceb58f2"]}],"mendeley":{"formattedCitation":"(24)","plainTextFormattedCitation":"(24)","previouslyFormattedCitation":"(24)"},"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(24)</w:t>
      </w:r>
      <w:r w:rsidR="00B9414D">
        <w:rPr>
          <w:rFonts w:ascii="Arial" w:hAnsi="Arial" w:cs="Arial"/>
          <w:sz w:val="24"/>
          <w:szCs w:val="24"/>
        </w:rPr>
        <w:fldChar w:fldCharType="end"/>
      </w:r>
      <w:r w:rsidR="00B9414D">
        <w:rPr>
          <w:rFonts w:ascii="Arial" w:hAnsi="Arial" w:cs="Arial"/>
          <w:sz w:val="24"/>
          <w:szCs w:val="24"/>
        </w:rPr>
        <w:t xml:space="preserve"> </w:t>
      </w:r>
      <w:r w:rsidRPr="001454A8">
        <w:rPr>
          <w:rFonts w:ascii="Arial" w:hAnsi="Arial" w:cs="Arial"/>
          <w:sz w:val="24"/>
          <w:szCs w:val="24"/>
        </w:rPr>
        <w:t xml:space="preserve"> </w:t>
      </w:r>
    </w:p>
    <w:p w14:paraId="1A8CC744" w14:textId="77777777" w:rsidR="00FF5FBA" w:rsidRPr="00747C0B" w:rsidRDefault="00FF5FBA" w:rsidP="00747C0B">
      <w:pPr>
        <w:pStyle w:val="NoSpacing"/>
        <w:rPr>
          <w:rFonts w:ascii="Arial" w:hAnsi="Arial" w:cs="Arial"/>
          <w:sz w:val="24"/>
          <w:szCs w:val="24"/>
        </w:rPr>
      </w:pPr>
    </w:p>
    <w:p w14:paraId="370EC08F" w14:textId="39ECA2EB" w:rsidR="001454A8" w:rsidRPr="006603A6" w:rsidRDefault="00CF3DC6" w:rsidP="006603A6">
      <w:pPr>
        <w:pStyle w:val="Heading3"/>
      </w:pPr>
      <w:bookmarkStart w:id="88" w:name="_Toc58442486"/>
      <w:r>
        <w:lastRenderedPageBreak/>
        <w:t>7.</w:t>
      </w:r>
      <w:r w:rsidR="00666993">
        <w:t>4</w:t>
      </w:r>
      <w:r>
        <w:t>.</w:t>
      </w:r>
      <w:r w:rsidR="00666993">
        <w:t>7</w:t>
      </w:r>
      <w:r w:rsidR="00042EE9">
        <w:t xml:space="preserve"> </w:t>
      </w:r>
      <w:r w:rsidR="006603A6">
        <w:t>Use of Technology</w:t>
      </w:r>
      <w:bookmarkEnd w:id="88"/>
    </w:p>
    <w:p w14:paraId="6C9D151F" w14:textId="32CE5D78" w:rsidR="001454A8" w:rsidRPr="001454A8" w:rsidRDefault="001454A8" w:rsidP="001454A8">
      <w:pPr>
        <w:rPr>
          <w:rFonts w:ascii="Arial" w:hAnsi="Arial" w:cs="Arial"/>
          <w:sz w:val="24"/>
          <w:szCs w:val="24"/>
        </w:rPr>
      </w:pPr>
      <w:r w:rsidRPr="001454A8">
        <w:rPr>
          <w:rFonts w:ascii="Arial" w:hAnsi="Arial" w:cs="Arial"/>
          <w:sz w:val="24"/>
          <w:szCs w:val="24"/>
        </w:rPr>
        <w:t>A few programmes had used technology as part of the intervention delivery, for example use of tablets to cover education sessions or use of wearable</w:t>
      </w:r>
      <w:r w:rsidR="00B10B67">
        <w:rPr>
          <w:rFonts w:ascii="Arial" w:hAnsi="Arial" w:cs="Arial"/>
          <w:sz w:val="24"/>
          <w:szCs w:val="24"/>
        </w:rPr>
        <w:t xml:space="preserve"> devices</w:t>
      </w:r>
      <w:r w:rsidRPr="001454A8">
        <w:rPr>
          <w:rFonts w:ascii="Arial" w:hAnsi="Arial" w:cs="Arial"/>
          <w:sz w:val="24"/>
          <w:szCs w:val="24"/>
        </w:rPr>
        <w:t xml:space="preserve"> for self-monitoring activity. </w:t>
      </w:r>
      <w:r w:rsidR="003634CB">
        <w:rPr>
          <w:rFonts w:ascii="Arial" w:hAnsi="Arial" w:cs="Arial"/>
          <w:sz w:val="24"/>
          <w:szCs w:val="24"/>
        </w:rPr>
        <w:t>The use of technology could</w:t>
      </w:r>
      <w:r w:rsidRPr="001454A8">
        <w:rPr>
          <w:rFonts w:ascii="Arial" w:hAnsi="Arial" w:cs="Arial"/>
          <w:sz w:val="24"/>
          <w:szCs w:val="24"/>
        </w:rPr>
        <w:t xml:space="preserve"> be both</w:t>
      </w:r>
      <w:r w:rsidR="00D256FC">
        <w:rPr>
          <w:rFonts w:ascii="Arial" w:hAnsi="Arial" w:cs="Arial"/>
          <w:sz w:val="24"/>
          <w:szCs w:val="24"/>
        </w:rPr>
        <w:t xml:space="preserve"> a</w:t>
      </w:r>
      <w:r w:rsidRPr="001454A8">
        <w:rPr>
          <w:rFonts w:ascii="Arial" w:hAnsi="Arial" w:cs="Arial"/>
          <w:sz w:val="24"/>
          <w:szCs w:val="24"/>
        </w:rPr>
        <w:t xml:space="preserve"> positive and negative </w:t>
      </w:r>
      <w:r w:rsidR="003634CB">
        <w:rPr>
          <w:rFonts w:ascii="Arial" w:hAnsi="Arial" w:cs="Arial"/>
          <w:sz w:val="24"/>
          <w:szCs w:val="24"/>
        </w:rPr>
        <w:t>influence on</w:t>
      </w:r>
      <w:r w:rsidRPr="001454A8">
        <w:rPr>
          <w:rFonts w:ascii="Arial" w:hAnsi="Arial" w:cs="Arial"/>
          <w:sz w:val="24"/>
          <w:szCs w:val="24"/>
        </w:rPr>
        <w:t xml:space="preserve"> the patient’s engagement.</w:t>
      </w:r>
      <w:r w:rsidR="00D256FC">
        <w:rPr>
          <w:rFonts w:ascii="Arial" w:hAnsi="Arial" w:cs="Arial"/>
          <w:sz w:val="24"/>
          <w:szCs w:val="24"/>
        </w:rPr>
        <w:t xml:space="preserve"> </w:t>
      </w:r>
      <w:r w:rsidR="003634CB">
        <w:rPr>
          <w:rFonts w:ascii="Arial" w:hAnsi="Arial" w:cs="Arial"/>
          <w:sz w:val="24"/>
          <w:szCs w:val="24"/>
        </w:rPr>
        <w:t xml:space="preserve">An example was the use of activity monitors in the delivery of the programme. </w:t>
      </w:r>
      <w:r w:rsidRPr="001454A8">
        <w:rPr>
          <w:rFonts w:ascii="Arial" w:hAnsi="Arial" w:cs="Arial"/>
          <w:sz w:val="24"/>
          <w:szCs w:val="24"/>
        </w:rPr>
        <w:t xml:space="preserve">Some patients reported really </w:t>
      </w:r>
      <w:r w:rsidR="00B10B67" w:rsidRPr="001454A8">
        <w:rPr>
          <w:rFonts w:ascii="Arial" w:hAnsi="Arial" w:cs="Arial"/>
          <w:sz w:val="24"/>
          <w:szCs w:val="24"/>
        </w:rPr>
        <w:t>lik</w:t>
      </w:r>
      <w:r w:rsidR="00B10B67">
        <w:rPr>
          <w:rFonts w:ascii="Arial" w:hAnsi="Arial" w:cs="Arial"/>
          <w:sz w:val="24"/>
          <w:szCs w:val="24"/>
        </w:rPr>
        <w:t>ing</w:t>
      </w:r>
      <w:r w:rsidR="00B10B67" w:rsidRPr="001454A8">
        <w:rPr>
          <w:rFonts w:ascii="Arial" w:hAnsi="Arial" w:cs="Arial"/>
          <w:sz w:val="24"/>
          <w:szCs w:val="24"/>
        </w:rPr>
        <w:t xml:space="preserve"> </w:t>
      </w:r>
      <w:r w:rsidRPr="001454A8">
        <w:rPr>
          <w:rFonts w:ascii="Arial" w:hAnsi="Arial" w:cs="Arial"/>
          <w:sz w:val="24"/>
          <w:szCs w:val="24"/>
        </w:rPr>
        <w:t>them</w:t>
      </w:r>
      <w:r w:rsidR="00017AB9">
        <w:rPr>
          <w:rFonts w:ascii="Arial" w:hAnsi="Arial" w:cs="Arial"/>
          <w:sz w:val="24"/>
          <w:szCs w:val="24"/>
        </w:rPr>
        <w:t>.</w:t>
      </w:r>
    </w:p>
    <w:p w14:paraId="6140298A" w14:textId="415554E8" w:rsidR="001454A8" w:rsidRPr="001454A8" w:rsidRDefault="001454A8" w:rsidP="001454A8">
      <w:pPr>
        <w:autoSpaceDE w:val="0"/>
        <w:autoSpaceDN w:val="0"/>
        <w:adjustRightInd w:val="0"/>
        <w:spacing w:before="0" w:after="0" w:line="240" w:lineRule="auto"/>
        <w:rPr>
          <w:rFonts w:ascii="Arial" w:hAnsi="Arial" w:cs="Arial"/>
          <w:sz w:val="24"/>
          <w:szCs w:val="24"/>
        </w:rPr>
      </w:pPr>
      <w:r w:rsidRPr="001454A8">
        <w:rPr>
          <w:rFonts w:ascii="Arial" w:hAnsi="Arial" w:cs="Arial"/>
          <w:sz w:val="24"/>
          <w:szCs w:val="24"/>
        </w:rPr>
        <w:t xml:space="preserve"> </w:t>
      </w:r>
      <w:r w:rsidR="000C23A8">
        <w:rPr>
          <w:rFonts w:ascii="Arial" w:hAnsi="Arial" w:cs="Arial"/>
          <w:sz w:val="24"/>
          <w:szCs w:val="24"/>
        </w:rPr>
        <w:t>‘</w:t>
      </w:r>
      <w:r w:rsidRPr="001454A8">
        <w:rPr>
          <w:rFonts w:ascii="Arial" w:hAnsi="Arial" w:cs="Arial"/>
          <w:i/>
          <w:sz w:val="24"/>
          <w:szCs w:val="24"/>
        </w:rPr>
        <w:t>I was given a pedometer. That kind of helped me to focus more on walking every day. So that was quite helpful, and it makes you kind of aware of it, which kind of helps</w:t>
      </w:r>
      <w:r w:rsidRPr="001454A8">
        <w:rPr>
          <w:rFonts w:ascii="Arial" w:hAnsi="Arial" w:cs="Arial"/>
          <w:sz w:val="24"/>
          <w:szCs w:val="24"/>
        </w:rPr>
        <w:t>.</w:t>
      </w:r>
      <w:r w:rsidR="000C23A8">
        <w:rPr>
          <w:rFonts w:ascii="Arial" w:hAnsi="Arial" w:cs="Arial"/>
          <w:sz w:val="24"/>
          <w:szCs w:val="24"/>
        </w:rPr>
        <w:t>’</w:t>
      </w:r>
      <w:r w:rsidR="00B9414D">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(36)</w:t>
      </w:r>
      <w:r w:rsidR="00B9414D">
        <w:rPr>
          <w:rFonts w:ascii="Arial" w:hAnsi="Arial" w:cs="Arial"/>
          <w:sz w:val="24"/>
          <w:szCs w:val="24"/>
        </w:rPr>
        <w:fldChar w:fldCharType="end"/>
      </w:r>
      <w:r w:rsidR="00B9414D">
        <w:rPr>
          <w:rFonts w:ascii="Arial" w:hAnsi="Arial" w:cs="Arial"/>
          <w:sz w:val="24"/>
          <w:szCs w:val="24"/>
        </w:rPr>
        <w:t xml:space="preserve"> </w:t>
      </w:r>
    </w:p>
    <w:p w14:paraId="758686E5" w14:textId="12E2DCFE" w:rsidR="001454A8" w:rsidRPr="001454A8" w:rsidRDefault="001454A8" w:rsidP="001454A8">
      <w:pPr>
        <w:rPr>
          <w:rFonts w:ascii="Arial" w:hAnsi="Arial" w:cs="Arial"/>
          <w:sz w:val="24"/>
          <w:szCs w:val="24"/>
        </w:rPr>
      </w:pPr>
      <w:r w:rsidRPr="001454A8">
        <w:rPr>
          <w:rFonts w:ascii="Arial" w:hAnsi="Arial" w:cs="Arial"/>
          <w:sz w:val="24"/>
          <w:szCs w:val="24"/>
        </w:rPr>
        <w:t xml:space="preserve">Others </w:t>
      </w:r>
      <w:r w:rsidR="009A0275">
        <w:rPr>
          <w:rFonts w:ascii="Arial" w:hAnsi="Arial" w:cs="Arial"/>
          <w:sz w:val="24"/>
          <w:szCs w:val="24"/>
        </w:rPr>
        <w:t>that</w:t>
      </w:r>
      <w:r w:rsidRPr="001454A8">
        <w:rPr>
          <w:rFonts w:ascii="Arial" w:hAnsi="Arial" w:cs="Arial"/>
          <w:sz w:val="24"/>
          <w:szCs w:val="24"/>
        </w:rPr>
        <w:t xml:space="preserve"> had issues with the devices stated that they didn’t like them and didn’t engage</w:t>
      </w:r>
      <w:r w:rsidR="00017AB9">
        <w:rPr>
          <w:rFonts w:ascii="Arial" w:hAnsi="Arial" w:cs="Arial"/>
          <w:sz w:val="24"/>
          <w:szCs w:val="24"/>
        </w:rPr>
        <w:t>.</w:t>
      </w:r>
    </w:p>
    <w:p w14:paraId="44F1F162" w14:textId="35CCD1DE" w:rsidR="001454A8" w:rsidRPr="001454A8" w:rsidRDefault="000C23A8" w:rsidP="001454A8">
      <w:pPr>
        <w:pStyle w:val="Normal0"/>
      </w:pPr>
      <w:r>
        <w:t>‘</w:t>
      </w:r>
      <w:r w:rsidR="001454A8" w:rsidRPr="001454A8">
        <w:rPr>
          <w:i/>
        </w:rPr>
        <w:t>Being a girl...if I had a dress on for instance, there was nowhere to put it...if I didn’t have a pocket or anything like that, then there was nowhere to actually wear it. So if it’d been like on a wristband or something similar, then I probably would have worn it more, I would have just left it on the top with my watch and put it on every day and I’d probably still be using it</w:t>
      </w:r>
      <w:r w:rsidR="001454A8" w:rsidRPr="001454A8">
        <w:t>.</w:t>
      </w:r>
      <w:r>
        <w:t>’</w:t>
      </w:r>
      <w:r w:rsidR="001454A8" w:rsidRPr="001454A8">
        <w:t xml:space="preserve"> </w:t>
      </w:r>
      <w:r w:rsidR="00B9414D">
        <w:fldChar w:fldCharType="begin" w:fldLock="1"/>
      </w:r>
      <w:r w:rsidR="00645E9F">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B9414D">
        <w:fldChar w:fldCharType="separate"/>
      </w:r>
      <w:r w:rsidR="00645E9F" w:rsidRPr="00645E9F">
        <w:rPr>
          <w:noProof/>
        </w:rPr>
        <w:t>(31)</w:t>
      </w:r>
      <w:r w:rsidR="00B9414D">
        <w:fldChar w:fldCharType="end"/>
      </w:r>
      <w:r w:rsidR="00B9414D">
        <w:t>.</w:t>
      </w:r>
    </w:p>
    <w:p w14:paraId="10C60F8D" w14:textId="67EC72B7" w:rsidR="001454A8" w:rsidRPr="001454A8" w:rsidRDefault="001454A8" w:rsidP="001454A8">
      <w:pPr>
        <w:rPr>
          <w:rFonts w:ascii="Arial" w:hAnsi="Arial" w:cs="Arial"/>
          <w:sz w:val="24"/>
          <w:szCs w:val="24"/>
        </w:rPr>
      </w:pPr>
      <w:r w:rsidRPr="001454A8">
        <w:rPr>
          <w:rFonts w:ascii="Arial" w:hAnsi="Arial" w:cs="Arial"/>
          <w:sz w:val="24"/>
          <w:szCs w:val="24"/>
        </w:rPr>
        <w:t xml:space="preserve">In one study which used an activity monitor with an associated Web platform as part of its intervention arm (compared to usual care), engagement with this technology long-term was low, </w:t>
      </w:r>
      <w:r w:rsidR="003634CB">
        <w:rPr>
          <w:rFonts w:ascii="Arial" w:hAnsi="Arial" w:cs="Arial"/>
          <w:sz w:val="24"/>
          <w:szCs w:val="24"/>
        </w:rPr>
        <w:t xml:space="preserve">with less than </w:t>
      </w:r>
      <w:r w:rsidRPr="001454A8">
        <w:rPr>
          <w:rFonts w:ascii="Arial" w:hAnsi="Arial" w:cs="Arial"/>
          <w:sz w:val="24"/>
          <w:szCs w:val="24"/>
        </w:rPr>
        <w:t xml:space="preserve">10% of </w:t>
      </w:r>
      <w:r w:rsidR="003634CB">
        <w:rPr>
          <w:rFonts w:ascii="Arial" w:hAnsi="Arial" w:cs="Arial"/>
          <w:sz w:val="24"/>
          <w:szCs w:val="24"/>
        </w:rPr>
        <w:t xml:space="preserve">the study </w:t>
      </w:r>
      <w:r w:rsidRPr="001454A8">
        <w:rPr>
          <w:rFonts w:ascii="Arial" w:hAnsi="Arial" w:cs="Arial"/>
          <w:sz w:val="24"/>
          <w:szCs w:val="24"/>
        </w:rPr>
        <w:t xml:space="preserve">participants </w:t>
      </w:r>
      <w:r w:rsidR="003634CB">
        <w:rPr>
          <w:rFonts w:ascii="Arial" w:hAnsi="Arial" w:cs="Arial"/>
          <w:sz w:val="24"/>
          <w:szCs w:val="24"/>
        </w:rPr>
        <w:t>prepared to wear the monitor at the 12-month assessment p</w:t>
      </w:r>
      <w:r w:rsidR="00B9414D">
        <w:rPr>
          <w:rFonts w:ascii="Arial" w:hAnsi="Arial" w:cs="Arial"/>
          <w:sz w:val="24"/>
          <w:szCs w:val="24"/>
        </w:rPr>
        <w:t xml:space="preserve">oint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(31)</w:t>
      </w:r>
      <w:r w:rsidR="00B9414D">
        <w:rPr>
          <w:rFonts w:ascii="Arial" w:hAnsi="Arial" w:cs="Arial"/>
          <w:sz w:val="24"/>
          <w:szCs w:val="24"/>
        </w:rPr>
        <w:fldChar w:fldCharType="end"/>
      </w:r>
      <w:r w:rsidR="00B9414D">
        <w:rPr>
          <w:rFonts w:ascii="Arial" w:hAnsi="Arial" w:cs="Arial"/>
          <w:sz w:val="24"/>
          <w:szCs w:val="24"/>
        </w:rPr>
        <w:t>.</w:t>
      </w:r>
      <w:r w:rsidRPr="001454A8">
        <w:rPr>
          <w:rFonts w:ascii="Arial" w:hAnsi="Arial" w:cs="Arial"/>
          <w:sz w:val="24"/>
          <w:szCs w:val="24"/>
        </w:rPr>
        <w:t xml:space="preserve"> </w:t>
      </w:r>
    </w:p>
    <w:p w14:paraId="194F4AA0" w14:textId="3C31306A" w:rsidR="001454A8" w:rsidRPr="001454A8" w:rsidRDefault="001454A8" w:rsidP="001454A8">
      <w:pPr>
        <w:rPr>
          <w:rFonts w:ascii="Arial" w:hAnsi="Arial" w:cs="Arial"/>
          <w:sz w:val="24"/>
          <w:szCs w:val="24"/>
        </w:rPr>
      </w:pPr>
      <w:r w:rsidRPr="001454A8">
        <w:rPr>
          <w:rFonts w:ascii="Arial" w:hAnsi="Arial" w:cs="Arial"/>
          <w:sz w:val="24"/>
          <w:szCs w:val="24"/>
        </w:rPr>
        <w:t>Some patients were held back from engaging with the technology by lack of access to a computer and/or internet, poor IT literacy, and technical issues with charging and syncing the device, sometimes highlighting reliance on a relative or the instructor to support continued use</w:t>
      </w:r>
      <w:r w:rsidR="00017AB9">
        <w:rPr>
          <w:rFonts w:ascii="Arial" w:hAnsi="Arial" w:cs="Arial"/>
          <w:sz w:val="24"/>
          <w:szCs w:val="24"/>
        </w:rPr>
        <w:t>.</w:t>
      </w:r>
    </w:p>
    <w:p w14:paraId="11EE8AA9" w14:textId="6D9BF9CE" w:rsidR="001454A8" w:rsidRPr="001454A8" w:rsidRDefault="000C23A8" w:rsidP="001454A8">
      <w:pPr>
        <w:pStyle w:val="Normal0"/>
      </w:pPr>
      <w:r>
        <w:t>‘</w:t>
      </w:r>
      <w:r w:rsidR="001454A8" w:rsidRPr="001454A8">
        <w:rPr>
          <w:i/>
        </w:rPr>
        <w:t>I needed technological help to explain what had to be done really, and I wasn’t altogether the most brilliant at this technology on the system, so I had help from my instructor about that</w:t>
      </w:r>
      <w:r w:rsidR="001454A8" w:rsidRPr="001454A8">
        <w:t>.</w:t>
      </w:r>
      <w:r>
        <w:t>’</w:t>
      </w:r>
      <w:r w:rsidR="001454A8" w:rsidRPr="001454A8">
        <w:t xml:space="preserve"> </w:t>
      </w:r>
      <w:r w:rsidR="00B9414D">
        <w:fldChar w:fldCharType="begin" w:fldLock="1"/>
      </w:r>
      <w:r w:rsidR="00645E9F">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B9414D">
        <w:fldChar w:fldCharType="separate"/>
      </w:r>
      <w:r w:rsidR="00645E9F" w:rsidRPr="00645E9F">
        <w:rPr>
          <w:noProof/>
        </w:rPr>
        <w:t>(31)</w:t>
      </w:r>
      <w:r w:rsidR="00B9414D">
        <w:fldChar w:fldCharType="end"/>
      </w:r>
      <w:r w:rsidR="00B9414D">
        <w:t xml:space="preserve"> </w:t>
      </w:r>
    </w:p>
    <w:p w14:paraId="074A2128" w14:textId="77777777" w:rsidR="001454A8" w:rsidRPr="00B01CFA" w:rsidRDefault="001454A8" w:rsidP="001454A8">
      <w:pPr>
        <w:autoSpaceDE w:val="0"/>
        <w:autoSpaceDN w:val="0"/>
        <w:adjustRightInd w:val="0"/>
        <w:spacing w:before="0" w:after="0" w:line="240" w:lineRule="auto"/>
        <w:rPr>
          <w:rFonts w:ascii="Calibri" w:hAnsi="Calibri" w:cs="Calibri"/>
          <w:sz w:val="22"/>
          <w:szCs w:val="22"/>
        </w:rPr>
      </w:pPr>
    </w:p>
    <w:p w14:paraId="693CE7DF" w14:textId="44B10373" w:rsidR="003634CB" w:rsidRPr="00747C0B" w:rsidRDefault="00CF3DC6" w:rsidP="006603A6">
      <w:pPr>
        <w:pStyle w:val="Heading3"/>
      </w:pPr>
      <w:bookmarkStart w:id="89" w:name="_Toc58442487"/>
      <w:r>
        <w:t>7.</w:t>
      </w:r>
      <w:r w:rsidR="00666993">
        <w:t>4</w:t>
      </w:r>
      <w:r>
        <w:t>.</w:t>
      </w:r>
      <w:r w:rsidR="00666993">
        <w:t>8</w:t>
      </w:r>
      <w:r w:rsidR="00042EE9">
        <w:t xml:space="preserve"> </w:t>
      </w:r>
      <w:r w:rsidR="006603A6">
        <w:t xml:space="preserve">Patient </w:t>
      </w:r>
      <w:r w:rsidR="00666993">
        <w:t>Benefits</w:t>
      </w:r>
      <w:bookmarkEnd w:id="89"/>
      <w:r w:rsidR="001454A8">
        <w:t xml:space="preserve"> </w:t>
      </w:r>
    </w:p>
    <w:p w14:paraId="4A47AC3A" w14:textId="20BFF93A" w:rsidR="001454A8" w:rsidRP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 xml:space="preserve">Patients reported improved knowledge of the disease process, self-management and the benefits of </w:t>
      </w:r>
      <w:r w:rsidR="00C14E43">
        <w:rPr>
          <w:rFonts w:ascii="Arial" w:hAnsi="Arial" w:cs="Arial"/>
          <w:sz w:val="24"/>
          <w:szCs w:val="24"/>
        </w:rPr>
        <w:t>PA</w:t>
      </w:r>
      <w:r w:rsidRPr="001454A8">
        <w:rPr>
          <w:rFonts w:ascii="Arial" w:hAnsi="Arial" w:cs="Arial"/>
          <w:sz w:val="24"/>
          <w:szCs w:val="24"/>
        </w:rPr>
        <w:t xml:space="preserve"> from </w:t>
      </w:r>
      <w:r w:rsidR="00DC33AD">
        <w:rPr>
          <w:rFonts w:ascii="Arial" w:hAnsi="Arial" w:cs="Arial"/>
          <w:sz w:val="24"/>
          <w:szCs w:val="24"/>
        </w:rPr>
        <w:t xml:space="preserve">many of the </w:t>
      </w:r>
      <w:r w:rsidRPr="001454A8">
        <w:rPr>
          <w:rFonts w:ascii="Arial" w:hAnsi="Arial" w:cs="Arial"/>
          <w:sz w:val="24"/>
          <w:szCs w:val="24"/>
        </w:rPr>
        <w:t>PA promotion activities. Interventions improved their confidence of being active and their self-management, promoting self-efficacy, self-esteem and self-empowerment</w:t>
      </w:r>
      <w:r w:rsidR="00017AB9">
        <w:rPr>
          <w:rFonts w:ascii="Arial" w:hAnsi="Arial" w:cs="Arial"/>
          <w:sz w:val="24"/>
          <w:szCs w:val="24"/>
        </w:rPr>
        <w:t>.</w:t>
      </w:r>
    </w:p>
    <w:p w14:paraId="3AA6FB12" w14:textId="16881483" w:rsidR="001454A8" w:rsidRPr="001454A8" w:rsidRDefault="001A2455" w:rsidP="001454A8">
      <w:pPr>
        <w:spacing w:before="0" w:after="160" w:line="259" w:lineRule="auto"/>
        <w:rPr>
          <w:rFonts w:ascii="Arial" w:hAnsi="Arial" w:cs="Arial"/>
          <w:sz w:val="24"/>
          <w:szCs w:val="24"/>
        </w:rPr>
      </w:pPr>
      <w:r>
        <w:rPr>
          <w:rFonts w:ascii="Arial" w:hAnsi="Arial" w:cs="Arial"/>
          <w:sz w:val="24"/>
          <w:szCs w:val="24"/>
        </w:rPr>
        <w:t>“</w:t>
      </w:r>
      <w:r w:rsidR="001454A8" w:rsidRPr="001454A8">
        <w:rPr>
          <w:rFonts w:ascii="Arial" w:hAnsi="Arial" w:cs="Arial"/>
          <w:i/>
          <w:iCs/>
          <w:sz w:val="24"/>
          <w:szCs w:val="24"/>
        </w:rPr>
        <w:t>I wouldn’t go out on my own, because I was frightened something would happen and I wouldn’t be able to get back, but after the gym I’ll take the dog for a walk on my own</w:t>
      </w:r>
      <w:r w:rsidR="001454A8" w:rsidRPr="001454A8">
        <w:rPr>
          <w:rFonts w:ascii="Arial" w:hAnsi="Arial" w:cs="Arial"/>
          <w:sz w:val="24"/>
          <w:szCs w:val="24"/>
        </w:rPr>
        <w:t>.</w:t>
      </w:r>
      <w:r>
        <w:rPr>
          <w:rFonts w:ascii="Arial" w:hAnsi="Arial" w:cs="Arial"/>
          <w:sz w:val="24"/>
          <w:szCs w:val="24"/>
        </w:rPr>
        <w:t>”</w:t>
      </w:r>
      <w:r w:rsidR="001454A8"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(28)</w:t>
      </w:r>
      <w:r w:rsidR="00B9414D">
        <w:rPr>
          <w:rFonts w:ascii="Arial" w:hAnsi="Arial" w:cs="Arial"/>
          <w:sz w:val="24"/>
          <w:szCs w:val="24"/>
        </w:rPr>
        <w:fldChar w:fldCharType="end"/>
      </w:r>
      <w:r w:rsidR="00B9414D">
        <w:rPr>
          <w:rFonts w:ascii="Arial" w:hAnsi="Arial" w:cs="Arial"/>
          <w:sz w:val="24"/>
          <w:szCs w:val="24"/>
        </w:rPr>
        <w:t xml:space="preserve"> </w:t>
      </w:r>
    </w:p>
    <w:p w14:paraId="32FABEC0" w14:textId="62076499" w:rsidR="001454A8" w:rsidRPr="001454A8" w:rsidRDefault="001454A8" w:rsidP="001454A8">
      <w:pPr>
        <w:rPr>
          <w:rFonts w:ascii="Arial" w:hAnsi="Arial" w:cs="Arial"/>
          <w:sz w:val="24"/>
          <w:szCs w:val="24"/>
        </w:rPr>
      </w:pPr>
      <w:r w:rsidRPr="001454A8">
        <w:rPr>
          <w:rFonts w:ascii="Arial" w:hAnsi="Arial" w:cs="Arial"/>
          <w:sz w:val="24"/>
          <w:szCs w:val="24"/>
        </w:rPr>
        <w:lastRenderedPageBreak/>
        <w:t>Seeing the improvement in their activity was described as a major patient outcome, including being able to resume activities of daily living they had previously not being able to do</w:t>
      </w:r>
      <w:r w:rsidR="00017AB9">
        <w:rPr>
          <w:rFonts w:ascii="Arial" w:hAnsi="Arial" w:cs="Arial"/>
          <w:sz w:val="24"/>
          <w:szCs w:val="24"/>
        </w:rPr>
        <w:t>.</w:t>
      </w:r>
    </w:p>
    <w:p w14:paraId="5874A417" w14:textId="2DB08FD0" w:rsidR="001454A8" w:rsidRPr="001454A8" w:rsidRDefault="000C23A8" w:rsidP="001454A8">
      <w:pPr>
        <w:rPr>
          <w:rFonts w:ascii="Arial" w:hAnsi="Arial" w:cs="Arial"/>
          <w:sz w:val="24"/>
          <w:szCs w:val="24"/>
        </w:rPr>
      </w:pPr>
      <w:r>
        <w:rPr>
          <w:rFonts w:ascii="Arial" w:hAnsi="Arial" w:cs="Arial"/>
          <w:color w:val="354266" w:themeColor="accent1" w:themeShade="BF"/>
          <w:sz w:val="24"/>
          <w:szCs w:val="24"/>
        </w:rPr>
        <w:t>‘</w:t>
      </w:r>
      <w:r w:rsidR="001454A8" w:rsidRPr="001454A8">
        <w:rPr>
          <w:rFonts w:ascii="Arial" w:hAnsi="Arial" w:cs="Arial"/>
          <w:i/>
          <w:iCs/>
          <w:color w:val="000000"/>
          <w:spacing w:val="-2"/>
          <w:sz w:val="24"/>
          <w:szCs w:val="24"/>
        </w:rPr>
        <w:t>He started with very gentle walking but has sped up as his exercise capacity, endurance, and confidence have grown. His times for the 5k course have dropped from 56 to 35 minutes and he’s thrilled to be driving again</w:t>
      </w:r>
      <w:r>
        <w:rPr>
          <w:rFonts w:ascii="Arial" w:hAnsi="Arial" w:cs="Arial"/>
          <w:color w:val="000000"/>
          <w:spacing w:val="-2"/>
          <w:sz w:val="24"/>
          <w:szCs w:val="24"/>
        </w:rPr>
        <w:t>’</w:t>
      </w:r>
      <w:r w:rsidR="001454A8" w:rsidRPr="001454A8">
        <w:rPr>
          <w:rFonts w:ascii="Arial" w:hAnsi="Arial" w:cs="Arial"/>
          <w:color w:val="000000"/>
          <w:spacing w:val="-2"/>
          <w:sz w:val="24"/>
          <w:szCs w:val="24"/>
        </w:rPr>
        <w:t xml:space="preserve"> </w:t>
      </w:r>
      <w:r w:rsidR="00B9414D">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{"citationItems":[{"id":"ITEM-1","itemData":{"ISSN":"1478-5242 (Electronic) 0960-1643 (Linking)","author":[{"dropping-particle":"","family":"Tobin","given":"S","non-dropping-particle":"","parse-names":false,"suffix":""}],"container-title":"Br J Gen Pract","id":"ITEM-1","issue":"677","issued":{"date-parts":[["2018"]]},"language":"eng","note":"Tobin, Simon\nEngland\nThe British journal of general practice : the journal of the Royal College of General Practitioners","page":"588","publisher-place":"Norwood Surgery, Southport, parkrun Ambassador for Health and Wellbeing. Email: simon.tobin@parkrun.com@DocRunner1.","title":"Prescribing parkrun","type":"article-journal","volume":"68"},"uris":["http://www.mendeley.com/documents/?uuid=063d7fe8-bf5b-4fcf-add9-73546b69a7a6"]}],"mendeley":{"formattedCitation":"(38)","plainTextFormattedCitation":"(38)","previouslyFormattedCitation":"(38)"},"properties":{"noteIndex":0},"schema":"https://github.com/citation-style-language/schema/raw/master/csl-citation.json"}</w:instrText>
      </w:r>
      <w:r w:rsidR="00B9414D">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(38)</w:t>
      </w:r>
      <w:r w:rsidR="00B9414D">
        <w:rPr>
          <w:rFonts w:ascii="Arial" w:hAnsi="Arial" w:cs="Arial"/>
          <w:color w:val="000000"/>
          <w:spacing w:val="-2"/>
          <w:sz w:val="24"/>
          <w:szCs w:val="24"/>
        </w:rPr>
        <w:fldChar w:fldCharType="end"/>
      </w:r>
      <w:r w:rsidR="00B9414D">
        <w:rPr>
          <w:rFonts w:ascii="Arial" w:hAnsi="Arial" w:cs="Arial"/>
          <w:color w:val="000000"/>
          <w:spacing w:val="-2"/>
          <w:sz w:val="24"/>
          <w:szCs w:val="24"/>
        </w:rPr>
        <w:t xml:space="preserve">. </w:t>
      </w:r>
    </w:p>
    <w:p w14:paraId="5E950213" w14:textId="1D5F8210" w:rsidR="003634CB" w:rsidRDefault="001454A8" w:rsidP="001454A8">
      <w:pPr>
        <w:spacing w:before="0" w:after="160" w:line="259" w:lineRule="auto"/>
        <w:rPr>
          <w:rFonts w:ascii="Arial" w:hAnsi="Arial" w:cs="Arial"/>
          <w:sz w:val="24"/>
          <w:szCs w:val="24"/>
        </w:rPr>
      </w:pPr>
      <w:r w:rsidRPr="001454A8">
        <w:rPr>
          <w:rFonts w:ascii="Arial" w:hAnsi="Arial" w:cs="Arial"/>
          <w:sz w:val="24"/>
          <w:szCs w:val="24"/>
          <w:lang w:val="en-US"/>
        </w:rPr>
        <w:t>As well as the direct physical effects of the activity</w:t>
      </w:r>
      <w:r w:rsidR="00747C0B">
        <w:rPr>
          <w:rFonts w:ascii="Arial" w:hAnsi="Arial" w:cs="Arial"/>
          <w:sz w:val="24"/>
          <w:szCs w:val="24"/>
          <w:lang w:val="en-US"/>
        </w:rPr>
        <w:t xml:space="preserve"> on health outcomes such as weight loss, lower blood pressure and respiratory outcomes</w:t>
      </w:r>
      <w:r w:rsidRPr="001454A8">
        <w:rPr>
          <w:rFonts w:ascii="Arial" w:hAnsi="Arial" w:cs="Arial"/>
          <w:sz w:val="24"/>
          <w:szCs w:val="24"/>
          <w:lang w:val="en-US"/>
        </w:rPr>
        <w:t xml:space="preserve">, patients </w:t>
      </w:r>
      <w:r w:rsidR="00747C0B">
        <w:rPr>
          <w:rFonts w:ascii="Arial" w:hAnsi="Arial" w:cs="Arial"/>
          <w:sz w:val="24"/>
          <w:szCs w:val="24"/>
          <w:lang w:val="en-US"/>
        </w:rPr>
        <w:t xml:space="preserve">also </w:t>
      </w:r>
      <w:r w:rsidRPr="001454A8">
        <w:rPr>
          <w:rFonts w:ascii="Arial" w:hAnsi="Arial" w:cs="Arial"/>
          <w:sz w:val="24"/>
          <w:szCs w:val="24"/>
          <w:lang w:val="en-US"/>
        </w:rPr>
        <w:t>reported improved mental health</w:t>
      </w:r>
      <w:r w:rsidR="00747C0B">
        <w:rPr>
          <w:rFonts w:ascii="Arial" w:hAnsi="Arial" w:cs="Arial"/>
          <w:sz w:val="24"/>
          <w:szCs w:val="24"/>
          <w:lang w:val="en-US"/>
        </w:rPr>
        <w:t xml:space="preserve">. This included </w:t>
      </w:r>
      <w:r w:rsidRPr="001454A8">
        <w:rPr>
          <w:rFonts w:ascii="Arial" w:hAnsi="Arial" w:cs="Arial"/>
          <w:sz w:val="24"/>
          <w:szCs w:val="24"/>
          <w:lang w:val="en-US"/>
        </w:rPr>
        <w:t xml:space="preserve">feeling </w:t>
      </w:r>
      <w:r w:rsidRPr="001454A8">
        <w:rPr>
          <w:rFonts w:ascii="Arial" w:hAnsi="Arial" w:cs="Arial"/>
          <w:sz w:val="24"/>
          <w:szCs w:val="24"/>
        </w:rPr>
        <w:t>less depressed, less anxious, giving them a purpose, and helping them reframe their ideas of being active</w:t>
      </w:r>
      <w:r w:rsidR="003634CB">
        <w:rPr>
          <w:rFonts w:ascii="Arial" w:hAnsi="Arial" w:cs="Arial"/>
          <w:sz w:val="24"/>
          <w:szCs w:val="24"/>
        </w:rPr>
        <w:t xml:space="preserve">, </w:t>
      </w:r>
      <w:r w:rsidR="00747C0B">
        <w:rPr>
          <w:rFonts w:ascii="Arial" w:hAnsi="Arial" w:cs="Arial"/>
          <w:sz w:val="24"/>
          <w:szCs w:val="24"/>
        </w:rPr>
        <w:t>as they were</w:t>
      </w:r>
      <w:r w:rsidR="003634CB">
        <w:rPr>
          <w:rFonts w:ascii="Arial" w:hAnsi="Arial" w:cs="Arial"/>
          <w:sz w:val="24"/>
          <w:szCs w:val="24"/>
        </w:rPr>
        <w:t xml:space="preserve"> </w:t>
      </w:r>
      <w:r w:rsidR="00645E9F">
        <w:rPr>
          <w:rFonts w:ascii="Arial" w:hAnsi="Arial" w:cs="Arial"/>
          <w:sz w:val="24"/>
          <w:szCs w:val="24"/>
        </w:rPr>
        <w:t xml:space="preserve">managing their condition better </w:t>
      </w:r>
      <w:r w:rsidR="00645E9F">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id":"ITEM-2","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-2","issued":{"date-parts":[["2015"]]},"number-of-pages":"1-111","title":"Integrated Care Pilots: Final Report","type":"report"},"uris":["http://www.mendeley.com/documents/?uuid=8ad918d4-d4eb-4ff7-acf1-62b7dde770d0"]}],"mendeley":{"formattedCitation":"(28,30)","plainTextFormattedCitation":"(28,30)","previouslyFormattedCitation":"(28,30)"},"properties":{"noteIndex":0},"schema":"https://github.com/citation-style-language/schema/raw/master/csl-citation.json"}</w:instrText>
      </w:r>
      <w:r w:rsidR="00645E9F">
        <w:rPr>
          <w:rFonts w:ascii="Arial" w:hAnsi="Arial" w:cs="Arial"/>
          <w:sz w:val="24"/>
          <w:szCs w:val="24"/>
        </w:rPr>
        <w:fldChar w:fldCharType="separate"/>
      </w:r>
      <w:r w:rsidR="00645E9F" w:rsidRPr="00645E9F">
        <w:rPr>
          <w:rFonts w:ascii="Arial" w:hAnsi="Arial" w:cs="Arial"/>
          <w:noProof/>
          <w:sz w:val="24"/>
          <w:szCs w:val="24"/>
        </w:rPr>
        <w:t>(28,30)</w:t>
      </w:r>
      <w:r w:rsidR="00645E9F">
        <w:rPr>
          <w:rFonts w:ascii="Arial" w:hAnsi="Arial" w:cs="Arial"/>
          <w:sz w:val="24"/>
          <w:szCs w:val="24"/>
        </w:rPr>
        <w:fldChar w:fldCharType="end"/>
      </w:r>
      <w:r w:rsidR="00645E9F">
        <w:rPr>
          <w:rFonts w:ascii="Arial" w:hAnsi="Arial" w:cs="Arial"/>
          <w:sz w:val="24"/>
          <w:szCs w:val="24"/>
        </w:rPr>
        <w:t>.</w:t>
      </w:r>
      <w:r w:rsidR="003634CB">
        <w:rPr>
          <w:rFonts w:ascii="Arial" w:hAnsi="Arial" w:cs="Arial"/>
          <w:sz w:val="24"/>
          <w:szCs w:val="24"/>
        </w:rPr>
        <w:t xml:space="preserve"> </w:t>
      </w:r>
    </w:p>
    <w:p w14:paraId="0DC7E61E" w14:textId="31E49AEA" w:rsidR="001454A8" w:rsidRPr="001454A8" w:rsidRDefault="00DC33AD" w:rsidP="001454A8">
      <w:pPr>
        <w:spacing w:before="0" w:after="160" w:line="259" w:lineRule="auto"/>
        <w:rPr>
          <w:rFonts w:ascii="Arial" w:hAnsi="Arial" w:cs="Arial"/>
          <w:sz w:val="24"/>
          <w:szCs w:val="24"/>
        </w:rPr>
      </w:pPr>
      <w:r>
        <w:rPr>
          <w:rFonts w:ascii="Arial" w:hAnsi="Arial" w:cs="Arial"/>
          <w:sz w:val="24"/>
          <w:szCs w:val="24"/>
        </w:rPr>
        <w:t>The multiple perceived benefits included</w:t>
      </w:r>
      <w:r w:rsidR="00747C0B">
        <w:rPr>
          <w:rFonts w:ascii="Arial" w:hAnsi="Arial" w:cs="Arial"/>
          <w:sz w:val="24"/>
          <w:szCs w:val="24"/>
        </w:rPr>
        <w:t xml:space="preserve"> memory and cognitive ability reported by delivery staff </w:t>
      </w:r>
      <w:r w:rsidR="00A753D4">
        <w:rPr>
          <w:rFonts w:ascii="Arial" w:hAnsi="Arial" w:cs="Arial"/>
          <w:sz w:val="24"/>
          <w:szCs w:val="24"/>
        </w:rPr>
        <w:t>(28)</w:t>
      </w:r>
      <w:r w:rsidR="00747C0B">
        <w:rPr>
          <w:rFonts w:ascii="Arial" w:hAnsi="Arial" w:cs="Arial"/>
          <w:sz w:val="24"/>
          <w:szCs w:val="24"/>
        </w:rPr>
        <w:t xml:space="preserve"> and patients</w:t>
      </w:r>
      <w:r w:rsidR="00017AB9">
        <w:rPr>
          <w:rFonts w:ascii="Arial" w:hAnsi="Arial" w:cs="Arial"/>
          <w:sz w:val="24"/>
          <w:szCs w:val="24"/>
        </w:rPr>
        <w:t>.</w:t>
      </w:r>
    </w:p>
    <w:p w14:paraId="48D3C59E" w14:textId="2BD1E8EE" w:rsidR="001454A8" w:rsidRPr="001454A8" w:rsidRDefault="001454A8" w:rsidP="001454A8">
      <w:pPr>
        <w:rPr>
          <w:rFonts w:ascii="Arial" w:hAnsi="Arial" w:cs="Arial"/>
          <w:sz w:val="24"/>
          <w:szCs w:val="24"/>
        </w:rPr>
      </w:pPr>
      <w:r w:rsidRPr="001454A8">
        <w:rPr>
          <w:rFonts w:ascii="Arial" w:hAnsi="Arial" w:cs="Arial"/>
          <w:sz w:val="24"/>
          <w:szCs w:val="24"/>
        </w:rPr>
        <w:t xml:space="preserve"> </w:t>
      </w:r>
      <w:r w:rsidR="000C23A8">
        <w:rPr>
          <w:rFonts w:ascii="Arial" w:hAnsi="Arial" w:cs="Arial"/>
          <w:sz w:val="24"/>
          <w:szCs w:val="24"/>
        </w:rPr>
        <w:t>‘</w:t>
      </w:r>
      <w:r w:rsidRPr="001454A8">
        <w:rPr>
          <w:rFonts w:ascii="Arial" w:hAnsi="Arial" w:cs="Arial"/>
          <w:i/>
          <w:iCs/>
          <w:sz w:val="24"/>
          <w:szCs w:val="24"/>
        </w:rPr>
        <w:t>I really enjoy dancing, it helps to use my brain and it is a cardio activity, and I need to coordinate steps</w:t>
      </w:r>
      <w:r w:rsidRPr="001454A8">
        <w:rPr>
          <w:rFonts w:ascii="Arial" w:hAnsi="Arial" w:cs="Arial"/>
          <w:sz w:val="24"/>
          <w:szCs w:val="24"/>
        </w:rPr>
        <w:t>.</w:t>
      </w:r>
      <w:r w:rsidR="001C1762">
        <w:rPr>
          <w:rFonts w:ascii="Arial" w:hAnsi="Arial" w:cs="Arial"/>
          <w:sz w:val="24"/>
          <w:szCs w:val="24"/>
        </w:rPr>
        <w:t>’</w:t>
      </w:r>
      <w:r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(27)</w:t>
      </w:r>
      <w:r w:rsidR="00B9414D">
        <w:rPr>
          <w:rFonts w:ascii="Arial" w:hAnsi="Arial" w:cs="Arial"/>
          <w:sz w:val="24"/>
          <w:szCs w:val="24"/>
        </w:rPr>
        <w:fldChar w:fldCharType="end"/>
      </w:r>
      <w:r w:rsidR="00B9414D">
        <w:rPr>
          <w:rFonts w:ascii="Arial" w:hAnsi="Arial" w:cs="Arial"/>
          <w:sz w:val="24"/>
          <w:szCs w:val="24"/>
        </w:rPr>
        <w:t xml:space="preserve"> </w:t>
      </w:r>
    </w:p>
    <w:p w14:paraId="2D0DCCDB" w14:textId="452B7367" w:rsidR="001454A8" w:rsidRPr="001454A8" w:rsidRDefault="001454A8" w:rsidP="001454A8">
      <w:pPr>
        <w:spacing w:before="0" w:after="160" w:line="259" w:lineRule="auto"/>
        <w:rPr>
          <w:rFonts w:ascii="Arial" w:hAnsi="Arial" w:cs="Arial"/>
          <w:sz w:val="24"/>
          <w:szCs w:val="24"/>
        </w:rPr>
      </w:pPr>
      <w:r w:rsidRPr="001454A8">
        <w:rPr>
          <w:rFonts w:ascii="Arial" w:hAnsi="Arial" w:cs="Arial"/>
          <w:sz w:val="24"/>
          <w:szCs w:val="24"/>
        </w:rPr>
        <w:t xml:space="preserve">The social benefits of being in a group-based PA programme with others with similar conditions, were frequently raised. Social outcomes were </w:t>
      </w:r>
      <w:r w:rsidR="00747C0B">
        <w:rPr>
          <w:rFonts w:ascii="Arial" w:hAnsi="Arial" w:cs="Arial"/>
          <w:sz w:val="24"/>
          <w:szCs w:val="24"/>
        </w:rPr>
        <w:t xml:space="preserve">also </w:t>
      </w:r>
      <w:r w:rsidRPr="001454A8">
        <w:rPr>
          <w:rFonts w:ascii="Arial" w:hAnsi="Arial" w:cs="Arial"/>
          <w:sz w:val="24"/>
          <w:szCs w:val="24"/>
        </w:rPr>
        <w:t>described in patients participating in home-based interventions, particularly as these patients were more likely to be socially isolated compared to those who could or would attend a group-based programme</w:t>
      </w:r>
      <w:r w:rsidR="00017AB9">
        <w:rPr>
          <w:rFonts w:ascii="Arial" w:hAnsi="Arial" w:cs="Arial"/>
          <w:sz w:val="24"/>
          <w:szCs w:val="24"/>
        </w:rPr>
        <w:t>.</w:t>
      </w:r>
    </w:p>
    <w:p w14:paraId="0578BF76" w14:textId="1E20C142" w:rsidR="001454A8" w:rsidRPr="001454A8" w:rsidRDefault="000C23A8" w:rsidP="001454A8">
      <w:pPr>
        <w:autoSpaceDE w:val="0"/>
        <w:autoSpaceDN w:val="0"/>
        <w:adjustRightInd w:val="0"/>
        <w:spacing w:before="0" w:after="0" w:line="240" w:lineRule="auto"/>
        <w:rPr>
          <w:rFonts w:ascii="Arial" w:hAnsi="Arial" w:cs="Arial"/>
          <w:sz w:val="24"/>
          <w:szCs w:val="24"/>
        </w:rPr>
      </w:pPr>
      <w:r>
        <w:rPr>
          <w:rFonts w:ascii="Arial" w:hAnsi="Arial" w:cs="Arial"/>
          <w:sz w:val="24"/>
          <w:szCs w:val="24"/>
        </w:rPr>
        <w:t>‘</w:t>
      </w:r>
      <w:r w:rsidR="00453419">
        <w:rPr>
          <w:rFonts w:ascii="Arial" w:hAnsi="Arial" w:cs="Arial"/>
          <w:sz w:val="24"/>
          <w:szCs w:val="24"/>
        </w:rPr>
        <w:t>…</w:t>
      </w:r>
      <w:r w:rsidR="001454A8" w:rsidRPr="001454A8">
        <w:rPr>
          <w:rFonts w:ascii="Arial" w:hAnsi="Arial" w:cs="Arial"/>
          <w:i/>
          <w:iCs/>
          <w:sz w:val="24"/>
          <w:szCs w:val="24"/>
        </w:rPr>
        <w:t>those isolated at home and unable to access group PR appreciated the input from physiotherapy staff who visited them</w:t>
      </w:r>
      <w:r>
        <w:rPr>
          <w:rFonts w:ascii="Arial" w:hAnsi="Arial" w:cs="Arial"/>
          <w:sz w:val="24"/>
          <w:szCs w:val="24"/>
        </w:rPr>
        <w:t>’</w:t>
      </w:r>
      <w:r w:rsidR="001454A8" w:rsidRPr="001454A8">
        <w:rPr>
          <w:rFonts w:ascii="Arial" w:hAnsi="Arial" w:cs="Arial"/>
          <w:sz w:val="24"/>
          <w:szCs w:val="24"/>
        </w:rPr>
        <w:t xml:space="preserve"> </w:t>
      </w:r>
      <w:r w:rsidR="00B9414D">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B9414D">
        <w:rPr>
          <w:rFonts w:ascii="Arial" w:hAnsi="Arial" w:cs="Arial"/>
          <w:sz w:val="24"/>
          <w:szCs w:val="24"/>
        </w:rPr>
        <w:fldChar w:fldCharType="separate"/>
      </w:r>
      <w:r w:rsidR="00645E9F" w:rsidRPr="00645E9F">
        <w:rPr>
          <w:rFonts w:ascii="Arial" w:hAnsi="Arial" w:cs="Arial"/>
          <w:noProof/>
          <w:sz w:val="24"/>
          <w:szCs w:val="24"/>
        </w:rPr>
        <w:t>(33)</w:t>
      </w:r>
      <w:r w:rsidR="00B9414D">
        <w:rPr>
          <w:rFonts w:ascii="Arial" w:hAnsi="Arial" w:cs="Arial"/>
          <w:sz w:val="24"/>
          <w:szCs w:val="24"/>
        </w:rPr>
        <w:fldChar w:fldCharType="end"/>
      </w:r>
      <w:r w:rsidR="00B9414D">
        <w:rPr>
          <w:rFonts w:ascii="Arial" w:hAnsi="Arial" w:cs="Arial"/>
          <w:sz w:val="24"/>
          <w:szCs w:val="24"/>
        </w:rPr>
        <w:t xml:space="preserve">. </w:t>
      </w:r>
    </w:p>
    <w:p w14:paraId="0455B370" w14:textId="77777777" w:rsidR="001454A8" w:rsidRPr="001454A8" w:rsidRDefault="001454A8" w:rsidP="001454A8">
      <w:pPr>
        <w:spacing w:before="0" w:after="160" w:line="259" w:lineRule="auto"/>
        <w:rPr>
          <w:sz w:val="24"/>
          <w:szCs w:val="24"/>
          <w:lang w:val="en-US"/>
        </w:rPr>
      </w:pPr>
    </w:p>
    <w:p w14:paraId="2131DB9D" w14:textId="64767E0C" w:rsidR="005E0D95" w:rsidRDefault="001454A8" w:rsidP="00825F10">
      <w:pPr>
        <w:rPr>
          <w:rFonts w:ascii="Arial" w:hAnsi="Arial" w:cs="Arial"/>
          <w:color w:val="000000" w:themeColor="text1"/>
          <w:sz w:val="24"/>
          <w:szCs w:val="24"/>
        </w:rPr>
      </w:pPr>
      <w:r w:rsidRPr="001454A8">
        <w:rPr>
          <w:rFonts w:ascii="Arial" w:hAnsi="Arial" w:cs="Arial"/>
          <w:color w:val="000000" w:themeColor="text1"/>
          <w:sz w:val="24"/>
          <w:szCs w:val="24"/>
        </w:rPr>
        <w:t>Overall patients reported outcomes encompassed a range of positive effects from the PA programmes.</w:t>
      </w:r>
    </w:p>
    <w:p w14:paraId="30CE72B8" w14:textId="7B13C6F2" w:rsidR="00D00C51" w:rsidRDefault="00D00C51" w:rsidP="00825F10">
      <w:pPr>
        <w:rPr>
          <w:rFonts w:ascii="Arial" w:hAnsi="Arial" w:cs="Arial"/>
          <w:color w:val="000000" w:themeColor="text1"/>
          <w:sz w:val="24"/>
          <w:szCs w:val="24"/>
        </w:rPr>
      </w:pPr>
    </w:p>
    <w:p w14:paraId="40C42468" w14:textId="3C565115" w:rsidR="00D00C51" w:rsidRDefault="00D00C51" w:rsidP="00825F10">
      <w:pPr>
        <w:rPr>
          <w:rFonts w:ascii="Arial" w:hAnsi="Arial" w:cs="Arial"/>
          <w:color w:val="000000" w:themeColor="text1"/>
          <w:sz w:val="24"/>
          <w:szCs w:val="24"/>
        </w:rPr>
      </w:pPr>
    </w:p>
    <w:p w14:paraId="567156AA" w14:textId="6A4AEEF0" w:rsidR="00D00C51" w:rsidRDefault="00D00C51" w:rsidP="00825F10">
      <w:pPr>
        <w:rPr>
          <w:rFonts w:ascii="Arial" w:hAnsi="Arial" w:cs="Arial"/>
          <w:color w:val="000000" w:themeColor="text1"/>
          <w:sz w:val="24"/>
          <w:szCs w:val="24"/>
        </w:rPr>
      </w:pPr>
    </w:p>
    <w:p w14:paraId="57BD544A" w14:textId="12E58AA1" w:rsidR="00D00C51" w:rsidRDefault="00D00C51" w:rsidP="00825F10">
      <w:pPr>
        <w:rPr>
          <w:rFonts w:ascii="Arial" w:hAnsi="Arial" w:cs="Arial"/>
          <w:color w:val="000000" w:themeColor="text1"/>
          <w:sz w:val="24"/>
          <w:szCs w:val="24"/>
        </w:rPr>
      </w:pPr>
    </w:p>
    <w:p w14:paraId="0B0404BA" w14:textId="7DB8B95E" w:rsidR="00D00C51" w:rsidRDefault="00D00C51" w:rsidP="00825F10">
      <w:pPr>
        <w:rPr>
          <w:rFonts w:ascii="Arial" w:hAnsi="Arial" w:cs="Arial"/>
          <w:color w:val="000000" w:themeColor="text1"/>
          <w:sz w:val="24"/>
          <w:szCs w:val="24"/>
        </w:rPr>
      </w:pPr>
    </w:p>
    <w:p w14:paraId="32AC3A0B" w14:textId="47BAA585" w:rsidR="00D00C51" w:rsidRDefault="00D00C51" w:rsidP="00825F10">
      <w:pPr>
        <w:rPr>
          <w:rFonts w:ascii="Arial" w:hAnsi="Arial" w:cs="Arial"/>
          <w:color w:val="000000" w:themeColor="text1"/>
          <w:sz w:val="24"/>
          <w:szCs w:val="24"/>
        </w:rPr>
      </w:pPr>
    </w:p>
    <w:p w14:paraId="5E6CB2EF" w14:textId="092E188E" w:rsidR="00D00C51" w:rsidRDefault="00D00C51" w:rsidP="00825F10">
      <w:pPr>
        <w:rPr>
          <w:rFonts w:ascii="Arial" w:hAnsi="Arial" w:cs="Arial"/>
          <w:color w:val="000000" w:themeColor="text1"/>
          <w:sz w:val="24"/>
          <w:szCs w:val="24"/>
        </w:rPr>
      </w:pPr>
    </w:p>
    <w:p w14:paraId="4870BCBA" w14:textId="4BE9A512" w:rsidR="00D00C51" w:rsidRDefault="00D00C51" w:rsidP="00825F10">
      <w:pPr>
        <w:rPr>
          <w:rFonts w:ascii="Arial" w:hAnsi="Arial" w:cs="Arial"/>
          <w:color w:val="000000" w:themeColor="text1"/>
          <w:sz w:val="24"/>
          <w:szCs w:val="24"/>
        </w:rPr>
      </w:pPr>
    </w:p>
    <w:p w14:paraId="5D6E755C" w14:textId="77777777" w:rsidR="00D00C51" w:rsidRDefault="00D00C51" w:rsidP="00825F10">
      <w:pPr>
        <w:rPr>
          <w:rFonts w:ascii="Arial" w:hAnsi="Arial" w:cs="Arial"/>
          <w:color w:val="000000" w:themeColor="text1"/>
          <w:sz w:val="24"/>
          <w:szCs w:val="24"/>
        </w:rPr>
      </w:pPr>
    </w:p>
    <w:p w14:paraId="5EA39841" w14:textId="7B3F5DE4" w:rsidR="007210E9" w:rsidRDefault="007210E9" w:rsidP="00666993">
      <w:pPr>
        <w:pStyle w:val="Heading2"/>
        <w:numPr>
          <w:ilvl w:val="1"/>
          <w:numId w:val="35"/>
        </w:numPr>
      </w:pPr>
      <w:bookmarkStart w:id="90" w:name="_Toc58442488"/>
      <w:r>
        <w:lastRenderedPageBreak/>
        <w:t xml:space="preserve">HCP </w:t>
      </w:r>
      <w:r w:rsidR="005F42A3">
        <w:t>Perspective</w:t>
      </w:r>
      <w:bookmarkEnd w:id="90"/>
    </w:p>
    <w:p w14:paraId="63F47BF1" w14:textId="7431F6F9" w:rsidR="004D6B5E" w:rsidRDefault="00E509C6" w:rsidP="004D6B5E">
      <w:pPr>
        <w:rPr>
          <w:rFonts w:ascii="Arial" w:hAnsi="Arial" w:cs="Arial"/>
          <w:b/>
          <w:sz w:val="24"/>
          <w:szCs w:val="24"/>
        </w:rPr>
      </w:pPr>
      <w:r w:rsidRPr="00E509C6">
        <w:rPr>
          <w:rFonts w:ascii="Arial" w:hAnsi="Arial" w:cs="Arial"/>
          <w:b/>
          <w:noProof/>
          <w:sz w:val="24"/>
          <w:szCs w:val="24"/>
          <w:lang w:eastAsia="en-GB"/>
        </w:rPr>
        <w:drawing>
          <wp:inline distT="0" distB="0" distL="0" distR="0" wp14:anchorId="4BF55460" wp14:editId="48C6B9C1">
            <wp:extent cx="5659670" cy="2628900"/>
            <wp:effectExtent l="0" t="0" r="5080" b="0"/>
            <wp:docPr id="47" name="Picture 4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78514" cy="2637653"/>
                    </a:xfrm>
                    <a:prstGeom prst="rect">
                      <a:avLst/>
                    </a:prstGeom>
                  </pic:spPr>
                </pic:pic>
              </a:graphicData>
            </a:graphic>
          </wp:inline>
        </w:drawing>
      </w:r>
    </w:p>
    <w:p w14:paraId="59959EE1" w14:textId="6926AC21" w:rsidR="00FF5FBA" w:rsidRDefault="00FF5FBA" w:rsidP="00D61B21">
      <w:pPr>
        <w:rPr>
          <w:rFonts w:ascii="Arial" w:hAnsi="Arial" w:cs="Arial"/>
          <w:b/>
          <w:sz w:val="24"/>
          <w:szCs w:val="24"/>
        </w:rPr>
      </w:pPr>
    </w:p>
    <w:p w14:paraId="2A58DD29" w14:textId="31CB1F2B" w:rsidR="00D61B21" w:rsidRDefault="004D6B5E" w:rsidP="00D61B21">
      <w:pPr>
        <w:rPr>
          <w:rFonts w:ascii="Arial" w:hAnsi="Arial" w:cs="Arial"/>
          <w:b/>
          <w:sz w:val="24"/>
          <w:szCs w:val="24"/>
        </w:rPr>
      </w:pPr>
      <w:r w:rsidRPr="004D6B5E">
        <w:rPr>
          <w:rFonts w:ascii="Arial" w:hAnsi="Arial" w:cs="Arial"/>
          <w:b/>
          <w:sz w:val="24"/>
          <w:szCs w:val="24"/>
        </w:rPr>
        <w:t xml:space="preserve">Figure </w:t>
      </w:r>
      <w:r>
        <w:rPr>
          <w:rFonts w:ascii="Arial" w:hAnsi="Arial" w:cs="Arial"/>
          <w:b/>
          <w:sz w:val="24"/>
          <w:szCs w:val="24"/>
        </w:rPr>
        <w:t>8</w:t>
      </w:r>
      <w:r w:rsidRPr="004D6B5E">
        <w:rPr>
          <w:rFonts w:ascii="Arial" w:hAnsi="Arial" w:cs="Arial"/>
          <w:b/>
          <w:sz w:val="24"/>
          <w:szCs w:val="24"/>
        </w:rPr>
        <w:t xml:space="preserve">: </w:t>
      </w:r>
      <w:r>
        <w:rPr>
          <w:rFonts w:ascii="Arial" w:hAnsi="Arial" w:cs="Arial"/>
          <w:b/>
          <w:sz w:val="24"/>
          <w:szCs w:val="24"/>
        </w:rPr>
        <w:t>HCP Perspective</w:t>
      </w:r>
      <w:r w:rsidRPr="004D6B5E">
        <w:rPr>
          <w:rFonts w:ascii="Arial" w:hAnsi="Arial" w:cs="Arial"/>
          <w:b/>
          <w:sz w:val="24"/>
          <w:szCs w:val="24"/>
        </w:rPr>
        <w:t xml:space="preserve"> theme and sub-themes</w:t>
      </w:r>
    </w:p>
    <w:p w14:paraId="0A72E965" w14:textId="58777A4E" w:rsidR="007630AB" w:rsidRDefault="00D00C51" w:rsidP="00D61B21">
      <w:pPr>
        <w:rPr>
          <w:rFonts w:ascii="Arial" w:hAnsi="Arial" w:cs="Arial"/>
          <w:b/>
          <w:sz w:val="24"/>
          <w:szCs w:val="24"/>
        </w:rPr>
      </w:pPr>
      <w:r>
        <w:rPr>
          <w:noProof/>
          <w:lang w:eastAsia="en-GB"/>
        </w:rPr>
        <mc:AlternateContent>
          <mc:Choice Requires="wps">
            <w:drawing>
              <wp:anchor distT="0" distB="0" distL="114300" distR="114300" simplePos="0" relativeHeight="251657728" behindDoc="0" locked="0" layoutInCell="1" allowOverlap="1" wp14:anchorId="5DBAEE74" wp14:editId="4482764B">
                <wp:simplePos x="0" y="0"/>
                <wp:positionH relativeFrom="column">
                  <wp:posOffset>0</wp:posOffset>
                </wp:positionH>
                <wp:positionV relativeFrom="paragraph">
                  <wp:posOffset>99189</wp:posOffset>
                </wp:positionV>
                <wp:extent cx="5731510" cy="4363655"/>
                <wp:effectExtent l="0" t="0" r="8890" b="18415"/>
                <wp:wrapNone/>
                <wp:docPr id="35" name="Text Box 35"/>
                <wp:cNvGraphicFramePr/>
                <a:graphic xmlns:a="http://schemas.openxmlformats.org/drawingml/2006/main">
                  <a:graphicData uri="http://schemas.microsoft.com/office/word/2010/wordprocessingShape">
                    <wps:wsp>
                      <wps:cNvSpPr txBox="1"/>
                      <wps:spPr>
                        <a:xfrm>
                          <a:off x="0" y="0"/>
                          <a:ext cx="5731510" cy="4363655"/>
                        </a:xfrm>
                        <a:prstGeom prst="rect">
                          <a:avLst/>
                        </a:prstGeom>
                        <a:solidFill>
                          <a:schemeClr val="accent1">
                            <a:lumMod val="20000"/>
                            <a:lumOff val="80000"/>
                          </a:schemeClr>
                        </a:solidFill>
                        <a:ln w="6350">
                          <a:solidFill>
                            <a:prstClr val="black"/>
                          </a:solidFill>
                        </a:ln>
                      </wps:spPr>
                      <wps:txbx>
                        <w:txbxContent>
                          <w:p w14:paraId="7988541C" w14:textId="10C8E2F9" w:rsidR="004739D8" w:rsidRDefault="004739D8" w:rsidP="001A02C2">
                            <w:pPr>
                              <w:rPr>
                                <w:rFonts w:ascii="Arial" w:eastAsia="Times New Roman" w:hAnsi="Arial" w:cs="Arial"/>
                                <w:sz w:val="24"/>
                                <w:szCs w:val="24"/>
                                <w:lang w:val="en-US"/>
                              </w:rPr>
                            </w:pPr>
                            <w:r w:rsidRPr="001A02C2">
                              <w:rPr>
                                <w:rFonts w:ascii="Arial" w:hAnsi="Arial" w:cs="Arial"/>
                                <w:b/>
                                <w:bCs/>
                                <w:sz w:val="24"/>
                                <w:szCs w:val="24"/>
                              </w:rPr>
                              <w:t>SUMMARY</w:t>
                            </w:r>
                            <w:r w:rsidRPr="001A02C2">
                              <w:rPr>
                                <w:rFonts w:ascii="Arial" w:hAnsi="Arial" w:cs="Arial"/>
                                <w:sz w:val="24"/>
                                <w:szCs w:val="24"/>
                              </w:rPr>
                              <w:t xml:space="preserve">: </w:t>
                            </w:r>
                            <w:r w:rsidRPr="001A02C2">
                              <w:rPr>
                                <w:rFonts w:ascii="Arial" w:eastAsia="Times New Roman" w:hAnsi="Arial" w:cs="Arial"/>
                                <w:sz w:val="24"/>
                                <w:szCs w:val="24"/>
                                <w:lang w:val="en-US"/>
                              </w:rPr>
                              <w:t xml:space="preserve">HCP perspective </w:t>
                            </w:r>
                            <w:r>
                              <w:rPr>
                                <w:rFonts w:ascii="Arial" w:eastAsia="Times New Roman" w:hAnsi="Arial" w:cs="Arial"/>
                                <w:sz w:val="24"/>
                                <w:szCs w:val="24"/>
                                <w:lang w:val="en-US"/>
                              </w:rPr>
                              <w:t xml:space="preserve">was a major theme, </w:t>
                            </w:r>
                            <w:r w:rsidRPr="001A02C2">
                              <w:rPr>
                                <w:rFonts w:ascii="Arial" w:eastAsia="Times New Roman" w:hAnsi="Arial" w:cs="Arial"/>
                                <w:sz w:val="24"/>
                                <w:szCs w:val="24"/>
                                <w:lang w:val="en-US"/>
                              </w:rPr>
                              <w:t>predominantly related to barriers to implementing PA promotion or a</w:t>
                            </w:r>
                            <w:r>
                              <w:rPr>
                                <w:rFonts w:ascii="Arial" w:eastAsia="Times New Roman" w:hAnsi="Arial" w:cs="Arial"/>
                                <w:sz w:val="24"/>
                                <w:szCs w:val="24"/>
                                <w:lang w:val="en-US"/>
                              </w:rPr>
                              <w:t xml:space="preserve"> PA</w:t>
                            </w:r>
                            <w:r w:rsidRPr="001A02C2">
                              <w:rPr>
                                <w:rFonts w:ascii="Arial" w:eastAsia="Times New Roman" w:hAnsi="Arial" w:cs="Arial"/>
                                <w:sz w:val="24"/>
                                <w:szCs w:val="24"/>
                                <w:lang w:val="en-US"/>
                              </w:rPr>
                              <w:t xml:space="preserve"> programme. Some HCP</w:t>
                            </w:r>
                            <w:r>
                              <w:rPr>
                                <w:rFonts w:ascii="Arial" w:eastAsia="Times New Roman" w:hAnsi="Arial" w:cs="Arial"/>
                                <w:sz w:val="24"/>
                                <w:szCs w:val="24"/>
                                <w:lang w:val="en-US"/>
                              </w:rPr>
                              <w:t>s</w:t>
                            </w:r>
                            <w:r w:rsidRPr="001A02C2">
                              <w:rPr>
                                <w:rFonts w:ascii="Arial" w:eastAsia="Times New Roman" w:hAnsi="Arial" w:cs="Arial"/>
                                <w:sz w:val="24"/>
                                <w:szCs w:val="24"/>
                                <w:lang w:val="en-US"/>
                              </w:rPr>
                              <w:t xml:space="preserve"> perceived that it would be difficult to engage patients </w:t>
                            </w:r>
                            <w:r>
                              <w:rPr>
                                <w:rFonts w:ascii="Arial" w:eastAsia="Times New Roman" w:hAnsi="Arial" w:cs="Arial"/>
                                <w:sz w:val="24"/>
                                <w:szCs w:val="24"/>
                                <w:lang w:val="en-US"/>
                              </w:rPr>
                              <w:t>about changing</w:t>
                            </w:r>
                            <w:r w:rsidRPr="001A02C2">
                              <w:rPr>
                                <w:rFonts w:ascii="Arial" w:eastAsia="Times New Roman" w:hAnsi="Arial" w:cs="Arial"/>
                                <w:sz w:val="24"/>
                                <w:szCs w:val="24"/>
                                <w:lang w:val="en-US"/>
                              </w:rPr>
                              <w:t xml:space="preserve"> PA behaviour and that other behaviours, such as diet</w:t>
                            </w:r>
                            <w:r>
                              <w:rPr>
                                <w:rFonts w:ascii="Arial" w:eastAsia="Times New Roman" w:hAnsi="Arial" w:cs="Arial"/>
                                <w:sz w:val="24"/>
                                <w:szCs w:val="24"/>
                                <w:lang w:val="en-US"/>
                              </w:rPr>
                              <w:t>,</w:t>
                            </w:r>
                            <w:r w:rsidRPr="001A02C2">
                              <w:rPr>
                                <w:rFonts w:ascii="Arial" w:eastAsia="Times New Roman" w:hAnsi="Arial" w:cs="Arial"/>
                                <w:sz w:val="24"/>
                                <w:szCs w:val="24"/>
                                <w:lang w:val="en-US"/>
                              </w:rPr>
                              <w:t xml:space="preserve"> would be easier to address. </w:t>
                            </w:r>
                            <w:r>
                              <w:rPr>
                                <w:rFonts w:ascii="Arial" w:eastAsia="Times New Roman" w:hAnsi="Arial" w:cs="Arial"/>
                                <w:sz w:val="24"/>
                                <w:szCs w:val="24"/>
                                <w:lang w:val="en-US"/>
                              </w:rPr>
                              <w:t>S</w:t>
                            </w:r>
                            <w:r w:rsidRPr="001A02C2">
                              <w:rPr>
                                <w:rFonts w:ascii="Arial" w:eastAsia="Times New Roman" w:hAnsi="Arial" w:cs="Arial"/>
                                <w:sz w:val="24"/>
                                <w:szCs w:val="24"/>
                                <w:lang w:val="en-US"/>
                              </w:rPr>
                              <w:t>ome felt it was not their role to give lifestyle advice and there was a fear of potential loss of connection with patients if they were telling them what to do. HCPs also felt that the current medical paradigm di</w:t>
                            </w:r>
                            <w:r>
                              <w:rPr>
                                <w:rFonts w:ascii="Arial" w:eastAsia="Times New Roman" w:hAnsi="Arial" w:cs="Arial"/>
                                <w:sz w:val="24"/>
                                <w:szCs w:val="24"/>
                                <w:lang w:val="en-US"/>
                              </w:rPr>
                              <w:t xml:space="preserve">d not support PA promotion and that </w:t>
                            </w:r>
                            <w:r w:rsidRPr="001A02C2">
                              <w:rPr>
                                <w:rFonts w:ascii="Arial" w:eastAsia="Times New Roman" w:hAnsi="Arial" w:cs="Arial"/>
                                <w:sz w:val="24"/>
                                <w:szCs w:val="24"/>
                                <w:lang w:val="en-US"/>
                              </w:rPr>
                              <w:t>the usual course of action was medication</w:t>
                            </w:r>
                            <w:r>
                              <w:rPr>
                                <w:rFonts w:ascii="Arial" w:eastAsia="Times New Roman" w:hAnsi="Arial" w:cs="Arial"/>
                                <w:sz w:val="24"/>
                                <w:szCs w:val="24"/>
                                <w:lang w:val="en-US"/>
                              </w:rPr>
                              <w:t>, which was perceived to have a lower workload</w:t>
                            </w:r>
                            <w:r w:rsidRPr="001A02C2">
                              <w:rPr>
                                <w:rFonts w:ascii="Arial" w:eastAsia="Times New Roman" w:hAnsi="Arial" w:cs="Arial"/>
                                <w:sz w:val="24"/>
                                <w:szCs w:val="24"/>
                                <w:lang w:val="en-US"/>
                              </w:rPr>
                              <w:t>. This was refuted by others who felt that rather than increasing workload, in the long-term PA promotion would reduce workload</w:t>
                            </w:r>
                            <w:r>
                              <w:rPr>
                                <w:rFonts w:ascii="Arial" w:eastAsia="Times New Roman" w:hAnsi="Arial" w:cs="Arial"/>
                                <w:sz w:val="24"/>
                                <w:szCs w:val="24"/>
                                <w:lang w:val="en-US"/>
                              </w:rPr>
                              <w:t xml:space="preserve"> because of benefits on health</w:t>
                            </w:r>
                            <w:r w:rsidRPr="001A02C2">
                              <w:rPr>
                                <w:rFonts w:ascii="Arial" w:eastAsia="Times New Roman" w:hAnsi="Arial" w:cs="Arial"/>
                                <w:sz w:val="24"/>
                                <w:szCs w:val="24"/>
                                <w:lang w:val="en-US"/>
                              </w:rPr>
                              <w:t xml:space="preserve">. </w:t>
                            </w:r>
                          </w:p>
                          <w:p w14:paraId="4C6F5F30" w14:textId="22556030" w:rsidR="004739D8" w:rsidRPr="006D7767" w:rsidRDefault="004739D8" w:rsidP="00417A09">
                            <w:pPr>
                              <w:rPr>
                                <w:rFonts w:ascii="Arial" w:hAnsi="Arial" w:cs="Arial"/>
                                <w:sz w:val="24"/>
                                <w:szCs w:val="24"/>
                                <w:lang w:val="en-US"/>
                              </w:rPr>
                            </w:pPr>
                            <w:r w:rsidRPr="001A02C2">
                              <w:rPr>
                                <w:rFonts w:ascii="Arial" w:eastAsia="Times New Roman" w:hAnsi="Arial" w:cs="Arial"/>
                                <w:sz w:val="24"/>
                                <w:szCs w:val="24"/>
                                <w:lang w:val="en-US"/>
                              </w:rPr>
                              <w:t xml:space="preserve">Some </w:t>
                            </w:r>
                            <w:r>
                              <w:rPr>
                                <w:rFonts w:ascii="Arial" w:eastAsia="Times New Roman" w:hAnsi="Arial" w:cs="Arial"/>
                                <w:sz w:val="24"/>
                                <w:szCs w:val="24"/>
                                <w:lang w:val="en-US"/>
                              </w:rPr>
                              <w:t xml:space="preserve">HCPs </w:t>
                            </w:r>
                            <w:r w:rsidRPr="001A02C2">
                              <w:rPr>
                                <w:rFonts w:ascii="Arial" w:eastAsia="Times New Roman" w:hAnsi="Arial" w:cs="Arial"/>
                                <w:sz w:val="24"/>
                                <w:szCs w:val="24"/>
                                <w:lang w:val="en-US"/>
                              </w:rPr>
                              <w:t xml:space="preserve">considered that PA programmes gave them something to offer patients who </w:t>
                            </w:r>
                            <w:r>
                              <w:rPr>
                                <w:rFonts w:ascii="Arial" w:eastAsia="Times New Roman" w:hAnsi="Arial" w:cs="Arial"/>
                                <w:sz w:val="24"/>
                                <w:szCs w:val="24"/>
                                <w:lang w:val="en-US"/>
                              </w:rPr>
                              <w:t>they did not have other treatment options for</w:t>
                            </w:r>
                            <w:r w:rsidRPr="001A02C2">
                              <w:rPr>
                                <w:rFonts w:ascii="Arial" w:eastAsia="Times New Roman" w:hAnsi="Arial" w:cs="Arial"/>
                                <w:sz w:val="24"/>
                                <w:szCs w:val="24"/>
                                <w:lang w:val="en-US"/>
                              </w:rPr>
                              <w:t xml:space="preserve"> and thus improved their </w:t>
                            </w:r>
                            <w:r w:rsidRPr="006D7767">
                              <w:rPr>
                                <w:rFonts w:ascii="Arial" w:eastAsia="Times New Roman" w:hAnsi="Arial" w:cs="Arial"/>
                                <w:sz w:val="24"/>
                                <w:szCs w:val="24"/>
                                <w:lang w:val="en-US"/>
                              </w:rPr>
                              <w:t xml:space="preserve">interaction with these patients. Others expressed concern about whether the PA programme would actually benefit their patients, whether there was sufficient evidence for the intervention and whether patients were safe to undertake PA or were too ill or frail. </w:t>
                            </w:r>
                            <w:r w:rsidRPr="006D7767">
                              <w:rPr>
                                <w:rFonts w:ascii="Arial" w:hAnsi="Arial" w:cs="Arial"/>
                                <w:sz w:val="24"/>
                                <w:szCs w:val="24"/>
                                <w:lang w:val="en-US"/>
                              </w:rPr>
                              <w:t xml:space="preserve">HCPs who were personally active or who had received positive feedback from patients on PA interventions were more likely to promote lifestyle change. </w:t>
                            </w:r>
                          </w:p>
                          <w:p w14:paraId="1BAB86AF" w14:textId="6B30DBDB" w:rsidR="004739D8" w:rsidRPr="00485600" w:rsidRDefault="004739D8" w:rsidP="00417A09">
                            <w:pPr>
                              <w:rPr>
                                <w:rFonts w:cs="Arial"/>
                                <w:sz w:val="24"/>
                                <w:szCs w:val="24"/>
                              </w:rPr>
                            </w:pPr>
                          </w:p>
                          <w:p w14:paraId="14B61680" w14:textId="77777777" w:rsidR="004739D8" w:rsidRDefault="004739D8" w:rsidP="008503C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BAEE74" id="Text Box 35" o:spid="_x0000_s1030" type="#_x0000_t202" style="position:absolute;margin-left:0;margin-top:7.8pt;width:451.3pt;height:343.6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" fillcolor="#d7dcea [660]" strokeweight=".5pt">
                <v:textbox>
                  <w:txbxContent>
                    <w:p w14:paraId="7988541C" w14:textId="10C8E2F9" w:rsidR="004739D8" w:rsidRDefault="004739D8" w:rsidP="001A02C2">
                      <w:pPr>
                        <w:rPr>
                          <w:rFonts w:ascii="Arial" w:eastAsia="Times New Roman" w:hAnsi="Arial" w:cs="Arial"/>
                          <w:sz w:val="24"/>
                          <w:szCs w:val="24"/>
                          <w:lang w:val="en-US"/>
                        </w:rPr>
                      </w:pPr>
                      <w:r w:rsidRPr="001A02C2">
                        <w:rPr>
                          <w:rFonts w:ascii="Arial" w:hAnsi="Arial" w:cs="Arial"/>
                          <w:b/>
                          <w:bCs/>
                          <w:sz w:val="24"/>
                          <w:szCs w:val="24"/>
                        </w:rPr>
                        <w:t>SUMMARY</w:t>
                      </w:r>
                      <w:r w:rsidRPr="001A02C2">
                        <w:rPr>
                          <w:rFonts w:ascii="Arial" w:hAnsi="Arial" w:cs="Arial"/>
                          <w:sz w:val="24"/>
                          <w:szCs w:val="24"/>
                        </w:rPr>
                        <w:t xml:space="preserve">: </w:t>
                      </w:r>
                      <w:r w:rsidRPr="001A02C2">
                        <w:rPr>
                          <w:rFonts w:ascii="Arial" w:eastAsia="Times New Roman" w:hAnsi="Arial" w:cs="Arial"/>
                          <w:sz w:val="24"/>
                          <w:szCs w:val="24"/>
                          <w:lang w:val="en-US"/>
                        </w:rPr>
                        <w:t xml:space="preserve">HCP perspective </w:t>
                      </w:r>
                      <w:r>
                        <w:rPr>
                          <w:rFonts w:ascii="Arial" w:eastAsia="Times New Roman" w:hAnsi="Arial" w:cs="Arial"/>
                          <w:sz w:val="24"/>
                          <w:szCs w:val="24"/>
                          <w:lang w:val="en-US"/>
                        </w:rPr>
                        <w:t xml:space="preserve">was a major theme, </w:t>
                      </w:r>
                      <w:r w:rsidRPr="001A02C2">
                        <w:rPr>
                          <w:rFonts w:ascii="Arial" w:eastAsia="Times New Roman" w:hAnsi="Arial" w:cs="Arial"/>
                          <w:sz w:val="24"/>
                          <w:szCs w:val="24"/>
                          <w:lang w:val="en-US"/>
                        </w:rPr>
                        <w:t>predominantly related to barriers to implementing PA promotion or a</w:t>
                      </w:r>
                      <w:r>
                        <w:rPr>
                          <w:rFonts w:ascii="Arial" w:eastAsia="Times New Roman" w:hAnsi="Arial" w:cs="Arial"/>
                          <w:sz w:val="24"/>
                          <w:szCs w:val="24"/>
                          <w:lang w:val="en-US"/>
                        </w:rPr>
                        <w:t xml:space="preserve"> PA</w:t>
                      </w:r>
                      <w:r w:rsidRPr="001A02C2">
                        <w:rPr>
                          <w:rFonts w:ascii="Arial" w:eastAsia="Times New Roman" w:hAnsi="Arial" w:cs="Arial"/>
                          <w:sz w:val="24"/>
                          <w:szCs w:val="24"/>
                          <w:lang w:val="en-US"/>
                        </w:rPr>
                        <w:t xml:space="preserve"> </w:t>
                      </w:r>
                      <w:proofErr w:type="spellStart"/>
                      <w:r w:rsidRPr="001A02C2">
                        <w:rPr>
                          <w:rFonts w:ascii="Arial" w:eastAsia="Times New Roman" w:hAnsi="Arial" w:cs="Arial"/>
                          <w:sz w:val="24"/>
                          <w:szCs w:val="24"/>
                          <w:lang w:val="en-US"/>
                        </w:rPr>
                        <w:t>programme</w:t>
                      </w:r>
                      <w:proofErr w:type="spellEnd"/>
                      <w:r w:rsidRPr="001A02C2">
                        <w:rPr>
                          <w:rFonts w:ascii="Arial" w:eastAsia="Times New Roman" w:hAnsi="Arial" w:cs="Arial"/>
                          <w:sz w:val="24"/>
                          <w:szCs w:val="24"/>
                          <w:lang w:val="en-US"/>
                        </w:rPr>
                        <w:t>. Some HCP</w:t>
                      </w:r>
                      <w:r>
                        <w:rPr>
                          <w:rFonts w:ascii="Arial" w:eastAsia="Times New Roman" w:hAnsi="Arial" w:cs="Arial"/>
                          <w:sz w:val="24"/>
                          <w:szCs w:val="24"/>
                          <w:lang w:val="en-US"/>
                        </w:rPr>
                        <w:t>s</w:t>
                      </w:r>
                      <w:r w:rsidRPr="001A02C2">
                        <w:rPr>
                          <w:rFonts w:ascii="Arial" w:eastAsia="Times New Roman" w:hAnsi="Arial" w:cs="Arial"/>
                          <w:sz w:val="24"/>
                          <w:szCs w:val="24"/>
                          <w:lang w:val="en-US"/>
                        </w:rPr>
                        <w:t xml:space="preserve"> perceived that it would be difficult to engage patients </w:t>
                      </w:r>
                      <w:r>
                        <w:rPr>
                          <w:rFonts w:ascii="Arial" w:eastAsia="Times New Roman" w:hAnsi="Arial" w:cs="Arial"/>
                          <w:sz w:val="24"/>
                          <w:szCs w:val="24"/>
                          <w:lang w:val="en-US"/>
                        </w:rPr>
                        <w:t>about changing</w:t>
                      </w:r>
                      <w:r w:rsidRPr="001A02C2">
                        <w:rPr>
                          <w:rFonts w:ascii="Arial" w:eastAsia="Times New Roman" w:hAnsi="Arial" w:cs="Arial"/>
                          <w:sz w:val="24"/>
                          <w:szCs w:val="24"/>
                          <w:lang w:val="en-US"/>
                        </w:rPr>
                        <w:t xml:space="preserve"> PA behaviour and that other behaviours, such as diet</w:t>
                      </w:r>
                      <w:r>
                        <w:rPr>
                          <w:rFonts w:ascii="Arial" w:eastAsia="Times New Roman" w:hAnsi="Arial" w:cs="Arial"/>
                          <w:sz w:val="24"/>
                          <w:szCs w:val="24"/>
                          <w:lang w:val="en-US"/>
                        </w:rPr>
                        <w:t>,</w:t>
                      </w:r>
                      <w:r w:rsidRPr="001A02C2">
                        <w:rPr>
                          <w:rFonts w:ascii="Arial" w:eastAsia="Times New Roman" w:hAnsi="Arial" w:cs="Arial"/>
                          <w:sz w:val="24"/>
                          <w:szCs w:val="24"/>
                          <w:lang w:val="en-US"/>
                        </w:rPr>
                        <w:t xml:space="preserve"> would be easier to address. </w:t>
                      </w:r>
                      <w:r>
                        <w:rPr>
                          <w:rFonts w:ascii="Arial" w:eastAsia="Times New Roman" w:hAnsi="Arial" w:cs="Arial"/>
                          <w:sz w:val="24"/>
                          <w:szCs w:val="24"/>
                          <w:lang w:val="en-US"/>
                        </w:rPr>
                        <w:t>S</w:t>
                      </w:r>
                      <w:r w:rsidRPr="001A02C2">
                        <w:rPr>
                          <w:rFonts w:ascii="Arial" w:eastAsia="Times New Roman" w:hAnsi="Arial" w:cs="Arial"/>
                          <w:sz w:val="24"/>
                          <w:szCs w:val="24"/>
                          <w:lang w:val="en-US"/>
                        </w:rPr>
                        <w:t>ome felt it was not their role to give lifestyle advice and there was a fear of potential loss of connection with patients if they were telling them what to do. HCPs also felt that the current medical paradigm di</w:t>
                      </w:r>
                      <w:r>
                        <w:rPr>
                          <w:rFonts w:ascii="Arial" w:eastAsia="Times New Roman" w:hAnsi="Arial" w:cs="Arial"/>
                          <w:sz w:val="24"/>
                          <w:szCs w:val="24"/>
                          <w:lang w:val="en-US"/>
                        </w:rPr>
                        <w:t xml:space="preserve">d not support PA promotion and that </w:t>
                      </w:r>
                      <w:r w:rsidRPr="001A02C2">
                        <w:rPr>
                          <w:rFonts w:ascii="Arial" w:eastAsia="Times New Roman" w:hAnsi="Arial" w:cs="Arial"/>
                          <w:sz w:val="24"/>
                          <w:szCs w:val="24"/>
                          <w:lang w:val="en-US"/>
                        </w:rPr>
                        <w:t>the usual course of action was medication</w:t>
                      </w:r>
                      <w:r>
                        <w:rPr>
                          <w:rFonts w:ascii="Arial" w:eastAsia="Times New Roman" w:hAnsi="Arial" w:cs="Arial"/>
                          <w:sz w:val="24"/>
                          <w:szCs w:val="24"/>
                          <w:lang w:val="en-US"/>
                        </w:rPr>
                        <w:t>, which was perceived to have a lower workload</w:t>
                      </w:r>
                      <w:r w:rsidRPr="001A02C2">
                        <w:rPr>
                          <w:rFonts w:ascii="Arial" w:eastAsia="Times New Roman" w:hAnsi="Arial" w:cs="Arial"/>
                          <w:sz w:val="24"/>
                          <w:szCs w:val="24"/>
                          <w:lang w:val="en-US"/>
                        </w:rPr>
                        <w:t>. This was refuted by others who felt that rather than increasing workload, in the long-term PA promotion would reduce workload</w:t>
                      </w:r>
                      <w:r>
                        <w:rPr>
                          <w:rFonts w:ascii="Arial" w:eastAsia="Times New Roman" w:hAnsi="Arial" w:cs="Arial"/>
                          <w:sz w:val="24"/>
                          <w:szCs w:val="24"/>
                          <w:lang w:val="en-US"/>
                        </w:rPr>
                        <w:t xml:space="preserve"> because of benefits on health</w:t>
                      </w:r>
                      <w:r w:rsidRPr="001A02C2">
                        <w:rPr>
                          <w:rFonts w:ascii="Arial" w:eastAsia="Times New Roman" w:hAnsi="Arial" w:cs="Arial"/>
                          <w:sz w:val="24"/>
                          <w:szCs w:val="24"/>
                          <w:lang w:val="en-US"/>
                        </w:rPr>
                        <w:t xml:space="preserve">. </w:t>
                      </w:r>
                    </w:p>
                    <w:p w14:paraId="4C6F5F30" w14:textId="22556030" w:rsidR="004739D8" w:rsidRPr="006D7767" w:rsidRDefault="004739D8" w:rsidP="00417A09">
                      <w:pPr>
                        <w:rPr>
                          <w:rFonts w:ascii="Arial" w:hAnsi="Arial" w:cs="Arial"/>
                          <w:sz w:val="24"/>
                          <w:szCs w:val="24"/>
                          <w:lang w:val="en-US"/>
                        </w:rPr>
                      </w:pPr>
                      <w:r w:rsidRPr="001A02C2">
                        <w:rPr>
                          <w:rFonts w:ascii="Arial" w:eastAsia="Times New Roman" w:hAnsi="Arial" w:cs="Arial"/>
                          <w:sz w:val="24"/>
                          <w:szCs w:val="24"/>
                          <w:lang w:val="en-US"/>
                        </w:rPr>
                        <w:t xml:space="preserve">Some </w:t>
                      </w:r>
                      <w:r>
                        <w:rPr>
                          <w:rFonts w:ascii="Arial" w:eastAsia="Times New Roman" w:hAnsi="Arial" w:cs="Arial"/>
                          <w:sz w:val="24"/>
                          <w:szCs w:val="24"/>
                          <w:lang w:val="en-US"/>
                        </w:rPr>
                        <w:t xml:space="preserve">HCPs </w:t>
                      </w:r>
                      <w:r w:rsidRPr="001A02C2">
                        <w:rPr>
                          <w:rFonts w:ascii="Arial" w:eastAsia="Times New Roman" w:hAnsi="Arial" w:cs="Arial"/>
                          <w:sz w:val="24"/>
                          <w:szCs w:val="24"/>
                          <w:lang w:val="en-US"/>
                        </w:rPr>
                        <w:t xml:space="preserve">considered that PA </w:t>
                      </w:r>
                      <w:proofErr w:type="spellStart"/>
                      <w:r w:rsidRPr="001A02C2">
                        <w:rPr>
                          <w:rFonts w:ascii="Arial" w:eastAsia="Times New Roman" w:hAnsi="Arial" w:cs="Arial"/>
                          <w:sz w:val="24"/>
                          <w:szCs w:val="24"/>
                          <w:lang w:val="en-US"/>
                        </w:rPr>
                        <w:t>programmes</w:t>
                      </w:r>
                      <w:proofErr w:type="spellEnd"/>
                      <w:r w:rsidRPr="001A02C2">
                        <w:rPr>
                          <w:rFonts w:ascii="Arial" w:eastAsia="Times New Roman" w:hAnsi="Arial" w:cs="Arial"/>
                          <w:sz w:val="24"/>
                          <w:szCs w:val="24"/>
                          <w:lang w:val="en-US"/>
                        </w:rPr>
                        <w:t xml:space="preserve"> gave them something to offer patients who </w:t>
                      </w:r>
                      <w:r>
                        <w:rPr>
                          <w:rFonts w:ascii="Arial" w:eastAsia="Times New Roman" w:hAnsi="Arial" w:cs="Arial"/>
                          <w:sz w:val="24"/>
                          <w:szCs w:val="24"/>
                          <w:lang w:val="en-US"/>
                        </w:rPr>
                        <w:t>they did not have other treatment options for</w:t>
                      </w:r>
                      <w:r w:rsidRPr="001A02C2">
                        <w:rPr>
                          <w:rFonts w:ascii="Arial" w:eastAsia="Times New Roman" w:hAnsi="Arial" w:cs="Arial"/>
                          <w:sz w:val="24"/>
                          <w:szCs w:val="24"/>
                          <w:lang w:val="en-US"/>
                        </w:rPr>
                        <w:t xml:space="preserve"> and thus improved their </w:t>
                      </w:r>
                      <w:r w:rsidRPr="006D7767">
                        <w:rPr>
                          <w:rFonts w:ascii="Arial" w:eastAsia="Times New Roman" w:hAnsi="Arial" w:cs="Arial"/>
                          <w:sz w:val="24"/>
                          <w:szCs w:val="24"/>
                          <w:lang w:val="en-US"/>
                        </w:rPr>
                        <w:t xml:space="preserve">interaction with these patients. Others expressed concern about whether the PA </w:t>
                      </w:r>
                      <w:proofErr w:type="spellStart"/>
                      <w:r w:rsidRPr="006D7767">
                        <w:rPr>
                          <w:rFonts w:ascii="Arial" w:eastAsia="Times New Roman" w:hAnsi="Arial" w:cs="Arial"/>
                          <w:sz w:val="24"/>
                          <w:szCs w:val="24"/>
                          <w:lang w:val="en-US"/>
                        </w:rPr>
                        <w:t>programme</w:t>
                      </w:r>
                      <w:proofErr w:type="spellEnd"/>
                      <w:r w:rsidRPr="006D7767">
                        <w:rPr>
                          <w:rFonts w:ascii="Arial" w:eastAsia="Times New Roman" w:hAnsi="Arial" w:cs="Arial"/>
                          <w:sz w:val="24"/>
                          <w:szCs w:val="24"/>
                          <w:lang w:val="en-US"/>
                        </w:rPr>
                        <w:t xml:space="preserve"> would </w:t>
                      </w:r>
                      <w:proofErr w:type="gramStart"/>
                      <w:r w:rsidRPr="006D7767">
                        <w:rPr>
                          <w:rFonts w:ascii="Arial" w:eastAsia="Times New Roman" w:hAnsi="Arial" w:cs="Arial"/>
                          <w:sz w:val="24"/>
                          <w:szCs w:val="24"/>
                          <w:lang w:val="en-US"/>
                        </w:rPr>
                        <w:t>actually benefit</w:t>
                      </w:r>
                      <w:proofErr w:type="gramEnd"/>
                      <w:r w:rsidRPr="006D7767">
                        <w:rPr>
                          <w:rFonts w:ascii="Arial" w:eastAsia="Times New Roman" w:hAnsi="Arial" w:cs="Arial"/>
                          <w:sz w:val="24"/>
                          <w:szCs w:val="24"/>
                          <w:lang w:val="en-US"/>
                        </w:rPr>
                        <w:t xml:space="preserve"> their patients, whether there was sufficient evidence for the intervention and whether patients were safe to undertake PA or were too ill or frail. </w:t>
                      </w:r>
                      <w:r w:rsidRPr="006D7767">
                        <w:rPr>
                          <w:rFonts w:ascii="Arial" w:hAnsi="Arial" w:cs="Arial"/>
                          <w:sz w:val="24"/>
                          <w:szCs w:val="24"/>
                          <w:lang w:val="en-US"/>
                        </w:rPr>
                        <w:t xml:space="preserve">HCPs who were personally active or who had received positive feedback from patients on PA interventions were more likely to promote lifestyle change. </w:t>
                      </w:r>
                    </w:p>
                    <w:p w14:paraId="1BAB86AF" w14:textId="6B30DBDB" w:rsidR="004739D8" w:rsidRPr="00485600" w:rsidRDefault="004739D8" w:rsidP="00417A09">
                      <w:pPr>
                        <w:rPr>
                          <w:rFonts w:cs="Arial"/>
                          <w:sz w:val="24"/>
                          <w:szCs w:val="24"/>
                        </w:rPr>
                      </w:pPr>
                    </w:p>
                    <w:p w14:paraId="14B61680" w14:textId="77777777" w:rsidR="004739D8" w:rsidRDefault="004739D8" w:rsidP="008503C5"/>
                  </w:txbxContent>
                </v:textbox>
              </v:shape>
            </w:pict>
          </mc:Fallback>
        </mc:AlternateContent>
      </w:r>
    </w:p>
    <w:p w14:paraId="481F969D" w14:textId="692B48FA" w:rsidR="008503C5" w:rsidRDefault="008503C5" w:rsidP="00D61B21"/>
    <w:p w14:paraId="3AA8C39E" w14:textId="71DA4AF2" w:rsidR="008503C5" w:rsidRDefault="008503C5" w:rsidP="00D61B21"/>
    <w:p w14:paraId="50C55CBE" w14:textId="1FCA6D8D" w:rsidR="00EC18EE" w:rsidRDefault="00EC18EE" w:rsidP="00D61B21"/>
    <w:p w14:paraId="3E83B605" w14:textId="62D27F53" w:rsidR="00EC18EE" w:rsidRDefault="00EC18EE" w:rsidP="00D61B21"/>
    <w:p w14:paraId="5DEAC537" w14:textId="5D3214CD" w:rsidR="00EC18EE" w:rsidRDefault="00EC18EE" w:rsidP="00D61B21"/>
    <w:p w14:paraId="129CC24C" w14:textId="5F614C18" w:rsidR="00EC18EE" w:rsidRDefault="00EC18EE" w:rsidP="00D61B21"/>
    <w:p w14:paraId="22D6A5FE" w14:textId="2C109F99" w:rsidR="00EC18EE" w:rsidRDefault="00EC18EE" w:rsidP="00D61B21"/>
    <w:p w14:paraId="1FAAC696" w14:textId="77777777" w:rsidR="00EC18EE" w:rsidRDefault="00EC18EE" w:rsidP="00D61B21"/>
    <w:p w14:paraId="75911CA4" w14:textId="61015715" w:rsidR="00EC18EE" w:rsidRDefault="00EC18EE" w:rsidP="00D61B21"/>
    <w:p w14:paraId="5B04A99A" w14:textId="77777777" w:rsidR="00EC18EE" w:rsidRDefault="00EC18EE" w:rsidP="00D61B21"/>
    <w:p w14:paraId="5CEB53AF" w14:textId="77777777" w:rsidR="00EC18EE" w:rsidRDefault="00EC18EE" w:rsidP="00D61B21"/>
    <w:p w14:paraId="03DABE7F" w14:textId="79CAB938" w:rsidR="008503C5" w:rsidRDefault="008503C5" w:rsidP="00D61B21"/>
    <w:p w14:paraId="71308430" w14:textId="4175D20C" w:rsidR="008503C5" w:rsidRDefault="008503C5" w:rsidP="00D61B21"/>
    <w:p w14:paraId="1D6F54C7" w14:textId="01FB6B0E" w:rsidR="008503C5" w:rsidRDefault="008503C5" w:rsidP="00D61B21"/>
    <w:p w14:paraId="6387E602" w14:textId="320619F9" w:rsidR="008503C5" w:rsidRDefault="008503C5" w:rsidP="00D61B21"/>
    <w:p w14:paraId="7C0B36EC" w14:textId="60C8CC62" w:rsidR="008503C5" w:rsidRDefault="00D00C51" w:rsidP="00D61B21">
      <w:r>
        <w:rPr>
          <w:noProof/>
          <w:lang w:eastAsia="en-GB"/>
        </w:rPr>
        <w:lastRenderedPageBreak/>
        <mc:AlternateContent>
          <mc:Choice Requires="wps">
            <w:drawing>
              <wp:anchor distT="0" distB="0" distL="114300" distR="114300" simplePos="0" relativeHeight="251735040" behindDoc="0" locked="0" layoutInCell="1" allowOverlap="1" wp14:anchorId="77515A36" wp14:editId="0DCEA22F">
                <wp:simplePos x="0" y="0"/>
                <wp:positionH relativeFrom="column">
                  <wp:posOffset>0</wp:posOffset>
                </wp:positionH>
                <wp:positionV relativeFrom="paragraph">
                  <wp:posOffset>309028</wp:posOffset>
                </wp:positionV>
                <wp:extent cx="5731510" cy="3715473"/>
                <wp:effectExtent l="0" t="0" r="8890" b="18415"/>
                <wp:wrapNone/>
                <wp:docPr id="12" name="Text Box 12"/>
                <wp:cNvGraphicFramePr/>
                <a:graphic xmlns:a="http://schemas.openxmlformats.org/drawingml/2006/main">
                  <a:graphicData uri="http://schemas.microsoft.com/office/word/2010/wordprocessingShape">
                    <wps:wsp>
                      <wps:cNvSpPr txBox="1"/>
                      <wps:spPr>
                        <a:xfrm>
                          <a:off x="0" y="0"/>
                          <a:ext cx="5731510" cy="3715473"/>
                        </a:xfrm>
                        <a:prstGeom prst="rect">
                          <a:avLst/>
                        </a:prstGeom>
                        <a:solidFill>
                          <a:schemeClr val="accent1">
                            <a:lumMod val="20000"/>
                            <a:lumOff val="80000"/>
                          </a:schemeClr>
                        </a:solidFill>
                        <a:ln w="6350">
                          <a:solidFill>
                            <a:prstClr val="black"/>
                          </a:solidFill>
                        </a:ln>
                      </wps:spPr>
                      <wps:txbx>
                        <w:txbxContent>
                          <w:p w14:paraId="609C5A4A" w14:textId="77777777" w:rsidR="004739D8" w:rsidRDefault="004739D8" w:rsidP="00D00C51">
                            <w:pPr>
                              <w:rPr>
                                <w:rFonts w:ascii="Arial" w:hAnsi="Arial" w:cs="Arial"/>
                                <w:sz w:val="24"/>
                                <w:szCs w:val="24"/>
                                <w:lang w:val="en-US"/>
                              </w:rPr>
                            </w:pPr>
                            <w:r w:rsidRPr="006D7767">
                              <w:rPr>
                                <w:rFonts w:ascii="Arial" w:hAnsi="Arial" w:cs="Arial"/>
                                <w:sz w:val="24"/>
                                <w:szCs w:val="24"/>
                                <w:lang w:val="en-US"/>
                              </w:rPr>
                              <w:t>The HCP’s belief about their capability to promote PA was influenced by their own lifestyle, both positively and negatively. Some HCPs lacked confidence on raising the subject and this led to “cherry picking” patients they felt were motivated and interested. Others believed that their position as a</w:t>
                            </w:r>
                            <w:r>
                              <w:rPr>
                                <w:rFonts w:ascii="Arial" w:hAnsi="Arial" w:cs="Arial"/>
                                <w:sz w:val="24"/>
                                <w:szCs w:val="24"/>
                                <w:lang w:val="en-US"/>
                              </w:rPr>
                              <w:t>n</w:t>
                            </w:r>
                            <w:r w:rsidRPr="006D7767">
                              <w:rPr>
                                <w:rFonts w:ascii="Arial" w:hAnsi="Arial" w:cs="Arial"/>
                                <w:sz w:val="24"/>
                                <w:szCs w:val="24"/>
                                <w:lang w:val="en-US"/>
                              </w:rPr>
                              <w:t xml:space="preserve"> HCP helped patients value their advice and take it more seriously.</w:t>
                            </w:r>
                          </w:p>
                          <w:p w14:paraId="0B71894F" w14:textId="03048CDB" w:rsidR="004739D8" w:rsidRPr="006D7767" w:rsidRDefault="004739D8" w:rsidP="00D00C51">
                            <w:pPr>
                              <w:rPr>
                                <w:rFonts w:ascii="Arial" w:hAnsi="Arial" w:cs="Arial"/>
                                <w:sz w:val="24"/>
                                <w:szCs w:val="24"/>
                                <w:lang w:val="en-US"/>
                              </w:rPr>
                            </w:pPr>
                            <w:r w:rsidRPr="006D7767">
                              <w:rPr>
                                <w:rFonts w:ascii="Arial" w:hAnsi="Arial" w:cs="Arial"/>
                                <w:sz w:val="24"/>
                                <w:szCs w:val="24"/>
                                <w:lang w:val="en-US"/>
                              </w:rPr>
                              <w:t xml:space="preserve">The leadership and culture of the healthcare setting was viewed as crucial to the acceptance of a change in practice. Involvement of senior colleagues legitimised the PA promotion and led to better engagement in the workforce. To achieve a cultural shift away from a reliance on medication required substantial input from the leadership or champions within the organisation. This required long-term strategic commitment from the wider organisation. Some proposed regulatory incentives would support implementation as there were often many competing services that were more incentivised by targets. For a referral pathway to be successful it had to require minimum effort by the referring HCP and sufficient local PA programmes or facilities for signposting patients to, particularly in rural and socio-economically deprived areas. </w:t>
                            </w:r>
                          </w:p>
                          <w:p w14:paraId="1DAD4703" w14:textId="77777777" w:rsidR="004739D8" w:rsidRPr="00485600" w:rsidRDefault="004739D8" w:rsidP="00D00C51">
                            <w:pPr>
                              <w:rPr>
                                <w:rFonts w:cs="Arial"/>
                                <w:sz w:val="24"/>
                                <w:szCs w:val="24"/>
                              </w:rPr>
                            </w:pPr>
                          </w:p>
                          <w:p w14:paraId="1B89F11E" w14:textId="77777777" w:rsidR="004739D8" w:rsidRDefault="004739D8" w:rsidP="00D00C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515A36" id="Text Box 12" o:spid="_x0000_s1031" type="#_x0000_t202" style="position:absolute;margin-left:0;margin-top:24.35pt;width:451.3pt;height:292.5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" fillcolor="#d7dcea [660]" strokeweight=".5pt">
                <v:textbox>
                  <w:txbxContent>
                    <w:p w14:paraId="609C5A4A" w14:textId="77777777" w:rsidR="004739D8" w:rsidRDefault="004739D8" w:rsidP="00D00C51">
                      <w:pPr>
                        <w:rPr>
                          <w:rFonts w:ascii="Arial" w:hAnsi="Arial" w:cs="Arial"/>
                          <w:sz w:val="24"/>
                          <w:szCs w:val="24"/>
                          <w:lang w:val="en-US"/>
                        </w:rPr>
                      </w:pPr>
                      <w:r w:rsidRPr="006D7767">
                        <w:rPr>
                          <w:rFonts w:ascii="Arial" w:hAnsi="Arial" w:cs="Arial"/>
                          <w:sz w:val="24"/>
                          <w:szCs w:val="24"/>
                          <w:lang w:val="en-US"/>
                        </w:rPr>
                        <w:t>The HCP’s belief about their capability to promote PA was influenced by their own lifestyle, both positively and negatively. Some HCPs lacked confidence on raising the subject and this led to “cherry picking” patients they felt were motivated and interested. Others believed that their position as a</w:t>
                      </w:r>
                      <w:r>
                        <w:rPr>
                          <w:rFonts w:ascii="Arial" w:hAnsi="Arial" w:cs="Arial"/>
                          <w:sz w:val="24"/>
                          <w:szCs w:val="24"/>
                          <w:lang w:val="en-US"/>
                        </w:rPr>
                        <w:t>n</w:t>
                      </w:r>
                      <w:r w:rsidRPr="006D7767">
                        <w:rPr>
                          <w:rFonts w:ascii="Arial" w:hAnsi="Arial" w:cs="Arial"/>
                          <w:sz w:val="24"/>
                          <w:szCs w:val="24"/>
                          <w:lang w:val="en-US"/>
                        </w:rPr>
                        <w:t xml:space="preserve"> HCP helped patients value their advice and take it more seriously.</w:t>
                      </w:r>
                    </w:p>
                    <w:p w14:paraId="0B71894F" w14:textId="03048CDB" w:rsidR="004739D8" w:rsidRPr="006D7767" w:rsidRDefault="004739D8" w:rsidP="00D00C51">
                      <w:pPr>
                        <w:rPr>
                          <w:rFonts w:ascii="Arial" w:hAnsi="Arial" w:cs="Arial"/>
                          <w:sz w:val="24"/>
                          <w:szCs w:val="24"/>
                          <w:lang w:val="en-US"/>
                        </w:rPr>
                      </w:pPr>
                      <w:r w:rsidRPr="006D7767">
                        <w:rPr>
                          <w:rFonts w:ascii="Arial" w:hAnsi="Arial" w:cs="Arial"/>
                          <w:sz w:val="24"/>
                          <w:szCs w:val="24"/>
                          <w:lang w:val="en-US"/>
                        </w:rPr>
                        <w:t xml:space="preserve">The leadership and culture of the healthcare setting was viewed as crucial to the acceptance of a change in practice. Involvement of senior colleagues </w:t>
                      </w:r>
                      <w:proofErr w:type="spellStart"/>
                      <w:r w:rsidRPr="006D7767">
                        <w:rPr>
                          <w:rFonts w:ascii="Arial" w:hAnsi="Arial" w:cs="Arial"/>
                          <w:sz w:val="24"/>
                          <w:szCs w:val="24"/>
                          <w:lang w:val="en-US"/>
                        </w:rPr>
                        <w:t>legitimised</w:t>
                      </w:r>
                      <w:proofErr w:type="spellEnd"/>
                      <w:r w:rsidRPr="006D7767">
                        <w:rPr>
                          <w:rFonts w:ascii="Arial" w:hAnsi="Arial" w:cs="Arial"/>
                          <w:sz w:val="24"/>
                          <w:szCs w:val="24"/>
                          <w:lang w:val="en-US"/>
                        </w:rPr>
                        <w:t xml:space="preserve"> the PA promotion and led to better engagement in the workforce. To achieve a cultural shift away from a reliance on medication required substantial input from the leadership or champions within the </w:t>
                      </w:r>
                      <w:proofErr w:type="spellStart"/>
                      <w:r w:rsidRPr="006D7767">
                        <w:rPr>
                          <w:rFonts w:ascii="Arial" w:hAnsi="Arial" w:cs="Arial"/>
                          <w:sz w:val="24"/>
                          <w:szCs w:val="24"/>
                          <w:lang w:val="en-US"/>
                        </w:rPr>
                        <w:t>organisation</w:t>
                      </w:r>
                      <w:proofErr w:type="spellEnd"/>
                      <w:r w:rsidRPr="006D7767">
                        <w:rPr>
                          <w:rFonts w:ascii="Arial" w:hAnsi="Arial" w:cs="Arial"/>
                          <w:sz w:val="24"/>
                          <w:szCs w:val="24"/>
                          <w:lang w:val="en-US"/>
                        </w:rPr>
                        <w:t xml:space="preserve">. This required long-term strategic commitment from the wider </w:t>
                      </w:r>
                      <w:proofErr w:type="spellStart"/>
                      <w:r w:rsidRPr="006D7767">
                        <w:rPr>
                          <w:rFonts w:ascii="Arial" w:hAnsi="Arial" w:cs="Arial"/>
                          <w:sz w:val="24"/>
                          <w:szCs w:val="24"/>
                          <w:lang w:val="en-US"/>
                        </w:rPr>
                        <w:t>organisation</w:t>
                      </w:r>
                      <w:proofErr w:type="spellEnd"/>
                      <w:r w:rsidRPr="006D7767">
                        <w:rPr>
                          <w:rFonts w:ascii="Arial" w:hAnsi="Arial" w:cs="Arial"/>
                          <w:sz w:val="24"/>
                          <w:szCs w:val="24"/>
                          <w:lang w:val="en-US"/>
                        </w:rPr>
                        <w:t xml:space="preserve">. Some proposed regulatory incentives would support implementation as there were often many competing services that were more </w:t>
                      </w:r>
                      <w:proofErr w:type="spellStart"/>
                      <w:r w:rsidRPr="006D7767">
                        <w:rPr>
                          <w:rFonts w:ascii="Arial" w:hAnsi="Arial" w:cs="Arial"/>
                          <w:sz w:val="24"/>
                          <w:szCs w:val="24"/>
                          <w:lang w:val="en-US"/>
                        </w:rPr>
                        <w:t>incentivised</w:t>
                      </w:r>
                      <w:proofErr w:type="spellEnd"/>
                      <w:r w:rsidRPr="006D7767">
                        <w:rPr>
                          <w:rFonts w:ascii="Arial" w:hAnsi="Arial" w:cs="Arial"/>
                          <w:sz w:val="24"/>
                          <w:szCs w:val="24"/>
                          <w:lang w:val="en-US"/>
                        </w:rPr>
                        <w:t xml:space="preserve"> by targets. For a referral pathway to be successful it had to require minimum effort by the referring HCP and </w:t>
                      </w:r>
                      <w:proofErr w:type="gramStart"/>
                      <w:r w:rsidRPr="006D7767">
                        <w:rPr>
                          <w:rFonts w:ascii="Arial" w:hAnsi="Arial" w:cs="Arial"/>
                          <w:sz w:val="24"/>
                          <w:szCs w:val="24"/>
                          <w:lang w:val="en-US"/>
                        </w:rPr>
                        <w:t>sufficient</w:t>
                      </w:r>
                      <w:proofErr w:type="gramEnd"/>
                      <w:r w:rsidRPr="006D7767">
                        <w:rPr>
                          <w:rFonts w:ascii="Arial" w:hAnsi="Arial" w:cs="Arial"/>
                          <w:sz w:val="24"/>
                          <w:szCs w:val="24"/>
                          <w:lang w:val="en-US"/>
                        </w:rPr>
                        <w:t xml:space="preserve"> local PA </w:t>
                      </w:r>
                      <w:proofErr w:type="spellStart"/>
                      <w:r w:rsidRPr="006D7767">
                        <w:rPr>
                          <w:rFonts w:ascii="Arial" w:hAnsi="Arial" w:cs="Arial"/>
                          <w:sz w:val="24"/>
                          <w:szCs w:val="24"/>
                          <w:lang w:val="en-US"/>
                        </w:rPr>
                        <w:t>programmes</w:t>
                      </w:r>
                      <w:proofErr w:type="spellEnd"/>
                      <w:r w:rsidRPr="006D7767">
                        <w:rPr>
                          <w:rFonts w:ascii="Arial" w:hAnsi="Arial" w:cs="Arial"/>
                          <w:sz w:val="24"/>
                          <w:szCs w:val="24"/>
                          <w:lang w:val="en-US"/>
                        </w:rPr>
                        <w:t xml:space="preserve"> or facilities for signposting patients to, particularly in rural and socio-economically deprived areas. </w:t>
                      </w:r>
                    </w:p>
                    <w:p w14:paraId="1DAD4703" w14:textId="77777777" w:rsidR="004739D8" w:rsidRPr="00485600" w:rsidRDefault="004739D8" w:rsidP="00D00C51">
                      <w:pPr>
                        <w:rPr>
                          <w:rFonts w:cs="Arial"/>
                          <w:sz w:val="24"/>
                          <w:szCs w:val="24"/>
                        </w:rPr>
                      </w:pPr>
                    </w:p>
                    <w:p w14:paraId="1B89F11E" w14:textId="77777777" w:rsidR="004739D8" w:rsidRDefault="004739D8" w:rsidP="00D00C51"/>
                  </w:txbxContent>
                </v:textbox>
              </v:shape>
            </w:pict>
          </mc:Fallback>
        </mc:AlternateContent>
      </w:r>
    </w:p>
    <w:p w14:paraId="3771BDED" w14:textId="100667CD" w:rsidR="008503C5" w:rsidRDefault="008503C5" w:rsidP="00D61B21"/>
    <w:p w14:paraId="5CE9D48E" w14:textId="3F52AE45" w:rsidR="008503C5" w:rsidRDefault="008503C5" w:rsidP="00D61B21"/>
    <w:p w14:paraId="61F462C8" w14:textId="2C2B4321" w:rsidR="008503C5" w:rsidRDefault="008503C5" w:rsidP="00D61B21"/>
    <w:p w14:paraId="12BB248E" w14:textId="57A1BE67" w:rsidR="008503C5" w:rsidRDefault="008503C5" w:rsidP="00D61B21"/>
    <w:p w14:paraId="73126343" w14:textId="7617BD4A" w:rsidR="008503C5" w:rsidRDefault="008503C5" w:rsidP="00D61B21"/>
    <w:p w14:paraId="07C5C555" w14:textId="493014B0" w:rsidR="00C1230E" w:rsidRDefault="00C1230E" w:rsidP="00D61B21"/>
    <w:p w14:paraId="5496705D" w14:textId="2A61841E" w:rsidR="00C1230E" w:rsidRDefault="00C1230E" w:rsidP="00D61B21"/>
    <w:p w14:paraId="7A162EB0" w14:textId="400A1431" w:rsidR="00C1230E" w:rsidRDefault="00C1230E" w:rsidP="00D61B21"/>
    <w:p w14:paraId="2F10A83A" w14:textId="5F4819C1" w:rsidR="007D78F8" w:rsidRDefault="007D78F8" w:rsidP="00D61B21"/>
    <w:p w14:paraId="6C10F121" w14:textId="60FF6E08" w:rsidR="00D00C51" w:rsidRDefault="00D00C51" w:rsidP="00D61B21"/>
    <w:p w14:paraId="422D0A3D" w14:textId="79628687" w:rsidR="00D00C51" w:rsidRDefault="00D00C51" w:rsidP="00D61B21"/>
    <w:p w14:paraId="53CFE679" w14:textId="7CE83E1B" w:rsidR="00D00C51" w:rsidRDefault="00D00C51" w:rsidP="00D61B21"/>
    <w:p w14:paraId="74A393F5" w14:textId="77777777" w:rsidR="00D00C51" w:rsidRDefault="00D00C51" w:rsidP="00D61B21"/>
    <w:p w14:paraId="4514D00D" w14:textId="1255AC30" w:rsidR="007210E9" w:rsidRDefault="00747C0B" w:rsidP="007210E9">
      <w:pPr>
        <w:pStyle w:val="Heading3"/>
      </w:pPr>
      <w:bookmarkStart w:id="91" w:name="_Toc58442489"/>
      <w:r>
        <w:t>7.</w:t>
      </w:r>
      <w:r w:rsidR="00666993">
        <w:t>5</w:t>
      </w:r>
      <w:r>
        <w:t xml:space="preserve">.1 </w:t>
      </w:r>
      <w:r w:rsidR="007210E9">
        <w:t xml:space="preserve">Difficult to </w:t>
      </w:r>
      <w:r w:rsidR="001C1762">
        <w:t>engage patients</w:t>
      </w:r>
      <w:bookmarkEnd w:id="91"/>
      <w:r w:rsidR="007210E9">
        <w:t xml:space="preserve"> </w:t>
      </w:r>
    </w:p>
    <w:p w14:paraId="4A7E65C7" w14:textId="0647EEF1" w:rsidR="007210E9" w:rsidRPr="00FB231C" w:rsidRDefault="007210E9" w:rsidP="007210E9">
      <w:pPr>
        <w:rPr>
          <w:rFonts w:ascii="Arial" w:eastAsia="Times New Roman" w:hAnsi="Arial" w:cs="Arial"/>
          <w:sz w:val="24"/>
          <w:szCs w:val="24"/>
        </w:rPr>
      </w:pPr>
      <w:r w:rsidRPr="00FB231C">
        <w:rPr>
          <w:rFonts w:ascii="Arial" w:eastAsia="Times New Roman" w:hAnsi="Arial" w:cs="Arial"/>
          <w:sz w:val="24"/>
          <w:szCs w:val="24"/>
        </w:rPr>
        <w:t xml:space="preserve">A perceived barrier by some HCPs was that it would be difficult </w:t>
      </w:r>
      <w:r w:rsidR="001C1762">
        <w:rPr>
          <w:rFonts w:ascii="Arial" w:eastAsia="Times New Roman" w:hAnsi="Arial" w:cs="Arial"/>
          <w:sz w:val="24"/>
          <w:szCs w:val="24"/>
        </w:rPr>
        <w:t>to engage patients in</w:t>
      </w:r>
      <w:r>
        <w:rPr>
          <w:rFonts w:ascii="Arial" w:eastAsia="Times New Roman" w:hAnsi="Arial" w:cs="Arial"/>
          <w:sz w:val="24"/>
          <w:szCs w:val="24"/>
        </w:rPr>
        <w:t xml:space="preserve"> PA promotion</w:t>
      </w:r>
      <w:r w:rsidRPr="00FB231C">
        <w:rPr>
          <w:rFonts w:ascii="Arial" w:eastAsia="Times New Roman" w:hAnsi="Arial" w:cs="Arial"/>
          <w:sz w:val="24"/>
          <w:szCs w:val="24"/>
        </w:rPr>
        <w:t>. One reason given was that it was not a priority behaviour to work on</w:t>
      </w:r>
      <w:r w:rsidR="00017AB9">
        <w:rPr>
          <w:rFonts w:ascii="Arial" w:eastAsia="Times New Roman" w:hAnsi="Arial" w:cs="Arial"/>
          <w:sz w:val="24"/>
          <w:szCs w:val="24"/>
        </w:rPr>
        <w:t>.</w:t>
      </w:r>
    </w:p>
    <w:p w14:paraId="6E136213" w14:textId="7992F552" w:rsidR="007210E9" w:rsidRPr="00FB231C" w:rsidRDefault="007210E9" w:rsidP="007210E9">
      <w:pPr>
        <w:rPr>
          <w:rFonts w:ascii="Arial" w:hAnsi="Arial" w:cs="Arial"/>
          <w:sz w:val="24"/>
          <w:szCs w:val="24"/>
        </w:rPr>
      </w:pPr>
      <w:r w:rsidRPr="00FB231C">
        <w:rPr>
          <w:rFonts w:ascii="Arial" w:eastAsia="Times New Roman" w:hAnsi="Arial" w:cs="Arial"/>
          <w:sz w:val="24"/>
          <w:szCs w:val="24"/>
        </w:rPr>
        <w:t>“</w:t>
      </w:r>
      <w:r w:rsidRPr="00566113">
        <w:rPr>
          <w:rFonts w:ascii="Arial" w:eastAsia="Times New Roman" w:hAnsi="Arial" w:cs="Arial"/>
          <w:i/>
          <w:iCs/>
          <w:sz w:val="24"/>
          <w:szCs w:val="24"/>
        </w:rPr>
        <w:t>No. You have a general discussion and then you get them to tell you what they think they could change…if they want to focus on one [behaviour] I would encourage them to maybe focus on [diet] first, and then come back to the others</w:t>
      </w:r>
      <w:r w:rsidR="002C4D3A">
        <w:rPr>
          <w:rFonts w:ascii="Arial" w:eastAsia="Times New Roman" w:hAnsi="Arial" w:cs="Arial"/>
          <w:i/>
          <w:iCs/>
          <w:sz w:val="24"/>
          <w:szCs w:val="24"/>
        </w:rPr>
        <w:t>”</w:t>
      </w:r>
      <w:r w:rsidRPr="00FB231C">
        <w:rPr>
          <w:rFonts w:ascii="Arial" w:eastAsia="Times New Roman" w:hAnsi="Arial" w:cs="Arial"/>
          <w:sz w:val="24"/>
          <w:szCs w:val="24"/>
        </w:rPr>
        <w:t xml:space="preserve"> </w:t>
      </w:r>
      <w:r w:rsidR="00B9414D">
        <w:rPr>
          <w:rFonts w:ascii="Arial" w:eastAsia="Times New Roman" w:hAnsi="Arial" w:cs="Arial"/>
          <w:sz w:val="24"/>
          <w:szCs w:val="24"/>
        </w:rPr>
        <w:fldChar w:fldCharType="begin" w:fldLock="1"/>
      </w:r>
      <w:r w:rsidR="00645E9F">
        <w:rPr>
          <w:rFonts w:ascii="Arial" w:eastAsia="Times New Roman"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B9414D">
        <w:rPr>
          <w:rFonts w:ascii="Arial" w:eastAsia="Times New Roman" w:hAnsi="Arial" w:cs="Arial"/>
          <w:sz w:val="24"/>
          <w:szCs w:val="24"/>
        </w:rPr>
        <w:fldChar w:fldCharType="separate"/>
      </w:r>
      <w:r w:rsidR="00645E9F" w:rsidRPr="00645E9F">
        <w:rPr>
          <w:rFonts w:ascii="Arial" w:eastAsia="Times New Roman" w:hAnsi="Arial" w:cs="Arial"/>
          <w:noProof/>
          <w:sz w:val="24"/>
          <w:szCs w:val="24"/>
        </w:rPr>
        <w:t>(35)</w:t>
      </w:r>
      <w:r w:rsidR="00B9414D">
        <w:rPr>
          <w:rFonts w:ascii="Arial" w:eastAsia="Times New Roman" w:hAnsi="Arial" w:cs="Arial"/>
          <w:sz w:val="24"/>
          <w:szCs w:val="24"/>
        </w:rPr>
        <w:fldChar w:fldCharType="end"/>
      </w:r>
      <w:r w:rsidR="00E54870">
        <w:rPr>
          <w:rFonts w:ascii="Arial" w:eastAsia="Times New Roman" w:hAnsi="Arial" w:cs="Arial"/>
          <w:sz w:val="24"/>
          <w:szCs w:val="24"/>
        </w:rPr>
        <w:t xml:space="preserve">. </w:t>
      </w:r>
    </w:p>
    <w:p w14:paraId="78A66A7C" w14:textId="383D3851" w:rsidR="007210E9" w:rsidRDefault="007210E9" w:rsidP="007210E9">
      <w:pPr>
        <w:rPr>
          <w:rFonts w:ascii="Arial" w:eastAsia="Times New Roman" w:hAnsi="Arial" w:cs="Arial"/>
          <w:sz w:val="24"/>
          <w:szCs w:val="24"/>
        </w:rPr>
      </w:pPr>
      <w:r>
        <w:rPr>
          <w:rFonts w:ascii="Arial" w:eastAsia="Times New Roman" w:hAnsi="Arial" w:cs="Arial"/>
          <w:sz w:val="24"/>
          <w:szCs w:val="24"/>
        </w:rPr>
        <w:t xml:space="preserve">To some extent this view </w:t>
      </w:r>
      <w:r w:rsidR="00747C0B">
        <w:rPr>
          <w:rFonts w:ascii="Arial" w:eastAsia="Times New Roman" w:hAnsi="Arial" w:cs="Arial"/>
          <w:sz w:val="24"/>
          <w:szCs w:val="24"/>
        </w:rPr>
        <w:t>was</w:t>
      </w:r>
      <w:r>
        <w:rPr>
          <w:rFonts w:ascii="Arial" w:eastAsia="Times New Roman" w:hAnsi="Arial" w:cs="Arial"/>
          <w:sz w:val="24"/>
          <w:szCs w:val="24"/>
        </w:rPr>
        <w:t xml:space="preserve"> also reinforced by the belief </w:t>
      </w:r>
      <w:r w:rsidR="007630AB">
        <w:rPr>
          <w:rFonts w:ascii="Arial" w:eastAsia="Times New Roman" w:hAnsi="Arial" w:cs="Arial"/>
          <w:sz w:val="24"/>
          <w:szCs w:val="24"/>
        </w:rPr>
        <w:t xml:space="preserve">of </w:t>
      </w:r>
      <w:r>
        <w:rPr>
          <w:rFonts w:ascii="Arial" w:eastAsia="Times New Roman" w:hAnsi="Arial" w:cs="Arial"/>
          <w:sz w:val="24"/>
          <w:szCs w:val="24"/>
        </w:rPr>
        <w:t>some HCPs that it was easier to get patients to change other behaviours than PA</w:t>
      </w:r>
      <w:r w:rsidR="00017AB9">
        <w:rPr>
          <w:rFonts w:ascii="Arial" w:eastAsia="Times New Roman" w:hAnsi="Arial" w:cs="Arial"/>
          <w:sz w:val="24"/>
          <w:szCs w:val="24"/>
        </w:rPr>
        <w:t>.</w:t>
      </w:r>
    </w:p>
    <w:p w14:paraId="52034AB9" w14:textId="09C628CD" w:rsidR="007210E9" w:rsidRDefault="007210E9" w:rsidP="007210E9">
      <w:pPr>
        <w:autoSpaceDE w:val="0"/>
        <w:autoSpaceDN w:val="0"/>
        <w:adjustRightInd w:val="0"/>
        <w:spacing w:before="0" w:after="0" w:line="240" w:lineRule="auto"/>
        <w:rPr>
          <w:rFonts w:ascii="Arial" w:eastAsia="Times New Roman" w:hAnsi="Arial" w:cs="Arial"/>
          <w:sz w:val="24"/>
          <w:szCs w:val="24"/>
        </w:rPr>
      </w:pPr>
      <w:r w:rsidRPr="002B22F7">
        <w:rPr>
          <w:rFonts w:ascii="Arial" w:eastAsia="Times New Roman" w:hAnsi="Arial" w:cs="Arial"/>
          <w:sz w:val="24"/>
          <w:szCs w:val="24"/>
        </w:rPr>
        <w:t xml:space="preserve"> </w:t>
      </w:r>
      <w:r w:rsidR="002C4D3A">
        <w:rPr>
          <w:rFonts w:ascii="Arial" w:eastAsia="Times New Roman" w:hAnsi="Arial" w:cs="Arial"/>
          <w:sz w:val="24"/>
          <w:szCs w:val="24"/>
        </w:rPr>
        <w:t>“</w:t>
      </w:r>
      <w:r w:rsidR="002C4D3A">
        <w:rPr>
          <w:rFonts w:ascii="Arial" w:eastAsia="Times New Roman" w:hAnsi="Arial" w:cs="Arial"/>
          <w:i/>
          <w:iCs/>
          <w:sz w:val="24"/>
          <w:szCs w:val="24"/>
        </w:rPr>
        <w:t>T</w:t>
      </w:r>
      <w:r w:rsidRPr="00566113">
        <w:rPr>
          <w:rFonts w:ascii="Arial" w:eastAsia="Times New Roman" w:hAnsi="Arial" w:cs="Arial"/>
          <w:i/>
          <w:iCs/>
          <w:sz w:val="24"/>
          <w:szCs w:val="24"/>
        </w:rPr>
        <w:t>here’s a perception that it’s easier to change the shopping basket and dietary habits than physically get off your bum and do stuff. Too much effort</w:t>
      </w:r>
      <w:r w:rsidRPr="002B22F7">
        <w:rPr>
          <w:rFonts w:ascii="Arial" w:eastAsia="Times New Roman" w:hAnsi="Arial" w:cs="Arial"/>
          <w:sz w:val="24"/>
          <w:szCs w:val="24"/>
        </w:rPr>
        <w:t>.</w:t>
      </w:r>
      <w:r w:rsidR="002C4D3A">
        <w:rPr>
          <w:rFonts w:ascii="Arial" w:eastAsia="Times New Roman" w:hAnsi="Arial" w:cs="Arial"/>
          <w:sz w:val="24"/>
          <w:szCs w:val="24"/>
        </w:rPr>
        <w:t>”</w:t>
      </w:r>
      <w:r w:rsidRPr="002B22F7">
        <w:rPr>
          <w:rFonts w:ascii="Arial" w:eastAsia="Times New Roman" w:hAnsi="Arial" w:cs="Arial"/>
          <w:sz w:val="24"/>
          <w:szCs w:val="24"/>
        </w:rPr>
        <w:t xml:space="preserve"> </w:t>
      </w:r>
      <w:r w:rsidR="00E54870">
        <w:rPr>
          <w:rFonts w:ascii="Arial" w:eastAsia="Times New Roman" w:hAnsi="Arial" w:cs="Arial"/>
          <w:sz w:val="24"/>
          <w:szCs w:val="24"/>
        </w:rPr>
        <w:fldChar w:fldCharType="begin" w:fldLock="1"/>
      </w:r>
      <w:r w:rsidR="00645E9F">
        <w:rPr>
          <w:rFonts w:ascii="Arial" w:eastAsia="Times New Roman"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eastAsia="Times New Roman" w:hAnsi="Arial" w:cs="Arial"/>
          <w:sz w:val="24"/>
          <w:szCs w:val="24"/>
        </w:rPr>
        <w:fldChar w:fldCharType="separate"/>
      </w:r>
      <w:r w:rsidR="00645E9F" w:rsidRPr="00645E9F">
        <w:rPr>
          <w:rFonts w:ascii="Arial" w:eastAsia="Times New Roman" w:hAnsi="Arial" w:cs="Arial"/>
          <w:noProof/>
          <w:sz w:val="24"/>
          <w:szCs w:val="24"/>
        </w:rPr>
        <w:t>(35)</w:t>
      </w:r>
      <w:r w:rsidR="00E54870">
        <w:rPr>
          <w:rFonts w:ascii="Arial" w:eastAsia="Times New Roman" w:hAnsi="Arial" w:cs="Arial"/>
          <w:sz w:val="24"/>
          <w:szCs w:val="24"/>
        </w:rPr>
        <w:fldChar w:fldCharType="end"/>
      </w:r>
      <w:r w:rsidR="00E54870">
        <w:rPr>
          <w:rFonts w:ascii="Arial" w:eastAsia="Times New Roman" w:hAnsi="Arial" w:cs="Arial"/>
          <w:sz w:val="24"/>
          <w:szCs w:val="24"/>
        </w:rPr>
        <w:t xml:space="preserve"> </w:t>
      </w:r>
    </w:p>
    <w:p w14:paraId="7EBA3C3F" w14:textId="77777777" w:rsidR="002C4D3A" w:rsidRPr="00B64051" w:rsidRDefault="002C4D3A" w:rsidP="002C4D3A">
      <w:pPr>
        <w:rPr>
          <w:rFonts w:ascii="Arial" w:eastAsia="Verdana" w:hAnsi="Arial" w:cs="Arial"/>
          <w:sz w:val="24"/>
          <w:szCs w:val="24"/>
        </w:rPr>
      </w:pPr>
      <w:r>
        <w:rPr>
          <w:rFonts w:ascii="Arial" w:eastAsia="Verdana" w:hAnsi="Arial" w:cs="Arial"/>
          <w:sz w:val="24"/>
          <w:szCs w:val="24"/>
        </w:rPr>
        <w:t xml:space="preserve">Some GPs felt </w:t>
      </w:r>
      <w:r w:rsidRPr="00B64051">
        <w:rPr>
          <w:rFonts w:ascii="Arial" w:eastAsia="Verdana" w:hAnsi="Arial" w:cs="Arial"/>
          <w:sz w:val="24"/>
          <w:szCs w:val="24"/>
        </w:rPr>
        <w:t>that it was not the role of the GP to tell patients what to do and not appropriate.</w:t>
      </w:r>
      <w:r>
        <w:rPr>
          <w:rFonts w:ascii="Arial" w:eastAsia="Verdana" w:hAnsi="Arial" w:cs="Arial"/>
          <w:sz w:val="24"/>
          <w:szCs w:val="24"/>
        </w:rPr>
        <w:t xml:space="preserve"> </w:t>
      </w:r>
      <w:r w:rsidRPr="00B64051">
        <w:rPr>
          <w:rFonts w:ascii="Arial" w:eastAsia="Verdana" w:hAnsi="Arial" w:cs="Arial"/>
          <w:sz w:val="24"/>
          <w:szCs w:val="24"/>
        </w:rPr>
        <w:t>There was a fear of potential loss of connection with the patient if they gave lifestyle advice</w:t>
      </w:r>
      <w:r>
        <w:rPr>
          <w:rFonts w:ascii="Arial" w:eastAsia="Verdana" w:hAnsi="Arial" w:cs="Arial"/>
          <w:sz w:val="24"/>
          <w:szCs w:val="24"/>
        </w:rPr>
        <w:t>.</w:t>
      </w:r>
    </w:p>
    <w:p w14:paraId="57053B21" w14:textId="5CA75D56" w:rsidR="002C4D3A" w:rsidRDefault="002C4D3A" w:rsidP="002C4D3A">
      <w:pPr>
        <w:rPr>
          <w:rFonts w:ascii="Arial" w:eastAsia="Verdana" w:hAnsi="Arial" w:cs="Arial"/>
          <w:sz w:val="24"/>
          <w:szCs w:val="24"/>
        </w:rPr>
      </w:pPr>
      <w:r w:rsidRPr="00015A1F">
        <w:rPr>
          <w:rFonts w:ascii="Arial" w:eastAsia="Verdana" w:hAnsi="Arial" w:cs="Arial"/>
          <w:sz w:val="24"/>
          <w:szCs w:val="24"/>
        </w:rPr>
        <w:t xml:space="preserve"> “… </w:t>
      </w:r>
      <w:r w:rsidRPr="00B64051">
        <w:rPr>
          <w:rFonts w:ascii="Arial" w:eastAsia="Verdana" w:hAnsi="Arial" w:cs="Arial"/>
          <w:i/>
          <w:iCs/>
          <w:sz w:val="24"/>
          <w:szCs w:val="24"/>
        </w:rPr>
        <w:t>there are certain issues where individuals should take the responsibility … and people should not see GPs taking on parental responsibility</w:t>
      </w:r>
      <w:r w:rsidRPr="00015A1F">
        <w:rPr>
          <w:rFonts w:ascii="Arial" w:eastAsia="Verdana" w:hAnsi="Arial" w:cs="Arial"/>
          <w:sz w:val="24"/>
          <w:szCs w:val="24"/>
        </w:rPr>
        <w:t xml:space="preserve"> …”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1BB48376" w14:textId="77777777" w:rsidR="00997F85" w:rsidRPr="002C4D3A" w:rsidRDefault="00997F85" w:rsidP="002C4D3A">
      <w:pPr>
        <w:rPr>
          <w:rFonts w:ascii="Arial" w:eastAsia="Verdana" w:hAnsi="Arial" w:cs="Arial"/>
          <w:sz w:val="24"/>
          <w:szCs w:val="24"/>
        </w:rPr>
      </w:pPr>
    </w:p>
    <w:p w14:paraId="2DECAD9C" w14:textId="77777777" w:rsidR="001C1762" w:rsidRDefault="001C1762" w:rsidP="001C1762">
      <w:pPr>
        <w:pStyle w:val="Heading3"/>
        <w:rPr>
          <w:rFonts w:eastAsia="Times New Roman"/>
        </w:rPr>
      </w:pPr>
      <w:bookmarkStart w:id="92" w:name="_Toc58442490"/>
      <w:r>
        <w:rPr>
          <w:rFonts w:eastAsia="Times New Roman"/>
        </w:rPr>
        <w:lastRenderedPageBreak/>
        <w:t>7.5.2 Difficult to implement in clinical practice</w:t>
      </w:r>
      <w:bookmarkEnd w:id="92"/>
      <w:r>
        <w:rPr>
          <w:rFonts w:eastAsia="Times New Roman"/>
        </w:rPr>
        <w:t xml:space="preserve"> </w:t>
      </w:r>
    </w:p>
    <w:p w14:paraId="085516F2" w14:textId="500A15A1" w:rsidR="001C1762" w:rsidRDefault="001C1762" w:rsidP="007210E9">
      <w:pPr>
        <w:autoSpaceDE w:val="0"/>
        <w:autoSpaceDN w:val="0"/>
        <w:adjustRightInd w:val="0"/>
        <w:spacing w:before="0" w:after="0" w:line="240" w:lineRule="auto"/>
        <w:rPr>
          <w:rFonts w:ascii="Arial" w:eastAsia="Times New Roman" w:hAnsi="Arial" w:cs="Arial"/>
          <w:sz w:val="24"/>
          <w:szCs w:val="24"/>
        </w:rPr>
      </w:pPr>
      <w:r>
        <w:rPr>
          <w:rFonts w:ascii="Arial" w:eastAsia="Times New Roman" w:hAnsi="Arial" w:cs="Arial"/>
          <w:sz w:val="24"/>
          <w:szCs w:val="24"/>
        </w:rPr>
        <w:t xml:space="preserve"> </w:t>
      </w:r>
    </w:p>
    <w:p w14:paraId="63566BAE" w14:textId="4359A91D" w:rsidR="007210E9" w:rsidRDefault="007210E9" w:rsidP="007210E9">
      <w:pPr>
        <w:autoSpaceDE w:val="0"/>
        <w:autoSpaceDN w:val="0"/>
        <w:adjustRightInd w:val="0"/>
        <w:spacing w:before="0" w:after="0" w:line="240" w:lineRule="auto"/>
        <w:rPr>
          <w:rFonts w:ascii="Arial" w:eastAsia="Verdana" w:hAnsi="Arial" w:cs="Arial"/>
          <w:sz w:val="24"/>
          <w:szCs w:val="24"/>
        </w:rPr>
      </w:pPr>
      <w:r w:rsidRPr="00FB231C">
        <w:rPr>
          <w:rFonts w:ascii="Arial" w:eastAsia="Verdana" w:hAnsi="Arial" w:cs="Arial"/>
          <w:sz w:val="24"/>
          <w:szCs w:val="24"/>
        </w:rPr>
        <w:t xml:space="preserve">The role of </w:t>
      </w:r>
      <w:r w:rsidR="001C1762">
        <w:rPr>
          <w:rFonts w:ascii="Arial" w:eastAsia="Verdana" w:hAnsi="Arial" w:cs="Arial"/>
          <w:sz w:val="24"/>
          <w:szCs w:val="24"/>
        </w:rPr>
        <w:t xml:space="preserve">PA promotion within the current medical paradigm </w:t>
      </w:r>
      <w:r>
        <w:rPr>
          <w:rFonts w:ascii="Arial" w:eastAsia="Verdana" w:hAnsi="Arial" w:cs="Arial"/>
          <w:sz w:val="24"/>
          <w:szCs w:val="24"/>
        </w:rPr>
        <w:t>was also raised by HCPs. Within clinical protocols although improving behaviour was ideal</w:t>
      </w:r>
      <w:r w:rsidR="0052388C">
        <w:rPr>
          <w:rFonts w:ascii="Arial" w:eastAsia="Verdana" w:hAnsi="Arial" w:cs="Arial"/>
          <w:sz w:val="24"/>
          <w:szCs w:val="24"/>
        </w:rPr>
        <w:t xml:space="preserve">, </w:t>
      </w:r>
      <w:r>
        <w:rPr>
          <w:rFonts w:ascii="Arial" w:eastAsia="Verdana" w:hAnsi="Arial" w:cs="Arial"/>
          <w:sz w:val="24"/>
          <w:szCs w:val="24"/>
        </w:rPr>
        <w:t>the usual course of action was medication</w:t>
      </w:r>
      <w:r w:rsidR="00017AB9">
        <w:rPr>
          <w:rFonts w:ascii="Arial" w:eastAsia="Verdana" w:hAnsi="Arial" w:cs="Arial"/>
          <w:sz w:val="24"/>
          <w:szCs w:val="24"/>
        </w:rPr>
        <w:t>.</w:t>
      </w:r>
      <w:r w:rsidRPr="00FB231C">
        <w:rPr>
          <w:rFonts w:ascii="Arial" w:eastAsia="Verdana" w:hAnsi="Arial" w:cs="Arial"/>
          <w:sz w:val="24"/>
          <w:szCs w:val="24"/>
        </w:rPr>
        <w:t xml:space="preserve"> </w:t>
      </w:r>
    </w:p>
    <w:p w14:paraId="30F15348" w14:textId="77777777" w:rsidR="0052388C" w:rsidRPr="00FB231C" w:rsidRDefault="0052388C" w:rsidP="007210E9">
      <w:pPr>
        <w:autoSpaceDE w:val="0"/>
        <w:autoSpaceDN w:val="0"/>
        <w:adjustRightInd w:val="0"/>
        <w:spacing w:before="0" w:after="0" w:line="240" w:lineRule="auto"/>
        <w:rPr>
          <w:rFonts w:ascii="Arial" w:eastAsia="Verdana" w:hAnsi="Arial" w:cs="Arial"/>
          <w:sz w:val="24"/>
          <w:szCs w:val="24"/>
        </w:rPr>
      </w:pPr>
    </w:p>
    <w:p w14:paraId="60B29AF6" w14:textId="416DD17A" w:rsidR="007210E9" w:rsidRDefault="007210E9" w:rsidP="007210E9">
      <w:pPr>
        <w:autoSpaceDE w:val="0"/>
        <w:autoSpaceDN w:val="0"/>
        <w:adjustRightInd w:val="0"/>
        <w:spacing w:before="0" w:after="0" w:line="240" w:lineRule="auto"/>
        <w:rPr>
          <w:rFonts w:ascii="Arial" w:eastAsia="Verdana" w:hAnsi="Arial" w:cs="Arial"/>
          <w:sz w:val="24"/>
          <w:szCs w:val="24"/>
        </w:rPr>
      </w:pPr>
      <w:r w:rsidRPr="00FB231C">
        <w:rPr>
          <w:rFonts w:ascii="Arial" w:eastAsia="Verdana" w:hAnsi="Arial" w:cs="Arial"/>
          <w:sz w:val="24"/>
          <w:szCs w:val="24"/>
        </w:rPr>
        <w:t>“</w:t>
      </w:r>
      <w:r w:rsidRPr="00566113">
        <w:rPr>
          <w:rFonts w:ascii="Arial" w:eastAsia="Verdana" w:hAnsi="Arial" w:cs="Arial"/>
          <w:i/>
          <w:iCs/>
          <w:sz w:val="24"/>
          <w:szCs w:val="24"/>
        </w:rPr>
        <w:t>Thus the ‘desired behaviour’ under such a protocol is not to prescribe physical activity; it is to prescribe medication, this being the prevailing ‘normative belief ’ about controlling patient diabetes in reality</w:t>
      </w:r>
      <w:r>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(35)</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525D026E" w14:textId="77777777" w:rsidR="00E54870" w:rsidRDefault="00E54870" w:rsidP="007210E9">
      <w:pPr>
        <w:autoSpaceDE w:val="0"/>
        <w:autoSpaceDN w:val="0"/>
        <w:adjustRightInd w:val="0"/>
        <w:spacing w:before="0" w:after="0" w:line="240" w:lineRule="auto"/>
        <w:rPr>
          <w:rFonts w:ascii="Calibri" w:eastAsia="Verdana" w:hAnsi="Calibri" w:cs="XfhhnlAdvTT86d47313"/>
          <w:color w:val="131413"/>
          <w:sz w:val="22"/>
          <w:szCs w:val="22"/>
        </w:rPr>
      </w:pPr>
    </w:p>
    <w:p w14:paraId="3EEFBB7D" w14:textId="7B0C6EA5" w:rsidR="007210E9" w:rsidRDefault="007210E9" w:rsidP="007210E9">
      <w:pPr>
        <w:autoSpaceDE w:val="0"/>
        <w:autoSpaceDN w:val="0"/>
        <w:adjustRightInd w:val="0"/>
        <w:spacing w:before="0" w:after="0" w:line="240" w:lineRule="auto"/>
        <w:rPr>
          <w:rFonts w:ascii="Arial" w:eastAsia="Verdana" w:hAnsi="Arial" w:cs="Arial"/>
          <w:sz w:val="24"/>
          <w:szCs w:val="24"/>
        </w:rPr>
      </w:pPr>
      <w:r w:rsidRPr="009B4640">
        <w:rPr>
          <w:rFonts w:ascii="Arial" w:eastAsia="Verdana" w:hAnsi="Arial" w:cs="Arial"/>
          <w:sz w:val="24"/>
          <w:szCs w:val="24"/>
        </w:rPr>
        <w:t>However, this view was less likely to be shared by HCP</w:t>
      </w:r>
      <w:r w:rsidR="0052388C">
        <w:rPr>
          <w:rFonts w:ascii="Arial" w:eastAsia="Verdana" w:hAnsi="Arial" w:cs="Arial"/>
          <w:sz w:val="24"/>
          <w:szCs w:val="24"/>
        </w:rPr>
        <w:t>s</w:t>
      </w:r>
      <w:r w:rsidRPr="009B4640">
        <w:rPr>
          <w:rFonts w:ascii="Arial" w:eastAsia="Verdana" w:hAnsi="Arial" w:cs="Arial"/>
          <w:sz w:val="24"/>
          <w:szCs w:val="24"/>
        </w:rPr>
        <w:t xml:space="preserve"> </w:t>
      </w:r>
      <w:r w:rsidR="009A0275">
        <w:rPr>
          <w:rFonts w:ascii="Arial" w:eastAsia="Verdana" w:hAnsi="Arial" w:cs="Arial"/>
          <w:sz w:val="24"/>
          <w:szCs w:val="24"/>
        </w:rPr>
        <w:t>that</w:t>
      </w:r>
      <w:r w:rsidRPr="009B4640">
        <w:rPr>
          <w:rFonts w:ascii="Arial" w:eastAsia="Verdana" w:hAnsi="Arial" w:cs="Arial"/>
          <w:sz w:val="24"/>
          <w:szCs w:val="24"/>
        </w:rPr>
        <w:t xml:space="preserve"> were personally active and involved in physical, sports or leisure activities themselves or who had received positive feedback from patients who had engaged with the service. These professionals expressed a preference towards promoting lifestyle change rather than just handing out medication, for example for mental health conditions</w:t>
      </w:r>
      <w:r w:rsidR="00017AB9">
        <w:rPr>
          <w:rFonts w:ascii="Arial" w:eastAsia="Verdana" w:hAnsi="Arial" w:cs="Arial"/>
          <w:sz w:val="24"/>
          <w:szCs w:val="24"/>
        </w:rPr>
        <w:t>.</w:t>
      </w:r>
    </w:p>
    <w:p w14:paraId="2B42C687" w14:textId="77777777" w:rsidR="0052388C" w:rsidRDefault="0052388C" w:rsidP="007210E9">
      <w:pPr>
        <w:autoSpaceDE w:val="0"/>
        <w:autoSpaceDN w:val="0"/>
        <w:adjustRightInd w:val="0"/>
        <w:spacing w:before="0" w:after="0" w:line="240" w:lineRule="auto"/>
        <w:rPr>
          <w:rFonts w:ascii="Arial" w:eastAsia="Verdana" w:hAnsi="Arial" w:cs="Arial"/>
          <w:sz w:val="24"/>
          <w:szCs w:val="24"/>
        </w:rPr>
      </w:pPr>
    </w:p>
    <w:p w14:paraId="0DF88860" w14:textId="665AD97E" w:rsidR="007210E9" w:rsidRPr="009B4640" w:rsidRDefault="007210E9" w:rsidP="007210E9">
      <w:pPr>
        <w:autoSpaceDE w:val="0"/>
        <w:autoSpaceDN w:val="0"/>
        <w:adjustRightInd w:val="0"/>
        <w:spacing w:before="0" w:after="0" w:line="240" w:lineRule="auto"/>
        <w:rPr>
          <w:rFonts w:ascii="Arial" w:eastAsia="Verdana" w:hAnsi="Arial" w:cs="Arial"/>
          <w:sz w:val="24"/>
          <w:szCs w:val="24"/>
        </w:rPr>
      </w:pPr>
      <w:r w:rsidRPr="009B4640">
        <w:rPr>
          <w:rFonts w:ascii="Arial" w:eastAsia="Verdana" w:hAnsi="Arial" w:cs="Arial"/>
          <w:sz w:val="24"/>
          <w:szCs w:val="24"/>
        </w:rPr>
        <w:t xml:space="preserve"> </w:t>
      </w:r>
      <w:r w:rsidR="00B65B78">
        <w:rPr>
          <w:rFonts w:ascii="Arial" w:eastAsia="Verdana" w:hAnsi="Arial" w:cs="Arial"/>
          <w:sz w:val="24"/>
          <w:szCs w:val="24"/>
        </w:rPr>
        <w:t>“</w:t>
      </w:r>
      <w:r w:rsidRPr="009B4640">
        <w:rPr>
          <w:rFonts w:ascii="Arial" w:eastAsia="Verdana" w:hAnsi="Arial" w:cs="Arial"/>
          <w:sz w:val="24"/>
          <w:szCs w:val="24"/>
        </w:rPr>
        <w:t xml:space="preserve">… </w:t>
      </w:r>
      <w:r w:rsidRPr="003B2275">
        <w:rPr>
          <w:rFonts w:ascii="Arial" w:eastAsia="Verdana" w:hAnsi="Arial" w:cs="Arial"/>
          <w:i/>
          <w:iCs/>
          <w:sz w:val="24"/>
          <w:szCs w:val="24"/>
        </w:rPr>
        <w:t>people who’ve got low mood, I mean it’s much better to give them exercise than to give them tablets</w:t>
      </w:r>
      <w:r w:rsidRPr="009B4640">
        <w:rPr>
          <w:rFonts w:ascii="Arial" w:eastAsia="Verdana" w:hAnsi="Arial" w:cs="Arial"/>
          <w:sz w:val="24"/>
          <w:szCs w:val="24"/>
        </w:rPr>
        <w:t xml:space="preserve"> …”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129475D0" w14:textId="77777777" w:rsidR="007210E9" w:rsidRDefault="007210E9" w:rsidP="007210E9">
      <w:pPr>
        <w:autoSpaceDE w:val="0"/>
        <w:autoSpaceDN w:val="0"/>
        <w:adjustRightInd w:val="0"/>
        <w:spacing w:before="0" w:after="0" w:line="240" w:lineRule="auto"/>
        <w:rPr>
          <w:rFonts w:ascii="Calibri" w:eastAsia="Verdana" w:hAnsi="Calibri" w:cs="XfhhnlAdvTT86d47313"/>
          <w:color w:val="131413"/>
          <w:sz w:val="22"/>
          <w:szCs w:val="22"/>
        </w:rPr>
      </w:pPr>
    </w:p>
    <w:p w14:paraId="6478631C" w14:textId="1FA648AE" w:rsidR="007210E9" w:rsidRDefault="007210E9" w:rsidP="007210E9">
      <w:pPr>
        <w:autoSpaceDE w:val="0"/>
        <w:autoSpaceDN w:val="0"/>
        <w:adjustRightInd w:val="0"/>
        <w:spacing w:before="0" w:after="0" w:line="240" w:lineRule="auto"/>
        <w:rPr>
          <w:rFonts w:ascii="Arial" w:eastAsia="Verdana" w:hAnsi="Arial" w:cs="Arial"/>
          <w:sz w:val="24"/>
          <w:szCs w:val="24"/>
        </w:rPr>
      </w:pPr>
      <w:r w:rsidRPr="000444CE">
        <w:rPr>
          <w:rFonts w:ascii="Arial" w:eastAsia="Verdana" w:hAnsi="Arial" w:cs="Arial"/>
          <w:sz w:val="24"/>
          <w:szCs w:val="24"/>
        </w:rPr>
        <w:t xml:space="preserve">A commonly cited barrier to </w:t>
      </w:r>
      <w:r w:rsidR="006942FF" w:rsidRPr="000444CE">
        <w:rPr>
          <w:rFonts w:ascii="Arial" w:eastAsia="Verdana" w:hAnsi="Arial" w:cs="Arial"/>
          <w:sz w:val="24"/>
          <w:szCs w:val="24"/>
        </w:rPr>
        <w:t>implement</w:t>
      </w:r>
      <w:r w:rsidR="006942FF">
        <w:rPr>
          <w:rFonts w:ascii="Arial" w:eastAsia="Verdana" w:hAnsi="Arial" w:cs="Arial"/>
          <w:sz w:val="24"/>
          <w:szCs w:val="24"/>
        </w:rPr>
        <w:t>ation</w:t>
      </w:r>
      <w:r w:rsidR="006942FF" w:rsidRPr="000444CE">
        <w:rPr>
          <w:rFonts w:ascii="Arial" w:eastAsia="Verdana" w:hAnsi="Arial" w:cs="Arial"/>
          <w:sz w:val="24"/>
          <w:szCs w:val="24"/>
        </w:rPr>
        <w:t xml:space="preserve"> </w:t>
      </w:r>
      <w:r w:rsidRPr="000444CE">
        <w:rPr>
          <w:rFonts w:ascii="Arial" w:eastAsia="Verdana" w:hAnsi="Arial" w:cs="Arial"/>
          <w:sz w:val="24"/>
          <w:szCs w:val="24"/>
        </w:rPr>
        <w:t>was that it increased the workload for staff, generating unhappiness or stress for staff; particularly if it was not part of usual care or practice</w:t>
      </w:r>
      <w:r>
        <w:rPr>
          <w:rFonts w:ascii="Arial" w:eastAsia="Verdana" w:hAnsi="Arial" w:cs="Arial"/>
          <w:sz w:val="24"/>
          <w:szCs w:val="24"/>
        </w:rPr>
        <w:t xml:space="preserve">. </w:t>
      </w:r>
      <w:r w:rsidRPr="000444CE">
        <w:rPr>
          <w:rFonts w:ascii="Arial" w:eastAsia="Verdana" w:hAnsi="Arial" w:cs="Arial"/>
          <w:sz w:val="24"/>
          <w:szCs w:val="24"/>
        </w:rPr>
        <w:t>Specifically</w:t>
      </w:r>
      <w:r w:rsidR="008244B3">
        <w:rPr>
          <w:rFonts w:ascii="Arial" w:eastAsia="Verdana" w:hAnsi="Arial" w:cs="Arial"/>
          <w:sz w:val="24"/>
          <w:szCs w:val="24"/>
        </w:rPr>
        <w:t>,</w:t>
      </w:r>
      <w:r w:rsidRPr="000444CE">
        <w:rPr>
          <w:rFonts w:ascii="Arial" w:eastAsia="Verdana" w:hAnsi="Arial" w:cs="Arial"/>
          <w:sz w:val="24"/>
          <w:szCs w:val="24"/>
        </w:rPr>
        <w:t xml:space="preserve"> </w:t>
      </w:r>
      <w:r>
        <w:rPr>
          <w:rFonts w:ascii="Arial" w:eastAsia="Verdana" w:hAnsi="Arial" w:cs="Arial"/>
          <w:sz w:val="24"/>
          <w:szCs w:val="24"/>
        </w:rPr>
        <w:t xml:space="preserve">a lack of time was seen as a major barrier for </w:t>
      </w:r>
      <w:r w:rsidRPr="000444CE">
        <w:rPr>
          <w:rFonts w:ascii="Arial" w:eastAsia="Verdana" w:hAnsi="Arial" w:cs="Arial"/>
          <w:sz w:val="24"/>
          <w:szCs w:val="24"/>
        </w:rPr>
        <w:t>finding the time to fit in a PA promotion</w:t>
      </w:r>
      <w:r>
        <w:rPr>
          <w:rFonts w:ascii="Arial" w:eastAsia="Verdana" w:hAnsi="Arial" w:cs="Arial"/>
          <w:sz w:val="24"/>
          <w:szCs w:val="24"/>
        </w:rPr>
        <w:t xml:space="preserve"> with patients</w:t>
      </w:r>
      <w:r w:rsidR="00017AB9">
        <w:rPr>
          <w:rFonts w:ascii="Arial" w:eastAsia="Verdana" w:hAnsi="Arial" w:cs="Arial"/>
          <w:sz w:val="24"/>
          <w:szCs w:val="24"/>
        </w:rPr>
        <w:t>.</w:t>
      </w:r>
    </w:p>
    <w:p w14:paraId="6DA99BFE" w14:textId="77777777" w:rsidR="0052388C" w:rsidRPr="000444CE" w:rsidRDefault="0052388C" w:rsidP="007210E9">
      <w:pPr>
        <w:autoSpaceDE w:val="0"/>
        <w:autoSpaceDN w:val="0"/>
        <w:adjustRightInd w:val="0"/>
        <w:spacing w:before="0" w:after="0" w:line="240" w:lineRule="auto"/>
        <w:rPr>
          <w:rFonts w:ascii="Arial" w:eastAsia="Verdana" w:hAnsi="Arial" w:cs="Arial"/>
          <w:sz w:val="24"/>
          <w:szCs w:val="24"/>
        </w:rPr>
      </w:pPr>
    </w:p>
    <w:p w14:paraId="797F0C00" w14:textId="516651D5" w:rsidR="007210E9" w:rsidRDefault="007210E9" w:rsidP="007210E9">
      <w:pPr>
        <w:widowControl w:val="0"/>
        <w:autoSpaceDE w:val="0"/>
        <w:autoSpaceDN w:val="0"/>
        <w:adjustRightInd w:val="0"/>
        <w:spacing w:before="0" w:after="0" w:line="240" w:lineRule="auto"/>
        <w:rPr>
          <w:rFonts w:ascii="Arial" w:eastAsia="Verdana" w:hAnsi="Arial" w:cs="Arial"/>
          <w:sz w:val="24"/>
          <w:szCs w:val="24"/>
        </w:rPr>
      </w:pPr>
      <w:r w:rsidRPr="000444CE">
        <w:rPr>
          <w:rFonts w:ascii="Arial" w:eastAsia="Verdana" w:hAnsi="Arial" w:cs="Arial"/>
          <w:sz w:val="24"/>
          <w:szCs w:val="24"/>
        </w:rPr>
        <w:t>“</w:t>
      </w:r>
      <w:r w:rsidR="00453419">
        <w:rPr>
          <w:rFonts w:ascii="Arial" w:eastAsia="Verdana" w:hAnsi="Arial" w:cs="Arial"/>
          <w:i/>
          <w:iCs/>
          <w:sz w:val="24"/>
          <w:szCs w:val="24"/>
        </w:rPr>
        <w:t>D</w:t>
      </w:r>
      <w:r w:rsidRPr="003B2275">
        <w:rPr>
          <w:rFonts w:ascii="Arial" w:eastAsia="Verdana" w:hAnsi="Arial" w:cs="Arial"/>
          <w:i/>
          <w:iCs/>
          <w:sz w:val="24"/>
          <w:szCs w:val="24"/>
        </w:rPr>
        <w:t>ue to medical procedures, physician rounds, visiting hours and meal times, and the fluctuating symptoms patients may experience in the hospital, it may be challenging to find an uninterrupted period of time to complete the program</w:t>
      </w:r>
      <w:r w:rsidR="00D00C51">
        <w:rPr>
          <w:rFonts w:ascii="Arial" w:eastAsia="Verdana" w:hAnsi="Arial" w:cs="Arial"/>
          <w:i/>
          <w:iCs/>
          <w:sz w:val="24"/>
          <w:szCs w:val="24"/>
        </w:rPr>
        <w:t>me</w:t>
      </w:r>
      <w:r w:rsidRPr="003B2275">
        <w:rPr>
          <w:rFonts w:ascii="Arial" w:eastAsia="Verdana" w:hAnsi="Arial" w:cs="Arial"/>
          <w:i/>
          <w:iCs/>
          <w:sz w:val="24"/>
          <w:szCs w:val="24"/>
        </w:rPr>
        <w:t xml:space="preserve"> during hospitali</w:t>
      </w:r>
      <w:r w:rsidR="00DC33AD">
        <w:rPr>
          <w:rFonts w:ascii="Arial" w:eastAsia="Verdana" w:hAnsi="Arial" w:cs="Arial"/>
          <w:i/>
          <w:iCs/>
          <w:sz w:val="24"/>
          <w:szCs w:val="24"/>
        </w:rPr>
        <w:t>s</w:t>
      </w:r>
      <w:r w:rsidRPr="003B2275">
        <w:rPr>
          <w:rFonts w:ascii="Arial" w:eastAsia="Verdana" w:hAnsi="Arial" w:cs="Arial"/>
          <w:i/>
          <w:iCs/>
          <w:sz w:val="24"/>
          <w:szCs w:val="24"/>
        </w:rPr>
        <w:t>ation</w:t>
      </w:r>
      <w:r w:rsidRPr="000444CE">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{"citationItems":[{"id":"ITEM-1","itemData":{"ISSN":"1929-0748 (Print) 1929-0748 (Linking)","abstract":"BACKGROUND: Heart failure (HF) is a chronic condition, prevalent especially among older people, characterized by acute episodes leading to hospitalization. To promote HF patients' engagement in physical activity (PA) and adherence to medication, we developed Motivate4Change: a new interactive, information and communication technology (ICT)-based health promotion program for delivery in the hospital. The development of this program was guided by the Intervention Mapping protocol for the planning of health promotion programs. The users of Motivate4Change were defined as hospitalized HF patients and hospital nurses involved in HF patient education. OBJECTIVE: Two aims were addressed. First, to explore the use of interactive technology in the hospital setting and second, to evaluate user needs in order to incorporate them in Motivate4Change. METHODS: Participant observations at a hospital in the United Kingdom and semistructured interviews were conducted with hospitalized HF patients and HF nurses following their completion of Motivate4Change. Interviews were recorded, transcribed, and analyzed according to a thematic coding approach. RESULTS: Seven patients and 3 nurses completed Motivate4Change and were interviewed. Results demonstrated that patient needs included empathic and contextual content, interactive learning, and support from others, including nurses and family members. The nurse needs included integration in current educational practices and finding opportunities for provision of the program. CONCLUSIONS: The current work provides insight into user needs regarding an interactive-technology health promotion program for implementation in the hospital setting, such as Motivate4Change.","author":[{"dropping-particle":"","family":"Oosterom-Calo","given":"R","non-dropping-particle":"","parse-names":false,"suffix":""},{"dropping-particle":"","family":"Abma","given":"T A","non-dropping-particle":"","parse-names":false,"suffix":""},{"dropping-particle":"","family":"Visse","given":"M A","non-dropping-particle":"","parse-names":false,"suffix":""},{"dropping-particle":"","family":"Stut","given":"W","non-dropping-particle":"","parse-names":false,"suffix":""},{"dropping-particle":"","family":"Velde","given":"S J","non-dropping-particle":"Te","parse-names":false,"suffix":""},{"dropping-particle":"","family":"Brug","given":"J","non-dropping-particle":"","parse-names":false,"suffix":""}],"container-title":"JMIR Res Protoc","id":"ITEM-1","issue":"2","issued":{"date-parts":[["2014"]]},"language":"eng","note":"Oosterom-Calo, Rony\nAbma, Tineke A\nVisse, Merel A\nStut, Wim\nTe Velde, Saskia J\nBrug, Johannes\nCanada\nJMIR research protocols","page":"e32","publisher-place":"Philips Research, Briarcliff Manor, NY, United States. rony.calo@philips.com.","title":"An interactive-technology health behavior promotion program for heart failure patients: a pilot study of experiences and needs of patients and nurses in the hospital setting","type":"article-journal","volume":"3"},"uris":["http://www.mendeley.com/documents/?uuid=23c1acab-08a6-4d2a-9b96-059ef831ca5b"]}],"mendeley":{"formattedCitation":"(39)","plainTextFormattedCitation":"(39)","previouslyFormattedCitation":"(39)"},"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(39)</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39F9332E" w14:textId="77777777" w:rsidR="00C24E23" w:rsidRDefault="00C24E23" w:rsidP="007210E9">
      <w:pPr>
        <w:widowControl w:val="0"/>
        <w:autoSpaceDE w:val="0"/>
        <w:autoSpaceDN w:val="0"/>
        <w:adjustRightInd w:val="0"/>
        <w:spacing w:before="0" w:after="0" w:line="240" w:lineRule="auto"/>
        <w:rPr>
          <w:rFonts w:ascii="Arial" w:eastAsia="Verdana" w:hAnsi="Arial" w:cs="Arial"/>
          <w:sz w:val="24"/>
          <w:szCs w:val="24"/>
        </w:rPr>
      </w:pPr>
    </w:p>
    <w:p w14:paraId="37110CA1" w14:textId="6E18A3EA" w:rsidR="00116996" w:rsidRDefault="00C24E23" w:rsidP="007210E9">
      <w:pPr>
        <w:widowControl w:val="0"/>
        <w:autoSpaceDE w:val="0"/>
        <w:autoSpaceDN w:val="0"/>
        <w:adjustRightInd w:val="0"/>
        <w:spacing w:before="0" w:after="0" w:line="240" w:lineRule="auto"/>
        <w:rPr>
          <w:rFonts w:ascii="Arial" w:eastAsia="Verdana" w:hAnsi="Arial" w:cs="Arial"/>
          <w:sz w:val="24"/>
          <w:szCs w:val="24"/>
        </w:rPr>
      </w:pPr>
      <w:r>
        <w:rPr>
          <w:rFonts w:ascii="Arial" w:eastAsia="Verdana" w:hAnsi="Arial" w:cs="Arial"/>
          <w:sz w:val="24"/>
          <w:szCs w:val="24"/>
        </w:rPr>
        <w:t xml:space="preserve">This </w:t>
      </w:r>
      <w:r w:rsidR="00D63B42">
        <w:rPr>
          <w:rFonts w:ascii="Arial" w:eastAsia="Verdana" w:hAnsi="Arial" w:cs="Arial"/>
          <w:sz w:val="24"/>
          <w:szCs w:val="24"/>
        </w:rPr>
        <w:t xml:space="preserve">limited time with the patient </w:t>
      </w:r>
      <w:r>
        <w:rPr>
          <w:rFonts w:ascii="Arial" w:eastAsia="Verdana" w:hAnsi="Arial" w:cs="Arial"/>
          <w:sz w:val="24"/>
          <w:szCs w:val="24"/>
        </w:rPr>
        <w:t xml:space="preserve">led to some choosing to target specific patients </w:t>
      </w:r>
      <w:r w:rsidR="00D63B42">
        <w:rPr>
          <w:rFonts w:ascii="Arial" w:eastAsia="Verdana" w:hAnsi="Arial" w:cs="Arial"/>
          <w:sz w:val="24"/>
          <w:szCs w:val="24"/>
        </w:rPr>
        <w:t xml:space="preserve">in a consultation </w:t>
      </w:r>
      <w:r>
        <w:rPr>
          <w:rFonts w:ascii="Arial" w:eastAsia="Verdana" w:hAnsi="Arial" w:cs="Arial"/>
          <w:sz w:val="24"/>
          <w:szCs w:val="24"/>
        </w:rPr>
        <w:t>that they felt would benefit the most by PA promotion</w:t>
      </w:r>
      <w:r w:rsidR="00017AB9">
        <w:rPr>
          <w:rFonts w:ascii="Arial" w:eastAsia="Verdana" w:hAnsi="Arial" w:cs="Arial"/>
          <w:sz w:val="24"/>
          <w:szCs w:val="24"/>
        </w:rPr>
        <w:t>.</w:t>
      </w:r>
    </w:p>
    <w:p w14:paraId="71832934" w14:textId="62E91916" w:rsidR="00116996" w:rsidRDefault="00116996" w:rsidP="00116996">
      <w:pPr>
        <w:rPr>
          <w:rFonts w:ascii="Arial" w:eastAsia="Verdana" w:hAnsi="Arial" w:cs="Arial"/>
          <w:sz w:val="24"/>
          <w:szCs w:val="24"/>
        </w:rPr>
      </w:pPr>
      <w:r w:rsidRPr="00C24E23">
        <w:rPr>
          <w:rFonts w:ascii="Arial" w:eastAsia="Verdana" w:hAnsi="Arial" w:cs="Arial"/>
          <w:sz w:val="24"/>
          <w:szCs w:val="24"/>
        </w:rPr>
        <w:t>“</w:t>
      </w:r>
      <w:r w:rsidRPr="00C24E23">
        <w:rPr>
          <w:rFonts w:ascii="Arial" w:eastAsia="Verdana" w:hAnsi="Arial" w:cs="Arial"/>
          <w:i/>
          <w:iCs/>
          <w:sz w:val="24"/>
          <w:szCs w:val="24"/>
        </w:rPr>
        <w:t>I don’t think it’s necessarily my role to provide generic lifestyle advice to everybody, and unfortunately there isn’t the time. I tend to focus on the people who have a problem, like fatigue, which I think would respond to exercise</w:t>
      </w:r>
      <w:r w:rsidRPr="00C24E23">
        <w:rPr>
          <w:rFonts w:ascii="Arial" w:eastAsia="Verdana" w:hAnsi="Arial" w:cs="Arial"/>
          <w:sz w:val="24"/>
          <w:szCs w:val="24"/>
        </w:rPr>
        <w:t>.” Prostate Cancer Physician</w:t>
      </w:r>
      <w:r w:rsidR="00B65B78">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(37)</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590C1BF2" w14:textId="77777777" w:rsidR="002C4D3A" w:rsidRPr="00015A1F" w:rsidRDefault="002C4D3A" w:rsidP="002C4D3A">
      <w:pPr>
        <w:rPr>
          <w:rFonts w:ascii="Arial" w:eastAsia="Verdana" w:hAnsi="Arial" w:cs="Arial"/>
          <w:sz w:val="24"/>
          <w:szCs w:val="24"/>
        </w:rPr>
      </w:pPr>
      <w:r w:rsidRPr="00015A1F">
        <w:rPr>
          <w:rFonts w:ascii="Arial" w:eastAsia="Verdana" w:hAnsi="Arial" w:cs="Arial"/>
          <w:sz w:val="24"/>
          <w:szCs w:val="24"/>
        </w:rPr>
        <w:t>Furthermore, some suggested that patients should be allowed to self-refer with</w:t>
      </w:r>
      <w:r>
        <w:rPr>
          <w:rFonts w:ascii="Arial" w:eastAsia="Verdana" w:hAnsi="Arial" w:cs="Arial"/>
          <w:sz w:val="24"/>
          <w:szCs w:val="24"/>
        </w:rPr>
        <w:t xml:space="preserve">out seeing a health </w:t>
      </w:r>
      <w:r w:rsidRPr="00015A1F">
        <w:rPr>
          <w:rFonts w:ascii="Arial" w:eastAsia="Verdana" w:hAnsi="Arial" w:cs="Arial"/>
          <w:sz w:val="24"/>
          <w:szCs w:val="24"/>
        </w:rPr>
        <w:t>professional</w:t>
      </w:r>
      <w:r>
        <w:rPr>
          <w:rFonts w:ascii="Arial" w:eastAsia="Verdana" w:hAnsi="Arial" w:cs="Arial"/>
          <w:sz w:val="24"/>
          <w:szCs w:val="24"/>
        </w:rPr>
        <w:t>.</w:t>
      </w:r>
    </w:p>
    <w:p w14:paraId="51F5AD74" w14:textId="6F385AED" w:rsidR="002C4D3A" w:rsidRPr="00C24E23" w:rsidRDefault="002C4D3A" w:rsidP="00116996">
      <w:pPr>
        <w:rPr>
          <w:rFonts w:ascii="Arial" w:eastAsia="Verdana" w:hAnsi="Arial" w:cs="Arial"/>
          <w:sz w:val="24"/>
          <w:szCs w:val="24"/>
        </w:rPr>
      </w:pPr>
      <w:r w:rsidRPr="00015A1F">
        <w:rPr>
          <w:rFonts w:ascii="Arial" w:eastAsia="Verdana" w:hAnsi="Arial" w:cs="Arial"/>
          <w:sz w:val="24"/>
          <w:szCs w:val="24"/>
        </w:rPr>
        <w:t xml:space="preserve">“… </w:t>
      </w:r>
      <w:r w:rsidRPr="00B64051">
        <w:rPr>
          <w:rFonts w:ascii="Arial" w:eastAsia="Verdana" w:hAnsi="Arial" w:cs="Arial"/>
          <w:i/>
          <w:iCs/>
          <w:sz w:val="24"/>
          <w:szCs w:val="24"/>
        </w:rPr>
        <w:t>why not let the patient self-refer? We are just the gate-keepers and stop it being swamped</w:t>
      </w:r>
      <w:r>
        <w:rPr>
          <w:rFonts w:ascii="Arial" w:eastAsia="Verdana" w:hAnsi="Arial" w:cs="Arial"/>
          <w:sz w:val="24"/>
          <w:szCs w:val="24"/>
        </w:rPr>
        <w:t xml:space="preserve"> …”</w:t>
      </w:r>
      <w:r w:rsidR="00E54870">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52EEF0D2" w14:textId="77777777" w:rsidR="002C4D3A" w:rsidRPr="00015A1F" w:rsidRDefault="002C4D3A" w:rsidP="002C4D3A">
      <w:pPr>
        <w:autoSpaceDE w:val="0"/>
        <w:autoSpaceDN w:val="0"/>
        <w:adjustRightInd w:val="0"/>
        <w:spacing w:before="0" w:after="0" w:line="240" w:lineRule="auto"/>
        <w:rPr>
          <w:rFonts w:ascii="Arial" w:eastAsia="Verdana" w:hAnsi="Arial" w:cs="Arial"/>
          <w:sz w:val="24"/>
          <w:szCs w:val="24"/>
        </w:rPr>
      </w:pPr>
      <w:r>
        <w:rPr>
          <w:rFonts w:ascii="Arial" w:eastAsia="Verdana" w:hAnsi="Arial" w:cs="Arial"/>
          <w:sz w:val="24"/>
          <w:szCs w:val="24"/>
        </w:rPr>
        <w:t xml:space="preserve">Some GPs reported that PA promotion was not a priority for </w:t>
      </w:r>
      <w:r w:rsidRPr="00015A1F">
        <w:rPr>
          <w:rFonts w:ascii="Arial" w:eastAsia="Verdana" w:hAnsi="Arial" w:cs="Arial"/>
          <w:sz w:val="24"/>
          <w:szCs w:val="24"/>
        </w:rPr>
        <w:t>limited healthcare funding</w:t>
      </w:r>
      <w:r>
        <w:rPr>
          <w:rFonts w:ascii="Arial" w:eastAsia="Verdana" w:hAnsi="Arial" w:cs="Arial"/>
          <w:sz w:val="24"/>
          <w:szCs w:val="24"/>
        </w:rPr>
        <w:t>.</w:t>
      </w:r>
      <w:r w:rsidRPr="00015A1F">
        <w:rPr>
          <w:rFonts w:ascii="Arial" w:eastAsia="Verdana" w:hAnsi="Arial" w:cs="Arial"/>
          <w:sz w:val="24"/>
          <w:szCs w:val="24"/>
        </w:rPr>
        <w:t xml:space="preserve"> </w:t>
      </w:r>
    </w:p>
    <w:p w14:paraId="33998FD7" w14:textId="4ABB8216" w:rsidR="002C4D3A" w:rsidRPr="00015A1F" w:rsidRDefault="002C4D3A" w:rsidP="002C4D3A">
      <w:pPr>
        <w:rPr>
          <w:rFonts w:ascii="Arial" w:eastAsia="Verdana" w:hAnsi="Arial" w:cs="Arial"/>
          <w:sz w:val="24"/>
          <w:szCs w:val="24"/>
        </w:rPr>
      </w:pPr>
      <w:r w:rsidRPr="00015A1F">
        <w:rPr>
          <w:rFonts w:ascii="Arial" w:eastAsia="Verdana" w:hAnsi="Arial" w:cs="Arial"/>
          <w:sz w:val="24"/>
          <w:szCs w:val="24"/>
        </w:rPr>
        <w:t>“</w:t>
      </w:r>
      <w:r w:rsidRPr="00B64051">
        <w:rPr>
          <w:rFonts w:ascii="Arial" w:eastAsia="Verdana" w:hAnsi="Arial" w:cs="Arial"/>
          <w:i/>
          <w:iCs/>
          <w:sz w:val="24"/>
          <w:szCs w:val="24"/>
        </w:rPr>
        <w:t>Spending money on motivating people is not justified in the presence of more serious health problems and limitation of resources</w:t>
      </w:r>
      <w:r w:rsidRPr="00015A1F">
        <w:rPr>
          <w:rFonts w:ascii="Arial" w:eastAsia="Verdana" w:hAnsi="Arial" w:cs="Arial"/>
          <w:sz w:val="24"/>
          <w:szCs w:val="24"/>
        </w:rPr>
        <w:t xml:space="preserve"> …”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7BE01AF8" w14:textId="77777777" w:rsidR="0049255F" w:rsidRDefault="002C4D3A" w:rsidP="002C4D3A">
      <w:pPr>
        <w:autoSpaceDE w:val="0"/>
        <w:autoSpaceDN w:val="0"/>
        <w:adjustRightInd w:val="0"/>
        <w:spacing w:before="0" w:after="0" w:line="240" w:lineRule="auto"/>
        <w:rPr>
          <w:rFonts w:ascii="Arial" w:eastAsia="Verdana" w:hAnsi="Arial" w:cs="Arial"/>
          <w:sz w:val="24"/>
          <w:szCs w:val="24"/>
        </w:rPr>
      </w:pPr>
      <w:r w:rsidRPr="00015A1F">
        <w:rPr>
          <w:rFonts w:ascii="Arial" w:eastAsia="Verdana" w:hAnsi="Arial" w:cs="Arial"/>
          <w:sz w:val="24"/>
          <w:szCs w:val="24"/>
        </w:rPr>
        <w:lastRenderedPageBreak/>
        <w:t xml:space="preserve">However, this </w:t>
      </w:r>
      <w:r>
        <w:rPr>
          <w:rFonts w:ascii="Arial" w:eastAsia="Verdana" w:hAnsi="Arial" w:cs="Arial"/>
          <w:sz w:val="24"/>
          <w:szCs w:val="24"/>
        </w:rPr>
        <w:t>was not a universal view and some GPs</w:t>
      </w:r>
      <w:r w:rsidRPr="00015A1F">
        <w:rPr>
          <w:rFonts w:ascii="Arial" w:eastAsia="Verdana" w:hAnsi="Arial" w:cs="Arial"/>
          <w:sz w:val="24"/>
          <w:szCs w:val="24"/>
        </w:rPr>
        <w:t xml:space="preserve"> </w:t>
      </w:r>
      <w:r w:rsidR="0049255F">
        <w:rPr>
          <w:rFonts w:ascii="Arial" w:eastAsia="Verdana" w:hAnsi="Arial" w:cs="Arial"/>
          <w:sz w:val="24"/>
          <w:szCs w:val="24"/>
        </w:rPr>
        <w:t xml:space="preserve">conversely </w:t>
      </w:r>
      <w:r>
        <w:rPr>
          <w:rFonts w:ascii="Arial" w:eastAsia="Verdana" w:hAnsi="Arial" w:cs="Arial"/>
          <w:sz w:val="24"/>
          <w:szCs w:val="24"/>
        </w:rPr>
        <w:t>f</w:t>
      </w:r>
      <w:r w:rsidRPr="00015A1F">
        <w:rPr>
          <w:rFonts w:ascii="Arial" w:eastAsia="Verdana" w:hAnsi="Arial" w:cs="Arial"/>
          <w:sz w:val="24"/>
          <w:szCs w:val="24"/>
        </w:rPr>
        <w:t>elt it was their clinical duty to promote PA</w:t>
      </w:r>
      <w:r w:rsidR="0049255F">
        <w:rPr>
          <w:rFonts w:ascii="Arial" w:eastAsia="Verdana" w:hAnsi="Arial" w:cs="Arial"/>
          <w:sz w:val="24"/>
          <w:szCs w:val="24"/>
        </w:rPr>
        <w:t xml:space="preserve"> irrespective of this limitation</w:t>
      </w:r>
      <w:r>
        <w:rPr>
          <w:rFonts w:ascii="Arial" w:eastAsia="Verdana" w:hAnsi="Arial" w:cs="Arial"/>
          <w:sz w:val="24"/>
          <w:szCs w:val="24"/>
        </w:rPr>
        <w:t>. Some felt that if practices were paid to promote behaviour change, this would incentivise them.</w:t>
      </w:r>
    </w:p>
    <w:p w14:paraId="0913140A" w14:textId="77777777" w:rsidR="0049255F" w:rsidRDefault="0049255F" w:rsidP="002C4D3A">
      <w:pPr>
        <w:autoSpaceDE w:val="0"/>
        <w:autoSpaceDN w:val="0"/>
        <w:adjustRightInd w:val="0"/>
        <w:spacing w:before="0" w:after="0" w:line="240" w:lineRule="auto"/>
        <w:rPr>
          <w:rFonts w:ascii="Arial" w:eastAsia="Verdana" w:hAnsi="Arial" w:cs="Arial"/>
          <w:sz w:val="24"/>
          <w:szCs w:val="24"/>
        </w:rPr>
      </w:pPr>
    </w:p>
    <w:p w14:paraId="253005FF" w14:textId="08E28064" w:rsidR="002C4D3A" w:rsidRDefault="002C4D3A" w:rsidP="002C4D3A">
      <w:pPr>
        <w:autoSpaceDE w:val="0"/>
        <w:autoSpaceDN w:val="0"/>
        <w:adjustRightInd w:val="0"/>
        <w:spacing w:before="0" w:after="0" w:line="240" w:lineRule="auto"/>
        <w:rPr>
          <w:rFonts w:ascii="Arial" w:eastAsia="Verdana" w:hAnsi="Arial" w:cs="Arial"/>
          <w:sz w:val="24"/>
          <w:szCs w:val="24"/>
        </w:rPr>
      </w:pPr>
      <w:r>
        <w:rPr>
          <w:rFonts w:ascii="Arial" w:eastAsia="Verdana" w:hAnsi="Arial" w:cs="Arial"/>
          <w:sz w:val="24"/>
          <w:szCs w:val="24"/>
        </w:rPr>
        <w:t xml:space="preserve"> It was frequently </w:t>
      </w:r>
      <w:r w:rsidRPr="00015A1F">
        <w:rPr>
          <w:rFonts w:ascii="Arial" w:eastAsia="Verdana" w:hAnsi="Arial" w:cs="Arial"/>
          <w:sz w:val="24"/>
          <w:szCs w:val="24"/>
        </w:rPr>
        <w:t>acknowledged that GPs had limited time to promote PA with</w:t>
      </w:r>
      <w:r>
        <w:rPr>
          <w:rFonts w:ascii="Arial" w:eastAsia="Verdana" w:hAnsi="Arial" w:cs="Arial"/>
          <w:sz w:val="24"/>
          <w:szCs w:val="24"/>
        </w:rPr>
        <w:t xml:space="preserve"> so</w:t>
      </w:r>
      <w:r w:rsidRPr="00015A1F">
        <w:rPr>
          <w:rFonts w:ascii="Arial" w:eastAsia="Verdana" w:hAnsi="Arial" w:cs="Arial"/>
          <w:sz w:val="24"/>
          <w:szCs w:val="24"/>
        </w:rPr>
        <w:t xml:space="preserve"> many priorities in a patient appointment</w:t>
      </w:r>
      <w:r>
        <w:rPr>
          <w:rFonts w:ascii="Arial" w:eastAsia="Verdana" w:hAnsi="Arial" w:cs="Arial"/>
          <w:sz w:val="24"/>
          <w:szCs w:val="24"/>
        </w:rPr>
        <w:t>.</w:t>
      </w:r>
    </w:p>
    <w:p w14:paraId="74642250" w14:textId="77777777" w:rsidR="006942FF" w:rsidRPr="00015A1F" w:rsidRDefault="006942FF" w:rsidP="002C4D3A">
      <w:pPr>
        <w:autoSpaceDE w:val="0"/>
        <w:autoSpaceDN w:val="0"/>
        <w:adjustRightInd w:val="0"/>
        <w:spacing w:before="0" w:after="0" w:line="240" w:lineRule="auto"/>
        <w:rPr>
          <w:rFonts w:ascii="Arial" w:eastAsia="Verdana" w:hAnsi="Arial" w:cs="Arial"/>
          <w:sz w:val="24"/>
          <w:szCs w:val="24"/>
        </w:rPr>
      </w:pPr>
    </w:p>
    <w:p w14:paraId="3E62C7C7" w14:textId="0612ECAE" w:rsidR="002C4D3A" w:rsidRPr="00015A1F" w:rsidRDefault="002C4D3A" w:rsidP="002C4D3A">
      <w:pPr>
        <w:autoSpaceDE w:val="0"/>
        <w:autoSpaceDN w:val="0"/>
        <w:adjustRightInd w:val="0"/>
        <w:spacing w:before="0" w:after="0" w:line="240" w:lineRule="auto"/>
        <w:rPr>
          <w:rFonts w:ascii="Arial" w:eastAsia="Verdana" w:hAnsi="Arial" w:cs="Arial"/>
          <w:sz w:val="24"/>
          <w:szCs w:val="24"/>
        </w:rPr>
      </w:pPr>
      <w:r w:rsidRPr="00015A1F">
        <w:rPr>
          <w:rFonts w:ascii="Arial" w:eastAsia="Verdana" w:hAnsi="Arial" w:cs="Arial"/>
          <w:sz w:val="24"/>
          <w:szCs w:val="24"/>
        </w:rPr>
        <w:t>“</w:t>
      </w:r>
      <w:r w:rsidRPr="00B64051">
        <w:rPr>
          <w:rFonts w:ascii="Arial" w:eastAsia="Verdana" w:hAnsi="Arial" w:cs="Arial"/>
          <w:i/>
          <w:iCs/>
          <w:sz w:val="24"/>
          <w:szCs w:val="24"/>
        </w:rPr>
        <w:t xml:space="preserve">In ten minutes’ consultation, you have to go through whatever they </w:t>
      </w:r>
      <w:r w:rsidR="00F3448A">
        <w:rPr>
          <w:rFonts w:ascii="Arial" w:eastAsia="Verdana" w:hAnsi="Arial" w:cs="Arial"/>
          <w:i/>
          <w:iCs/>
          <w:sz w:val="24"/>
          <w:szCs w:val="24"/>
        </w:rPr>
        <w:t>[</w:t>
      </w:r>
      <w:r w:rsidRPr="00B64051">
        <w:rPr>
          <w:rFonts w:ascii="Arial" w:eastAsia="Verdana" w:hAnsi="Arial" w:cs="Arial"/>
          <w:i/>
          <w:iCs/>
          <w:sz w:val="24"/>
          <w:szCs w:val="24"/>
        </w:rPr>
        <w:t>patients</w:t>
      </w:r>
      <w:r w:rsidR="00F3448A">
        <w:rPr>
          <w:rFonts w:ascii="Arial" w:eastAsia="Verdana" w:hAnsi="Arial" w:cs="Arial"/>
          <w:i/>
          <w:iCs/>
          <w:sz w:val="24"/>
          <w:szCs w:val="24"/>
        </w:rPr>
        <w:t>]</w:t>
      </w:r>
      <w:r w:rsidR="00F3448A" w:rsidRPr="00B64051">
        <w:rPr>
          <w:rFonts w:ascii="Arial" w:eastAsia="Verdana" w:hAnsi="Arial" w:cs="Arial"/>
          <w:i/>
          <w:iCs/>
          <w:sz w:val="24"/>
          <w:szCs w:val="24"/>
        </w:rPr>
        <w:t xml:space="preserve"> </w:t>
      </w:r>
      <w:r w:rsidRPr="00B64051">
        <w:rPr>
          <w:rFonts w:ascii="Arial" w:eastAsia="Verdana" w:hAnsi="Arial" w:cs="Arial"/>
          <w:i/>
          <w:iCs/>
          <w:sz w:val="24"/>
          <w:szCs w:val="24"/>
        </w:rPr>
        <w:t xml:space="preserve">came up with, medication review and something else and then you haven’t much time for this </w:t>
      </w:r>
      <w:r w:rsidR="00F3448A">
        <w:rPr>
          <w:rFonts w:ascii="Arial" w:eastAsia="Verdana" w:hAnsi="Arial" w:cs="Arial"/>
          <w:i/>
          <w:iCs/>
          <w:sz w:val="24"/>
          <w:szCs w:val="24"/>
        </w:rPr>
        <w:t>[</w:t>
      </w:r>
      <w:r w:rsidRPr="00B64051">
        <w:rPr>
          <w:rFonts w:ascii="Arial" w:eastAsia="Verdana" w:hAnsi="Arial" w:cs="Arial"/>
          <w:i/>
          <w:iCs/>
          <w:sz w:val="24"/>
          <w:szCs w:val="24"/>
        </w:rPr>
        <w:t>PA promotion</w:t>
      </w:r>
      <w:r w:rsidR="00F3448A">
        <w:rPr>
          <w:rFonts w:ascii="Arial" w:eastAsia="Verdana" w:hAnsi="Arial" w:cs="Arial"/>
          <w:i/>
          <w:iCs/>
          <w:sz w:val="24"/>
          <w:szCs w:val="24"/>
        </w:rPr>
        <w:t>]</w:t>
      </w:r>
      <w:r w:rsidR="00F3448A" w:rsidRPr="00B64051">
        <w:rPr>
          <w:rFonts w:ascii="Arial" w:eastAsia="Verdana" w:hAnsi="Arial" w:cs="Arial"/>
          <w:i/>
          <w:iCs/>
          <w:sz w:val="24"/>
          <w:szCs w:val="24"/>
        </w:rPr>
        <w:t xml:space="preserve"> </w:t>
      </w:r>
      <w:r w:rsidRPr="00B64051">
        <w:rPr>
          <w:rFonts w:ascii="Arial" w:eastAsia="Verdana" w:hAnsi="Arial" w:cs="Arial"/>
          <w:i/>
          <w:iCs/>
          <w:sz w:val="24"/>
          <w:szCs w:val="24"/>
        </w:rPr>
        <w:t>…</w:t>
      </w:r>
      <w:r w:rsidRPr="00015A1F">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5DAD85C1" w14:textId="0A9BACE8" w:rsidR="000141AF" w:rsidRDefault="006E4691" w:rsidP="007210E9">
      <w:pPr>
        <w:rPr>
          <w:rFonts w:ascii="Arial" w:eastAsia="Verdana" w:hAnsi="Arial" w:cs="Arial"/>
          <w:sz w:val="24"/>
          <w:szCs w:val="24"/>
        </w:rPr>
      </w:pPr>
      <w:r>
        <w:rPr>
          <w:rFonts w:ascii="Arial" w:eastAsia="Verdana" w:hAnsi="Arial" w:cs="Arial"/>
          <w:sz w:val="24"/>
          <w:szCs w:val="24"/>
        </w:rPr>
        <w:t>T</w:t>
      </w:r>
      <w:r w:rsidR="002C4D3A">
        <w:rPr>
          <w:rFonts w:ascii="Arial" w:eastAsia="Verdana" w:hAnsi="Arial" w:cs="Arial"/>
          <w:sz w:val="24"/>
          <w:szCs w:val="24"/>
        </w:rPr>
        <w:t>his also extended to attending training sessions. Training</w:t>
      </w:r>
      <w:r w:rsidR="002C4D3A" w:rsidRPr="00D93732">
        <w:rPr>
          <w:rFonts w:ascii="Arial" w:eastAsia="Verdana" w:hAnsi="Arial" w:cs="Arial"/>
          <w:sz w:val="24"/>
          <w:szCs w:val="24"/>
        </w:rPr>
        <w:t xml:space="preserve"> was viewed by </w:t>
      </w:r>
      <w:r w:rsidR="002C4D3A">
        <w:rPr>
          <w:rFonts w:ascii="Arial" w:eastAsia="Verdana" w:hAnsi="Arial" w:cs="Arial"/>
          <w:sz w:val="24"/>
          <w:szCs w:val="24"/>
        </w:rPr>
        <w:t>some GPs</w:t>
      </w:r>
      <w:r w:rsidR="002C4D3A" w:rsidRPr="00D93732">
        <w:rPr>
          <w:rFonts w:ascii="Arial" w:eastAsia="Verdana" w:hAnsi="Arial" w:cs="Arial"/>
          <w:sz w:val="24"/>
          <w:szCs w:val="24"/>
        </w:rPr>
        <w:t xml:space="preserve"> as “</w:t>
      </w:r>
      <w:r w:rsidR="002C4D3A" w:rsidRPr="00B64051">
        <w:rPr>
          <w:rFonts w:ascii="Arial" w:eastAsia="Verdana" w:hAnsi="Arial" w:cs="Arial"/>
          <w:i/>
          <w:iCs/>
          <w:sz w:val="24"/>
          <w:szCs w:val="24"/>
        </w:rPr>
        <w:t>yet another thing to do</w:t>
      </w:r>
      <w:r w:rsidR="002C4D3A" w:rsidRPr="00D93732">
        <w:rPr>
          <w:rFonts w:ascii="Arial" w:eastAsia="Verdana" w:hAnsi="Arial" w:cs="Arial"/>
          <w:sz w:val="24"/>
          <w:szCs w:val="24"/>
        </w:rPr>
        <w:t xml:space="preserve">” with no incentive </w:t>
      </w:r>
      <w:r w:rsidR="002C4D3A">
        <w:rPr>
          <w:rFonts w:ascii="Arial" w:eastAsia="Verdana" w:hAnsi="Arial" w:cs="Arial"/>
          <w:sz w:val="24"/>
          <w:szCs w:val="24"/>
        </w:rPr>
        <w:t xml:space="preserve">for them </w:t>
      </w:r>
      <w:r w:rsidR="002C4D3A" w:rsidRPr="00D93732">
        <w:rPr>
          <w:rFonts w:ascii="Arial" w:eastAsia="Verdana" w:hAnsi="Arial" w:cs="Arial"/>
          <w:sz w:val="24"/>
          <w:szCs w:val="24"/>
        </w:rPr>
        <w:t>to engage</w:t>
      </w:r>
      <w:r w:rsidR="002C4D3A">
        <w:rPr>
          <w:rFonts w:ascii="Arial" w:eastAsia="Verdana" w:hAnsi="Arial" w:cs="Arial"/>
          <w:sz w:val="24"/>
          <w:szCs w:val="24"/>
        </w:rPr>
        <w:t>.</w:t>
      </w:r>
      <w:r w:rsidR="002C4D3A" w:rsidRPr="00D93732">
        <w:rPr>
          <w:rFonts w:ascii="Arial" w:eastAsia="Verdana" w:hAnsi="Arial" w:cs="Arial"/>
          <w:sz w:val="24"/>
          <w:szCs w:val="24"/>
        </w:rPr>
        <w:t xml:space="preserve">  ‘</w:t>
      </w:r>
      <w:r w:rsidR="002C4D3A" w:rsidRPr="00B64051">
        <w:rPr>
          <w:rFonts w:ascii="Arial" w:eastAsia="Verdana" w:hAnsi="Arial" w:cs="Arial"/>
          <w:i/>
          <w:iCs/>
          <w:sz w:val="24"/>
          <w:szCs w:val="24"/>
        </w:rPr>
        <w:t>There’s nothing in the GP contract to ask them to [attend sessions like</w:t>
      </w:r>
      <w:r w:rsidR="00DC33AD">
        <w:rPr>
          <w:rFonts w:ascii="Arial" w:eastAsia="Verdana" w:hAnsi="Arial" w:cs="Arial"/>
          <w:i/>
          <w:iCs/>
          <w:sz w:val="24"/>
          <w:szCs w:val="24"/>
        </w:rPr>
        <w:t xml:space="preserve"> </w:t>
      </w:r>
      <w:r w:rsidR="00DC33AD" w:rsidRPr="00DC33AD">
        <w:rPr>
          <w:rFonts w:ascii="Arial" w:eastAsia="Verdana" w:hAnsi="Arial" w:cs="Arial"/>
          <w:i/>
          <w:iCs/>
          <w:sz w:val="24"/>
          <w:szCs w:val="24"/>
        </w:rPr>
        <w:t>Health Professional Education Programme</w:t>
      </w:r>
      <w:r w:rsidR="002C4D3A" w:rsidRPr="00B64051">
        <w:rPr>
          <w:rFonts w:ascii="Arial" w:eastAsia="Verdana" w:hAnsi="Arial" w:cs="Arial"/>
          <w:i/>
          <w:iCs/>
          <w:sz w:val="24"/>
          <w:szCs w:val="24"/>
        </w:rPr>
        <w:t xml:space="preserve"> HPEP]. This is an extra</w:t>
      </w:r>
      <w:r w:rsidR="002C4D3A" w:rsidRPr="00D93732">
        <w:rPr>
          <w:rFonts w:ascii="Arial" w:eastAsia="Verdana" w:hAnsi="Arial" w:cs="Arial"/>
          <w:sz w:val="24"/>
          <w:szCs w:val="24"/>
        </w:rPr>
        <w:t xml:space="preserve">.’ [Clinical Lead]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(35)</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3C99DA30" w14:textId="77777777" w:rsidR="00997F85" w:rsidRPr="00862F1D" w:rsidRDefault="00997F85" w:rsidP="007210E9">
      <w:pPr>
        <w:rPr>
          <w:rFonts w:ascii="Arial" w:eastAsia="Verdana" w:hAnsi="Arial" w:cs="Arial"/>
          <w:sz w:val="24"/>
          <w:szCs w:val="24"/>
        </w:rPr>
      </w:pPr>
    </w:p>
    <w:p w14:paraId="4D3C88AE" w14:textId="7104F246" w:rsidR="007210E9" w:rsidRDefault="00116996" w:rsidP="007210E9">
      <w:pPr>
        <w:pStyle w:val="Heading3"/>
      </w:pPr>
      <w:bookmarkStart w:id="93" w:name="_Toc58442491"/>
      <w:r>
        <w:t>7.</w:t>
      </w:r>
      <w:r w:rsidR="00666993">
        <w:t>5</w:t>
      </w:r>
      <w:r>
        <w:t xml:space="preserve">.3 </w:t>
      </w:r>
      <w:r w:rsidR="007210E9">
        <w:t>Belief in Impact</w:t>
      </w:r>
      <w:bookmarkEnd w:id="93"/>
      <w:r w:rsidR="007210E9">
        <w:t xml:space="preserve"> </w:t>
      </w:r>
    </w:p>
    <w:p w14:paraId="26544B16" w14:textId="77777777" w:rsidR="007210E9" w:rsidRDefault="007210E9" w:rsidP="007210E9">
      <w:pPr>
        <w:autoSpaceDE w:val="0"/>
        <w:autoSpaceDN w:val="0"/>
        <w:adjustRightInd w:val="0"/>
        <w:spacing w:before="0" w:after="0" w:line="240" w:lineRule="auto"/>
        <w:rPr>
          <w:rFonts w:ascii="Calibri" w:eastAsia="Verdana" w:hAnsi="Calibri" w:cs="Segoe UI"/>
          <w:sz w:val="22"/>
          <w:szCs w:val="22"/>
        </w:rPr>
      </w:pPr>
    </w:p>
    <w:p w14:paraId="0AD15699" w14:textId="099DEB9F" w:rsidR="007210E9" w:rsidRPr="0056601F" w:rsidRDefault="007210E9" w:rsidP="007210E9">
      <w:pPr>
        <w:rPr>
          <w:rFonts w:ascii="Arial" w:eastAsia="Times New Roman" w:hAnsi="Arial" w:cs="Arial"/>
          <w:sz w:val="24"/>
          <w:szCs w:val="24"/>
        </w:rPr>
      </w:pPr>
      <w:r w:rsidRPr="0056601F">
        <w:rPr>
          <w:rFonts w:ascii="Arial" w:eastAsia="Times New Roman" w:hAnsi="Arial" w:cs="Arial"/>
          <w:sz w:val="24"/>
          <w:szCs w:val="24"/>
        </w:rPr>
        <w:t>Some HCPs expressed concern about whether the PA programme would actually benefit their patients.  Concerns were raised about patient safety and whether it would be tailored to the ability and health state of the patient. Some patients were perceived as too high risk for some exercise interventions. This highlighted the importance of tailoring</w:t>
      </w:r>
      <w:r w:rsidR="006E4691">
        <w:rPr>
          <w:rFonts w:ascii="Arial" w:eastAsia="Times New Roman" w:hAnsi="Arial" w:cs="Arial"/>
          <w:sz w:val="24"/>
          <w:szCs w:val="24"/>
        </w:rPr>
        <w:t xml:space="preserve"> the PA intervention</w:t>
      </w:r>
      <w:r w:rsidRPr="0056601F">
        <w:rPr>
          <w:rFonts w:ascii="Arial" w:eastAsia="Times New Roman" w:hAnsi="Arial" w:cs="Arial"/>
          <w:sz w:val="24"/>
          <w:szCs w:val="24"/>
        </w:rPr>
        <w:t xml:space="preserve"> to the patient’s ability being built into the programme delivery as this risk stratification was “</w:t>
      </w:r>
      <w:r w:rsidRPr="00F16E4A">
        <w:rPr>
          <w:rFonts w:ascii="Arial" w:eastAsia="Times New Roman" w:hAnsi="Arial" w:cs="Arial"/>
          <w:i/>
          <w:iCs/>
          <w:sz w:val="24"/>
          <w:szCs w:val="24"/>
        </w:rPr>
        <w:t>viewed as a safety net</w:t>
      </w:r>
      <w:r w:rsidRPr="0056601F">
        <w:rPr>
          <w:rFonts w:ascii="Arial" w:eastAsia="Times New Roman" w:hAnsi="Arial" w:cs="Arial"/>
          <w:sz w:val="24"/>
          <w:szCs w:val="24"/>
        </w:rPr>
        <w:t>”</w:t>
      </w:r>
      <w:r w:rsidR="000141AF">
        <w:rPr>
          <w:rFonts w:ascii="Arial" w:eastAsia="Times New Roman" w:hAnsi="Arial" w:cs="Arial"/>
          <w:sz w:val="24"/>
          <w:szCs w:val="24"/>
        </w:rPr>
        <w:t xml:space="preserve"> </w:t>
      </w:r>
      <w:r w:rsidR="00645E9F">
        <w:rPr>
          <w:rFonts w:ascii="Arial" w:eastAsia="Times New Roman" w:hAnsi="Arial" w:cs="Arial"/>
          <w:sz w:val="24"/>
          <w:szCs w:val="24"/>
        </w:rPr>
        <w:fldChar w:fldCharType="begin" w:fldLock="1"/>
      </w:r>
      <w:r w:rsidR="00D47DCF">
        <w:rPr>
          <w:rFonts w:ascii="Arial" w:eastAsia="Times New Roman" w:hAnsi="Arial" w:cs="Arial"/>
          <w:sz w:val="24"/>
          <w:szCs w:val="24"/>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645E9F">
        <w:rPr>
          <w:rFonts w:ascii="Arial" w:eastAsia="Times New Roman" w:hAnsi="Arial" w:cs="Arial"/>
          <w:sz w:val="24"/>
          <w:szCs w:val="24"/>
        </w:rPr>
        <w:fldChar w:fldCharType="separate"/>
      </w:r>
      <w:r w:rsidR="00645E9F" w:rsidRPr="00645E9F">
        <w:rPr>
          <w:rFonts w:ascii="Arial" w:eastAsia="Times New Roman" w:hAnsi="Arial" w:cs="Arial"/>
          <w:noProof/>
          <w:sz w:val="24"/>
          <w:szCs w:val="24"/>
        </w:rPr>
        <w:t>(30)</w:t>
      </w:r>
      <w:r w:rsidR="00645E9F">
        <w:rPr>
          <w:rFonts w:ascii="Arial" w:eastAsia="Times New Roman" w:hAnsi="Arial" w:cs="Arial"/>
          <w:sz w:val="24"/>
          <w:szCs w:val="24"/>
        </w:rPr>
        <w:fldChar w:fldCharType="end"/>
      </w:r>
      <w:r w:rsidR="00645E9F">
        <w:rPr>
          <w:rFonts w:ascii="Arial" w:eastAsia="Times New Roman" w:hAnsi="Arial" w:cs="Arial"/>
          <w:sz w:val="24"/>
          <w:szCs w:val="24"/>
        </w:rPr>
        <w:t xml:space="preserve">. </w:t>
      </w:r>
    </w:p>
    <w:p w14:paraId="4973C29E" w14:textId="3B2D83B3" w:rsidR="008A2F6C" w:rsidRDefault="007210E9" w:rsidP="007210E9">
      <w:pPr>
        <w:rPr>
          <w:rFonts w:ascii="Arial" w:eastAsia="Verdana" w:hAnsi="Arial" w:cs="Arial"/>
          <w:sz w:val="24"/>
          <w:szCs w:val="24"/>
        </w:rPr>
      </w:pPr>
      <w:r w:rsidRPr="00AC3134">
        <w:rPr>
          <w:rFonts w:ascii="Arial" w:eastAsia="Verdana" w:hAnsi="Arial" w:cs="Arial"/>
          <w:sz w:val="24"/>
          <w:szCs w:val="24"/>
        </w:rPr>
        <w:t xml:space="preserve">There were </w:t>
      </w:r>
      <w:r>
        <w:rPr>
          <w:rFonts w:ascii="Arial" w:eastAsia="Verdana" w:hAnsi="Arial" w:cs="Arial"/>
          <w:sz w:val="24"/>
          <w:szCs w:val="24"/>
        </w:rPr>
        <w:t xml:space="preserve">also </w:t>
      </w:r>
      <w:r w:rsidRPr="00AC3134">
        <w:rPr>
          <w:rFonts w:ascii="Arial" w:eastAsia="Verdana" w:hAnsi="Arial" w:cs="Arial"/>
          <w:sz w:val="24"/>
          <w:szCs w:val="24"/>
        </w:rPr>
        <w:t>concerns from HCPs on the impact of a PA intervention based on the strength of the available evidence base</w:t>
      </w:r>
      <w:r w:rsidR="008A2F6C">
        <w:rPr>
          <w:rFonts w:ascii="Arial" w:eastAsia="Verdana" w:hAnsi="Arial" w:cs="Arial"/>
          <w:sz w:val="24"/>
          <w:szCs w:val="24"/>
        </w:rPr>
        <w:t xml:space="preserve"> underpinning the intervention</w:t>
      </w:r>
      <w:r w:rsidR="00017AB9">
        <w:rPr>
          <w:rFonts w:ascii="Arial" w:eastAsia="Verdana" w:hAnsi="Arial" w:cs="Arial"/>
          <w:sz w:val="24"/>
          <w:szCs w:val="24"/>
        </w:rPr>
        <w:t>.</w:t>
      </w:r>
    </w:p>
    <w:p w14:paraId="434315AD" w14:textId="5B510D70" w:rsidR="008A2F6C" w:rsidRPr="002F0444" w:rsidRDefault="008A2F6C" w:rsidP="008A2F6C">
      <w:pPr>
        <w:pStyle w:val="NoSpacing"/>
        <w:rPr>
          <w:rFonts w:ascii="Arial" w:hAnsi="Arial" w:cs="Arial"/>
          <w:sz w:val="24"/>
          <w:szCs w:val="24"/>
        </w:rPr>
      </w:pPr>
      <w:r w:rsidRPr="008A2F6C">
        <w:rPr>
          <w:rFonts w:ascii="Arial" w:hAnsi="Arial" w:cs="Arial"/>
          <w:i/>
          <w:sz w:val="24"/>
          <w:szCs w:val="24"/>
        </w:rPr>
        <w:t xml:space="preserve">‘Some concerns were expressed by LWG </w:t>
      </w:r>
      <w:r w:rsidR="00D5671B">
        <w:rPr>
          <w:rFonts w:ascii="Arial" w:hAnsi="Arial" w:cs="Arial"/>
          <w:i/>
          <w:sz w:val="24"/>
          <w:szCs w:val="24"/>
        </w:rPr>
        <w:t xml:space="preserve">[Live Well Gateshead] </w:t>
      </w:r>
      <w:r w:rsidRPr="008A2F6C">
        <w:rPr>
          <w:rFonts w:ascii="Arial" w:hAnsi="Arial" w:cs="Arial"/>
          <w:i/>
          <w:sz w:val="24"/>
          <w:szCs w:val="24"/>
        </w:rPr>
        <w:t>stakeholders about the strength of the available evidence and its apparent impact on delivery</w:t>
      </w:r>
      <w:r w:rsidR="00017AB9">
        <w:rPr>
          <w:rFonts w:ascii="Arial" w:hAnsi="Arial" w:cs="Arial"/>
          <w:i/>
          <w:sz w:val="24"/>
          <w:szCs w:val="24"/>
        </w:rPr>
        <w:t>.</w:t>
      </w:r>
      <w:r w:rsidRPr="008A2F6C">
        <w:rPr>
          <w:rFonts w:ascii="Arial" w:hAnsi="Arial" w:cs="Arial"/>
          <w:i/>
          <w:sz w:val="24"/>
          <w:szCs w:val="24"/>
        </w:rPr>
        <w:t xml:space="preserve"> “My concern is that this one paper (from Liverpool PHO</w:t>
      </w:r>
      <w:r w:rsidR="00D5671B">
        <w:rPr>
          <w:rFonts w:ascii="Arial" w:hAnsi="Arial" w:cs="Arial"/>
          <w:i/>
          <w:sz w:val="24"/>
          <w:szCs w:val="24"/>
        </w:rPr>
        <w:t xml:space="preserve"> [Public Health Observatory]</w:t>
      </w:r>
      <w:r w:rsidRPr="008A2F6C">
        <w:rPr>
          <w:rFonts w:ascii="Arial" w:hAnsi="Arial" w:cs="Arial"/>
          <w:i/>
          <w:sz w:val="24"/>
          <w:szCs w:val="24"/>
        </w:rPr>
        <w:t xml:space="preserve">) seems to have changed the way that services are going to be delivered forever”’ </w:t>
      </w:r>
      <w:r w:rsidR="00E54870">
        <w:rPr>
          <w:rFonts w:ascii="Arial" w:hAnsi="Arial" w:cs="Arial"/>
          <w:i/>
          <w:sz w:val="24"/>
          <w:szCs w:val="24"/>
        </w:rPr>
        <w:fldChar w:fldCharType="begin" w:fldLock="1"/>
      </w:r>
      <w:r w:rsidR="00645E9F">
        <w:rPr>
          <w:rFonts w:ascii="Arial" w:hAnsi="Arial" w:cs="Arial"/>
          <w:i/>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E54870">
        <w:rPr>
          <w:rFonts w:ascii="Arial" w:hAnsi="Arial" w:cs="Arial"/>
          <w:i/>
          <w:sz w:val="24"/>
          <w:szCs w:val="24"/>
        </w:rPr>
        <w:fldChar w:fldCharType="separate"/>
      </w:r>
      <w:r w:rsidR="00645E9F" w:rsidRPr="00645E9F">
        <w:rPr>
          <w:rFonts w:ascii="Arial" w:hAnsi="Arial" w:cs="Arial"/>
          <w:noProof/>
          <w:sz w:val="24"/>
          <w:szCs w:val="24"/>
        </w:rPr>
        <w:t>(32)</w:t>
      </w:r>
      <w:r w:rsidR="00E54870">
        <w:rPr>
          <w:rFonts w:ascii="Arial" w:hAnsi="Arial" w:cs="Arial"/>
          <w:i/>
          <w:sz w:val="24"/>
          <w:szCs w:val="24"/>
        </w:rPr>
        <w:fldChar w:fldCharType="end"/>
      </w:r>
      <w:r w:rsidR="00E54870">
        <w:rPr>
          <w:rFonts w:ascii="Arial" w:hAnsi="Arial" w:cs="Arial"/>
          <w:i/>
          <w:sz w:val="24"/>
          <w:szCs w:val="24"/>
        </w:rPr>
        <w:t xml:space="preserve">. </w:t>
      </w:r>
    </w:p>
    <w:p w14:paraId="1BF3E9A0" w14:textId="7E0CF38A" w:rsidR="007210E9" w:rsidRPr="00AC3134" w:rsidRDefault="007210E9" w:rsidP="007210E9">
      <w:pPr>
        <w:rPr>
          <w:rFonts w:ascii="Arial" w:eastAsia="Verdana" w:hAnsi="Arial" w:cs="Arial"/>
          <w:sz w:val="24"/>
          <w:szCs w:val="24"/>
        </w:rPr>
      </w:pPr>
      <w:r w:rsidRPr="00AC3134">
        <w:rPr>
          <w:rFonts w:ascii="Arial" w:eastAsia="Verdana" w:hAnsi="Arial" w:cs="Arial"/>
          <w:sz w:val="24"/>
          <w:szCs w:val="24"/>
        </w:rPr>
        <w:t xml:space="preserve">For example, if there was only one study to support </w:t>
      </w:r>
      <w:r w:rsidR="00B90F5C">
        <w:rPr>
          <w:rFonts w:ascii="Arial" w:eastAsia="Verdana" w:hAnsi="Arial" w:cs="Arial"/>
          <w:sz w:val="24"/>
          <w:szCs w:val="24"/>
        </w:rPr>
        <w:t xml:space="preserve">the intervention </w:t>
      </w:r>
      <w:r w:rsidRPr="00AC3134">
        <w:rPr>
          <w:rFonts w:ascii="Arial" w:eastAsia="Verdana" w:hAnsi="Arial" w:cs="Arial"/>
          <w:sz w:val="24"/>
          <w:szCs w:val="24"/>
        </w:rPr>
        <w:t>or the evidence was not definitive</w:t>
      </w:r>
      <w:r>
        <w:rPr>
          <w:rFonts w:ascii="Arial" w:eastAsia="Verdana" w:hAnsi="Arial" w:cs="Arial"/>
          <w:sz w:val="24"/>
          <w:szCs w:val="24"/>
        </w:rPr>
        <w:t>,</w:t>
      </w:r>
      <w:r w:rsidRPr="00AC3134">
        <w:rPr>
          <w:rFonts w:ascii="Arial" w:eastAsia="Verdana" w:hAnsi="Arial" w:cs="Arial"/>
          <w:sz w:val="24"/>
          <w:szCs w:val="24"/>
        </w:rPr>
        <w:t xml:space="preserve"> the appropriateness of the intervention </w:t>
      </w:r>
      <w:r>
        <w:rPr>
          <w:rFonts w:ascii="Arial" w:eastAsia="Verdana" w:hAnsi="Arial" w:cs="Arial"/>
          <w:sz w:val="24"/>
          <w:szCs w:val="24"/>
        </w:rPr>
        <w:t>was</w:t>
      </w:r>
      <w:r w:rsidRPr="00AC3134">
        <w:rPr>
          <w:rFonts w:ascii="Arial" w:eastAsia="Verdana" w:hAnsi="Arial" w:cs="Arial"/>
          <w:sz w:val="24"/>
          <w:szCs w:val="24"/>
        </w:rPr>
        <w:t xml:space="preserve"> questioned. This was specifically raised for the impact </w:t>
      </w:r>
      <w:r>
        <w:rPr>
          <w:rFonts w:ascii="Arial" w:eastAsia="Verdana" w:hAnsi="Arial" w:cs="Arial"/>
          <w:sz w:val="24"/>
          <w:szCs w:val="24"/>
        </w:rPr>
        <w:t xml:space="preserve">of PA </w:t>
      </w:r>
      <w:r w:rsidRPr="00AC3134">
        <w:rPr>
          <w:rFonts w:ascii="Arial" w:eastAsia="Verdana" w:hAnsi="Arial" w:cs="Arial"/>
          <w:sz w:val="24"/>
          <w:szCs w:val="24"/>
        </w:rPr>
        <w:t>on individual long-term conditions</w:t>
      </w:r>
      <w:r w:rsidR="00017AB9">
        <w:rPr>
          <w:rFonts w:ascii="Arial" w:eastAsia="Verdana" w:hAnsi="Arial" w:cs="Arial"/>
          <w:sz w:val="24"/>
          <w:szCs w:val="24"/>
        </w:rPr>
        <w:t>.</w:t>
      </w:r>
    </w:p>
    <w:p w14:paraId="775661E2" w14:textId="3A3A3546" w:rsidR="007210E9" w:rsidRPr="00AC3134" w:rsidRDefault="007210E9" w:rsidP="007210E9">
      <w:pPr>
        <w:widowControl w:val="0"/>
        <w:autoSpaceDE w:val="0"/>
        <w:autoSpaceDN w:val="0"/>
        <w:adjustRightInd w:val="0"/>
        <w:spacing w:before="0" w:after="0" w:line="240" w:lineRule="auto"/>
        <w:rPr>
          <w:rFonts w:ascii="Arial" w:eastAsia="Verdana" w:hAnsi="Arial" w:cs="Arial"/>
          <w:i/>
          <w:sz w:val="24"/>
          <w:szCs w:val="24"/>
        </w:rPr>
      </w:pPr>
      <w:r w:rsidRPr="00AC3134">
        <w:rPr>
          <w:rFonts w:ascii="Arial" w:eastAsia="Verdana" w:hAnsi="Arial" w:cs="Arial"/>
          <w:sz w:val="24"/>
          <w:szCs w:val="24"/>
        </w:rPr>
        <w:t xml:space="preserve"> “</w:t>
      </w:r>
      <w:r w:rsidRPr="004F02E2">
        <w:rPr>
          <w:rFonts w:ascii="Arial" w:eastAsia="Verdana" w:hAnsi="Arial" w:cs="Arial"/>
          <w:i/>
          <w:iCs/>
          <w:sz w:val="24"/>
          <w:szCs w:val="24"/>
        </w:rPr>
        <w:t>The benefits of exercise are established for heart disease and hypertension, but what about other conditions? … We know that smoking cessation programmes work but not sure about physical activity advice or schemes</w:t>
      </w:r>
      <w:r w:rsidRPr="00AC3134">
        <w:rPr>
          <w:rFonts w:ascii="Arial" w:eastAsia="Verdana" w:hAnsi="Arial" w:cs="Arial"/>
          <w:sz w:val="24"/>
          <w:szCs w:val="24"/>
        </w:rPr>
        <w:t xml:space="preserve"> …”</w:t>
      </w:r>
      <w:r w:rsidR="0049255F">
        <w:rPr>
          <w:rFonts w:ascii="Arial" w:eastAsia="Verdana" w:hAnsi="Arial" w:cs="Arial"/>
          <w:sz w:val="24"/>
          <w:szCs w:val="24"/>
        </w:rPr>
        <w:t>[GP]</w:t>
      </w:r>
      <w:r w:rsidRPr="00AC3134">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79D2A8E9" w14:textId="77777777" w:rsidR="008A2F6C" w:rsidRDefault="008A2F6C" w:rsidP="008A2F6C">
      <w:pPr>
        <w:pStyle w:val="NoSpacing"/>
        <w:rPr>
          <w:rFonts w:ascii="Arial" w:hAnsi="Arial" w:cs="Arial"/>
          <w:sz w:val="24"/>
          <w:szCs w:val="24"/>
        </w:rPr>
      </w:pPr>
    </w:p>
    <w:p w14:paraId="092311FA" w14:textId="6ED111D1" w:rsidR="007210E9" w:rsidRPr="004F02E2" w:rsidRDefault="007210E9" w:rsidP="007210E9">
      <w:pPr>
        <w:rPr>
          <w:rFonts w:ascii="Arial" w:eastAsia="Verdana" w:hAnsi="Arial" w:cs="Arial"/>
          <w:sz w:val="24"/>
          <w:szCs w:val="24"/>
        </w:rPr>
      </w:pPr>
      <w:r w:rsidRPr="005868E8">
        <w:rPr>
          <w:rFonts w:ascii="Arial" w:eastAsia="Verdana" w:hAnsi="Arial" w:cs="Arial"/>
          <w:sz w:val="24"/>
          <w:szCs w:val="24"/>
        </w:rPr>
        <w:t xml:space="preserve">Furthermore, some HCPs expressed concern that PA programme would be too challenging for some long-term conditions, for example cancer survivors, due to </w:t>
      </w:r>
      <w:r w:rsidRPr="005868E8">
        <w:rPr>
          <w:rFonts w:ascii="Arial" w:eastAsia="Verdana" w:hAnsi="Arial" w:cs="Arial"/>
          <w:sz w:val="24"/>
          <w:szCs w:val="24"/>
        </w:rPr>
        <w:lastRenderedPageBreak/>
        <w:t xml:space="preserve">frailty and illness. This is described further in the </w:t>
      </w:r>
      <w:r w:rsidRPr="00E54870">
        <w:rPr>
          <w:rFonts w:ascii="Arial" w:eastAsia="Verdana" w:hAnsi="Arial" w:cs="Arial"/>
          <w:sz w:val="24"/>
          <w:szCs w:val="24"/>
        </w:rPr>
        <w:t>Section</w:t>
      </w:r>
      <w:r w:rsidR="00813E92" w:rsidRPr="00E54870">
        <w:rPr>
          <w:rFonts w:ascii="Arial" w:eastAsia="Verdana" w:hAnsi="Arial" w:cs="Arial"/>
          <w:sz w:val="24"/>
          <w:szCs w:val="24"/>
        </w:rPr>
        <w:t xml:space="preserve"> 7.</w:t>
      </w:r>
      <w:r w:rsidR="00E54870" w:rsidRPr="00E54870">
        <w:rPr>
          <w:rFonts w:ascii="Arial" w:eastAsia="Verdana" w:hAnsi="Arial" w:cs="Arial"/>
          <w:sz w:val="24"/>
          <w:szCs w:val="24"/>
        </w:rPr>
        <w:t>5</w:t>
      </w:r>
      <w:r w:rsidR="00813E92" w:rsidRPr="00E54870">
        <w:rPr>
          <w:rFonts w:ascii="Arial" w:eastAsia="Verdana" w:hAnsi="Arial" w:cs="Arial"/>
          <w:sz w:val="24"/>
          <w:szCs w:val="24"/>
        </w:rPr>
        <w:t>.7</w:t>
      </w:r>
      <w:r w:rsidRPr="00E54870">
        <w:rPr>
          <w:rFonts w:ascii="Arial" w:eastAsia="Verdana" w:hAnsi="Arial" w:cs="Arial"/>
          <w:sz w:val="24"/>
          <w:szCs w:val="24"/>
        </w:rPr>
        <w:t xml:space="preserve"> Referral Pathway Fit for Purpose below.</w:t>
      </w:r>
      <w:r w:rsidR="00575C5A" w:rsidRPr="00E54870">
        <w:rPr>
          <w:rFonts w:ascii="Arial" w:eastAsia="Verdana" w:hAnsi="Arial" w:cs="Arial"/>
          <w:sz w:val="24"/>
          <w:szCs w:val="24"/>
        </w:rPr>
        <w:t xml:space="preserve"> </w:t>
      </w:r>
      <w:r w:rsidR="00116996" w:rsidRPr="00E54870">
        <w:rPr>
          <w:rFonts w:ascii="Arial" w:eastAsia="Verdana" w:hAnsi="Arial" w:cs="Arial"/>
          <w:sz w:val="24"/>
          <w:szCs w:val="24"/>
        </w:rPr>
        <w:t>These c</w:t>
      </w:r>
      <w:r w:rsidR="00116996">
        <w:rPr>
          <w:rFonts w:ascii="Arial" w:eastAsia="Verdana" w:hAnsi="Arial" w:cs="Arial"/>
          <w:sz w:val="24"/>
          <w:szCs w:val="24"/>
        </w:rPr>
        <w:t>oncerns</w:t>
      </w:r>
      <w:r w:rsidRPr="004F02E2">
        <w:rPr>
          <w:rFonts w:ascii="Arial" w:eastAsia="Verdana" w:hAnsi="Arial" w:cs="Arial"/>
          <w:sz w:val="24"/>
          <w:szCs w:val="24"/>
        </w:rPr>
        <w:t xml:space="preserve"> </w:t>
      </w:r>
      <w:r w:rsidR="00B90F5C">
        <w:rPr>
          <w:rFonts w:ascii="Arial" w:eastAsia="Verdana" w:hAnsi="Arial" w:cs="Arial"/>
          <w:sz w:val="24"/>
          <w:szCs w:val="24"/>
        </w:rPr>
        <w:t>were</w:t>
      </w:r>
      <w:r w:rsidRPr="004F02E2">
        <w:rPr>
          <w:rFonts w:ascii="Arial" w:eastAsia="Verdana" w:hAnsi="Arial" w:cs="Arial"/>
          <w:sz w:val="24"/>
          <w:szCs w:val="24"/>
        </w:rPr>
        <w:t xml:space="preserve"> not shared by AHPs</w:t>
      </w:r>
      <w:r>
        <w:rPr>
          <w:rFonts w:ascii="Arial" w:eastAsia="Verdana" w:hAnsi="Arial" w:cs="Arial"/>
          <w:sz w:val="24"/>
          <w:szCs w:val="24"/>
        </w:rPr>
        <w:t>, such as physiotherapists and dietitians</w:t>
      </w:r>
      <w:r w:rsidRPr="004F02E2">
        <w:rPr>
          <w:rFonts w:ascii="Arial" w:eastAsia="Verdana" w:hAnsi="Arial" w:cs="Arial"/>
          <w:sz w:val="24"/>
          <w:szCs w:val="24"/>
        </w:rPr>
        <w:t xml:space="preserve"> </w:t>
      </w:r>
      <w:r w:rsidR="009A0275">
        <w:rPr>
          <w:rFonts w:ascii="Arial" w:eastAsia="Verdana" w:hAnsi="Arial" w:cs="Arial"/>
          <w:sz w:val="24"/>
          <w:szCs w:val="24"/>
        </w:rPr>
        <w:t>that</w:t>
      </w:r>
      <w:r w:rsidRPr="004F02E2">
        <w:rPr>
          <w:rFonts w:ascii="Arial" w:eastAsia="Verdana" w:hAnsi="Arial" w:cs="Arial"/>
          <w:sz w:val="24"/>
          <w:szCs w:val="24"/>
        </w:rPr>
        <w:t xml:space="preserve"> were working in behaviour change, for example within rehabilitation</w:t>
      </w:r>
      <w:r w:rsidR="00017AB9">
        <w:rPr>
          <w:rFonts w:ascii="Arial" w:eastAsia="Verdana" w:hAnsi="Arial" w:cs="Arial"/>
          <w:sz w:val="24"/>
          <w:szCs w:val="24"/>
        </w:rPr>
        <w:t>.</w:t>
      </w:r>
    </w:p>
    <w:p w14:paraId="217553B4" w14:textId="16C27FDE" w:rsidR="007210E9" w:rsidRDefault="007210E9" w:rsidP="007210E9">
      <w:pPr>
        <w:rPr>
          <w:rFonts w:ascii="Arial" w:hAnsi="Arial" w:cs="Arial"/>
          <w:sz w:val="24"/>
          <w:szCs w:val="24"/>
        </w:rPr>
      </w:pPr>
      <w:r w:rsidRPr="004F02E2">
        <w:rPr>
          <w:rFonts w:ascii="Arial" w:hAnsi="Arial" w:cs="Arial"/>
          <w:sz w:val="24"/>
          <w:szCs w:val="24"/>
        </w:rPr>
        <w:t xml:space="preserve"> “</w:t>
      </w:r>
      <w:r w:rsidRPr="004F02E2">
        <w:rPr>
          <w:rFonts w:ascii="Arial" w:hAnsi="Arial" w:cs="Arial"/>
          <w:i/>
          <w:iCs/>
          <w:sz w:val="24"/>
          <w:szCs w:val="24"/>
        </w:rPr>
        <w:t xml:space="preserve">They’re </w:t>
      </w:r>
      <w:r w:rsidR="00D5671B">
        <w:rPr>
          <w:rFonts w:ascii="Arial" w:hAnsi="Arial" w:cs="Arial"/>
          <w:i/>
          <w:iCs/>
          <w:sz w:val="24"/>
          <w:szCs w:val="24"/>
        </w:rPr>
        <w:t xml:space="preserve">[staff working in exercise rehabilitation] </w:t>
      </w:r>
      <w:r w:rsidRPr="004F02E2">
        <w:rPr>
          <w:rFonts w:ascii="Arial" w:hAnsi="Arial" w:cs="Arial"/>
          <w:i/>
          <w:iCs/>
          <w:sz w:val="24"/>
          <w:szCs w:val="24"/>
        </w:rPr>
        <w:t>much more easy to engage. Well, for the rehab pathways, they already understand exercise. You don’t have to convince them about that</w:t>
      </w:r>
      <w:r w:rsidRPr="004F02E2">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(35)</w:t>
      </w:r>
      <w:r w:rsidR="00E54870">
        <w:rPr>
          <w:rFonts w:ascii="Arial" w:hAnsi="Arial" w:cs="Arial"/>
          <w:sz w:val="24"/>
          <w:szCs w:val="24"/>
        </w:rPr>
        <w:fldChar w:fldCharType="end"/>
      </w:r>
      <w:r w:rsidR="00E54870">
        <w:rPr>
          <w:rFonts w:ascii="Arial" w:hAnsi="Arial" w:cs="Arial"/>
          <w:sz w:val="24"/>
          <w:szCs w:val="24"/>
        </w:rPr>
        <w:t xml:space="preserve"> </w:t>
      </w:r>
    </w:p>
    <w:p w14:paraId="2CE958CC" w14:textId="32DB70C7" w:rsidR="007210E9" w:rsidRDefault="007210E9" w:rsidP="007210E9">
      <w:pPr>
        <w:rPr>
          <w:rFonts w:ascii="Arial" w:hAnsi="Arial" w:cs="Arial"/>
          <w:sz w:val="24"/>
          <w:szCs w:val="24"/>
        </w:rPr>
      </w:pPr>
      <w:r>
        <w:rPr>
          <w:rFonts w:ascii="Arial" w:hAnsi="Arial" w:cs="Arial"/>
          <w:sz w:val="24"/>
          <w:szCs w:val="24"/>
        </w:rPr>
        <w:t>S</w:t>
      </w:r>
      <w:r w:rsidRPr="004F02E2">
        <w:rPr>
          <w:rFonts w:ascii="Arial" w:hAnsi="Arial" w:cs="Arial"/>
          <w:sz w:val="24"/>
          <w:szCs w:val="24"/>
        </w:rPr>
        <w:t xml:space="preserve">o that </w:t>
      </w:r>
      <w:r>
        <w:rPr>
          <w:rFonts w:ascii="Arial" w:hAnsi="Arial" w:cs="Arial"/>
          <w:sz w:val="24"/>
          <w:szCs w:val="24"/>
        </w:rPr>
        <w:t xml:space="preserve">all </w:t>
      </w:r>
      <w:r w:rsidRPr="004F02E2">
        <w:rPr>
          <w:rFonts w:ascii="Arial" w:hAnsi="Arial" w:cs="Arial"/>
          <w:sz w:val="24"/>
          <w:szCs w:val="24"/>
        </w:rPr>
        <w:t>HCPs could see the benefit for patients</w:t>
      </w:r>
      <w:r>
        <w:rPr>
          <w:rFonts w:ascii="Arial" w:hAnsi="Arial" w:cs="Arial"/>
          <w:sz w:val="24"/>
          <w:szCs w:val="24"/>
        </w:rPr>
        <w:t>, it</w:t>
      </w:r>
      <w:r w:rsidRPr="004F02E2">
        <w:rPr>
          <w:rFonts w:ascii="Arial" w:hAnsi="Arial" w:cs="Arial"/>
          <w:sz w:val="24"/>
          <w:szCs w:val="24"/>
        </w:rPr>
        <w:t xml:space="preserve"> was important that the positive reinforcement of patient feedback was built into the programme structure</w:t>
      </w:r>
      <w:r w:rsidR="00116996">
        <w:rPr>
          <w:rFonts w:ascii="Arial" w:hAnsi="Arial" w:cs="Arial"/>
          <w:sz w:val="24"/>
          <w:szCs w:val="24"/>
        </w:rPr>
        <w:t xml:space="preserve">. </w:t>
      </w:r>
      <w:r>
        <w:rPr>
          <w:rFonts w:ascii="Arial" w:hAnsi="Arial" w:cs="Arial"/>
          <w:sz w:val="24"/>
          <w:szCs w:val="24"/>
        </w:rPr>
        <w:t xml:space="preserve">Those HCPs </w:t>
      </w:r>
      <w:r w:rsidR="009A0275">
        <w:rPr>
          <w:rFonts w:ascii="Arial" w:hAnsi="Arial" w:cs="Arial"/>
          <w:sz w:val="24"/>
          <w:szCs w:val="24"/>
        </w:rPr>
        <w:t>that</w:t>
      </w:r>
      <w:r>
        <w:rPr>
          <w:rFonts w:ascii="Arial" w:hAnsi="Arial" w:cs="Arial"/>
          <w:sz w:val="24"/>
          <w:szCs w:val="24"/>
        </w:rPr>
        <w:t xml:space="preserve"> had seen the results of implementing the advice </w:t>
      </w:r>
      <w:r w:rsidR="00B90F5C">
        <w:rPr>
          <w:rFonts w:ascii="Arial" w:hAnsi="Arial" w:cs="Arial"/>
          <w:sz w:val="24"/>
          <w:szCs w:val="24"/>
        </w:rPr>
        <w:t xml:space="preserve">were </w:t>
      </w:r>
      <w:r>
        <w:rPr>
          <w:rFonts w:ascii="Arial" w:hAnsi="Arial" w:cs="Arial"/>
          <w:sz w:val="24"/>
          <w:szCs w:val="24"/>
        </w:rPr>
        <w:t>more positive about PA promotion</w:t>
      </w:r>
      <w:r w:rsidR="00017AB9">
        <w:rPr>
          <w:rFonts w:ascii="Arial" w:hAnsi="Arial" w:cs="Arial"/>
          <w:sz w:val="24"/>
          <w:szCs w:val="24"/>
        </w:rPr>
        <w:t>.</w:t>
      </w:r>
    </w:p>
    <w:p w14:paraId="0F00465B" w14:textId="786E37F0" w:rsidR="007210E9" w:rsidRDefault="007210E9" w:rsidP="007210E9">
      <w:pPr>
        <w:rPr>
          <w:rFonts w:ascii="Arial" w:hAnsi="Arial" w:cs="Arial"/>
          <w:sz w:val="24"/>
          <w:szCs w:val="24"/>
        </w:rPr>
      </w:pPr>
      <w:r w:rsidRPr="004F02E2">
        <w:rPr>
          <w:rFonts w:ascii="Arial" w:hAnsi="Arial" w:cs="Arial"/>
          <w:sz w:val="24"/>
          <w:szCs w:val="24"/>
        </w:rPr>
        <w:t>“</w:t>
      </w:r>
      <w:r w:rsidRPr="004F02E2">
        <w:rPr>
          <w:rFonts w:ascii="Arial" w:hAnsi="Arial" w:cs="Arial"/>
          <w:i/>
          <w:iCs/>
          <w:sz w:val="24"/>
          <w:szCs w:val="24"/>
        </w:rPr>
        <w:t>I’ve seen the wonderful power of how parkrun can transform lives and I am convinced that it’s the best sort of medicine I can prescribe</w:t>
      </w:r>
      <w:r w:rsidRPr="004F02E2">
        <w:rPr>
          <w:rFonts w:ascii="Arial" w:hAnsi="Arial" w:cs="Arial"/>
          <w:sz w:val="24"/>
          <w:szCs w:val="24"/>
        </w:rPr>
        <w:t>.</w:t>
      </w:r>
      <w:r w:rsidR="006E4691">
        <w:rPr>
          <w:rFonts w:ascii="Arial" w:hAnsi="Arial" w:cs="Arial"/>
          <w:sz w:val="24"/>
          <w:szCs w:val="24"/>
        </w:rPr>
        <w:t xml:space="preserve"> [GP]</w:t>
      </w:r>
      <w:r w:rsidRPr="004F02E2">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{"citationItems":[{"id":"ITEM-1","itemData":{"ISSN":"1478-5242 (Electronic) 0960-1643 (Linking)","author":[{"dropping-particle":"","family":"Tobin","given":"S","non-dropping-particle":"","parse-names":false,"suffix":""}],"container-title":"Br J Gen Pract","id":"ITEM-1","issue":"677","issued":{"date-parts":[["2018"]]},"language":"eng","note":"Tobin, Simon\nEngland\nThe British journal of general practice : the journal of the Royal College of General Practitioners","page":"588","publisher-place":"Norwood Surgery, Southport, parkrun Ambassador for Health and Wellbeing. Email: simon.tobin@parkrun.com@DocRunner1.","title":"Prescribing parkrun","type":"article-journal","volume":"68"},"uris":["http://www.mendeley.com/documents/?uuid=063d7fe8-bf5b-4fcf-add9-73546b69a7a6"]}],"mendeley":{"formattedCitation":"(38)","plainTextFormattedCitation":"(38)","previouslyFormattedCitation":"(38)"},"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(38)</w:t>
      </w:r>
      <w:r w:rsidR="00E54870">
        <w:rPr>
          <w:rFonts w:ascii="Arial" w:hAnsi="Arial" w:cs="Arial"/>
          <w:sz w:val="24"/>
          <w:szCs w:val="24"/>
        </w:rPr>
        <w:fldChar w:fldCharType="end"/>
      </w:r>
      <w:r w:rsidR="00E54870">
        <w:rPr>
          <w:rFonts w:ascii="Arial" w:hAnsi="Arial" w:cs="Arial"/>
          <w:sz w:val="24"/>
          <w:szCs w:val="24"/>
        </w:rPr>
        <w:t xml:space="preserve"> </w:t>
      </w:r>
    </w:p>
    <w:p w14:paraId="16B38AEE" w14:textId="77777777" w:rsidR="00997F85" w:rsidRPr="004F02E2" w:rsidRDefault="00997F85" w:rsidP="007210E9">
      <w:pPr>
        <w:rPr>
          <w:rFonts w:ascii="Arial" w:hAnsi="Arial" w:cs="Arial"/>
          <w:sz w:val="24"/>
          <w:szCs w:val="24"/>
        </w:rPr>
      </w:pPr>
    </w:p>
    <w:p w14:paraId="11950ADC" w14:textId="5DC24676" w:rsidR="007210E9" w:rsidRDefault="00116996" w:rsidP="007210E9">
      <w:pPr>
        <w:pStyle w:val="Heading3"/>
      </w:pPr>
      <w:bookmarkStart w:id="94" w:name="_Toc58442492"/>
      <w:r>
        <w:t>7</w:t>
      </w:r>
      <w:r w:rsidRPr="00666993">
        <w:t>.</w:t>
      </w:r>
      <w:r w:rsidR="00666993" w:rsidRPr="00666993">
        <w:t>5</w:t>
      </w:r>
      <w:r w:rsidRPr="00666993">
        <w:t>.4</w:t>
      </w:r>
      <w:r>
        <w:t xml:space="preserve"> </w:t>
      </w:r>
      <w:r w:rsidR="007210E9">
        <w:t>Belief about Capabilities</w:t>
      </w:r>
      <w:bookmarkEnd w:id="94"/>
      <w:r w:rsidR="007210E9">
        <w:t xml:space="preserve"> </w:t>
      </w:r>
    </w:p>
    <w:p w14:paraId="1DCE4742" w14:textId="77777777" w:rsidR="007210E9" w:rsidRPr="00AC3134" w:rsidRDefault="007210E9" w:rsidP="007210E9">
      <w:pPr>
        <w:widowControl w:val="0"/>
        <w:autoSpaceDE w:val="0"/>
        <w:autoSpaceDN w:val="0"/>
        <w:adjustRightInd w:val="0"/>
        <w:spacing w:before="0" w:after="0" w:line="240" w:lineRule="auto"/>
        <w:rPr>
          <w:rFonts w:ascii="Arial" w:eastAsia="Verdana" w:hAnsi="Arial" w:cs="Arial"/>
          <w:sz w:val="24"/>
          <w:szCs w:val="24"/>
        </w:rPr>
      </w:pPr>
    </w:p>
    <w:p w14:paraId="0D905E56" w14:textId="3769797E" w:rsidR="007210E9" w:rsidRDefault="007210E9" w:rsidP="007210E9">
      <w:pPr>
        <w:widowControl w:val="0"/>
        <w:autoSpaceDE w:val="0"/>
        <w:autoSpaceDN w:val="0"/>
        <w:adjustRightInd w:val="0"/>
        <w:spacing w:before="0" w:after="0" w:line="240" w:lineRule="auto"/>
        <w:rPr>
          <w:rFonts w:ascii="Arial" w:eastAsia="Verdana" w:hAnsi="Arial" w:cs="Arial"/>
          <w:sz w:val="24"/>
          <w:szCs w:val="24"/>
        </w:rPr>
      </w:pPr>
      <w:r w:rsidRPr="00AC3134">
        <w:rPr>
          <w:rFonts w:ascii="Arial" w:eastAsia="Verdana" w:hAnsi="Arial" w:cs="Arial"/>
          <w:sz w:val="24"/>
          <w:szCs w:val="24"/>
        </w:rPr>
        <w:t xml:space="preserve">HCPs belief about their capabilities </w:t>
      </w:r>
      <w:r w:rsidR="00B90F5C">
        <w:rPr>
          <w:rFonts w:ascii="Arial" w:eastAsia="Verdana" w:hAnsi="Arial" w:cs="Arial"/>
          <w:sz w:val="24"/>
          <w:szCs w:val="24"/>
        </w:rPr>
        <w:t xml:space="preserve">in promoting PA </w:t>
      </w:r>
      <w:r w:rsidRPr="00AC3134">
        <w:rPr>
          <w:rFonts w:ascii="Arial" w:eastAsia="Verdana" w:hAnsi="Arial" w:cs="Arial"/>
          <w:sz w:val="24"/>
          <w:szCs w:val="24"/>
        </w:rPr>
        <w:t>w</w:t>
      </w:r>
      <w:r w:rsidR="00575C5A">
        <w:rPr>
          <w:rFonts w:ascii="Arial" w:eastAsia="Verdana" w:hAnsi="Arial" w:cs="Arial"/>
          <w:sz w:val="24"/>
          <w:szCs w:val="24"/>
        </w:rPr>
        <w:t>ere</w:t>
      </w:r>
      <w:r w:rsidRPr="00AC3134">
        <w:rPr>
          <w:rFonts w:ascii="Arial" w:eastAsia="Verdana" w:hAnsi="Arial" w:cs="Arial"/>
          <w:sz w:val="24"/>
          <w:szCs w:val="24"/>
        </w:rPr>
        <w:t xml:space="preserve"> influenced by their own lifestyle</w:t>
      </w:r>
      <w:r w:rsidR="00017AB9">
        <w:rPr>
          <w:rFonts w:ascii="Arial" w:eastAsia="Verdana" w:hAnsi="Arial" w:cs="Arial"/>
          <w:sz w:val="24"/>
          <w:szCs w:val="24"/>
        </w:rPr>
        <w:t>.</w:t>
      </w:r>
      <w:r w:rsidRPr="00AC3134">
        <w:rPr>
          <w:rFonts w:ascii="Arial" w:eastAsia="Verdana" w:hAnsi="Arial" w:cs="Arial"/>
          <w:sz w:val="24"/>
          <w:szCs w:val="24"/>
        </w:rPr>
        <w:t xml:space="preserve"> </w:t>
      </w:r>
    </w:p>
    <w:p w14:paraId="6466B10F" w14:textId="77777777" w:rsidR="006E4691" w:rsidRPr="00AC3134" w:rsidRDefault="006E4691" w:rsidP="007210E9">
      <w:pPr>
        <w:widowControl w:val="0"/>
        <w:autoSpaceDE w:val="0"/>
        <w:autoSpaceDN w:val="0"/>
        <w:adjustRightInd w:val="0"/>
        <w:spacing w:before="0" w:after="0" w:line="240" w:lineRule="auto"/>
        <w:rPr>
          <w:rFonts w:ascii="Arial" w:eastAsia="Verdana" w:hAnsi="Arial" w:cs="Arial"/>
          <w:sz w:val="24"/>
          <w:szCs w:val="24"/>
        </w:rPr>
      </w:pPr>
    </w:p>
    <w:p w14:paraId="767FB4EC" w14:textId="01867C76" w:rsidR="007210E9" w:rsidRPr="00AC3134" w:rsidRDefault="007210E9" w:rsidP="007210E9">
      <w:pPr>
        <w:autoSpaceDE w:val="0"/>
        <w:autoSpaceDN w:val="0"/>
        <w:adjustRightInd w:val="0"/>
        <w:spacing w:before="0" w:after="0" w:line="240" w:lineRule="auto"/>
        <w:rPr>
          <w:rFonts w:ascii="Arial" w:eastAsia="Verdana" w:hAnsi="Arial" w:cs="Arial"/>
          <w:sz w:val="24"/>
          <w:szCs w:val="24"/>
        </w:rPr>
      </w:pPr>
      <w:r w:rsidRPr="00663A8D">
        <w:rPr>
          <w:rFonts w:ascii="Arial" w:eastAsia="Verdana" w:hAnsi="Arial" w:cs="Arial"/>
          <w:i/>
          <w:sz w:val="24"/>
          <w:szCs w:val="24"/>
        </w:rPr>
        <w:t>“… I think it makes a big difference that most of my patients know that I am extremely involved in sports… If I am telling them, to a certain extent they know, something I am doing myself, I think it does make a difference on their acceptance</w:t>
      </w:r>
      <w:r w:rsidRPr="00AC3134">
        <w:rPr>
          <w:rFonts w:ascii="Arial" w:eastAsia="Verdana" w:hAnsi="Arial" w:cs="Arial"/>
          <w:sz w:val="24"/>
          <w:szCs w:val="24"/>
        </w:rPr>
        <w:t xml:space="preserve"> …</w:t>
      </w:r>
      <w:r>
        <w:rPr>
          <w:rFonts w:ascii="Arial" w:eastAsia="Verdana" w:hAnsi="Arial" w:cs="Arial"/>
          <w:sz w:val="24"/>
          <w:szCs w:val="24"/>
        </w:rPr>
        <w:t>”</w:t>
      </w:r>
      <w:r w:rsidRPr="00AC3134">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1C4CBDF8" w14:textId="77777777" w:rsidR="007210E9" w:rsidRDefault="007210E9" w:rsidP="007210E9">
      <w:pPr>
        <w:widowControl w:val="0"/>
        <w:autoSpaceDE w:val="0"/>
        <w:autoSpaceDN w:val="0"/>
        <w:adjustRightInd w:val="0"/>
        <w:spacing w:before="0" w:after="0" w:line="240" w:lineRule="auto"/>
        <w:rPr>
          <w:rFonts w:ascii="Calibri" w:eastAsia="Verdana" w:hAnsi="Calibri" w:cs="Segoe UI"/>
          <w:sz w:val="22"/>
          <w:szCs w:val="22"/>
        </w:rPr>
      </w:pPr>
    </w:p>
    <w:p w14:paraId="47208CB7" w14:textId="18AB054E" w:rsidR="007210E9" w:rsidRPr="00C24E23" w:rsidRDefault="00575C5A" w:rsidP="007210E9">
      <w:pPr>
        <w:autoSpaceDE w:val="0"/>
        <w:autoSpaceDN w:val="0"/>
        <w:adjustRightInd w:val="0"/>
        <w:spacing w:before="0" w:after="0" w:line="240" w:lineRule="auto"/>
        <w:rPr>
          <w:rFonts w:ascii="Arial" w:hAnsi="Arial" w:cs="Arial"/>
          <w:sz w:val="24"/>
          <w:szCs w:val="24"/>
        </w:rPr>
      </w:pPr>
      <w:r>
        <w:rPr>
          <w:rFonts w:ascii="Arial" w:hAnsi="Arial" w:cs="Arial"/>
          <w:sz w:val="24"/>
          <w:szCs w:val="24"/>
        </w:rPr>
        <w:t>Some HCPs</w:t>
      </w:r>
      <w:r w:rsidR="007210E9" w:rsidRPr="00C24E23">
        <w:rPr>
          <w:rFonts w:ascii="Arial" w:hAnsi="Arial" w:cs="Arial"/>
          <w:sz w:val="24"/>
          <w:szCs w:val="24"/>
        </w:rPr>
        <w:t xml:space="preserve"> perceived their own lack of adherence to lifestyle guidelines as a barrier for providing advice</w:t>
      </w:r>
      <w:r w:rsidR="00017AB9">
        <w:rPr>
          <w:rFonts w:ascii="Arial" w:hAnsi="Arial" w:cs="Arial"/>
          <w:sz w:val="24"/>
          <w:szCs w:val="24"/>
        </w:rPr>
        <w:t>.</w:t>
      </w:r>
      <w:r>
        <w:rPr>
          <w:rFonts w:ascii="Arial" w:hAnsi="Arial" w:cs="Arial"/>
          <w:sz w:val="24"/>
          <w:szCs w:val="24"/>
        </w:rPr>
        <w:t xml:space="preserve"> </w:t>
      </w:r>
    </w:p>
    <w:p w14:paraId="46C3161B" w14:textId="77777777" w:rsidR="007210E9" w:rsidRPr="00AC3134" w:rsidRDefault="007210E9" w:rsidP="007210E9">
      <w:pPr>
        <w:autoSpaceDE w:val="0"/>
        <w:autoSpaceDN w:val="0"/>
        <w:adjustRightInd w:val="0"/>
        <w:spacing w:before="0" w:after="0" w:line="240" w:lineRule="auto"/>
        <w:rPr>
          <w:rFonts w:ascii="Arial" w:eastAsia="Verdana" w:hAnsi="Arial" w:cs="Arial"/>
          <w:sz w:val="24"/>
          <w:szCs w:val="24"/>
        </w:rPr>
      </w:pPr>
    </w:p>
    <w:p w14:paraId="4533EA8B" w14:textId="0ECF3215" w:rsidR="007210E9" w:rsidRDefault="007210E9" w:rsidP="007210E9">
      <w:pPr>
        <w:autoSpaceDE w:val="0"/>
        <w:autoSpaceDN w:val="0"/>
        <w:adjustRightInd w:val="0"/>
        <w:spacing w:before="0" w:after="0" w:line="240" w:lineRule="auto"/>
        <w:rPr>
          <w:rFonts w:ascii="Arial" w:eastAsia="Verdana" w:hAnsi="Arial" w:cs="Arial"/>
          <w:sz w:val="24"/>
          <w:szCs w:val="24"/>
        </w:rPr>
      </w:pPr>
      <w:r w:rsidRPr="00AC3134">
        <w:rPr>
          <w:rFonts w:ascii="Arial" w:eastAsia="Verdana" w:hAnsi="Arial" w:cs="Arial"/>
          <w:sz w:val="24"/>
          <w:szCs w:val="24"/>
        </w:rPr>
        <w:t xml:space="preserve"> “… </w:t>
      </w:r>
      <w:r w:rsidRPr="00663A8D">
        <w:rPr>
          <w:rFonts w:ascii="Arial" w:eastAsia="Verdana" w:hAnsi="Arial" w:cs="Arial"/>
          <w:i/>
          <w:sz w:val="24"/>
          <w:szCs w:val="24"/>
        </w:rPr>
        <w:t xml:space="preserve">my own experience of exercise is it makes you feel </w:t>
      </w:r>
      <w:r w:rsidR="00B90F5C">
        <w:rPr>
          <w:rFonts w:ascii="Arial" w:eastAsia="Verdana" w:hAnsi="Arial" w:cs="Arial"/>
          <w:i/>
          <w:sz w:val="24"/>
          <w:szCs w:val="24"/>
        </w:rPr>
        <w:t>[</w:t>
      </w:r>
      <w:r w:rsidRPr="00663A8D">
        <w:rPr>
          <w:rFonts w:ascii="Arial" w:eastAsia="Verdana" w:hAnsi="Arial" w:cs="Arial"/>
          <w:i/>
          <w:sz w:val="24"/>
          <w:szCs w:val="24"/>
        </w:rPr>
        <w:t>censored</w:t>
      </w:r>
      <w:r w:rsidR="00B90F5C">
        <w:rPr>
          <w:rFonts w:ascii="Arial" w:eastAsia="Verdana" w:hAnsi="Arial" w:cs="Arial"/>
          <w:i/>
          <w:sz w:val="24"/>
          <w:szCs w:val="24"/>
        </w:rPr>
        <w:t>]</w:t>
      </w:r>
      <w:r w:rsidRPr="00663A8D">
        <w:rPr>
          <w:rFonts w:ascii="Arial" w:eastAsia="Verdana" w:hAnsi="Arial" w:cs="Arial"/>
          <w:i/>
          <w:sz w:val="24"/>
          <w:szCs w:val="24"/>
        </w:rPr>
        <w:t xml:space="preserve"> awful really</w:t>
      </w:r>
      <w:r w:rsidR="00B90F5C">
        <w:rPr>
          <w:rFonts w:ascii="Arial" w:eastAsia="Verdana" w:hAnsi="Arial" w:cs="Arial"/>
          <w:i/>
          <w:sz w:val="24"/>
          <w:szCs w:val="24"/>
        </w:rPr>
        <w:t>.</w:t>
      </w:r>
      <w:r w:rsidRPr="00663A8D">
        <w:rPr>
          <w:rFonts w:ascii="Arial" w:eastAsia="Verdana" w:hAnsi="Arial" w:cs="Arial"/>
          <w:i/>
          <w:sz w:val="24"/>
          <w:szCs w:val="24"/>
        </w:rPr>
        <w:t xml:space="preserve"> </w:t>
      </w:r>
      <w:r w:rsidR="00B90F5C">
        <w:rPr>
          <w:rFonts w:ascii="Arial" w:eastAsia="Verdana" w:hAnsi="Arial" w:cs="Arial"/>
          <w:i/>
          <w:sz w:val="24"/>
          <w:szCs w:val="24"/>
        </w:rPr>
        <w:t>S</w:t>
      </w:r>
      <w:r w:rsidRPr="00663A8D">
        <w:rPr>
          <w:rFonts w:ascii="Arial" w:eastAsia="Verdana" w:hAnsi="Arial" w:cs="Arial"/>
          <w:i/>
          <w:sz w:val="24"/>
          <w:szCs w:val="24"/>
        </w:rPr>
        <w:t xml:space="preserve">o I mean you can see </w:t>
      </w:r>
      <w:r w:rsidR="0048122C">
        <w:rPr>
          <w:rFonts w:ascii="Arial" w:eastAsia="Verdana" w:hAnsi="Arial" w:cs="Arial"/>
          <w:i/>
          <w:sz w:val="24"/>
          <w:szCs w:val="24"/>
        </w:rPr>
        <w:t>[</w:t>
      </w:r>
      <w:r w:rsidR="0048122C" w:rsidRPr="00663A8D">
        <w:rPr>
          <w:rFonts w:ascii="Arial" w:eastAsia="Verdana" w:hAnsi="Arial" w:cs="Arial"/>
          <w:i/>
          <w:sz w:val="24"/>
          <w:szCs w:val="24"/>
        </w:rPr>
        <w:t>point</w:t>
      </w:r>
      <w:r w:rsidR="0048122C">
        <w:rPr>
          <w:rFonts w:ascii="Arial" w:eastAsia="Verdana" w:hAnsi="Arial" w:cs="Arial"/>
          <w:i/>
          <w:sz w:val="24"/>
          <w:szCs w:val="24"/>
        </w:rPr>
        <w:t>s</w:t>
      </w:r>
      <w:r w:rsidR="0048122C" w:rsidRPr="00663A8D">
        <w:rPr>
          <w:rFonts w:ascii="Arial" w:eastAsia="Verdana" w:hAnsi="Arial" w:cs="Arial"/>
          <w:i/>
          <w:sz w:val="24"/>
          <w:szCs w:val="24"/>
        </w:rPr>
        <w:t xml:space="preserve"> </w:t>
      </w:r>
      <w:r w:rsidRPr="00663A8D">
        <w:rPr>
          <w:rFonts w:ascii="Arial" w:eastAsia="Verdana" w:hAnsi="Arial" w:cs="Arial"/>
          <w:i/>
          <w:sz w:val="24"/>
          <w:szCs w:val="24"/>
        </w:rPr>
        <w:t>to his big physique</w:t>
      </w:r>
      <w:r w:rsidR="0048122C">
        <w:rPr>
          <w:rFonts w:ascii="Arial" w:eastAsia="Verdana" w:hAnsi="Arial" w:cs="Arial"/>
          <w:i/>
          <w:sz w:val="24"/>
          <w:szCs w:val="24"/>
        </w:rPr>
        <w:t>]</w:t>
      </w:r>
      <w:r w:rsidR="0048122C" w:rsidRPr="00663A8D">
        <w:rPr>
          <w:rFonts w:ascii="Arial" w:eastAsia="Verdana" w:hAnsi="Arial" w:cs="Arial"/>
          <w:i/>
          <w:sz w:val="24"/>
          <w:szCs w:val="24"/>
        </w:rPr>
        <w:t xml:space="preserve"> </w:t>
      </w:r>
      <w:r w:rsidRPr="00663A8D">
        <w:rPr>
          <w:rFonts w:ascii="Arial" w:eastAsia="Verdana" w:hAnsi="Arial" w:cs="Arial"/>
          <w:i/>
          <w:sz w:val="24"/>
          <w:szCs w:val="24"/>
        </w:rPr>
        <w:t>that’s why I am not particularly keen on promoting to my patients … and I suppose it is difficult for me in that situation</w:t>
      </w:r>
      <w:r w:rsidR="002C4D3A">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(22)</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6CFC9EA4" w14:textId="77777777" w:rsidR="00575C5A" w:rsidRDefault="00575C5A" w:rsidP="007210E9">
      <w:pPr>
        <w:autoSpaceDE w:val="0"/>
        <w:autoSpaceDN w:val="0"/>
        <w:adjustRightInd w:val="0"/>
        <w:spacing w:before="0" w:after="0" w:line="240" w:lineRule="auto"/>
        <w:rPr>
          <w:rFonts w:ascii="Arial" w:eastAsia="Verdana" w:hAnsi="Arial" w:cs="Arial"/>
          <w:sz w:val="24"/>
          <w:szCs w:val="24"/>
        </w:rPr>
      </w:pPr>
    </w:p>
    <w:p w14:paraId="67232538" w14:textId="525BDD74" w:rsidR="00575C5A" w:rsidRPr="00C24E23" w:rsidRDefault="00575C5A" w:rsidP="00575C5A">
      <w:pPr>
        <w:autoSpaceDE w:val="0"/>
        <w:autoSpaceDN w:val="0"/>
        <w:adjustRightInd w:val="0"/>
        <w:spacing w:before="0" w:after="0" w:line="240" w:lineRule="auto"/>
        <w:rPr>
          <w:rFonts w:ascii="Arial" w:hAnsi="Arial" w:cs="Arial"/>
          <w:sz w:val="24"/>
          <w:szCs w:val="24"/>
        </w:rPr>
      </w:pPr>
      <w:r>
        <w:rPr>
          <w:rFonts w:ascii="Arial" w:hAnsi="Arial" w:cs="Arial"/>
          <w:sz w:val="24"/>
          <w:szCs w:val="24"/>
        </w:rPr>
        <w:t xml:space="preserve">However, others felt </w:t>
      </w:r>
      <w:r w:rsidR="0048122C">
        <w:rPr>
          <w:rFonts w:ascii="Arial" w:hAnsi="Arial" w:cs="Arial"/>
          <w:sz w:val="24"/>
          <w:szCs w:val="24"/>
        </w:rPr>
        <w:t>that the ability to relate to the challenges patients face</w:t>
      </w:r>
      <w:r w:rsidR="00F87971">
        <w:rPr>
          <w:rFonts w:ascii="Arial" w:hAnsi="Arial" w:cs="Arial"/>
          <w:sz w:val="24"/>
          <w:szCs w:val="24"/>
        </w:rPr>
        <w:t xml:space="preserve"> </w:t>
      </w:r>
      <w:r>
        <w:rPr>
          <w:rFonts w:ascii="Arial" w:hAnsi="Arial" w:cs="Arial"/>
          <w:sz w:val="24"/>
          <w:szCs w:val="24"/>
        </w:rPr>
        <w:t>facilitated providing PA advice.</w:t>
      </w:r>
    </w:p>
    <w:p w14:paraId="73B99D13" w14:textId="77777777" w:rsidR="007210E9" w:rsidRDefault="007210E9" w:rsidP="007210E9">
      <w:pPr>
        <w:autoSpaceDE w:val="0"/>
        <w:autoSpaceDN w:val="0"/>
        <w:adjustRightInd w:val="0"/>
        <w:spacing w:before="0" w:after="0" w:line="240" w:lineRule="auto"/>
        <w:rPr>
          <w:rFonts w:ascii="Calibri" w:eastAsia="Verdana" w:hAnsi="Calibri" w:cs="TimesNewRomanPSMT"/>
          <w:sz w:val="22"/>
          <w:szCs w:val="22"/>
        </w:rPr>
      </w:pPr>
    </w:p>
    <w:p w14:paraId="7B24F41E" w14:textId="1144F628" w:rsidR="00C24E23" w:rsidRDefault="007210E9" w:rsidP="00C24E23">
      <w:pPr>
        <w:autoSpaceDE w:val="0"/>
        <w:autoSpaceDN w:val="0"/>
        <w:adjustRightInd w:val="0"/>
        <w:spacing w:before="0" w:after="0" w:line="240" w:lineRule="auto"/>
        <w:rPr>
          <w:rFonts w:ascii="Arial" w:eastAsia="Verdana" w:hAnsi="Arial" w:cs="Arial"/>
          <w:sz w:val="24"/>
          <w:szCs w:val="24"/>
        </w:rPr>
      </w:pPr>
      <w:r w:rsidRPr="0015405C">
        <w:rPr>
          <w:rFonts w:ascii="Arial" w:eastAsia="Verdana" w:hAnsi="Arial" w:cs="Arial"/>
          <w:sz w:val="24"/>
          <w:szCs w:val="24"/>
        </w:rPr>
        <w:t xml:space="preserve">There was a fear that providing advice to patients </w:t>
      </w:r>
      <w:r w:rsidR="00C24E23">
        <w:rPr>
          <w:rFonts w:ascii="Arial" w:eastAsia="Verdana" w:hAnsi="Arial" w:cs="Arial"/>
          <w:sz w:val="24"/>
          <w:szCs w:val="24"/>
        </w:rPr>
        <w:t>could</w:t>
      </w:r>
      <w:r w:rsidRPr="0015405C">
        <w:rPr>
          <w:rFonts w:ascii="Arial" w:eastAsia="Verdana" w:hAnsi="Arial" w:cs="Arial"/>
          <w:sz w:val="24"/>
          <w:szCs w:val="24"/>
        </w:rPr>
        <w:t xml:space="preserve"> make the patients feel guilty about their previous lifestyle or even create future </w:t>
      </w:r>
      <w:r w:rsidR="00F87971">
        <w:rPr>
          <w:rFonts w:ascii="Arial" w:eastAsia="Verdana" w:hAnsi="Arial" w:cs="Arial"/>
          <w:sz w:val="24"/>
          <w:szCs w:val="24"/>
        </w:rPr>
        <w:t>self-</w:t>
      </w:r>
      <w:r w:rsidRPr="0015405C">
        <w:rPr>
          <w:rFonts w:ascii="Arial" w:eastAsia="Verdana" w:hAnsi="Arial" w:cs="Arial"/>
          <w:sz w:val="24"/>
          <w:szCs w:val="24"/>
        </w:rPr>
        <w:t xml:space="preserve">blame if the patient did not subsequently change their lifestyle and their condition worsened. </w:t>
      </w:r>
      <w:r>
        <w:rPr>
          <w:rFonts w:ascii="Arial" w:eastAsia="Verdana" w:hAnsi="Arial" w:cs="Arial"/>
          <w:sz w:val="24"/>
          <w:szCs w:val="24"/>
        </w:rPr>
        <w:t>This fear</w:t>
      </w:r>
      <w:r w:rsidRPr="0015405C">
        <w:rPr>
          <w:rFonts w:ascii="Arial" w:eastAsia="Verdana" w:hAnsi="Arial" w:cs="Arial"/>
          <w:sz w:val="24"/>
          <w:szCs w:val="24"/>
        </w:rPr>
        <w:t xml:space="preserve"> resulted in </w:t>
      </w:r>
      <w:r>
        <w:rPr>
          <w:rFonts w:ascii="Arial" w:eastAsia="Verdana" w:hAnsi="Arial" w:cs="Arial"/>
          <w:sz w:val="24"/>
          <w:szCs w:val="24"/>
        </w:rPr>
        <w:t xml:space="preserve">some </w:t>
      </w:r>
      <w:r w:rsidRPr="0015405C">
        <w:rPr>
          <w:rFonts w:ascii="Arial" w:eastAsia="Verdana" w:hAnsi="Arial" w:cs="Arial"/>
          <w:sz w:val="24"/>
          <w:szCs w:val="24"/>
        </w:rPr>
        <w:t>H</w:t>
      </w:r>
      <w:r>
        <w:rPr>
          <w:rFonts w:ascii="Arial" w:eastAsia="Verdana" w:hAnsi="Arial" w:cs="Arial"/>
          <w:sz w:val="24"/>
          <w:szCs w:val="24"/>
        </w:rPr>
        <w:t>C</w:t>
      </w:r>
      <w:r w:rsidRPr="0015405C">
        <w:rPr>
          <w:rFonts w:ascii="Arial" w:eastAsia="Verdana" w:hAnsi="Arial" w:cs="Arial"/>
          <w:sz w:val="24"/>
          <w:szCs w:val="24"/>
        </w:rPr>
        <w:t xml:space="preserve">Ps taking a </w:t>
      </w:r>
      <w:r w:rsidR="00575C5A">
        <w:rPr>
          <w:rFonts w:ascii="Arial" w:eastAsia="Verdana" w:hAnsi="Arial" w:cs="Arial"/>
          <w:sz w:val="24"/>
          <w:szCs w:val="24"/>
        </w:rPr>
        <w:t xml:space="preserve">more </w:t>
      </w:r>
      <w:r w:rsidRPr="0015405C">
        <w:rPr>
          <w:rFonts w:ascii="Arial" w:eastAsia="Verdana" w:hAnsi="Arial" w:cs="Arial"/>
          <w:sz w:val="24"/>
          <w:szCs w:val="24"/>
        </w:rPr>
        <w:t>subtle approach</w:t>
      </w:r>
      <w:r>
        <w:rPr>
          <w:rFonts w:ascii="Arial" w:eastAsia="Verdana" w:hAnsi="Arial" w:cs="Arial"/>
          <w:sz w:val="24"/>
          <w:szCs w:val="24"/>
        </w:rPr>
        <w:t xml:space="preserve"> </w:t>
      </w:r>
      <w:r w:rsidR="00575C5A">
        <w:rPr>
          <w:rFonts w:ascii="Arial" w:eastAsia="Verdana" w:hAnsi="Arial" w:cs="Arial"/>
          <w:sz w:val="24"/>
          <w:szCs w:val="24"/>
        </w:rPr>
        <w:t xml:space="preserve">when </w:t>
      </w:r>
      <w:r>
        <w:rPr>
          <w:rFonts w:ascii="Arial" w:eastAsia="Verdana" w:hAnsi="Arial" w:cs="Arial"/>
          <w:sz w:val="24"/>
          <w:szCs w:val="24"/>
        </w:rPr>
        <w:t>providing lifestyle advice</w:t>
      </w:r>
      <w:r w:rsidR="00575C5A">
        <w:rPr>
          <w:rFonts w:ascii="Arial" w:eastAsia="Verdana" w:hAnsi="Arial" w:cs="Arial"/>
          <w:sz w:val="24"/>
          <w:szCs w:val="24"/>
        </w:rPr>
        <w:t>, rather than making strong recommendations</w:t>
      </w:r>
      <w:r>
        <w:rPr>
          <w:rFonts w:ascii="Arial" w:eastAsia="Verdana" w:hAnsi="Arial" w:cs="Arial"/>
          <w:sz w:val="24"/>
          <w:szCs w:val="24"/>
        </w:rPr>
        <w:t xml:space="preserve">. Conversely, others </w:t>
      </w:r>
      <w:r w:rsidR="00575C5A">
        <w:rPr>
          <w:rFonts w:ascii="Arial" w:eastAsia="Verdana" w:hAnsi="Arial" w:cs="Arial"/>
          <w:sz w:val="24"/>
          <w:szCs w:val="24"/>
        </w:rPr>
        <w:t>believed</w:t>
      </w:r>
      <w:r w:rsidRPr="00D121F1">
        <w:rPr>
          <w:rFonts w:ascii="Arial" w:eastAsia="Verdana" w:hAnsi="Arial" w:cs="Arial"/>
          <w:sz w:val="24"/>
          <w:szCs w:val="24"/>
        </w:rPr>
        <w:t xml:space="preserve"> that their </w:t>
      </w:r>
      <w:r>
        <w:rPr>
          <w:rFonts w:ascii="Arial" w:eastAsia="Verdana" w:hAnsi="Arial" w:cs="Arial"/>
          <w:sz w:val="24"/>
          <w:szCs w:val="24"/>
        </w:rPr>
        <w:t>position</w:t>
      </w:r>
      <w:r w:rsidRPr="00D121F1">
        <w:rPr>
          <w:rFonts w:ascii="Arial" w:eastAsia="Verdana" w:hAnsi="Arial" w:cs="Arial"/>
          <w:sz w:val="24"/>
          <w:szCs w:val="24"/>
        </w:rPr>
        <w:t xml:space="preserve"> helped patients to value their advice</w:t>
      </w:r>
      <w:r>
        <w:rPr>
          <w:rFonts w:ascii="Arial" w:eastAsia="Verdana" w:hAnsi="Arial" w:cs="Arial"/>
          <w:sz w:val="24"/>
          <w:szCs w:val="24"/>
        </w:rPr>
        <w:t xml:space="preserve"> and that their authority helped patients take the advice more seriously. </w:t>
      </w:r>
    </w:p>
    <w:p w14:paraId="0B8D63B8" w14:textId="77777777" w:rsidR="00C24E23" w:rsidRDefault="00C24E23" w:rsidP="00C24E23">
      <w:pPr>
        <w:autoSpaceDE w:val="0"/>
        <w:autoSpaceDN w:val="0"/>
        <w:adjustRightInd w:val="0"/>
        <w:spacing w:before="0" w:after="0" w:line="240" w:lineRule="auto"/>
        <w:rPr>
          <w:rFonts w:ascii="Arial" w:eastAsia="Verdana" w:hAnsi="Arial" w:cs="Arial"/>
          <w:sz w:val="24"/>
          <w:szCs w:val="24"/>
        </w:rPr>
      </w:pPr>
    </w:p>
    <w:p w14:paraId="53493092" w14:textId="72188A9E" w:rsidR="007210E9" w:rsidRPr="00D121F1" w:rsidRDefault="007210E9" w:rsidP="00C24E23">
      <w:pPr>
        <w:autoSpaceDE w:val="0"/>
        <w:autoSpaceDN w:val="0"/>
        <w:adjustRightInd w:val="0"/>
        <w:spacing w:before="0" w:after="0" w:line="240" w:lineRule="auto"/>
        <w:rPr>
          <w:rFonts w:ascii="Arial" w:eastAsia="Verdana" w:hAnsi="Arial" w:cs="Arial"/>
          <w:sz w:val="24"/>
          <w:szCs w:val="24"/>
        </w:rPr>
      </w:pPr>
      <w:r w:rsidRPr="00D121F1">
        <w:rPr>
          <w:rFonts w:ascii="Arial" w:eastAsia="Verdana" w:hAnsi="Arial" w:cs="Arial"/>
          <w:sz w:val="24"/>
          <w:szCs w:val="24"/>
        </w:rPr>
        <w:lastRenderedPageBreak/>
        <w:t xml:space="preserve">Confidence in whether patients would engage had a big effect on </w:t>
      </w:r>
      <w:r>
        <w:rPr>
          <w:rFonts w:ascii="Arial" w:eastAsia="Verdana" w:hAnsi="Arial" w:cs="Arial"/>
          <w:sz w:val="24"/>
          <w:szCs w:val="24"/>
        </w:rPr>
        <w:t>whether HCPs felt they could raise the subject</w:t>
      </w:r>
      <w:r w:rsidR="00F87971">
        <w:rPr>
          <w:rFonts w:ascii="Arial" w:eastAsia="Verdana" w:hAnsi="Arial" w:cs="Arial"/>
          <w:sz w:val="24"/>
          <w:szCs w:val="24"/>
        </w:rPr>
        <w:t xml:space="preserve"> of PA</w:t>
      </w:r>
      <w:r w:rsidRPr="00D121F1">
        <w:rPr>
          <w:rFonts w:ascii="Arial" w:eastAsia="Verdana" w:hAnsi="Arial" w:cs="Arial"/>
          <w:sz w:val="24"/>
          <w:szCs w:val="24"/>
        </w:rPr>
        <w:t xml:space="preserve">. </w:t>
      </w:r>
      <w:r>
        <w:rPr>
          <w:rFonts w:ascii="Arial" w:eastAsia="Verdana" w:hAnsi="Arial" w:cs="Arial"/>
          <w:sz w:val="24"/>
          <w:szCs w:val="24"/>
        </w:rPr>
        <w:t>In the implementation of some programmes, HCPs</w:t>
      </w:r>
      <w:r w:rsidRPr="00D121F1">
        <w:rPr>
          <w:rFonts w:ascii="Arial" w:eastAsia="Verdana" w:hAnsi="Arial" w:cs="Arial"/>
          <w:sz w:val="24"/>
          <w:szCs w:val="24"/>
        </w:rPr>
        <w:t xml:space="preserve"> subjectively decided suitability based on </w:t>
      </w:r>
      <w:r w:rsidR="00A24A48">
        <w:rPr>
          <w:rFonts w:ascii="Arial" w:eastAsia="Verdana" w:hAnsi="Arial" w:cs="Arial"/>
          <w:sz w:val="24"/>
          <w:szCs w:val="24"/>
        </w:rPr>
        <w:t xml:space="preserve">their perception of the </w:t>
      </w:r>
      <w:r w:rsidRPr="00D121F1">
        <w:rPr>
          <w:rFonts w:ascii="Arial" w:eastAsia="Verdana" w:hAnsi="Arial" w:cs="Arial"/>
          <w:sz w:val="24"/>
          <w:szCs w:val="24"/>
        </w:rPr>
        <w:t>patients’ motivation and interest and chose those most likely to adhere</w:t>
      </w:r>
      <w:r w:rsidR="00017AB9">
        <w:rPr>
          <w:rFonts w:ascii="Arial" w:eastAsia="Verdana" w:hAnsi="Arial" w:cs="Arial"/>
          <w:sz w:val="24"/>
          <w:szCs w:val="24"/>
        </w:rPr>
        <w:t>.</w:t>
      </w:r>
    </w:p>
    <w:p w14:paraId="39D9390A" w14:textId="77777777" w:rsidR="007210E9" w:rsidRPr="00D121F1" w:rsidRDefault="007210E9" w:rsidP="007210E9">
      <w:pPr>
        <w:widowControl w:val="0"/>
        <w:autoSpaceDE w:val="0"/>
        <w:autoSpaceDN w:val="0"/>
        <w:adjustRightInd w:val="0"/>
        <w:spacing w:before="0" w:after="0" w:line="240" w:lineRule="auto"/>
        <w:rPr>
          <w:rFonts w:ascii="Arial" w:eastAsia="Verdana" w:hAnsi="Arial" w:cs="Arial"/>
          <w:sz w:val="24"/>
          <w:szCs w:val="24"/>
        </w:rPr>
      </w:pPr>
    </w:p>
    <w:p w14:paraId="5D6E12F7" w14:textId="1DA42703" w:rsidR="007210E9" w:rsidRPr="00D121F1" w:rsidRDefault="007210E9" w:rsidP="007210E9">
      <w:pPr>
        <w:widowControl w:val="0"/>
        <w:autoSpaceDE w:val="0"/>
        <w:autoSpaceDN w:val="0"/>
        <w:adjustRightInd w:val="0"/>
        <w:spacing w:before="0" w:after="0" w:line="240" w:lineRule="auto"/>
        <w:rPr>
          <w:rFonts w:ascii="Arial" w:eastAsia="Verdana" w:hAnsi="Arial" w:cs="Arial"/>
          <w:sz w:val="24"/>
          <w:szCs w:val="24"/>
        </w:rPr>
      </w:pPr>
      <w:r w:rsidRPr="00D121F1">
        <w:rPr>
          <w:rFonts w:ascii="Arial" w:eastAsia="Verdana" w:hAnsi="Arial" w:cs="Arial"/>
          <w:sz w:val="24"/>
          <w:szCs w:val="24"/>
        </w:rPr>
        <w:t>“</w:t>
      </w:r>
      <w:r w:rsidR="0049255F" w:rsidRPr="00D121F1">
        <w:rPr>
          <w:rFonts w:ascii="Arial" w:eastAsia="Verdana" w:hAnsi="Arial" w:cs="Arial"/>
          <w:i/>
          <w:iCs/>
          <w:sz w:val="24"/>
          <w:szCs w:val="24"/>
        </w:rPr>
        <w:t>PWPs</w:t>
      </w:r>
      <w:r w:rsidR="0049255F">
        <w:rPr>
          <w:rFonts w:ascii="Arial" w:eastAsia="Verdana" w:hAnsi="Arial" w:cs="Arial"/>
          <w:sz w:val="24"/>
          <w:szCs w:val="24"/>
        </w:rPr>
        <w:t xml:space="preserve"> </w:t>
      </w:r>
      <w:r w:rsidR="00A24A48">
        <w:rPr>
          <w:rFonts w:ascii="Arial" w:eastAsia="Verdana" w:hAnsi="Arial" w:cs="Arial"/>
          <w:sz w:val="24"/>
          <w:szCs w:val="24"/>
        </w:rPr>
        <w:t xml:space="preserve">[Psychological Wellbeing Practitioners] </w:t>
      </w:r>
      <w:r w:rsidRPr="00D121F1">
        <w:rPr>
          <w:rFonts w:ascii="Arial" w:eastAsia="Verdana" w:hAnsi="Arial" w:cs="Arial"/>
          <w:i/>
          <w:iCs/>
          <w:sz w:val="24"/>
          <w:szCs w:val="24"/>
        </w:rPr>
        <w:t>often recommended other treatments for people with depression, based upon their own views of BA</w:t>
      </w:r>
      <w:r w:rsidR="00A24A48">
        <w:rPr>
          <w:rFonts w:ascii="Arial" w:eastAsia="Verdana" w:hAnsi="Arial" w:cs="Arial"/>
          <w:i/>
          <w:iCs/>
          <w:sz w:val="24"/>
          <w:szCs w:val="24"/>
        </w:rPr>
        <w:t xml:space="preserve"> [Behavioural Activation]</w:t>
      </w:r>
      <w:r w:rsidRPr="00D121F1">
        <w:rPr>
          <w:rFonts w:ascii="Arial" w:eastAsia="Verdana" w:hAnsi="Arial" w:cs="Arial"/>
          <w:i/>
          <w:iCs/>
          <w:sz w:val="24"/>
          <w:szCs w:val="24"/>
        </w:rPr>
        <w:t xml:space="preserve"> and expectations of an individual patient’s ability to engage with BA, and this affected the number of individuals they invited to take part in the study</w:t>
      </w:r>
      <w:r w:rsidRPr="00D121F1">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(36)</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73B51051" w14:textId="77777777" w:rsidR="007210E9" w:rsidRDefault="007210E9" w:rsidP="007210E9">
      <w:pPr>
        <w:autoSpaceDE w:val="0"/>
        <w:autoSpaceDN w:val="0"/>
        <w:adjustRightInd w:val="0"/>
        <w:spacing w:before="0" w:after="0" w:line="240" w:lineRule="auto"/>
        <w:rPr>
          <w:rFonts w:ascii="Calibri" w:eastAsia="Verdana" w:hAnsi="Calibri" w:cs="TimesNewRomanPSMT"/>
          <w:sz w:val="22"/>
          <w:szCs w:val="22"/>
        </w:rPr>
      </w:pPr>
    </w:p>
    <w:p w14:paraId="043FD822" w14:textId="44135F00" w:rsidR="007210E9" w:rsidRPr="00225A93" w:rsidRDefault="00116996" w:rsidP="00116996">
      <w:pPr>
        <w:pStyle w:val="Heading3"/>
        <w:rPr>
          <w:color w:val="232C44" w:themeColor="accent1" w:themeShade="80"/>
          <w:u w:val="single"/>
        </w:rPr>
      </w:pPr>
      <w:bookmarkStart w:id="95" w:name="_Toc58442493"/>
      <w:r>
        <w:t>7.</w:t>
      </w:r>
      <w:r w:rsidR="00666993">
        <w:t>5</w:t>
      </w:r>
      <w:r>
        <w:t xml:space="preserve">.5 </w:t>
      </w:r>
      <w:r w:rsidR="007210E9">
        <w:t>Leadership and Culture</w:t>
      </w:r>
      <w:bookmarkEnd w:id="95"/>
    </w:p>
    <w:p w14:paraId="205348A0" w14:textId="1EBD0A5C" w:rsidR="007210E9" w:rsidRPr="008456E5" w:rsidRDefault="007210E9" w:rsidP="007210E9">
      <w:pPr>
        <w:rPr>
          <w:rFonts w:ascii="Arial" w:hAnsi="Arial" w:cs="Arial"/>
          <w:color w:val="000000" w:themeColor="text1"/>
          <w:sz w:val="24"/>
          <w:szCs w:val="24"/>
        </w:rPr>
      </w:pPr>
      <w:r w:rsidRPr="008456E5">
        <w:rPr>
          <w:rFonts w:ascii="Arial" w:hAnsi="Arial" w:cs="Arial"/>
          <w:color w:val="000000" w:themeColor="text1"/>
          <w:sz w:val="24"/>
          <w:szCs w:val="24"/>
        </w:rPr>
        <w:t xml:space="preserve">The involvement of senior colleagues within the healthcare setting was crucial in the acceptance of a new programme or change in practice. This could include </w:t>
      </w:r>
      <w:r w:rsidR="00A24A48" w:rsidRPr="008456E5">
        <w:rPr>
          <w:rFonts w:ascii="Arial" w:hAnsi="Arial" w:cs="Arial"/>
          <w:color w:val="000000" w:themeColor="text1"/>
          <w:sz w:val="24"/>
          <w:szCs w:val="24"/>
        </w:rPr>
        <w:t>the</w:t>
      </w:r>
      <w:r w:rsidRPr="008456E5">
        <w:rPr>
          <w:rFonts w:ascii="Arial" w:hAnsi="Arial" w:cs="Arial"/>
          <w:color w:val="000000" w:themeColor="text1"/>
          <w:sz w:val="24"/>
          <w:szCs w:val="24"/>
        </w:rPr>
        <w:t xml:space="preserve"> senior management team, consultants</w:t>
      </w:r>
      <w:r w:rsidR="00813E92" w:rsidRPr="008456E5">
        <w:rPr>
          <w:rFonts w:ascii="Arial" w:hAnsi="Arial" w:cs="Arial"/>
          <w:color w:val="000000" w:themeColor="text1"/>
          <w:sz w:val="24"/>
          <w:szCs w:val="24"/>
        </w:rPr>
        <w:t xml:space="preserve">, </w:t>
      </w:r>
      <w:r w:rsidRPr="008456E5">
        <w:rPr>
          <w:rFonts w:ascii="Arial" w:hAnsi="Arial" w:cs="Arial"/>
          <w:color w:val="000000" w:themeColor="text1"/>
          <w:sz w:val="24"/>
          <w:szCs w:val="24"/>
        </w:rPr>
        <w:t>senior GP, senior physiotherapists or lead nurses.</w:t>
      </w:r>
    </w:p>
    <w:p w14:paraId="3615E569" w14:textId="79D874AF" w:rsidR="007210E9" w:rsidRPr="00663A8D" w:rsidRDefault="007210E9" w:rsidP="007210E9">
      <w:pPr>
        <w:rPr>
          <w:rFonts w:ascii="Arial" w:hAnsi="Arial" w:cs="Arial"/>
          <w:sz w:val="24"/>
          <w:szCs w:val="24"/>
        </w:rPr>
      </w:pPr>
      <w:r w:rsidRPr="00663A8D">
        <w:rPr>
          <w:rFonts w:ascii="Arial" w:hAnsi="Arial" w:cs="Arial"/>
          <w:sz w:val="24"/>
          <w:szCs w:val="24"/>
        </w:rPr>
        <w:t>“</w:t>
      </w:r>
      <w:r w:rsidR="00453419">
        <w:rPr>
          <w:rFonts w:ascii="Arial" w:hAnsi="Arial" w:cs="Arial"/>
          <w:i/>
          <w:sz w:val="24"/>
          <w:szCs w:val="24"/>
        </w:rPr>
        <w:t>Wh</w:t>
      </w:r>
      <w:r w:rsidR="00453419" w:rsidRPr="00663A8D">
        <w:rPr>
          <w:rFonts w:ascii="Arial" w:hAnsi="Arial" w:cs="Arial"/>
          <w:i/>
          <w:sz w:val="24"/>
          <w:szCs w:val="24"/>
        </w:rPr>
        <w:t xml:space="preserve">at </w:t>
      </w:r>
      <w:r w:rsidRPr="00663A8D">
        <w:rPr>
          <w:rFonts w:ascii="Arial" w:hAnsi="Arial" w:cs="Arial"/>
          <w:i/>
          <w:sz w:val="24"/>
          <w:szCs w:val="24"/>
        </w:rPr>
        <w:t>these kind of issues need is leadership and they need people to put their head up above the parapet and do stuff to some extent unilaterally and carry people with them, you know, behind them</w:t>
      </w:r>
      <w:r w:rsidRPr="00663A8D">
        <w:rPr>
          <w:rFonts w:ascii="Arial" w:hAnsi="Arial" w:cs="Arial"/>
          <w:sz w:val="24"/>
          <w:szCs w:val="24"/>
        </w:rPr>
        <w:t>.</w:t>
      </w:r>
      <w:r>
        <w:rPr>
          <w:rFonts w:ascii="Arial" w:hAnsi="Arial" w:cs="Arial"/>
          <w:sz w:val="24"/>
          <w:szCs w:val="24"/>
        </w:rPr>
        <w:t>”</w:t>
      </w:r>
      <w:r w:rsidR="00B65B78">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{"citationItems":[{"id":"ITEM-1","itemData":{"DOI":"10.1111/j.1365-2850.2009.01480.x","ISBN":"1365-2850 (Electronic) 1351-0126 (Linking)","abstract":"The study investigated the place and promotion of well-being from the perspectives of services users and mental health professionals. * Data from focus groups and interviews were analysed and found that well-being promotion was available, for example weight management groups in mental health services. However, they also found that there were some contradictions between the groups of people interviewed about what was available and what to promote in the future. * The study concludes suggesting partnerships with local communities to further develop well-being services, such as opportunities for physical activity, for people with mental health problems. Abstract This study explored service users' and mental health professionals' understandings, experiences and opinions of well-being and its promotion within mental health services. A qualitative case study methodology included nine participants (five adult service users, three mental health professionals, one senior manager) who were purposively sampled from a Mental Health Trust in England. Service users participated in a focus group, while individual semi-structured interviews were held with the mental health professionals and senior manager. Interpretative phenomenological analysis of the data revealed five main themes including well-being as a holistic concept; well-being promotion; the place, promotion and position of well-being; role of mental health services in well-being promotion; and areas for further improvement. Findings revealed evidence of well-being promotion; however, there were contradictions regarding what was known between the groups of participants and what could be provided in the future. Implications for practice include the need to establish more effective partnership working between mental health services and local communities, especially in light of financial constraints within health services at large. This could assist the increased provision of therapeutic services for well-being promotion.","author":[{"dropping-particle":"","family":"Owens","given":"C","non-dropping-particle":"","parse-names":false,"suffix":""},{"dropping-particle":"","family":"Crone","given":"D","non-dropping-particle":"","parse-names":false,"suffix":""},{"dropping-particle":"","family":"Kilgour","given":"L","non-dropping-particle":"","parse-names":false,"suffix":""},{"dropping-particle":"","family":"Ansari","given":"W","non-dropping-particle":"El","parse-names":false,"suffix":""}],"container-title":"J Psychiatr Ment Health Nurs","id":"ITEM-1","issued":{"date-parts":[["2010"]]},"language":"eng","note":"Owens, C\nCrone, D\nKilgour, L\nEl Ansari, W\nResearch Support, Non-U.S. Gov't\nJournal of psychiatric and mental health nursing\nJPM1480 [pii]\nJ Psychiatr Ment Health Nurs. 2010 Feb;17(1):1-8. doi: 10.1111/j.1365-2850.2009.01480.x.","page":"1-8","publisher-place":"Faculty of Sport, Health and Social Care, University of Gloucestershire, Gloucester, UK.","title":"The place and promotion of well-being in mental health services: a qualitative investigation","type":"chapter","volume":"17"},"uris":["http://www.mendeley.com/documents/?uuid=60b50e76-e932-4ef1-9126-6cb9d205ccc0"]}],"mendeley":{"formattedCitation":"(34)","plainTextFormattedCitation":"(34)","previouslyFormattedCitation":"(34)"},"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(34)</w:t>
      </w:r>
      <w:r w:rsidR="00E54870">
        <w:rPr>
          <w:rFonts w:ascii="Arial" w:hAnsi="Arial" w:cs="Arial"/>
          <w:sz w:val="24"/>
          <w:szCs w:val="24"/>
        </w:rPr>
        <w:fldChar w:fldCharType="end"/>
      </w:r>
      <w:r w:rsidR="00E54870">
        <w:rPr>
          <w:rFonts w:ascii="Arial" w:hAnsi="Arial" w:cs="Arial"/>
          <w:sz w:val="24"/>
          <w:szCs w:val="24"/>
        </w:rPr>
        <w:t xml:space="preserve"> </w:t>
      </w:r>
    </w:p>
    <w:p w14:paraId="010ECB55" w14:textId="2F86A928" w:rsidR="007210E9" w:rsidRDefault="00025DD9" w:rsidP="007210E9">
      <w:pPr>
        <w:rPr>
          <w:rFonts w:ascii="Arial" w:hAnsi="Arial" w:cs="Arial"/>
          <w:sz w:val="24"/>
          <w:szCs w:val="24"/>
        </w:rPr>
      </w:pPr>
      <w:r>
        <w:rPr>
          <w:rFonts w:ascii="Arial" w:hAnsi="Arial" w:cs="Arial"/>
          <w:sz w:val="24"/>
          <w:szCs w:val="24"/>
        </w:rPr>
        <w:t>This involvement of senior colleagues legitimised the PA programme to HCPs leading to better engagement</w:t>
      </w:r>
      <w:r w:rsidR="00E54870">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(33)</w:t>
      </w:r>
      <w:r w:rsidR="00E54870">
        <w:rPr>
          <w:rFonts w:ascii="Arial" w:hAnsi="Arial" w:cs="Arial"/>
          <w:sz w:val="24"/>
          <w:szCs w:val="24"/>
        </w:rPr>
        <w:fldChar w:fldCharType="end"/>
      </w:r>
      <w:r w:rsidR="00E54870">
        <w:rPr>
          <w:rFonts w:ascii="Arial" w:hAnsi="Arial" w:cs="Arial"/>
          <w:sz w:val="24"/>
          <w:szCs w:val="24"/>
        </w:rPr>
        <w:t xml:space="preserve">. </w:t>
      </w:r>
      <w:r>
        <w:rPr>
          <w:rFonts w:ascii="Arial" w:hAnsi="Arial" w:cs="Arial"/>
          <w:sz w:val="24"/>
          <w:szCs w:val="24"/>
        </w:rPr>
        <w:t xml:space="preserve">Implementing a PA promotion or programme </w:t>
      </w:r>
      <w:r w:rsidR="00C24E23">
        <w:rPr>
          <w:rFonts w:ascii="Arial" w:hAnsi="Arial" w:cs="Arial"/>
          <w:sz w:val="24"/>
          <w:szCs w:val="24"/>
        </w:rPr>
        <w:t>could frequently need</w:t>
      </w:r>
      <w:r w:rsidR="007210E9">
        <w:rPr>
          <w:rFonts w:ascii="Arial" w:hAnsi="Arial" w:cs="Arial"/>
          <w:sz w:val="24"/>
          <w:szCs w:val="24"/>
        </w:rPr>
        <w:t xml:space="preserve"> a complete culture change in the healthcare setting, moving away from a reliance on medication towards more holistic care, regarding PA programmes as useful alternatives to prescribing medication</w:t>
      </w:r>
      <w:r w:rsidR="00017AB9">
        <w:rPr>
          <w:rFonts w:ascii="Arial" w:hAnsi="Arial" w:cs="Arial"/>
          <w:sz w:val="24"/>
          <w:szCs w:val="24"/>
        </w:rPr>
        <w:t>.</w:t>
      </w:r>
    </w:p>
    <w:p w14:paraId="2F9B3BB8" w14:textId="131C033F" w:rsidR="007210E9" w:rsidRPr="00663A8D" w:rsidRDefault="007210E9" w:rsidP="007210E9">
      <w:pPr>
        <w:rPr>
          <w:rFonts w:ascii="Arial" w:hAnsi="Arial" w:cs="Arial"/>
          <w:sz w:val="24"/>
          <w:szCs w:val="24"/>
        </w:rPr>
      </w:pPr>
      <w:r w:rsidRPr="00157A9C">
        <w:rPr>
          <w:rFonts w:ascii="Arial" w:hAnsi="Arial" w:cs="Arial"/>
          <w:i/>
          <w:sz w:val="24"/>
          <w:szCs w:val="24"/>
        </w:rPr>
        <w:t>“… from our perspective, it’s added a new dimension to health care – it’s something else we can offer</w:t>
      </w:r>
      <w:r>
        <w:rPr>
          <w:rFonts w:ascii="Arial" w:hAnsi="Arial" w:cs="Arial"/>
          <w:sz w:val="24"/>
          <w:szCs w:val="24"/>
        </w:rPr>
        <w:t xml:space="preserve"> …”</w:t>
      </w:r>
      <w:r w:rsidRPr="00663A8D">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(22)</w:t>
      </w:r>
      <w:r w:rsidR="00E54870">
        <w:rPr>
          <w:rFonts w:ascii="Arial" w:hAnsi="Arial" w:cs="Arial"/>
          <w:sz w:val="24"/>
          <w:szCs w:val="24"/>
        </w:rPr>
        <w:fldChar w:fldCharType="end"/>
      </w:r>
      <w:r w:rsidR="00E54870">
        <w:rPr>
          <w:rFonts w:ascii="Arial" w:hAnsi="Arial" w:cs="Arial"/>
          <w:sz w:val="24"/>
          <w:szCs w:val="24"/>
        </w:rPr>
        <w:t xml:space="preserve"> </w:t>
      </w:r>
    </w:p>
    <w:p w14:paraId="714ED264" w14:textId="797D2567" w:rsidR="007210E9" w:rsidRDefault="007210E9" w:rsidP="007210E9">
      <w:pPr>
        <w:rPr>
          <w:rFonts w:ascii="Arial" w:hAnsi="Arial" w:cs="Arial"/>
          <w:sz w:val="24"/>
          <w:szCs w:val="24"/>
        </w:rPr>
      </w:pPr>
      <w:r>
        <w:rPr>
          <w:rFonts w:ascii="Arial" w:hAnsi="Arial" w:cs="Arial"/>
          <w:sz w:val="24"/>
          <w:szCs w:val="24"/>
        </w:rPr>
        <w:t>T</w:t>
      </w:r>
      <w:r w:rsidR="00025DD9">
        <w:rPr>
          <w:rFonts w:ascii="Arial" w:hAnsi="Arial" w:cs="Arial"/>
          <w:sz w:val="24"/>
          <w:szCs w:val="24"/>
        </w:rPr>
        <w:t xml:space="preserve">o achieve this </w:t>
      </w:r>
      <w:r>
        <w:rPr>
          <w:rFonts w:ascii="Arial" w:hAnsi="Arial" w:cs="Arial"/>
          <w:sz w:val="24"/>
          <w:szCs w:val="24"/>
        </w:rPr>
        <w:t xml:space="preserve">cultural shift </w:t>
      </w:r>
      <w:r w:rsidR="00025DD9">
        <w:rPr>
          <w:rFonts w:ascii="Arial" w:hAnsi="Arial" w:cs="Arial"/>
          <w:sz w:val="24"/>
          <w:szCs w:val="24"/>
        </w:rPr>
        <w:t>required substantial input from t</w:t>
      </w:r>
      <w:r>
        <w:rPr>
          <w:rFonts w:ascii="Arial" w:hAnsi="Arial" w:cs="Arial"/>
          <w:sz w:val="24"/>
          <w:szCs w:val="24"/>
        </w:rPr>
        <w:t>he leadership or champions within the organisation</w:t>
      </w:r>
      <w:r w:rsidR="00025DD9">
        <w:rPr>
          <w:rFonts w:ascii="Arial" w:hAnsi="Arial" w:cs="Arial"/>
          <w:sz w:val="24"/>
          <w:szCs w:val="24"/>
        </w:rPr>
        <w:t>. This was best achieved with an approach to attain staff</w:t>
      </w:r>
      <w:r>
        <w:rPr>
          <w:rFonts w:ascii="Arial" w:hAnsi="Arial" w:cs="Arial"/>
          <w:sz w:val="24"/>
          <w:szCs w:val="24"/>
        </w:rPr>
        <w:t xml:space="preserve"> self-realisation</w:t>
      </w:r>
      <w:r w:rsidR="00813E92">
        <w:rPr>
          <w:rFonts w:ascii="Arial" w:hAnsi="Arial" w:cs="Arial"/>
          <w:sz w:val="24"/>
          <w:szCs w:val="24"/>
        </w:rPr>
        <w:t xml:space="preserve">, rather than an </w:t>
      </w:r>
      <w:r>
        <w:rPr>
          <w:rFonts w:ascii="Arial" w:hAnsi="Arial" w:cs="Arial"/>
          <w:sz w:val="24"/>
          <w:szCs w:val="24"/>
        </w:rPr>
        <w:t>authoritarian approach</w:t>
      </w:r>
      <w:r w:rsidR="00017AB9">
        <w:rPr>
          <w:rFonts w:ascii="Arial" w:hAnsi="Arial" w:cs="Arial"/>
          <w:sz w:val="24"/>
          <w:szCs w:val="24"/>
        </w:rPr>
        <w:t>.</w:t>
      </w:r>
    </w:p>
    <w:p w14:paraId="77EA35C8" w14:textId="105B59B9" w:rsidR="007210E9" w:rsidRPr="00663A8D" w:rsidRDefault="007210E9" w:rsidP="007210E9">
      <w:pPr>
        <w:rPr>
          <w:rFonts w:ascii="Arial" w:hAnsi="Arial" w:cs="Arial"/>
          <w:sz w:val="24"/>
          <w:szCs w:val="24"/>
        </w:rPr>
      </w:pPr>
      <w:r w:rsidRPr="00663A8D">
        <w:rPr>
          <w:rFonts w:ascii="Arial" w:hAnsi="Arial" w:cs="Arial"/>
          <w:sz w:val="24"/>
          <w:szCs w:val="24"/>
        </w:rPr>
        <w:t>…</w:t>
      </w:r>
      <w:r w:rsidRPr="00157A9C">
        <w:rPr>
          <w:rFonts w:ascii="Arial" w:hAnsi="Arial" w:cs="Arial"/>
          <w:i/>
          <w:sz w:val="24"/>
          <w:szCs w:val="24"/>
        </w:rPr>
        <w:t>you start reali</w:t>
      </w:r>
      <w:r w:rsidR="00A24A48">
        <w:rPr>
          <w:rFonts w:ascii="Arial" w:hAnsi="Arial" w:cs="Arial"/>
          <w:i/>
          <w:sz w:val="24"/>
          <w:szCs w:val="24"/>
        </w:rPr>
        <w:t>s</w:t>
      </w:r>
      <w:r w:rsidRPr="00157A9C">
        <w:rPr>
          <w:rFonts w:ascii="Arial" w:hAnsi="Arial" w:cs="Arial"/>
          <w:i/>
          <w:sz w:val="24"/>
          <w:szCs w:val="24"/>
        </w:rPr>
        <w:t>ing yourself that you know, we are just not doing enough here… I just feel there is so much more we need to do</w:t>
      </w:r>
      <w:r w:rsidRPr="00663A8D">
        <w:rPr>
          <w:rFonts w:ascii="Arial" w:hAnsi="Arial" w:cs="Arial"/>
          <w:sz w:val="24"/>
          <w:szCs w:val="24"/>
        </w:rPr>
        <w:t>.</w:t>
      </w:r>
      <w:r>
        <w:rPr>
          <w:rFonts w:ascii="Arial" w:hAnsi="Arial" w:cs="Arial"/>
          <w:sz w:val="24"/>
          <w:szCs w:val="24"/>
        </w:rPr>
        <w:t>”</w:t>
      </w:r>
      <w:r w:rsidRPr="00663A8D">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(25)</w:t>
      </w:r>
      <w:r w:rsidR="00E54870">
        <w:rPr>
          <w:rFonts w:ascii="Arial" w:hAnsi="Arial" w:cs="Arial"/>
          <w:sz w:val="24"/>
          <w:szCs w:val="24"/>
        </w:rPr>
        <w:fldChar w:fldCharType="end"/>
      </w:r>
      <w:r w:rsidR="00E54870">
        <w:rPr>
          <w:rFonts w:ascii="Arial" w:hAnsi="Arial" w:cs="Arial"/>
          <w:sz w:val="24"/>
          <w:szCs w:val="24"/>
        </w:rPr>
        <w:t xml:space="preserve"> </w:t>
      </w:r>
    </w:p>
    <w:p w14:paraId="047C06B3" w14:textId="00E57F57" w:rsidR="007210E9" w:rsidRDefault="007210E9" w:rsidP="007210E9">
      <w:pPr>
        <w:rPr>
          <w:rFonts w:ascii="Arial" w:hAnsi="Arial" w:cs="Arial"/>
          <w:sz w:val="24"/>
          <w:szCs w:val="24"/>
        </w:rPr>
      </w:pPr>
      <w:r>
        <w:rPr>
          <w:rFonts w:ascii="Arial" w:hAnsi="Arial" w:cs="Arial"/>
          <w:sz w:val="24"/>
          <w:szCs w:val="24"/>
        </w:rPr>
        <w:t xml:space="preserve">However, it was acknowledged that the current environment within the NHS was challenging with the staff having decreased enthusiasm as a result of increased workload and pressure. </w:t>
      </w:r>
    </w:p>
    <w:p w14:paraId="7F52ECE4" w14:textId="77777777" w:rsidR="00997F85" w:rsidRPr="00663A8D" w:rsidRDefault="00997F85" w:rsidP="007210E9">
      <w:pPr>
        <w:rPr>
          <w:rFonts w:ascii="Arial" w:hAnsi="Arial" w:cs="Arial"/>
          <w:sz w:val="24"/>
          <w:szCs w:val="24"/>
        </w:rPr>
      </w:pPr>
    </w:p>
    <w:p w14:paraId="2519BCF9" w14:textId="6BE2ABED" w:rsidR="007210E9" w:rsidRDefault="00116996" w:rsidP="007210E9">
      <w:pPr>
        <w:pStyle w:val="Heading3"/>
      </w:pPr>
      <w:bookmarkStart w:id="96" w:name="_Toc58442494"/>
      <w:r>
        <w:t>7.</w:t>
      </w:r>
      <w:r w:rsidR="00666993">
        <w:t>5</w:t>
      </w:r>
      <w:r>
        <w:t xml:space="preserve">.6 </w:t>
      </w:r>
      <w:r w:rsidR="007210E9">
        <w:t>Makes my life easier</w:t>
      </w:r>
      <w:bookmarkEnd w:id="96"/>
    </w:p>
    <w:p w14:paraId="67735BEB" w14:textId="1126D2AF" w:rsidR="007210E9" w:rsidRPr="00CA4E18" w:rsidRDefault="007210E9" w:rsidP="007210E9">
      <w:pPr>
        <w:rPr>
          <w:rFonts w:ascii="Arial" w:hAnsi="Arial" w:cs="Arial"/>
          <w:sz w:val="24"/>
          <w:szCs w:val="24"/>
        </w:rPr>
      </w:pPr>
      <w:r w:rsidRPr="00CA4E18">
        <w:rPr>
          <w:rFonts w:ascii="Arial" w:hAnsi="Arial" w:cs="Arial"/>
          <w:sz w:val="24"/>
          <w:szCs w:val="24"/>
        </w:rPr>
        <w:t>Some of the points raised as barriers to implementing a PA programme were refuted by other HCP</w:t>
      </w:r>
      <w:r w:rsidR="00813E92">
        <w:rPr>
          <w:rFonts w:ascii="Arial" w:hAnsi="Arial" w:cs="Arial"/>
          <w:sz w:val="24"/>
          <w:szCs w:val="24"/>
        </w:rPr>
        <w:t>s</w:t>
      </w:r>
      <w:r w:rsidRPr="00CA4E18">
        <w:rPr>
          <w:rFonts w:ascii="Arial" w:hAnsi="Arial" w:cs="Arial"/>
          <w:sz w:val="24"/>
          <w:szCs w:val="24"/>
        </w:rPr>
        <w:t xml:space="preserve">. For example, rather than increasing workload others felt that the </w:t>
      </w:r>
      <w:r w:rsidRPr="00CA4E18">
        <w:rPr>
          <w:rFonts w:ascii="Arial" w:hAnsi="Arial" w:cs="Arial"/>
          <w:sz w:val="24"/>
          <w:szCs w:val="24"/>
        </w:rPr>
        <w:lastRenderedPageBreak/>
        <w:t>intervention reduced their workload, particularly in the long-term as re-referrals were reduced</w:t>
      </w:r>
      <w:r w:rsidR="00017AB9">
        <w:rPr>
          <w:rFonts w:ascii="Arial" w:hAnsi="Arial" w:cs="Arial"/>
          <w:sz w:val="24"/>
          <w:szCs w:val="24"/>
        </w:rPr>
        <w:t>.</w:t>
      </w:r>
      <w:r w:rsidRPr="00CA4E18">
        <w:rPr>
          <w:rFonts w:ascii="Arial" w:hAnsi="Arial" w:cs="Arial"/>
          <w:sz w:val="24"/>
          <w:szCs w:val="24"/>
        </w:rPr>
        <w:t xml:space="preserve">  </w:t>
      </w:r>
    </w:p>
    <w:p w14:paraId="4F9A40CE" w14:textId="5EA97CDF" w:rsidR="007210E9" w:rsidRPr="00157A9C" w:rsidRDefault="007210E9" w:rsidP="007210E9">
      <w:pPr>
        <w:rPr>
          <w:rFonts w:ascii="Arial" w:hAnsi="Arial" w:cs="Arial"/>
          <w:sz w:val="24"/>
          <w:szCs w:val="24"/>
        </w:rPr>
      </w:pPr>
      <w:r w:rsidRPr="00157A9C">
        <w:rPr>
          <w:rFonts w:ascii="Arial" w:hAnsi="Arial" w:cs="Arial"/>
          <w:sz w:val="24"/>
          <w:szCs w:val="24"/>
        </w:rPr>
        <w:t>“</w:t>
      </w:r>
      <w:r w:rsidRPr="00157A9C">
        <w:rPr>
          <w:rFonts w:ascii="Arial" w:hAnsi="Arial" w:cs="Arial"/>
          <w:i/>
          <w:sz w:val="24"/>
          <w:szCs w:val="24"/>
        </w:rPr>
        <w:t>90% of people coming to the rehab centre achieve their goals. Some of those go to Age UK [fit for the future]. Less than half of them come back to be referred to the rehab centre. Before fit for the future, it was all of them who were being referred back</w:t>
      </w:r>
      <w:r w:rsidRPr="00157A9C">
        <w:rPr>
          <w:rFonts w:ascii="Arial" w:hAnsi="Arial" w:cs="Arial"/>
          <w:sz w:val="24"/>
          <w:szCs w:val="24"/>
        </w:rPr>
        <w:t xml:space="preserve">.” </w:t>
      </w:r>
      <w:r w:rsidR="00E54870" w:rsidRPr="00E54870">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E54870" w:rsidRPr="00E54870">
        <w:rPr>
          <w:rFonts w:ascii="Arial" w:hAnsi="Arial" w:cs="Arial"/>
          <w:sz w:val="24"/>
          <w:szCs w:val="24"/>
        </w:rPr>
        <w:fldChar w:fldCharType="separate"/>
      </w:r>
      <w:r w:rsidR="00645E9F" w:rsidRPr="00645E9F">
        <w:rPr>
          <w:rFonts w:ascii="Arial" w:hAnsi="Arial" w:cs="Arial"/>
          <w:noProof/>
          <w:sz w:val="24"/>
          <w:szCs w:val="24"/>
        </w:rPr>
        <w:t>(27)</w:t>
      </w:r>
      <w:r w:rsidR="00E54870" w:rsidRPr="00E54870">
        <w:rPr>
          <w:rFonts w:ascii="Arial" w:hAnsi="Arial" w:cs="Arial"/>
          <w:sz w:val="24"/>
          <w:szCs w:val="24"/>
        </w:rPr>
        <w:fldChar w:fldCharType="end"/>
      </w:r>
    </w:p>
    <w:p w14:paraId="6BB4F108" w14:textId="1044441C" w:rsidR="007210E9" w:rsidRPr="007725B9" w:rsidRDefault="00025DD9" w:rsidP="007210E9">
      <w:pPr>
        <w:rPr>
          <w:rFonts w:ascii="Arial" w:hAnsi="Arial" w:cs="Arial"/>
          <w:sz w:val="24"/>
          <w:szCs w:val="24"/>
        </w:rPr>
      </w:pPr>
      <w:r>
        <w:rPr>
          <w:rFonts w:ascii="Arial" w:hAnsi="Arial" w:cs="Arial"/>
          <w:sz w:val="24"/>
          <w:szCs w:val="24"/>
        </w:rPr>
        <w:t>Having something to offer patients in the care pathway where previously there was nothing, could i</w:t>
      </w:r>
      <w:r w:rsidR="007210E9" w:rsidRPr="007725B9">
        <w:rPr>
          <w:rFonts w:ascii="Arial" w:hAnsi="Arial" w:cs="Arial"/>
          <w:sz w:val="24"/>
          <w:szCs w:val="24"/>
        </w:rPr>
        <w:t>mprove the HCP’s interaction with the patient</w:t>
      </w:r>
      <w:r w:rsidR="00017AB9">
        <w:rPr>
          <w:rFonts w:ascii="Arial" w:hAnsi="Arial" w:cs="Arial"/>
          <w:sz w:val="24"/>
          <w:szCs w:val="24"/>
        </w:rPr>
        <w:t>.</w:t>
      </w:r>
    </w:p>
    <w:p w14:paraId="178FA3B7" w14:textId="1B386AF2" w:rsidR="007210E9" w:rsidRPr="007725B9" w:rsidRDefault="007210E9" w:rsidP="007210E9">
      <w:pPr>
        <w:autoSpaceDE w:val="0"/>
        <w:autoSpaceDN w:val="0"/>
        <w:adjustRightInd w:val="0"/>
        <w:spacing w:before="0" w:after="0" w:line="240" w:lineRule="auto"/>
        <w:rPr>
          <w:rFonts w:ascii="Arial" w:eastAsia="Verdana" w:hAnsi="Arial" w:cs="Arial"/>
          <w:color w:val="131413"/>
          <w:sz w:val="24"/>
          <w:szCs w:val="24"/>
        </w:rPr>
      </w:pPr>
      <w:r w:rsidRPr="007725B9">
        <w:rPr>
          <w:rFonts w:ascii="Arial" w:eastAsia="Verdana" w:hAnsi="Arial" w:cs="Arial"/>
          <w:color w:val="131413"/>
          <w:sz w:val="24"/>
          <w:szCs w:val="24"/>
        </w:rPr>
        <w:t>“</w:t>
      </w:r>
      <w:r w:rsidRPr="007725B9">
        <w:rPr>
          <w:rFonts w:ascii="Arial" w:eastAsia="Verdana" w:hAnsi="Arial" w:cs="Arial"/>
          <w:i/>
          <w:color w:val="131413"/>
          <w:sz w:val="24"/>
          <w:szCs w:val="24"/>
        </w:rPr>
        <w:t>You’ve got something for them physically to send off for [the DVD] and try it. As a nurse, it just makes you feel better that you are doing something. That you can give a solution that doesn’t involve too much effort. That’s great</w:t>
      </w:r>
      <w:r w:rsidRPr="007725B9">
        <w:rPr>
          <w:rFonts w:ascii="Arial" w:eastAsia="Verdana" w:hAnsi="Arial" w:cs="Arial"/>
          <w:color w:val="131413"/>
          <w:sz w:val="24"/>
          <w:szCs w:val="24"/>
        </w:rPr>
        <w:t>.</w:t>
      </w:r>
      <w:r w:rsidR="002C4D3A">
        <w:rPr>
          <w:rFonts w:ascii="Arial" w:eastAsia="Verdana" w:hAnsi="Arial" w:cs="Arial"/>
          <w:color w:val="131413"/>
          <w:sz w:val="24"/>
          <w:szCs w:val="24"/>
        </w:rPr>
        <w:t>”</w:t>
      </w:r>
      <w:r w:rsidRPr="007725B9">
        <w:rPr>
          <w:rFonts w:ascii="Arial" w:eastAsia="Verdana" w:hAnsi="Arial" w:cs="Arial"/>
          <w:color w:val="131413"/>
          <w:sz w:val="24"/>
          <w:szCs w:val="24"/>
        </w:rPr>
        <w:t xml:space="preserve"> </w:t>
      </w:r>
      <w:r w:rsidR="00E54870">
        <w:rPr>
          <w:rFonts w:ascii="Arial" w:eastAsia="Verdana" w:hAnsi="Arial" w:cs="Arial"/>
          <w:color w:val="131413"/>
          <w:sz w:val="24"/>
          <w:szCs w:val="24"/>
        </w:rPr>
        <w:fldChar w:fldCharType="begin" w:fldLock="1"/>
      </w:r>
      <w:r w:rsidR="00645E9F">
        <w:rPr>
          <w:rFonts w:ascii="Arial" w:eastAsia="Verdana" w:hAnsi="Arial" w:cs="Arial"/>
          <w:color w:val="131413"/>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eastAsia="Verdana" w:hAnsi="Arial" w:cs="Arial"/>
          <w:color w:val="131413"/>
          <w:sz w:val="24"/>
          <w:szCs w:val="24"/>
        </w:rPr>
        <w:fldChar w:fldCharType="separate"/>
      </w:r>
      <w:r w:rsidR="00645E9F" w:rsidRPr="00645E9F">
        <w:rPr>
          <w:rFonts w:ascii="Arial" w:eastAsia="Verdana" w:hAnsi="Arial" w:cs="Arial"/>
          <w:noProof/>
          <w:color w:val="131413"/>
          <w:sz w:val="24"/>
          <w:szCs w:val="24"/>
        </w:rPr>
        <w:t>(35)</w:t>
      </w:r>
      <w:r w:rsidR="00E54870">
        <w:rPr>
          <w:rFonts w:ascii="Arial" w:eastAsia="Verdana" w:hAnsi="Arial" w:cs="Arial"/>
          <w:color w:val="131413"/>
          <w:sz w:val="24"/>
          <w:szCs w:val="24"/>
        </w:rPr>
        <w:fldChar w:fldCharType="end"/>
      </w:r>
      <w:r w:rsidR="00E54870">
        <w:rPr>
          <w:rFonts w:ascii="Arial" w:eastAsia="Verdana" w:hAnsi="Arial" w:cs="Arial"/>
          <w:color w:val="131413"/>
          <w:sz w:val="24"/>
          <w:szCs w:val="24"/>
        </w:rPr>
        <w:t xml:space="preserve"> </w:t>
      </w:r>
    </w:p>
    <w:p w14:paraId="7C8854DB" w14:textId="77777777" w:rsidR="007210E9" w:rsidRDefault="007210E9" w:rsidP="007210E9">
      <w:pPr>
        <w:autoSpaceDE w:val="0"/>
        <w:autoSpaceDN w:val="0"/>
        <w:adjustRightInd w:val="0"/>
        <w:spacing w:before="0" w:after="0" w:line="240" w:lineRule="auto"/>
        <w:rPr>
          <w:rFonts w:ascii="Calibri" w:eastAsia="Verdana" w:hAnsi="Calibri" w:cs="MpghssAdvTT8861b38f.I"/>
          <w:color w:val="131413"/>
          <w:sz w:val="22"/>
          <w:szCs w:val="22"/>
        </w:rPr>
      </w:pPr>
    </w:p>
    <w:p w14:paraId="152C4A4D" w14:textId="5BEE91A3" w:rsidR="007210E9" w:rsidRDefault="007210E9" w:rsidP="007210E9">
      <w:pPr>
        <w:autoSpaceDE w:val="0"/>
        <w:autoSpaceDN w:val="0"/>
        <w:adjustRightInd w:val="0"/>
        <w:spacing w:before="0" w:after="0" w:line="240" w:lineRule="auto"/>
        <w:rPr>
          <w:rFonts w:ascii="Arial" w:eastAsia="Verdana" w:hAnsi="Arial" w:cs="Arial"/>
          <w:sz w:val="24"/>
          <w:szCs w:val="24"/>
        </w:rPr>
      </w:pPr>
      <w:r w:rsidRPr="007725B9">
        <w:rPr>
          <w:rFonts w:ascii="Arial" w:eastAsia="Verdana" w:hAnsi="Arial" w:cs="Arial"/>
          <w:sz w:val="24"/>
          <w:szCs w:val="24"/>
        </w:rPr>
        <w:t xml:space="preserve">It also improved the satisfaction for staff </w:t>
      </w:r>
      <w:r>
        <w:rPr>
          <w:rFonts w:ascii="Arial" w:eastAsia="Verdana" w:hAnsi="Arial" w:cs="Arial"/>
          <w:sz w:val="24"/>
          <w:szCs w:val="24"/>
        </w:rPr>
        <w:t xml:space="preserve">when the intervention was seen as drawing on the strength of the system giving them something to </w:t>
      </w:r>
      <w:r w:rsidRPr="007725B9">
        <w:rPr>
          <w:rFonts w:ascii="Arial" w:eastAsia="Verdana" w:hAnsi="Arial" w:cs="Arial"/>
          <w:sz w:val="24"/>
          <w:szCs w:val="24"/>
        </w:rPr>
        <w:t>refer patients onto</w:t>
      </w:r>
      <w:r w:rsidR="00017AB9">
        <w:rPr>
          <w:rFonts w:ascii="Arial" w:eastAsia="Verdana" w:hAnsi="Arial" w:cs="Arial"/>
          <w:sz w:val="24"/>
          <w:szCs w:val="24"/>
        </w:rPr>
        <w:t>.</w:t>
      </w:r>
    </w:p>
    <w:p w14:paraId="49D3400B" w14:textId="77777777" w:rsidR="00813E92" w:rsidRDefault="00813E92" w:rsidP="007210E9">
      <w:pPr>
        <w:autoSpaceDE w:val="0"/>
        <w:autoSpaceDN w:val="0"/>
        <w:adjustRightInd w:val="0"/>
        <w:spacing w:before="0" w:after="0" w:line="240" w:lineRule="auto"/>
        <w:rPr>
          <w:rFonts w:ascii="Arial" w:eastAsia="Verdana" w:hAnsi="Arial" w:cs="Arial"/>
          <w:sz w:val="24"/>
          <w:szCs w:val="24"/>
        </w:rPr>
      </w:pPr>
    </w:p>
    <w:p w14:paraId="5F2B1F4C" w14:textId="5D5E48EB" w:rsidR="007210E9" w:rsidRPr="007725B9" w:rsidRDefault="002C4D3A" w:rsidP="007210E9">
      <w:pPr>
        <w:autoSpaceDE w:val="0"/>
        <w:autoSpaceDN w:val="0"/>
        <w:adjustRightInd w:val="0"/>
        <w:spacing w:before="0" w:after="0" w:line="240" w:lineRule="auto"/>
        <w:rPr>
          <w:rFonts w:ascii="Arial" w:eastAsia="Verdana" w:hAnsi="Arial" w:cs="Arial"/>
          <w:sz w:val="24"/>
          <w:szCs w:val="24"/>
        </w:rPr>
      </w:pPr>
      <w:r>
        <w:rPr>
          <w:rFonts w:ascii="Arial" w:eastAsia="Verdana" w:hAnsi="Arial" w:cs="Arial"/>
          <w:sz w:val="24"/>
          <w:szCs w:val="24"/>
        </w:rPr>
        <w:t>“</w:t>
      </w:r>
      <w:r w:rsidR="00453419">
        <w:rPr>
          <w:rFonts w:ascii="Arial" w:eastAsia="Verdana" w:hAnsi="Arial" w:cs="Arial"/>
          <w:i/>
          <w:sz w:val="24"/>
          <w:szCs w:val="24"/>
        </w:rPr>
        <w:t>W</w:t>
      </w:r>
      <w:r w:rsidR="007210E9" w:rsidRPr="007725B9">
        <w:rPr>
          <w:rFonts w:ascii="Arial" w:eastAsia="Verdana" w:hAnsi="Arial" w:cs="Arial"/>
          <w:i/>
          <w:sz w:val="24"/>
          <w:szCs w:val="24"/>
        </w:rPr>
        <w:t>hat am I going to do with the patients when they come off the end of the pathway</w:t>
      </w:r>
      <w:r>
        <w:rPr>
          <w:rFonts w:ascii="Arial" w:eastAsia="Verdana" w:hAnsi="Arial" w:cs="Arial"/>
          <w:i/>
          <w:sz w:val="24"/>
          <w:szCs w:val="24"/>
        </w:rPr>
        <w:t>?</w:t>
      </w:r>
      <w:r w:rsidR="007210E9" w:rsidRPr="007725B9">
        <w:rPr>
          <w:rFonts w:ascii="Arial" w:eastAsia="Verdana" w:hAnsi="Arial" w:cs="Arial"/>
          <w:i/>
          <w:sz w:val="24"/>
          <w:szCs w:val="24"/>
        </w:rPr>
        <w:t>’ So they’re looking for an answer for that… they genuinely believe in the value of exercise rehabilitation</w:t>
      </w:r>
      <w:r w:rsidR="007210E9" w:rsidRPr="007725B9">
        <w:rPr>
          <w:rFonts w:ascii="Arial" w:eastAsia="Verdana" w:hAnsi="Arial" w:cs="Arial"/>
          <w:sz w:val="24"/>
          <w:szCs w:val="24"/>
        </w:rPr>
        <w:t>.</w:t>
      </w:r>
      <w:r>
        <w:rPr>
          <w:rFonts w:ascii="Arial" w:eastAsia="Verdana" w:hAnsi="Arial" w:cs="Arial"/>
          <w:sz w:val="24"/>
          <w:szCs w:val="24"/>
        </w:rPr>
        <w:t>”</w:t>
      </w:r>
      <w:r w:rsidR="00E54870">
        <w:rPr>
          <w:rFonts w:ascii="Arial" w:eastAsia="Verdana" w:hAnsi="Arial" w:cs="Arial"/>
          <w:sz w:val="24"/>
          <w:szCs w:val="24"/>
        </w:rPr>
        <w:t xml:space="preserve"> </w:t>
      </w:r>
      <w:r w:rsidR="00E54870">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E54870">
        <w:rPr>
          <w:rFonts w:ascii="Arial" w:eastAsia="Verdana" w:hAnsi="Arial" w:cs="Arial"/>
          <w:sz w:val="24"/>
          <w:szCs w:val="24"/>
        </w:rPr>
        <w:fldChar w:fldCharType="separate"/>
      </w:r>
      <w:r w:rsidR="00645E9F" w:rsidRPr="00645E9F">
        <w:rPr>
          <w:rFonts w:ascii="Arial" w:eastAsia="Verdana" w:hAnsi="Arial" w:cs="Arial"/>
          <w:noProof/>
          <w:sz w:val="24"/>
          <w:szCs w:val="24"/>
        </w:rPr>
        <w:t>(35)</w:t>
      </w:r>
      <w:r w:rsidR="00E54870">
        <w:rPr>
          <w:rFonts w:ascii="Arial" w:eastAsia="Verdana" w:hAnsi="Arial" w:cs="Arial"/>
          <w:sz w:val="24"/>
          <w:szCs w:val="24"/>
        </w:rPr>
        <w:fldChar w:fldCharType="end"/>
      </w:r>
      <w:r w:rsidR="00E54870">
        <w:rPr>
          <w:rFonts w:ascii="Arial" w:eastAsia="Verdana" w:hAnsi="Arial" w:cs="Arial"/>
          <w:sz w:val="24"/>
          <w:szCs w:val="24"/>
        </w:rPr>
        <w:t xml:space="preserve"> </w:t>
      </w:r>
    </w:p>
    <w:p w14:paraId="0ECE91DA" w14:textId="68F550BD" w:rsidR="007210E9" w:rsidRDefault="007210E9" w:rsidP="007210E9">
      <w:pPr>
        <w:autoSpaceDE w:val="0"/>
        <w:autoSpaceDN w:val="0"/>
        <w:adjustRightInd w:val="0"/>
        <w:spacing w:before="0" w:after="0" w:line="240" w:lineRule="auto"/>
        <w:rPr>
          <w:rFonts w:ascii="Calibri" w:eastAsia="Verdana" w:hAnsi="Calibri" w:cs="MpghssAdvTT8861b38f.I"/>
          <w:color w:val="131413"/>
          <w:sz w:val="22"/>
          <w:szCs w:val="22"/>
        </w:rPr>
      </w:pPr>
    </w:p>
    <w:p w14:paraId="26274D5C" w14:textId="4CCF8F13" w:rsidR="004430FC" w:rsidRDefault="004430FC" w:rsidP="007210E9">
      <w:pPr>
        <w:autoSpaceDE w:val="0"/>
        <w:autoSpaceDN w:val="0"/>
        <w:adjustRightInd w:val="0"/>
        <w:spacing w:before="0" w:after="0" w:line="240" w:lineRule="auto"/>
        <w:rPr>
          <w:rFonts w:ascii="Calibri" w:eastAsia="Verdana" w:hAnsi="Calibri" w:cs="MpghssAdvTT8861b38f.I"/>
          <w:color w:val="131413"/>
          <w:sz w:val="22"/>
          <w:szCs w:val="22"/>
        </w:rPr>
      </w:pPr>
    </w:p>
    <w:p w14:paraId="51B09EC6" w14:textId="77777777" w:rsidR="004430FC" w:rsidRDefault="004430FC" w:rsidP="007210E9">
      <w:pPr>
        <w:autoSpaceDE w:val="0"/>
        <w:autoSpaceDN w:val="0"/>
        <w:adjustRightInd w:val="0"/>
        <w:spacing w:before="0" w:after="0" w:line="240" w:lineRule="auto"/>
        <w:rPr>
          <w:rFonts w:ascii="Calibri" w:eastAsia="Verdana" w:hAnsi="Calibri" w:cs="MpghssAdvTT8861b38f.I"/>
          <w:color w:val="131413"/>
          <w:sz w:val="22"/>
          <w:szCs w:val="22"/>
        </w:rPr>
      </w:pPr>
    </w:p>
    <w:p w14:paraId="25BE00A9" w14:textId="76B4C108" w:rsidR="007210E9" w:rsidRDefault="00116996" w:rsidP="007210E9">
      <w:pPr>
        <w:pStyle w:val="Heading3"/>
        <w:rPr>
          <w:rFonts w:eastAsia="Times New Roman"/>
        </w:rPr>
      </w:pPr>
      <w:bookmarkStart w:id="97" w:name="_Toc58442495"/>
      <w:r>
        <w:rPr>
          <w:rFonts w:eastAsia="Times New Roman"/>
        </w:rPr>
        <w:t>7.</w:t>
      </w:r>
      <w:r w:rsidR="00666993">
        <w:rPr>
          <w:rFonts w:eastAsia="Times New Roman"/>
        </w:rPr>
        <w:t>5</w:t>
      </w:r>
      <w:r>
        <w:rPr>
          <w:rFonts w:eastAsia="Times New Roman"/>
        </w:rPr>
        <w:t xml:space="preserve">.7 </w:t>
      </w:r>
      <w:r w:rsidR="007210E9">
        <w:rPr>
          <w:rFonts w:eastAsia="Times New Roman"/>
        </w:rPr>
        <w:t>Referral Pathway Fit for Purpose</w:t>
      </w:r>
      <w:bookmarkEnd w:id="97"/>
    </w:p>
    <w:p w14:paraId="052C0A2C" w14:textId="77777777" w:rsidR="007210E9" w:rsidRDefault="007210E9" w:rsidP="007210E9">
      <w:pPr>
        <w:autoSpaceDE w:val="0"/>
        <w:autoSpaceDN w:val="0"/>
        <w:adjustRightInd w:val="0"/>
        <w:spacing w:before="0" w:after="0" w:line="240" w:lineRule="auto"/>
        <w:rPr>
          <w:rFonts w:ascii="Arial" w:eastAsia="Verdana" w:hAnsi="Arial" w:cs="Arial"/>
          <w:sz w:val="24"/>
          <w:szCs w:val="24"/>
        </w:rPr>
      </w:pPr>
    </w:p>
    <w:p w14:paraId="55F3C827" w14:textId="43748AE9" w:rsidR="007210E9" w:rsidRPr="0015405C" w:rsidRDefault="007210E9" w:rsidP="007210E9">
      <w:pPr>
        <w:autoSpaceDE w:val="0"/>
        <w:autoSpaceDN w:val="0"/>
        <w:adjustRightInd w:val="0"/>
        <w:spacing w:before="0" w:after="0" w:line="240" w:lineRule="auto"/>
        <w:rPr>
          <w:rFonts w:ascii="Arial" w:hAnsi="Arial" w:cs="Arial"/>
          <w:sz w:val="24"/>
          <w:szCs w:val="24"/>
        </w:rPr>
      </w:pPr>
      <w:r w:rsidRPr="0015405C">
        <w:rPr>
          <w:rFonts w:ascii="Arial" w:hAnsi="Arial" w:cs="Arial"/>
          <w:sz w:val="24"/>
          <w:szCs w:val="24"/>
        </w:rPr>
        <w:t>A number of barriers were identified by HCPs regarding the referral pathway</w:t>
      </w:r>
      <w:r w:rsidR="00813E92">
        <w:rPr>
          <w:rFonts w:ascii="Arial" w:hAnsi="Arial" w:cs="Arial"/>
          <w:sz w:val="24"/>
          <w:szCs w:val="24"/>
        </w:rPr>
        <w:t>,</w:t>
      </w:r>
      <w:r w:rsidRPr="0015405C">
        <w:rPr>
          <w:rFonts w:ascii="Arial" w:hAnsi="Arial" w:cs="Arial"/>
          <w:sz w:val="24"/>
          <w:szCs w:val="24"/>
        </w:rPr>
        <w:t xml:space="preserve"> specifically that the referral pathway needed to be clear</w:t>
      </w:r>
      <w:r w:rsidR="00A87568">
        <w:rPr>
          <w:rFonts w:ascii="Arial" w:hAnsi="Arial" w:cs="Arial"/>
          <w:sz w:val="24"/>
          <w:szCs w:val="24"/>
        </w:rPr>
        <w:t>,</w:t>
      </w:r>
      <w:r w:rsidR="00813E92">
        <w:rPr>
          <w:rFonts w:ascii="Arial" w:hAnsi="Arial" w:cs="Arial"/>
          <w:sz w:val="24"/>
          <w:szCs w:val="24"/>
        </w:rPr>
        <w:t xml:space="preserve"> </w:t>
      </w:r>
      <w:r w:rsidRPr="0015405C">
        <w:rPr>
          <w:rFonts w:ascii="Arial" w:hAnsi="Arial" w:cs="Arial"/>
          <w:sz w:val="24"/>
          <w:szCs w:val="24"/>
        </w:rPr>
        <w:t xml:space="preserve">including the patient eligibility </w:t>
      </w:r>
      <w:r w:rsidR="00813E92">
        <w:rPr>
          <w:rFonts w:ascii="Arial" w:hAnsi="Arial" w:cs="Arial"/>
          <w:sz w:val="24"/>
          <w:szCs w:val="24"/>
        </w:rPr>
        <w:t xml:space="preserve">and </w:t>
      </w:r>
      <w:r w:rsidRPr="0015405C">
        <w:rPr>
          <w:rFonts w:ascii="Arial" w:hAnsi="Arial" w:cs="Arial"/>
          <w:sz w:val="24"/>
          <w:szCs w:val="24"/>
        </w:rPr>
        <w:t>the length of time from referral to being contacted and assessed for the programme.</w:t>
      </w:r>
      <w:r w:rsidR="00813E92">
        <w:rPr>
          <w:rFonts w:ascii="Arial" w:hAnsi="Arial" w:cs="Arial"/>
          <w:sz w:val="24"/>
          <w:szCs w:val="24"/>
        </w:rPr>
        <w:t xml:space="preserve"> Successful referral pathways required minimum effort by the referring HCP. </w:t>
      </w:r>
      <w:r>
        <w:rPr>
          <w:rFonts w:ascii="Arial" w:hAnsi="Arial" w:cs="Arial"/>
          <w:sz w:val="24"/>
          <w:szCs w:val="24"/>
        </w:rPr>
        <w:t>C</w:t>
      </w:r>
      <w:r w:rsidRPr="0015405C">
        <w:rPr>
          <w:rFonts w:ascii="Arial" w:hAnsi="Arial" w:cs="Arial"/>
          <w:sz w:val="24"/>
          <w:szCs w:val="24"/>
        </w:rPr>
        <w:t>umbersome paperwork to make the referral and lack of feedback about a patients’ progress negatively affected their engagement with the scheme</w:t>
      </w:r>
      <w:r w:rsidR="00017AB9">
        <w:rPr>
          <w:rFonts w:ascii="Arial" w:hAnsi="Arial" w:cs="Arial"/>
          <w:sz w:val="24"/>
          <w:szCs w:val="24"/>
        </w:rPr>
        <w:t>.</w:t>
      </w:r>
    </w:p>
    <w:p w14:paraId="04525EE2" w14:textId="77777777" w:rsidR="007210E9" w:rsidRPr="0015405C" w:rsidRDefault="007210E9" w:rsidP="007210E9">
      <w:pPr>
        <w:autoSpaceDE w:val="0"/>
        <w:autoSpaceDN w:val="0"/>
        <w:adjustRightInd w:val="0"/>
        <w:spacing w:before="0" w:after="0" w:line="240" w:lineRule="auto"/>
        <w:rPr>
          <w:rFonts w:ascii="Arial" w:hAnsi="Arial" w:cs="Arial"/>
          <w:sz w:val="24"/>
          <w:szCs w:val="24"/>
        </w:rPr>
      </w:pPr>
    </w:p>
    <w:p w14:paraId="670EA7FD" w14:textId="7BA4995C" w:rsidR="007210E9" w:rsidRDefault="007210E9" w:rsidP="007210E9">
      <w:pPr>
        <w:autoSpaceDE w:val="0"/>
        <w:autoSpaceDN w:val="0"/>
        <w:adjustRightInd w:val="0"/>
        <w:spacing w:before="0" w:after="0" w:line="240" w:lineRule="auto"/>
        <w:rPr>
          <w:rFonts w:ascii="Arial" w:hAnsi="Arial" w:cs="Arial"/>
          <w:sz w:val="24"/>
          <w:szCs w:val="24"/>
        </w:rPr>
      </w:pPr>
      <w:r w:rsidRPr="0015405C">
        <w:rPr>
          <w:rFonts w:ascii="Arial" w:hAnsi="Arial" w:cs="Arial"/>
          <w:sz w:val="24"/>
          <w:szCs w:val="24"/>
        </w:rPr>
        <w:t>“</w:t>
      </w:r>
      <w:r w:rsidRPr="0015405C">
        <w:rPr>
          <w:rFonts w:ascii="Arial" w:hAnsi="Arial" w:cs="Arial"/>
          <w:i/>
          <w:sz w:val="24"/>
          <w:szCs w:val="24"/>
        </w:rPr>
        <w:t>I do not know what happened to the patients once we referred… I just tend not to refer any more</w:t>
      </w:r>
      <w:r w:rsidR="003A2D35">
        <w:rPr>
          <w:rFonts w:ascii="Arial" w:hAnsi="Arial" w:cs="Arial"/>
          <w:i/>
          <w:sz w:val="24"/>
          <w:szCs w:val="24"/>
        </w:rPr>
        <w:t>.</w:t>
      </w:r>
      <w:r>
        <w:rPr>
          <w:rFonts w:ascii="Arial" w:hAnsi="Arial" w:cs="Arial"/>
          <w:sz w:val="24"/>
          <w:szCs w:val="24"/>
        </w:rPr>
        <w:t>”</w:t>
      </w:r>
      <w:r w:rsidRPr="0015405C">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(22)</w:t>
      </w:r>
      <w:r w:rsidR="00E54870">
        <w:rPr>
          <w:rFonts w:ascii="Arial" w:hAnsi="Arial" w:cs="Arial"/>
          <w:sz w:val="24"/>
          <w:szCs w:val="24"/>
        </w:rPr>
        <w:fldChar w:fldCharType="end"/>
      </w:r>
      <w:r w:rsidR="00E54870">
        <w:rPr>
          <w:rFonts w:ascii="Arial" w:hAnsi="Arial" w:cs="Arial"/>
          <w:sz w:val="24"/>
          <w:szCs w:val="24"/>
        </w:rPr>
        <w:t xml:space="preserve"> </w:t>
      </w:r>
    </w:p>
    <w:p w14:paraId="1E5662FB" w14:textId="77777777" w:rsidR="00DF1BDC" w:rsidRDefault="00DF1BDC" w:rsidP="007210E9">
      <w:pPr>
        <w:autoSpaceDE w:val="0"/>
        <w:autoSpaceDN w:val="0"/>
        <w:adjustRightInd w:val="0"/>
        <w:spacing w:before="0" w:after="0" w:line="240" w:lineRule="auto"/>
        <w:rPr>
          <w:rFonts w:ascii="Arial" w:hAnsi="Arial" w:cs="Arial"/>
          <w:sz w:val="24"/>
          <w:szCs w:val="24"/>
        </w:rPr>
      </w:pPr>
    </w:p>
    <w:p w14:paraId="0A123419" w14:textId="09F1DEE3" w:rsidR="00DF1BDC" w:rsidRDefault="00DF1BDC" w:rsidP="00DF1BDC">
      <w:pPr>
        <w:spacing w:before="0" w:after="160" w:line="259" w:lineRule="auto"/>
        <w:rPr>
          <w:rFonts w:ascii="Arial" w:hAnsi="Arial" w:cs="Arial"/>
          <w:sz w:val="24"/>
          <w:szCs w:val="24"/>
        </w:rPr>
      </w:pPr>
      <w:r>
        <w:rPr>
          <w:rFonts w:ascii="Arial" w:hAnsi="Arial" w:cs="Arial"/>
          <w:sz w:val="24"/>
          <w:szCs w:val="24"/>
        </w:rPr>
        <w:t xml:space="preserve">Some </w:t>
      </w:r>
      <w:r w:rsidRPr="00E71BAB">
        <w:rPr>
          <w:rFonts w:ascii="Arial" w:hAnsi="Arial" w:cs="Arial"/>
          <w:sz w:val="24"/>
          <w:szCs w:val="24"/>
        </w:rPr>
        <w:t>HCPs f</w:t>
      </w:r>
      <w:r>
        <w:rPr>
          <w:rFonts w:ascii="Arial" w:hAnsi="Arial" w:cs="Arial"/>
          <w:sz w:val="24"/>
          <w:szCs w:val="24"/>
        </w:rPr>
        <w:t>elt</w:t>
      </w:r>
      <w:r w:rsidRPr="00E71BAB">
        <w:rPr>
          <w:rFonts w:ascii="Arial" w:hAnsi="Arial" w:cs="Arial"/>
          <w:sz w:val="24"/>
          <w:szCs w:val="24"/>
        </w:rPr>
        <w:t xml:space="preserve"> that providing PA advice using a </w:t>
      </w:r>
      <w:r>
        <w:rPr>
          <w:rFonts w:ascii="Arial" w:hAnsi="Arial" w:cs="Arial"/>
          <w:sz w:val="24"/>
          <w:szCs w:val="24"/>
        </w:rPr>
        <w:t>face-to-face meeting as part of a general follow-up with patients improved attendance and acceptability. They also believed that this enhanced the continuity of care post-treatment and the patient’s feeling that the profession was aware of their care pathway journey</w:t>
      </w:r>
      <w:r w:rsidR="00E54870">
        <w:rPr>
          <w:rFonts w:ascii="Arial" w:hAnsi="Arial" w:cs="Arial"/>
          <w:sz w:val="24"/>
          <w:szCs w:val="24"/>
        </w:rPr>
        <w:t xml:space="preserve"> </w:t>
      </w:r>
      <w:r w:rsidR="00E54870">
        <w:rPr>
          <w:rFonts w:ascii="Arial" w:hAnsi="Arial" w:cs="Arial"/>
          <w:sz w:val="24"/>
          <w:szCs w:val="24"/>
        </w:rPr>
        <w:fldChar w:fldCharType="begin" w:fldLock="1"/>
      </w:r>
      <w:r w:rsidR="00645E9F">
        <w:rPr>
          <w:rFonts w:ascii="Arial" w:hAnsi="Arial" w:cs="Arial"/>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E54870">
        <w:rPr>
          <w:rFonts w:ascii="Arial" w:hAnsi="Arial" w:cs="Arial"/>
          <w:sz w:val="24"/>
          <w:szCs w:val="24"/>
        </w:rPr>
        <w:fldChar w:fldCharType="separate"/>
      </w:r>
      <w:r w:rsidR="00645E9F" w:rsidRPr="00645E9F">
        <w:rPr>
          <w:rFonts w:ascii="Arial" w:hAnsi="Arial" w:cs="Arial"/>
          <w:noProof/>
          <w:sz w:val="24"/>
          <w:szCs w:val="24"/>
        </w:rPr>
        <w:t>(37)</w:t>
      </w:r>
      <w:r w:rsidR="00E54870">
        <w:rPr>
          <w:rFonts w:ascii="Arial" w:hAnsi="Arial" w:cs="Arial"/>
          <w:sz w:val="24"/>
          <w:szCs w:val="24"/>
        </w:rPr>
        <w:fldChar w:fldCharType="end"/>
      </w:r>
      <w:r>
        <w:rPr>
          <w:rFonts w:ascii="Arial" w:hAnsi="Arial" w:cs="Arial"/>
          <w:sz w:val="24"/>
          <w:szCs w:val="24"/>
        </w:rPr>
        <w:t xml:space="preserve">. </w:t>
      </w:r>
    </w:p>
    <w:p w14:paraId="384F9557" w14:textId="05FA36FE" w:rsidR="007210E9" w:rsidRPr="0015405C" w:rsidRDefault="00DF1BDC" w:rsidP="007210E9">
      <w:pPr>
        <w:rPr>
          <w:rFonts w:ascii="Arial" w:hAnsi="Arial" w:cs="Arial"/>
          <w:sz w:val="24"/>
          <w:szCs w:val="24"/>
        </w:rPr>
      </w:pPr>
      <w:r>
        <w:rPr>
          <w:rFonts w:ascii="Arial" w:hAnsi="Arial" w:cs="Arial"/>
          <w:sz w:val="24"/>
          <w:szCs w:val="24"/>
        </w:rPr>
        <w:t xml:space="preserve">Nevertheless, it was crucial that there were </w:t>
      </w:r>
      <w:r w:rsidR="005E2072">
        <w:rPr>
          <w:rFonts w:ascii="Arial" w:hAnsi="Arial" w:cs="Arial"/>
          <w:sz w:val="24"/>
          <w:szCs w:val="24"/>
        </w:rPr>
        <w:t xml:space="preserve">sufficient </w:t>
      </w:r>
      <w:r w:rsidR="007210E9">
        <w:rPr>
          <w:rFonts w:ascii="Arial" w:hAnsi="Arial" w:cs="Arial"/>
          <w:sz w:val="24"/>
          <w:szCs w:val="24"/>
        </w:rPr>
        <w:t xml:space="preserve">local PA programmes or facilities for signposting patients to. This </w:t>
      </w:r>
      <w:r w:rsidR="005E2072">
        <w:rPr>
          <w:rFonts w:ascii="Arial" w:hAnsi="Arial" w:cs="Arial"/>
          <w:sz w:val="24"/>
          <w:szCs w:val="24"/>
        </w:rPr>
        <w:t xml:space="preserve">was </w:t>
      </w:r>
      <w:r w:rsidR="007210E9">
        <w:rPr>
          <w:rFonts w:ascii="Arial" w:hAnsi="Arial" w:cs="Arial"/>
          <w:sz w:val="24"/>
          <w:szCs w:val="24"/>
        </w:rPr>
        <w:t xml:space="preserve">particularly challenging for rural and isolated GP practices. </w:t>
      </w:r>
      <w:r w:rsidR="005E2072">
        <w:rPr>
          <w:rFonts w:ascii="Arial" w:hAnsi="Arial" w:cs="Arial"/>
          <w:sz w:val="24"/>
          <w:szCs w:val="24"/>
        </w:rPr>
        <w:t>HCPs</w:t>
      </w:r>
      <w:r w:rsidR="007210E9" w:rsidRPr="0015405C">
        <w:rPr>
          <w:rFonts w:ascii="Arial" w:hAnsi="Arial" w:cs="Arial"/>
          <w:sz w:val="24"/>
          <w:szCs w:val="24"/>
        </w:rPr>
        <w:t xml:space="preserve"> cited concerns that patients would be either unable or unwilling to travel to neighbouring towns to </w:t>
      </w:r>
      <w:r w:rsidR="005E2072">
        <w:rPr>
          <w:rFonts w:ascii="Arial" w:hAnsi="Arial" w:cs="Arial"/>
          <w:sz w:val="24"/>
          <w:szCs w:val="24"/>
        </w:rPr>
        <w:t>access available</w:t>
      </w:r>
      <w:r w:rsidR="007210E9" w:rsidRPr="0015405C">
        <w:rPr>
          <w:rFonts w:ascii="Arial" w:hAnsi="Arial" w:cs="Arial"/>
          <w:sz w:val="24"/>
          <w:szCs w:val="24"/>
        </w:rPr>
        <w:t xml:space="preserve"> facilities. This view was noted predominantly among clinicians of practices in socio-economically deprived areas</w:t>
      </w:r>
      <w:r w:rsidR="00017AB9">
        <w:rPr>
          <w:rFonts w:ascii="Arial" w:hAnsi="Arial" w:cs="Arial"/>
          <w:sz w:val="24"/>
          <w:szCs w:val="24"/>
        </w:rPr>
        <w:t>.</w:t>
      </w:r>
      <w:r w:rsidR="007210E9" w:rsidRPr="0015405C">
        <w:rPr>
          <w:rFonts w:ascii="Arial" w:hAnsi="Arial" w:cs="Arial"/>
          <w:sz w:val="24"/>
          <w:szCs w:val="24"/>
        </w:rPr>
        <w:t xml:space="preserve"> </w:t>
      </w:r>
    </w:p>
    <w:p w14:paraId="6905BDC6" w14:textId="66B20008" w:rsidR="007210E9" w:rsidRPr="0015405C" w:rsidRDefault="007210E9" w:rsidP="005E2072">
      <w:pPr>
        <w:rPr>
          <w:rFonts w:ascii="Arial" w:hAnsi="Arial" w:cs="Arial"/>
          <w:sz w:val="24"/>
          <w:szCs w:val="24"/>
        </w:rPr>
      </w:pPr>
      <w:r>
        <w:rPr>
          <w:rFonts w:ascii="Arial" w:hAnsi="Arial" w:cs="Arial"/>
          <w:sz w:val="24"/>
          <w:szCs w:val="24"/>
        </w:rPr>
        <w:lastRenderedPageBreak/>
        <w:t>“</w:t>
      </w:r>
      <w:r w:rsidRPr="00A15D27">
        <w:rPr>
          <w:rFonts w:ascii="Arial" w:hAnsi="Arial" w:cs="Arial"/>
          <w:i/>
          <w:sz w:val="24"/>
          <w:szCs w:val="24"/>
        </w:rPr>
        <w:t>The scheme has not been utilised or requested at all because it is not available at the local pool and people have to travel to another town</w:t>
      </w:r>
      <w:r w:rsidR="003A2D35">
        <w:rPr>
          <w:rFonts w:ascii="Arial" w:hAnsi="Arial" w:cs="Arial"/>
          <w:i/>
          <w:sz w:val="24"/>
          <w:szCs w:val="24"/>
        </w:rPr>
        <w:t>.</w:t>
      </w:r>
      <w:r>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(22)</w:t>
      </w:r>
      <w:r w:rsidR="00D85E88">
        <w:rPr>
          <w:rFonts w:ascii="Arial" w:hAnsi="Arial" w:cs="Arial"/>
          <w:sz w:val="24"/>
          <w:szCs w:val="24"/>
        </w:rPr>
        <w:fldChar w:fldCharType="end"/>
      </w:r>
    </w:p>
    <w:p w14:paraId="00731593" w14:textId="0DAE3E6A" w:rsidR="007210E9" w:rsidRDefault="007210E9" w:rsidP="007210E9">
      <w:pPr>
        <w:rPr>
          <w:rFonts w:ascii="Arial" w:hAnsi="Arial" w:cs="Arial"/>
          <w:color w:val="000000" w:themeColor="text1"/>
          <w:sz w:val="24"/>
          <w:szCs w:val="24"/>
          <w:lang w:val="en-US"/>
        </w:rPr>
      </w:pPr>
      <w:r>
        <w:rPr>
          <w:rFonts w:ascii="Arial" w:hAnsi="Arial" w:cs="Arial"/>
          <w:color w:val="000000" w:themeColor="text1"/>
          <w:sz w:val="24"/>
          <w:szCs w:val="24"/>
        </w:rPr>
        <w:t xml:space="preserve">There was concern whether the referral was appropriate </w:t>
      </w:r>
      <w:r w:rsidR="005E2072">
        <w:rPr>
          <w:rFonts w:ascii="Arial" w:hAnsi="Arial" w:cs="Arial"/>
          <w:color w:val="000000" w:themeColor="text1"/>
          <w:sz w:val="24"/>
          <w:szCs w:val="24"/>
        </w:rPr>
        <w:t>for</w:t>
      </w:r>
      <w:r>
        <w:rPr>
          <w:rFonts w:ascii="Arial" w:hAnsi="Arial" w:cs="Arial"/>
          <w:color w:val="000000" w:themeColor="text1"/>
          <w:sz w:val="24"/>
          <w:szCs w:val="24"/>
        </w:rPr>
        <w:t xml:space="preserve"> all the target patient population, and whether some </w:t>
      </w:r>
      <w:r w:rsidRPr="007A456A">
        <w:rPr>
          <w:rFonts w:ascii="Arial" w:hAnsi="Arial" w:cs="Arial"/>
          <w:color w:val="000000" w:themeColor="text1"/>
          <w:sz w:val="24"/>
          <w:szCs w:val="24"/>
          <w:lang w:val="en-US"/>
        </w:rPr>
        <w:t>patients</w:t>
      </w:r>
      <w:r>
        <w:rPr>
          <w:rFonts w:ascii="Arial" w:hAnsi="Arial" w:cs="Arial"/>
          <w:color w:val="000000" w:themeColor="text1"/>
          <w:sz w:val="24"/>
          <w:szCs w:val="24"/>
          <w:lang w:val="en-US"/>
        </w:rPr>
        <w:t xml:space="preserve"> were</w:t>
      </w:r>
      <w:r w:rsidRPr="007A456A">
        <w:rPr>
          <w:rFonts w:ascii="Arial" w:hAnsi="Arial" w:cs="Arial"/>
          <w:color w:val="000000" w:themeColor="text1"/>
          <w:sz w:val="24"/>
          <w:szCs w:val="24"/>
          <w:lang w:val="en-US"/>
        </w:rPr>
        <w:t xml:space="preserve"> too unwell with complicated illness/multiple co-morbidities </w:t>
      </w:r>
      <w:r>
        <w:rPr>
          <w:rFonts w:ascii="Arial" w:hAnsi="Arial" w:cs="Arial"/>
          <w:color w:val="000000" w:themeColor="text1"/>
          <w:sz w:val="24"/>
          <w:szCs w:val="24"/>
          <w:lang w:val="en-US"/>
        </w:rPr>
        <w:t>to</w:t>
      </w:r>
      <w:r w:rsidRPr="007A456A">
        <w:rPr>
          <w:rFonts w:ascii="Arial" w:hAnsi="Arial" w:cs="Arial"/>
          <w:color w:val="000000" w:themeColor="text1"/>
          <w:sz w:val="24"/>
          <w:szCs w:val="24"/>
          <w:lang w:val="en-US"/>
        </w:rPr>
        <w:t xml:space="preserve"> tolerate the intervention</w:t>
      </w:r>
      <w:r w:rsidR="00017AB9">
        <w:rPr>
          <w:rFonts w:ascii="Arial" w:hAnsi="Arial" w:cs="Arial"/>
          <w:color w:val="000000" w:themeColor="text1"/>
          <w:sz w:val="24"/>
          <w:szCs w:val="24"/>
          <w:lang w:val="en-US"/>
        </w:rPr>
        <w:t>.</w:t>
      </w:r>
      <w:r>
        <w:rPr>
          <w:rFonts w:ascii="Arial" w:hAnsi="Arial" w:cs="Arial"/>
          <w:color w:val="000000" w:themeColor="text1"/>
          <w:sz w:val="24"/>
          <w:szCs w:val="24"/>
          <w:lang w:val="en-US"/>
        </w:rPr>
        <w:t xml:space="preserve"> </w:t>
      </w:r>
    </w:p>
    <w:p w14:paraId="46844A8D" w14:textId="74E222A3" w:rsidR="007210E9" w:rsidRDefault="007210E9" w:rsidP="007210E9">
      <w:pPr>
        <w:rPr>
          <w:rFonts w:ascii="Arial" w:hAnsi="Arial" w:cs="Arial"/>
          <w:color w:val="000000" w:themeColor="text1"/>
          <w:sz w:val="24"/>
          <w:szCs w:val="24"/>
        </w:rPr>
      </w:pPr>
      <w:r w:rsidRPr="00A15D27">
        <w:rPr>
          <w:rFonts w:ascii="Arial" w:hAnsi="Arial" w:cs="Arial"/>
          <w:color w:val="000000" w:themeColor="text1"/>
          <w:sz w:val="24"/>
          <w:szCs w:val="24"/>
        </w:rPr>
        <w:t xml:space="preserve"> “</w:t>
      </w:r>
      <w:r w:rsidRPr="00A15D27">
        <w:rPr>
          <w:rFonts w:ascii="Arial" w:hAnsi="Arial" w:cs="Arial"/>
          <w:i/>
          <w:color w:val="000000" w:themeColor="text1"/>
          <w:sz w:val="24"/>
          <w:szCs w:val="24"/>
        </w:rPr>
        <w:t>If there is someone who is referred and they can hardly move and they’re old and they don’t have a computer</w:t>
      </w:r>
      <w:r w:rsidR="00F87971">
        <w:rPr>
          <w:rFonts w:ascii="Arial" w:hAnsi="Arial" w:cs="Arial"/>
          <w:i/>
          <w:color w:val="000000" w:themeColor="text1"/>
          <w:sz w:val="24"/>
          <w:szCs w:val="24"/>
        </w:rPr>
        <w:t>,</w:t>
      </w:r>
      <w:r w:rsidRPr="00A15D27">
        <w:rPr>
          <w:rFonts w:ascii="Arial" w:hAnsi="Arial" w:cs="Arial"/>
          <w:i/>
          <w:color w:val="000000" w:themeColor="text1"/>
          <w:sz w:val="24"/>
          <w:szCs w:val="24"/>
        </w:rPr>
        <w:t xml:space="preserve"> I don’t see the point even to talk about it</w:t>
      </w:r>
      <w:r w:rsidRPr="00A15D27">
        <w:rPr>
          <w:rFonts w:ascii="Arial" w:hAnsi="Arial" w:cs="Arial"/>
          <w:color w:val="000000" w:themeColor="text1"/>
          <w:sz w:val="24"/>
          <w:szCs w:val="24"/>
        </w:rPr>
        <w:t>.”</w:t>
      </w:r>
      <w:r w:rsidR="00D85E88">
        <w:rPr>
          <w:rFonts w:ascii="Arial" w:hAnsi="Arial" w:cs="Arial"/>
          <w:color w:val="000000" w:themeColor="text1"/>
          <w:sz w:val="24"/>
          <w:szCs w:val="24"/>
        </w:rPr>
        <w:t xml:space="preserve"> </w:t>
      </w:r>
      <w:r w:rsidR="00D85E88">
        <w:rPr>
          <w:rFonts w:ascii="Arial" w:hAnsi="Arial" w:cs="Arial"/>
          <w:color w:val="000000" w:themeColor="text1"/>
          <w:sz w:val="24"/>
          <w:szCs w:val="24"/>
        </w:rPr>
        <w:fldChar w:fldCharType="begin" w:fldLock="1"/>
      </w:r>
      <w:r w:rsidR="00645E9F">
        <w:rPr>
          <w:rFonts w:ascii="Arial" w:hAnsi="Arial" w:cs="Arial"/>
          <w:color w:val="000000" w:themeColor="text1"/>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D85E88">
        <w:rPr>
          <w:rFonts w:ascii="Arial" w:hAnsi="Arial" w:cs="Arial"/>
          <w:color w:val="000000" w:themeColor="text1"/>
          <w:sz w:val="24"/>
          <w:szCs w:val="24"/>
        </w:rPr>
        <w:fldChar w:fldCharType="separate"/>
      </w:r>
      <w:r w:rsidR="00645E9F" w:rsidRPr="00645E9F">
        <w:rPr>
          <w:rFonts w:ascii="Arial" w:hAnsi="Arial" w:cs="Arial"/>
          <w:noProof/>
          <w:color w:val="000000" w:themeColor="text1"/>
          <w:sz w:val="24"/>
          <w:szCs w:val="24"/>
        </w:rPr>
        <w:t>(31)</w:t>
      </w:r>
      <w:r w:rsidR="00D85E88">
        <w:rPr>
          <w:rFonts w:ascii="Arial" w:hAnsi="Arial" w:cs="Arial"/>
          <w:color w:val="000000" w:themeColor="text1"/>
          <w:sz w:val="24"/>
          <w:szCs w:val="24"/>
        </w:rPr>
        <w:fldChar w:fldCharType="end"/>
      </w:r>
      <w:r w:rsidR="00D85E88">
        <w:rPr>
          <w:rFonts w:ascii="Arial" w:hAnsi="Arial" w:cs="Arial"/>
          <w:color w:val="000000" w:themeColor="text1"/>
          <w:sz w:val="24"/>
          <w:szCs w:val="24"/>
        </w:rPr>
        <w:t xml:space="preserve"> </w:t>
      </w:r>
      <w:r w:rsidRPr="00A15D27">
        <w:rPr>
          <w:rFonts w:ascii="Arial" w:hAnsi="Arial" w:cs="Arial"/>
          <w:color w:val="000000" w:themeColor="text1"/>
          <w:sz w:val="24"/>
          <w:szCs w:val="24"/>
        </w:rPr>
        <w:t xml:space="preserve"> </w:t>
      </w:r>
    </w:p>
    <w:p w14:paraId="2257ABFF" w14:textId="77777777" w:rsidR="00997F85" w:rsidRPr="00B65B78" w:rsidRDefault="00997F85" w:rsidP="007210E9">
      <w:pPr>
        <w:rPr>
          <w:rFonts w:ascii="Arial" w:hAnsi="Arial" w:cs="Arial"/>
          <w:color w:val="000000" w:themeColor="text1"/>
          <w:sz w:val="24"/>
          <w:szCs w:val="24"/>
        </w:rPr>
      </w:pPr>
    </w:p>
    <w:p w14:paraId="5C2CF064" w14:textId="308D2FFC" w:rsidR="007210E9" w:rsidRDefault="00116996" w:rsidP="007210E9">
      <w:pPr>
        <w:pStyle w:val="Heading3"/>
      </w:pPr>
      <w:bookmarkStart w:id="98" w:name="_Toc58442496"/>
      <w:r>
        <w:t>7.</w:t>
      </w:r>
      <w:r w:rsidR="00666993">
        <w:t>5</w:t>
      </w:r>
      <w:r>
        <w:t xml:space="preserve">.8 </w:t>
      </w:r>
      <w:r w:rsidR="004A23E2">
        <w:t>Organisational Support</w:t>
      </w:r>
      <w:bookmarkEnd w:id="98"/>
    </w:p>
    <w:p w14:paraId="743685C4" w14:textId="41F0E1A9" w:rsidR="00B65B78" w:rsidRDefault="007210E9" w:rsidP="007210E9">
      <w:pPr>
        <w:rPr>
          <w:rFonts w:ascii="Arial" w:hAnsi="Arial" w:cs="Arial"/>
          <w:sz w:val="24"/>
          <w:szCs w:val="24"/>
        </w:rPr>
      </w:pPr>
      <w:r w:rsidRPr="007725B9">
        <w:rPr>
          <w:rFonts w:ascii="Arial" w:hAnsi="Arial" w:cs="Arial"/>
          <w:sz w:val="24"/>
          <w:szCs w:val="24"/>
        </w:rPr>
        <w:t>When there was support from the wider organisation to the PA programme, such as a long-term strategic commitment to well-being</w:t>
      </w:r>
      <w:r w:rsidR="005E2072">
        <w:rPr>
          <w:rFonts w:ascii="Arial" w:hAnsi="Arial" w:cs="Arial"/>
          <w:sz w:val="24"/>
          <w:szCs w:val="24"/>
        </w:rPr>
        <w:t>,</w:t>
      </w:r>
      <w:r w:rsidRPr="007725B9">
        <w:rPr>
          <w:rFonts w:ascii="Arial" w:hAnsi="Arial" w:cs="Arial"/>
          <w:sz w:val="24"/>
          <w:szCs w:val="24"/>
        </w:rPr>
        <w:t xml:space="preserve"> this </w:t>
      </w:r>
      <w:r w:rsidR="00A24A48">
        <w:rPr>
          <w:rFonts w:ascii="Arial" w:hAnsi="Arial" w:cs="Arial"/>
          <w:sz w:val="24"/>
          <w:szCs w:val="24"/>
        </w:rPr>
        <w:t xml:space="preserve">positively </w:t>
      </w:r>
      <w:r w:rsidRPr="007725B9">
        <w:rPr>
          <w:rFonts w:ascii="Arial" w:hAnsi="Arial" w:cs="Arial"/>
          <w:sz w:val="24"/>
          <w:szCs w:val="24"/>
        </w:rPr>
        <w:t>imp</w:t>
      </w:r>
      <w:r w:rsidR="005E2072">
        <w:rPr>
          <w:rFonts w:ascii="Arial" w:hAnsi="Arial" w:cs="Arial"/>
          <w:sz w:val="24"/>
          <w:szCs w:val="24"/>
        </w:rPr>
        <w:t xml:space="preserve">acted the </w:t>
      </w:r>
      <w:r w:rsidRPr="007725B9">
        <w:rPr>
          <w:rFonts w:ascii="Arial" w:hAnsi="Arial" w:cs="Arial"/>
          <w:sz w:val="24"/>
          <w:szCs w:val="24"/>
        </w:rPr>
        <w:t>implementation process. However, there were often many competing services, which were more incentivised by targets</w:t>
      </w:r>
      <w:r w:rsidR="00017AB9">
        <w:rPr>
          <w:rFonts w:ascii="Arial" w:hAnsi="Arial" w:cs="Arial"/>
          <w:sz w:val="24"/>
          <w:szCs w:val="24"/>
        </w:rPr>
        <w:t>.</w:t>
      </w:r>
      <w:r w:rsidRPr="007725B9">
        <w:rPr>
          <w:rFonts w:ascii="Arial" w:hAnsi="Arial" w:cs="Arial"/>
          <w:sz w:val="24"/>
          <w:szCs w:val="24"/>
        </w:rPr>
        <w:t xml:space="preserve"> </w:t>
      </w:r>
      <w:r w:rsidRPr="00220BFC">
        <w:rPr>
          <w:rFonts w:ascii="Arial" w:hAnsi="Arial" w:cs="Arial"/>
          <w:sz w:val="24"/>
          <w:szCs w:val="24"/>
        </w:rPr>
        <w:t xml:space="preserve">This led to some proposing </w:t>
      </w:r>
      <w:r w:rsidR="005E2072">
        <w:rPr>
          <w:rFonts w:ascii="Arial" w:hAnsi="Arial" w:cs="Arial"/>
          <w:sz w:val="24"/>
          <w:szCs w:val="24"/>
        </w:rPr>
        <w:t xml:space="preserve">that </w:t>
      </w:r>
      <w:r w:rsidRPr="00220BFC">
        <w:rPr>
          <w:rFonts w:ascii="Arial" w:hAnsi="Arial" w:cs="Arial"/>
          <w:sz w:val="24"/>
          <w:szCs w:val="24"/>
        </w:rPr>
        <w:t>more regulatory incentives for PA promotion</w:t>
      </w:r>
      <w:r w:rsidR="005E2072">
        <w:rPr>
          <w:rFonts w:ascii="Arial" w:hAnsi="Arial" w:cs="Arial"/>
          <w:sz w:val="24"/>
          <w:szCs w:val="24"/>
        </w:rPr>
        <w:t xml:space="preserve"> would be helpful</w:t>
      </w:r>
      <w:r w:rsidRPr="00220BFC">
        <w:rPr>
          <w:rFonts w:ascii="Arial" w:hAnsi="Arial" w:cs="Arial"/>
          <w:sz w:val="24"/>
          <w:szCs w:val="24"/>
        </w:rPr>
        <w:t xml:space="preserve">, such as including </w:t>
      </w:r>
      <w:r w:rsidR="005E2072">
        <w:rPr>
          <w:rFonts w:ascii="Arial" w:hAnsi="Arial" w:cs="Arial"/>
          <w:sz w:val="24"/>
          <w:szCs w:val="24"/>
        </w:rPr>
        <w:t>PA</w:t>
      </w:r>
      <w:r w:rsidRPr="00220BFC">
        <w:rPr>
          <w:rFonts w:ascii="Arial" w:hAnsi="Arial" w:cs="Arial"/>
          <w:sz w:val="24"/>
          <w:szCs w:val="24"/>
        </w:rPr>
        <w:t xml:space="preserve"> within the Quality and Outcomes Framework</w:t>
      </w:r>
      <w:r w:rsidR="00B65B78">
        <w:rPr>
          <w:rFonts w:ascii="Arial" w:hAnsi="Arial" w:cs="Arial"/>
          <w:sz w:val="24"/>
          <w:szCs w:val="24"/>
        </w:rPr>
        <w:t xml:space="preserve"> (QOF)</w:t>
      </w:r>
      <w:r w:rsidRPr="00220BFC">
        <w:rPr>
          <w:rFonts w:ascii="Arial" w:hAnsi="Arial" w:cs="Arial"/>
          <w:sz w:val="24"/>
          <w:szCs w:val="24"/>
        </w:rPr>
        <w:t>.</w:t>
      </w:r>
      <w:r w:rsidR="008830AA">
        <w:rPr>
          <w:rFonts w:ascii="Arial" w:hAnsi="Arial" w:cs="Arial"/>
          <w:sz w:val="24"/>
          <w:szCs w:val="24"/>
        </w:rPr>
        <w:t xml:space="preserve"> </w:t>
      </w:r>
    </w:p>
    <w:p w14:paraId="6AB6ADB5" w14:textId="5334D059" w:rsidR="00B65B78" w:rsidRPr="008830AA" w:rsidRDefault="00B65B78" w:rsidP="00B65B78">
      <w:pPr>
        <w:rPr>
          <w:rFonts w:ascii="Arial" w:hAnsi="Arial" w:cs="Arial"/>
          <w:sz w:val="24"/>
          <w:szCs w:val="24"/>
        </w:rPr>
      </w:pPr>
      <w:r w:rsidRPr="007725B9">
        <w:rPr>
          <w:rFonts w:ascii="Arial" w:hAnsi="Arial" w:cs="Arial"/>
          <w:sz w:val="24"/>
          <w:szCs w:val="24"/>
        </w:rPr>
        <w:t xml:space="preserve">‘[…] </w:t>
      </w:r>
      <w:r w:rsidRPr="007725B9">
        <w:rPr>
          <w:rFonts w:ascii="Arial" w:hAnsi="Arial" w:cs="Arial"/>
          <w:i/>
          <w:sz w:val="24"/>
          <w:szCs w:val="24"/>
        </w:rPr>
        <w:t>we have to ask for smoking because it is in QOF points but not drinking or exercise …</w:t>
      </w:r>
      <w:r w:rsidRPr="007725B9">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{"citationItems":[{"id":"ITEM-1","itemData":{"ISSN":"0017-8969","author":[{"dropping-particle":"","family":"Din","given":"Nafees U","non-dropping-particle":"","parse-names":false,"suffix":""},{"dropping-particle":"","family":"Moore","given":"Graham F","non-dropping-particle":"","parse-names":false,"suffix":""},{"dropping-particle":"","family":"Murphy","given":"Simon","non-dropping-particle":"","parse-names":false,"suffix":""},{"dropping-particle":"","family":"Wilkinson","given":"Clare","non-dropping-particle":"","parse-names":false,"suffix":""},{"dropping-particle":"","family":"Williams","given":"Nefyn H","non-dropping-particle":"","parse-names":false,"suffix":""}],"container-title":"Health Education Journal","id":"ITEM-1","issue":"6","issued":{"date-parts":[["2015"]]},"page":"743-757","title":"Health professionals’ perspectives on exercise referral and physical activity promotion in primary care: findings from a process evaluation of the National Exercise Referral Scheme in Wales","type":"article-journal","volume":"74"},"uris":["http://www.mendeley.com/documents/?uuid=460df9b6-427b-4e8b-87a4-abace660a615"]}],"mendeley":{"formattedCitation":"(22)","plainTextFormattedCitation":"(22)","previouslyFormattedCitation":"(22)"},"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(22)</w:t>
      </w:r>
      <w:r w:rsidR="00D85E88">
        <w:rPr>
          <w:rFonts w:ascii="Arial" w:hAnsi="Arial" w:cs="Arial"/>
          <w:sz w:val="24"/>
          <w:szCs w:val="24"/>
        </w:rPr>
        <w:fldChar w:fldCharType="end"/>
      </w:r>
      <w:r w:rsidR="00D85E88">
        <w:rPr>
          <w:rFonts w:ascii="Arial" w:hAnsi="Arial" w:cs="Arial"/>
          <w:sz w:val="24"/>
          <w:szCs w:val="24"/>
        </w:rPr>
        <w:t xml:space="preserve"> </w:t>
      </w:r>
    </w:p>
    <w:p w14:paraId="45FF45F6" w14:textId="7847C3FC" w:rsidR="007210E9" w:rsidRDefault="005E2072" w:rsidP="007210E9">
      <w:pPr>
        <w:rPr>
          <w:rFonts w:ascii="Arial" w:hAnsi="Arial" w:cs="Arial"/>
          <w:sz w:val="24"/>
          <w:szCs w:val="24"/>
        </w:rPr>
      </w:pPr>
      <w:r>
        <w:rPr>
          <w:rFonts w:ascii="Arial" w:hAnsi="Arial" w:cs="Arial"/>
          <w:sz w:val="24"/>
          <w:szCs w:val="24"/>
        </w:rPr>
        <w:t>Conversely, others felt that to improve HCP</w:t>
      </w:r>
      <w:r w:rsidR="008830AA">
        <w:rPr>
          <w:rFonts w:ascii="Arial" w:hAnsi="Arial" w:cs="Arial"/>
          <w:sz w:val="24"/>
          <w:szCs w:val="24"/>
        </w:rPr>
        <w:t xml:space="preserve"> engagement, the organisation had to give </w:t>
      </w:r>
      <w:r>
        <w:rPr>
          <w:rFonts w:ascii="Arial" w:hAnsi="Arial" w:cs="Arial"/>
          <w:sz w:val="24"/>
          <w:szCs w:val="24"/>
        </w:rPr>
        <w:t>more</w:t>
      </w:r>
      <w:r w:rsidR="008830AA">
        <w:rPr>
          <w:rFonts w:ascii="Arial" w:hAnsi="Arial" w:cs="Arial"/>
          <w:sz w:val="24"/>
          <w:szCs w:val="24"/>
        </w:rPr>
        <w:t xml:space="preserve"> autonomy to GP practices to decide what PA promotion </w:t>
      </w:r>
      <w:r>
        <w:rPr>
          <w:rFonts w:ascii="Arial" w:hAnsi="Arial" w:cs="Arial"/>
          <w:sz w:val="24"/>
          <w:szCs w:val="24"/>
        </w:rPr>
        <w:t>they wished to implement</w:t>
      </w:r>
      <w:r w:rsidR="00017AB9">
        <w:rPr>
          <w:rFonts w:ascii="Arial" w:hAnsi="Arial" w:cs="Arial"/>
          <w:sz w:val="24"/>
          <w:szCs w:val="24"/>
        </w:rPr>
        <w:t>.</w:t>
      </w:r>
    </w:p>
    <w:p w14:paraId="21C1081D" w14:textId="15097C4E" w:rsidR="00C1230E" w:rsidRDefault="007210E9" w:rsidP="008830AA">
      <w:pPr>
        <w:spacing w:before="0" w:after="160" w:line="259" w:lineRule="auto"/>
        <w:rPr>
          <w:rFonts w:ascii="Arial" w:hAnsi="Arial" w:cs="Arial"/>
          <w:sz w:val="24"/>
          <w:szCs w:val="24"/>
        </w:rPr>
      </w:pPr>
      <w:r w:rsidRPr="008830AA">
        <w:rPr>
          <w:rFonts w:ascii="Arial" w:hAnsi="Arial" w:cs="Arial"/>
          <w:sz w:val="24"/>
          <w:szCs w:val="24"/>
        </w:rPr>
        <w:t>“</w:t>
      </w:r>
      <w:r w:rsidR="00D00C51">
        <w:rPr>
          <w:rFonts w:ascii="Arial" w:hAnsi="Arial" w:cs="Arial"/>
          <w:sz w:val="24"/>
          <w:szCs w:val="24"/>
        </w:rPr>
        <w:t>…</w:t>
      </w:r>
      <w:r w:rsidRPr="008830AA">
        <w:rPr>
          <w:rFonts w:ascii="Arial" w:hAnsi="Arial" w:cs="Arial"/>
          <w:i/>
          <w:sz w:val="24"/>
          <w:szCs w:val="24"/>
        </w:rPr>
        <w:t>we reali</w:t>
      </w:r>
      <w:r w:rsidR="00BE7A26">
        <w:rPr>
          <w:rFonts w:ascii="Arial" w:hAnsi="Arial" w:cs="Arial"/>
          <w:i/>
          <w:sz w:val="24"/>
          <w:szCs w:val="24"/>
        </w:rPr>
        <w:t>s</w:t>
      </w:r>
      <w:r w:rsidRPr="008830AA">
        <w:rPr>
          <w:rFonts w:ascii="Arial" w:hAnsi="Arial" w:cs="Arial"/>
          <w:i/>
          <w:sz w:val="24"/>
          <w:szCs w:val="24"/>
        </w:rPr>
        <w:t xml:space="preserve">ed that practices would not want yet another target driven activity so the scheme allows practices and their local </w:t>
      </w:r>
      <w:r w:rsidR="00D61B21">
        <w:rPr>
          <w:rFonts w:ascii="Arial" w:hAnsi="Arial" w:cs="Arial"/>
          <w:i/>
          <w:sz w:val="24"/>
          <w:szCs w:val="24"/>
        </w:rPr>
        <w:t>P</w:t>
      </w:r>
      <w:r w:rsidRPr="008830AA">
        <w:rPr>
          <w:rFonts w:ascii="Arial" w:hAnsi="Arial" w:cs="Arial"/>
          <w:i/>
          <w:sz w:val="24"/>
          <w:szCs w:val="24"/>
        </w:rPr>
        <w:t>ark</w:t>
      </w:r>
      <w:r w:rsidR="00D61B21">
        <w:rPr>
          <w:rFonts w:ascii="Arial" w:hAnsi="Arial" w:cs="Arial"/>
          <w:i/>
          <w:sz w:val="24"/>
          <w:szCs w:val="24"/>
        </w:rPr>
        <w:t xml:space="preserve"> </w:t>
      </w:r>
      <w:r w:rsidR="004D6B5E">
        <w:rPr>
          <w:rFonts w:ascii="Arial" w:hAnsi="Arial" w:cs="Arial"/>
          <w:i/>
          <w:sz w:val="24"/>
          <w:szCs w:val="24"/>
        </w:rPr>
        <w:t>R</w:t>
      </w:r>
      <w:r w:rsidRPr="008830AA">
        <w:rPr>
          <w:rFonts w:ascii="Arial" w:hAnsi="Arial" w:cs="Arial"/>
          <w:i/>
          <w:sz w:val="24"/>
          <w:szCs w:val="24"/>
        </w:rPr>
        <w:t>uns to adopt whatever approach works best for them</w:t>
      </w:r>
      <w:r w:rsidR="003A2D35">
        <w:rPr>
          <w:rFonts w:ascii="Arial" w:hAnsi="Arial" w:cs="Arial"/>
          <w:i/>
          <w:sz w:val="24"/>
          <w:szCs w:val="24"/>
        </w:rPr>
        <w:t>.</w:t>
      </w:r>
      <w:r w:rsidRPr="008830AA">
        <w:rPr>
          <w:rFonts w:ascii="Arial" w:hAnsi="Arial" w:cs="Arial"/>
          <w:sz w:val="24"/>
          <w:szCs w:val="24"/>
        </w:rPr>
        <w:t>”</w:t>
      </w:r>
      <w:r w:rsidR="00D85E88">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{"citationItems":[{"id":"ITEM-1","itemData":{"ISSN":"1478-5242 (Electronic) 0960-1643 (Linking)","author":[{"dropping-particle":"","family":"Tobin","given":"S","non-dropping-particle":"","parse-names":false,"suffix":""}],"container-title":"Br J Gen Pract","id":"ITEM-1","issue":"677","issued":{"date-parts":[["2018"]]},"language":"eng","note":"Tobin, Simon\nEngland\nThe British journal of general practice : the journal of the Royal College of General Practitioners","page":"588","publisher-place":"Norwood Surgery, Southport, parkrun Ambassador for Health and Wellbeing. Email: simon.tobin@parkrun.com@DocRunner1.","title":"Prescribing parkrun","type":"article-journal","volume":"68"},"uris":["http://www.mendeley.com/documents/?uuid=063d7fe8-bf5b-4fcf-add9-73546b69a7a6"]}],"mendeley":{"formattedCitation":"(38)","plainTextFormattedCitation":"(38)","previouslyFormattedCitation":"(38)"},"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(38)</w:t>
      </w:r>
      <w:r w:rsidR="00D85E88">
        <w:rPr>
          <w:rFonts w:ascii="Arial" w:hAnsi="Arial" w:cs="Arial"/>
          <w:sz w:val="24"/>
          <w:szCs w:val="24"/>
        </w:rPr>
        <w:fldChar w:fldCharType="end"/>
      </w:r>
      <w:r w:rsidR="00D85E88">
        <w:rPr>
          <w:rFonts w:ascii="Arial" w:hAnsi="Arial" w:cs="Arial"/>
          <w:sz w:val="24"/>
          <w:szCs w:val="24"/>
        </w:rPr>
        <w:t xml:space="preserve"> </w:t>
      </w:r>
      <w:r w:rsidR="00D92012">
        <w:rPr>
          <w:rFonts w:ascii="Arial" w:hAnsi="Arial" w:cs="Arial"/>
          <w:sz w:val="24"/>
          <w:szCs w:val="24"/>
        </w:rPr>
        <w:t xml:space="preserve"> </w:t>
      </w:r>
    </w:p>
    <w:p w14:paraId="42AC0E7A" w14:textId="7698803A" w:rsidR="00C82F6A" w:rsidRDefault="00C82F6A" w:rsidP="008830AA">
      <w:pPr>
        <w:spacing w:before="0" w:after="160" w:line="259" w:lineRule="auto"/>
        <w:rPr>
          <w:rFonts w:ascii="Arial" w:hAnsi="Arial" w:cs="Arial"/>
          <w:sz w:val="24"/>
          <w:szCs w:val="24"/>
        </w:rPr>
      </w:pPr>
    </w:p>
    <w:p w14:paraId="537C1F97" w14:textId="46B75C01" w:rsidR="00C82F6A" w:rsidRDefault="00C82F6A" w:rsidP="008830AA">
      <w:pPr>
        <w:spacing w:before="0" w:after="160" w:line="259" w:lineRule="auto"/>
        <w:rPr>
          <w:rFonts w:ascii="Arial" w:hAnsi="Arial" w:cs="Arial"/>
          <w:sz w:val="24"/>
          <w:szCs w:val="24"/>
        </w:rPr>
      </w:pPr>
    </w:p>
    <w:p w14:paraId="035177F8" w14:textId="27F63F74" w:rsidR="00C82F6A" w:rsidRDefault="00C82F6A" w:rsidP="008830AA">
      <w:pPr>
        <w:spacing w:before="0" w:after="160" w:line="259" w:lineRule="auto"/>
        <w:rPr>
          <w:rFonts w:ascii="Arial" w:hAnsi="Arial" w:cs="Arial"/>
          <w:sz w:val="24"/>
          <w:szCs w:val="24"/>
        </w:rPr>
      </w:pPr>
    </w:p>
    <w:p w14:paraId="2CED1E62" w14:textId="29816CE2" w:rsidR="00C82F6A" w:rsidRDefault="00C82F6A" w:rsidP="008830AA">
      <w:pPr>
        <w:spacing w:before="0" w:after="160" w:line="259" w:lineRule="auto"/>
        <w:rPr>
          <w:rFonts w:ascii="Arial" w:hAnsi="Arial" w:cs="Arial"/>
          <w:sz w:val="24"/>
          <w:szCs w:val="24"/>
        </w:rPr>
      </w:pPr>
    </w:p>
    <w:p w14:paraId="653ADBA9" w14:textId="0DF5C59D" w:rsidR="00C82F6A" w:rsidRDefault="00C82F6A" w:rsidP="008830AA">
      <w:pPr>
        <w:spacing w:before="0" w:after="160" w:line="259" w:lineRule="auto"/>
        <w:rPr>
          <w:rFonts w:ascii="Arial" w:hAnsi="Arial" w:cs="Arial"/>
          <w:sz w:val="24"/>
          <w:szCs w:val="24"/>
        </w:rPr>
      </w:pPr>
    </w:p>
    <w:p w14:paraId="28AAD9E6" w14:textId="6AB6B416" w:rsidR="00C82F6A" w:rsidRDefault="00C82F6A" w:rsidP="008830AA">
      <w:pPr>
        <w:spacing w:before="0" w:after="160" w:line="259" w:lineRule="auto"/>
        <w:rPr>
          <w:rFonts w:ascii="Arial" w:hAnsi="Arial" w:cs="Arial"/>
          <w:sz w:val="24"/>
          <w:szCs w:val="24"/>
        </w:rPr>
      </w:pPr>
    </w:p>
    <w:p w14:paraId="7E27B07E" w14:textId="6D07BD20" w:rsidR="00C82F6A" w:rsidRDefault="00C82F6A" w:rsidP="008830AA">
      <w:pPr>
        <w:spacing w:before="0" w:after="160" w:line="259" w:lineRule="auto"/>
        <w:rPr>
          <w:rFonts w:ascii="Arial" w:hAnsi="Arial" w:cs="Arial"/>
          <w:sz w:val="24"/>
          <w:szCs w:val="24"/>
        </w:rPr>
      </w:pPr>
    </w:p>
    <w:p w14:paraId="5CEF76C6" w14:textId="38E2B2E7" w:rsidR="00C82F6A" w:rsidRDefault="00C82F6A" w:rsidP="008830AA">
      <w:pPr>
        <w:spacing w:before="0" w:after="160" w:line="259" w:lineRule="auto"/>
        <w:rPr>
          <w:rFonts w:ascii="Arial" w:hAnsi="Arial" w:cs="Arial"/>
          <w:sz w:val="24"/>
          <w:szCs w:val="24"/>
        </w:rPr>
      </w:pPr>
    </w:p>
    <w:p w14:paraId="6BF62B92" w14:textId="57515ED2" w:rsidR="00C82F6A" w:rsidRDefault="00C82F6A" w:rsidP="008830AA">
      <w:pPr>
        <w:spacing w:before="0" w:after="160" w:line="259" w:lineRule="auto"/>
        <w:rPr>
          <w:rFonts w:ascii="Arial" w:hAnsi="Arial" w:cs="Arial"/>
          <w:sz w:val="24"/>
          <w:szCs w:val="24"/>
        </w:rPr>
      </w:pPr>
    </w:p>
    <w:p w14:paraId="67AF8B4F" w14:textId="77777777" w:rsidR="00C82F6A" w:rsidRPr="00997F85" w:rsidRDefault="00C82F6A" w:rsidP="008830AA">
      <w:pPr>
        <w:spacing w:before="0" w:after="160" w:line="259" w:lineRule="auto"/>
        <w:rPr>
          <w:rFonts w:ascii="Arial" w:hAnsi="Arial" w:cs="Arial"/>
          <w:sz w:val="24"/>
          <w:szCs w:val="24"/>
        </w:rPr>
      </w:pPr>
    </w:p>
    <w:p w14:paraId="4943EAE2" w14:textId="6B793636" w:rsidR="007210E9" w:rsidRDefault="00EE11FB" w:rsidP="007210E9">
      <w:pPr>
        <w:pStyle w:val="Heading2"/>
      </w:pPr>
      <w:bookmarkStart w:id="99" w:name="_Toc58442497"/>
      <w:r>
        <w:lastRenderedPageBreak/>
        <w:t>7</w:t>
      </w:r>
      <w:r w:rsidR="007210E9">
        <w:t>.</w:t>
      </w:r>
      <w:r w:rsidR="00666993">
        <w:t>6</w:t>
      </w:r>
      <w:r w:rsidR="007210E9">
        <w:t xml:space="preserve"> Training</w:t>
      </w:r>
      <w:bookmarkEnd w:id="99"/>
    </w:p>
    <w:p w14:paraId="3E0CC14A" w14:textId="4A7540E2" w:rsidR="004D6B5E" w:rsidRDefault="007D78F8" w:rsidP="004D6B5E">
      <w:pPr>
        <w:rPr>
          <w:rFonts w:ascii="Arial" w:hAnsi="Arial" w:cs="Arial"/>
          <w:b/>
          <w:sz w:val="24"/>
          <w:szCs w:val="24"/>
        </w:rPr>
      </w:pPr>
      <w:r>
        <w:rPr>
          <w:rFonts w:ascii="Arial" w:hAnsi="Arial" w:cs="Arial"/>
          <w:b/>
          <w:noProof/>
          <w:sz w:val="24"/>
          <w:szCs w:val="24"/>
          <w:lang w:eastAsia="en-GB"/>
        </w:rPr>
        <w:drawing>
          <wp:inline distT="0" distB="0" distL="0" distR="0" wp14:anchorId="0F46F28D" wp14:editId="679B5DF7">
            <wp:extent cx="4838700" cy="28956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RER components Training_v0.4_08Jan2020.pdf"/>
                    <pic:cNvPicPr/>
                  </pic:nvPicPr>
                  <pic:blipFill>
                    <a:blip r:embed="rId27">
                      <a:extLst>
                        <a:ext uri="{28A0092B-C50C-407E-A947-70E740481C1C}">
                          <a14:useLocalDpi xmlns:a14="http://schemas.microsoft.com/office/drawing/2010/main" val="0"/>
                        </a:ext>
                      </a:extLst>
                    </a:blip>
                    <a:stretch>
                      <a:fillRect/>
                    </a:stretch>
                  </pic:blipFill>
                  <pic:spPr>
                    <a:xfrm>
                      <a:off x="0" y="0"/>
                      <a:ext cx="4838700" cy="2895600"/>
                    </a:xfrm>
                    <a:prstGeom prst="rect">
                      <a:avLst/>
                    </a:prstGeom>
                  </pic:spPr>
                </pic:pic>
              </a:graphicData>
            </a:graphic>
          </wp:inline>
        </w:drawing>
      </w:r>
    </w:p>
    <w:p w14:paraId="23870870" w14:textId="52CED7E6" w:rsidR="00D61B21" w:rsidRDefault="004D6B5E" w:rsidP="00CF1B33">
      <w:pPr>
        <w:rPr>
          <w:rFonts w:ascii="Arial" w:hAnsi="Arial" w:cs="Arial"/>
          <w:b/>
          <w:sz w:val="24"/>
          <w:szCs w:val="24"/>
        </w:rPr>
      </w:pPr>
      <w:r w:rsidRPr="004D6B5E">
        <w:rPr>
          <w:rFonts w:ascii="Arial" w:hAnsi="Arial" w:cs="Arial"/>
          <w:b/>
          <w:sz w:val="24"/>
          <w:szCs w:val="24"/>
        </w:rPr>
        <w:t xml:space="preserve">Figure </w:t>
      </w:r>
      <w:r>
        <w:rPr>
          <w:rFonts w:ascii="Arial" w:hAnsi="Arial" w:cs="Arial"/>
          <w:b/>
          <w:sz w:val="24"/>
          <w:szCs w:val="24"/>
        </w:rPr>
        <w:t>9</w:t>
      </w:r>
      <w:r w:rsidRPr="004D6B5E">
        <w:rPr>
          <w:rFonts w:ascii="Arial" w:hAnsi="Arial" w:cs="Arial"/>
          <w:b/>
          <w:sz w:val="24"/>
          <w:szCs w:val="24"/>
        </w:rPr>
        <w:t xml:space="preserve">: </w:t>
      </w:r>
      <w:r>
        <w:rPr>
          <w:rFonts w:ascii="Arial" w:hAnsi="Arial" w:cs="Arial"/>
          <w:b/>
          <w:sz w:val="24"/>
          <w:szCs w:val="24"/>
        </w:rPr>
        <w:t>Training</w:t>
      </w:r>
      <w:r w:rsidRPr="004D6B5E">
        <w:rPr>
          <w:rFonts w:ascii="Arial" w:hAnsi="Arial" w:cs="Arial"/>
          <w:b/>
          <w:sz w:val="24"/>
          <w:szCs w:val="24"/>
        </w:rPr>
        <w:t xml:space="preserve"> theme and sub-themes</w:t>
      </w:r>
    </w:p>
    <w:p w14:paraId="586A1EE2" w14:textId="19EC6F09" w:rsidR="007D78F8" w:rsidRDefault="007D78F8" w:rsidP="00CF1B33">
      <w:pPr>
        <w:rPr>
          <w:rFonts w:ascii="Arial" w:hAnsi="Arial" w:cs="Arial"/>
          <w:b/>
          <w:sz w:val="24"/>
          <w:szCs w:val="24"/>
        </w:rPr>
      </w:pPr>
    </w:p>
    <w:p w14:paraId="119403AA" w14:textId="1E6C7806" w:rsidR="007D78F8" w:rsidRDefault="00C82F6A" w:rsidP="00CF1B33">
      <w:pPr>
        <w:rPr>
          <w:rFonts w:ascii="Arial" w:hAnsi="Arial" w:cs="Arial"/>
          <w:b/>
          <w:sz w:val="24"/>
          <w:szCs w:val="24"/>
        </w:rPr>
      </w:pPr>
      <w:r>
        <w:rPr>
          <w:noProof/>
          <w:lang w:eastAsia="en-GB"/>
        </w:rPr>
        <mc:AlternateContent>
          <mc:Choice Requires="wps">
            <w:drawing>
              <wp:anchor distT="0" distB="0" distL="114300" distR="114300" simplePos="0" relativeHeight="251714560" behindDoc="0" locked="0" layoutInCell="1" allowOverlap="1" wp14:anchorId="627CE08F" wp14:editId="2086F729">
                <wp:simplePos x="0" y="0"/>
                <wp:positionH relativeFrom="column">
                  <wp:posOffset>-57150</wp:posOffset>
                </wp:positionH>
                <wp:positionV relativeFrom="paragraph">
                  <wp:posOffset>59497</wp:posOffset>
                </wp:positionV>
                <wp:extent cx="5731510" cy="3613150"/>
                <wp:effectExtent l="0" t="0" r="8890" b="19050"/>
                <wp:wrapNone/>
                <wp:docPr id="37" name="Text Box 37"/>
                <wp:cNvGraphicFramePr/>
                <a:graphic xmlns:a="http://schemas.openxmlformats.org/drawingml/2006/main">
                  <a:graphicData uri="http://schemas.microsoft.com/office/word/2010/wordprocessingShape">
                    <wps:wsp>
                      <wps:cNvSpPr txBox="1"/>
                      <wps:spPr>
                        <a:xfrm>
                          <a:off x="0" y="0"/>
                          <a:ext cx="5731510" cy="3613150"/>
                        </a:xfrm>
                        <a:prstGeom prst="rect">
                          <a:avLst/>
                        </a:prstGeom>
                        <a:solidFill>
                          <a:schemeClr val="accent1">
                            <a:lumMod val="20000"/>
                            <a:lumOff val="80000"/>
                          </a:schemeClr>
                        </a:solidFill>
                        <a:ln w="6350">
                          <a:solidFill>
                            <a:prstClr val="black"/>
                          </a:solidFill>
                        </a:ln>
                      </wps:spPr>
                      <wps:txbx>
                        <w:txbxContent>
                          <w:p w14:paraId="788F7000" w14:textId="3AEED019" w:rsidR="004739D8" w:rsidRPr="00D5633A" w:rsidRDefault="004739D8" w:rsidP="00D5633A">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CF1B33">
                              <w:rPr>
                                <w:rFonts w:ascii="Arial" w:hAnsi="Arial" w:cs="Arial"/>
                                <w:sz w:val="24"/>
                                <w:szCs w:val="24"/>
                              </w:rPr>
                              <w:t xml:space="preserve">A number of factors were identified as being important </w:t>
                            </w:r>
                            <w:r>
                              <w:rPr>
                                <w:rFonts w:ascii="Arial" w:hAnsi="Arial" w:cs="Arial"/>
                                <w:sz w:val="24"/>
                                <w:szCs w:val="24"/>
                              </w:rPr>
                              <w:t>to address the concerns of HCPs</w:t>
                            </w:r>
                            <w:r w:rsidRPr="00CF1B33">
                              <w:rPr>
                                <w:rFonts w:ascii="Arial" w:hAnsi="Arial" w:cs="Arial"/>
                                <w:sz w:val="24"/>
                                <w:szCs w:val="24"/>
                              </w:rPr>
                              <w:t xml:space="preserve"> and giv</w:t>
                            </w:r>
                            <w:r>
                              <w:rPr>
                                <w:rFonts w:ascii="Arial" w:hAnsi="Arial" w:cs="Arial"/>
                                <w:sz w:val="24"/>
                                <w:szCs w:val="24"/>
                              </w:rPr>
                              <w:t>e</w:t>
                            </w:r>
                            <w:r w:rsidRPr="00CF1B33">
                              <w:rPr>
                                <w:rFonts w:ascii="Arial" w:hAnsi="Arial" w:cs="Arial"/>
                                <w:sz w:val="24"/>
                                <w:szCs w:val="24"/>
                              </w:rPr>
                              <w:t xml:space="preserve"> them the confidence and tools to implement</w:t>
                            </w:r>
                            <w:r>
                              <w:rPr>
                                <w:rFonts w:ascii="Arial" w:hAnsi="Arial" w:cs="Arial"/>
                                <w:sz w:val="24"/>
                                <w:szCs w:val="24"/>
                              </w:rPr>
                              <w:t xml:space="preserve"> PA promotion, to make referrals or deliver a PA programme themselves</w:t>
                            </w:r>
                            <w:r w:rsidRPr="00CF1B33">
                              <w:rPr>
                                <w:rFonts w:ascii="Arial" w:hAnsi="Arial" w:cs="Arial"/>
                                <w:sz w:val="24"/>
                                <w:szCs w:val="24"/>
                              </w:rPr>
                              <w:t xml:space="preserve">. </w:t>
                            </w:r>
                            <w:r>
                              <w:rPr>
                                <w:rFonts w:ascii="Arial" w:hAnsi="Arial" w:cs="Arial"/>
                                <w:sz w:val="24"/>
                                <w:szCs w:val="24"/>
                              </w:rPr>
                              <w:t xml:space="preserve">This </w:t>
                            </w:r>
                            <w:r>
                              <w:rPr>
                                <w:rFonts w:ascii="Arial" w:eastAsia="Times New Roman" w:hAnsi="Arial" w:cs="Arial"/>
                                <w:sz w:val="24"/>
                                <w:szCs w:val="24"/>
                                <w:lang w:val="en-US"/>
                              </w:rPr>
                              <w:t xml:space="preserve">included ensuring that HCPs were familiar with the service and pathway process, patient eligibility and benefits for patients with long-term conditions. It also involved addressing any misunderstandings the HCPs may have, for example, regarding the referral legal process and patient safety. </w:t>
                            </w:r>
                          </w:p>
                          <w:p w14:paraId="4EBCE298" w14:textId="370257EC" w:rsidR="004739D8" w:rsidRDefault="004739D8" w:rsidP="00D5633A">
                            <w:pPr>
                              <w:rPr>
                                <w:rFonts w:ascii="Arial" w:hAnsi="Arial" w:cs="Arial"/>
                                <w:color w:val="000000" w:themeColor="text1"/>
                                <w:sz w:val="24"/>
                                <w:szCs w:val="24"/>
                              </w:rPr>
                            </w:pPr>
                            <w:r>
                              <w:rPr>
                                <w:rFonts w:ascii="Arial" w:eastAsia="Times New Roman" w:hAnsi="Arial" w:cs="Arial"/>
                                <w:sz w:val="24"/>
                                <w:szCs w:val="24"/>
                                <w:lang w:val="en-US"/>
                              </w:rPr>
                              <w:t xml:space="preserve">Training was specifically needed to overcome confidence barriers, particularly for HCPs to feel able to manage more complex patients, such as those with multiple co-morbidities. </w:t>
                            </w:r>
                            <w:r w:rsidRPr="00AC4CDB">
                              <w:rPr>
                                <w:rFonts w:ascii="Arial" w:hAnsi="Arial" w:cs="Arial"/>
                                <w:color w:val="000000" w:themeColor="text1"/>
                                <w:sz w:val="24"/>
                                <w:szCs w:val="24"/>
                              </w:rPr>
                              <w:t>Many of the programmes described</w:t>
                            </w:r>
                            <w:r>
                              <w:rPr>
                                <w:rFonts w:ascii="Arial" w:hAnsi="Arial" w:cs="Arial"/>
                                <w:color w:val="000000" w:themeColor="text1"/>
                                <w:sz w:val="24"/>
                                <w:szCs w:val="24"/>
                              </w:rPr>
                              <w:t xml:space="preserve"> in this review</w:t>
                            </w:r>
                            <w:r w:rsidRPr="00AC4CDB">
                              <w:rPr>
                                <w:rFonts w:ascii="Arial" w:hAnsi="Arial" w:cs="Arial"/>
                                <w:color w:val="000000" w:themeColor="text1"/>
                                <w:sz w:val="24"/>
                                <w:szCs w:val="24"/>
                              </w:rPr>
                              <w:t xml:space="preserve"> provided training </w:t>
                            </w:r>
                            <w:r>
                              <w:rPr>
                                <w:rFonts w:ascii="Arial" w:hAnsi="Arial" w:cs="Arial"/>
                                <w:color w:val="000000" w:themeColor="text1"/>
                                <w:sz w:val="24"/>
                                <w:szCs w:val="24"/>
                              </w:rPr>
                              <w:t>on</w:t>
                            </w:r>
                            <w:r w:rsidRPr="00AC4CDB">
                              <w:rPr>
                                <w:rFonts w:ascii="Arial" w:hAnsi="Arial" w:cs="Arial"/>
                                <w:color w:val="000000" w:themeColor="text1"/>
                                <w:sz w:val="24"/>
                                <w:szCs w:val="24"/>
                              </w:rPr>
                              <w:t xml:space="preserve"> motivational interviewing as this was an area that many HCPs lacked confidence in</w:t>
                            </w:r>
                            <w:r>
                              <w:rPr>
                                <w:rFonts w:ascii="Arial" w:hAnsi="Arial" w:cs="Arial"/>
                                <w:color w:val="000000" w:themeColor="text1"/>
                                <w:sz w:val="24"/>
                                <w:szCs w:val="24"/>
                              </w:rPr>
                              <w:t>.</w:t>
                            </w:r>
                            <w:r w:rsidRPr="00AC4CDB">
                              <w:rPr>
                                <w:rFonts w:ascii="Arial" w:hAnsi="Arial" w:cs="Arial"/>
                                <w:color w:val="000000" w:themeColor="text1"/>
                                <w:sz w:val="24"/>
                                <w:szCs w:val="24"/>
                              </w:rPr>
                              <w:t xml:space="preserve"> </w:t>
                            </w:r>
                            <w:r>
                              <w:rPr>
                                <w:rFonts w:ascii="Arial" w:hAnsi="Arial" w:cs="Arial"/>
                                <w:color w:val="000000" w:themeColor="text1"/>
                                <w:sz w:val="24"/>
                                <w:szCs w:val="24"/>
                              </w:rPr>
                              <w:t>However, a major barrier to training was the pressure of time to attend sessions, especially reported for GPs and nurses.</w:t>
                            </w:r>
                          </w:p>
                          <w:p w14:paraId="31C8A15E" w14:textId="7BCC4F16" w:rsidR="004739D8" w:rsidRPr="00AC4CDB" w:rsidRDefault="004739D8" w:rsidP="00D5633A">
                            <w:pPr>
                              <w:rPr>
                                <w:rFonts w:ascii="Arial" w:hAnsi="Arial" w:cs="Arial"/>
                                <w:color w:val="000000" w:themeColor="text1"/>
                                <w:sz w:val="24"/>
                                <w:szCs w:val="24"/>
                              </w:rPr>
                            </w:pPr>
                            <w:r>
                              <w:rPr>
                                <w:rFonts w:ascii="Arial" w:hAnsi="Arial" w:cs="Arial"/>
                                <w:color w:val="000000" w:themeColor="text1"/>
                                <w:sz w:val="24"/>
                                <w:szCs w:val="24"/>
                              </w:rPr>
                              <w:t xml:space="preserve"> Barriers cited included inadequacy of the resources accompanying the training and insufficient guidance materials to implement the PA promotion or intervention.</w:t>
                            </w:r>
                          </w:p>
                          <w:p w14:paraId="1799E232" w14:textId="78E3663E" w:rsidR="004739D8" w:rsidRPr="00A57DF4" w:rsidRDefault="004739D8" w:rsidP="00D5633A">
                            <w:pPr>
                              <w:pStyle w:val="BodyText"/>
                              <w:spacing w:before="120" w:after="120" w:line="276" w:lineRule="auto"/>
                              <w:rPr>
                                <w:rFonts w:eastAsia="Calibri" w:cs="Arial"/>
                                <w:sz w:val="24"/>
                                <w:szCs w:val="24"/>
                              </w:rPr>
                            </w:pPr>
                          </w:p>
                          <w:p w14:paraId="05874D11" w14:textId="77777777" w:rsidR="004739D8" w:rsidRDefault="004739D8" w:rsidP="008C10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7CE08F" id="Text Box 37" o:spid="_x0000_s1032" type="#_x0000_t202" style="position:absolute;margin-left:-4.5pt;margin-top:4.7pt;width:451.3pt;height:284.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" fillcolor="#d7dcea [660]" strokeweight=".5pt">
                <v:textbox>
                  <w:txbxContent>
                    <w:p w14:paraId="788F7000" w14:textId="3AEED019" w:rsidR="004739D8" w:rsidRPr="00D5633A" w:rsidRDefault="004739D8" w:rsidP="00D5633A">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proofErr w:type="gramStart"/>
                      <w:r w:rsidRPr="00CF1B33">
                        <w:rPr>
                          <w:rFonts w:ascii="Arial" w:hAnsi="Arial" w:cs="Arial"/>
                          <w:sz w:val="24"/>
                          <w:szCs w:val="24"/>
                        </w:rPr>
                        <w:t>A number of</w:t>
                      </w:r>
                      <w:proofErr w:type="gramEnd"/>
                      <w:r w:rsidRPr="00CF1B33">
                        <w:rPr>
                          <w:rFonts w:ascii="Arial" w:hAnsi="Arial" w:cs="Arial"/>
                          <w:sz w:val="24"/>
                          <w:szCs w:val="24"/>
                        </w:rPr>
                        <w:t xml:space="preserve"> factors were identified as being important </w:t>
                      </w:r>
                      <w:r>
                        <w:rPr>
                          <w:rFonts w:ascii="Arial" w:hAnsi="Arial" w:cs="Arial"/>
                          <w:sz w:val="24"/>
                          <w:szCs w:val="24"/>
                        </w:rPr>
                        <w:t>to address the concerns of HCPs</w:t>
                      </w:r>
                      <w:r w:rsidRPr="00CF1B33">
                        <w:rPr>
                          <w:rFonts w:ascii="Arial" w:hAnsi="Arial" w:cs="Arial"/>
                          <w:sz w:val="24"/>
                          <w:szCs w:val="24"/>
                        </w:rPr>
                        <w:t xml:space="preserve"> and giv</w:t>
                      </w:r>
                      <w:r>
                        <w:rPr>
                          <w:rFonts w:ascii="Arial" w:hAnsi="Arial" w:cs="Arial"/>
                          <w:sz w:val="24"/>
                          <w:szCs w:val="24"/>
                        </w:rPr>
                        <w:t>e</w:t>
                      </w:r>
                      <w:r w:rsidRPr="00CF1B33">
                        <w:rPr>
                          <w:rFonts w:ascii="Arial" w:hAnsi="Arial" w:cs="Arial"/>
                          <w:sz w:val="24"/>
                          <w:szCs w:val="24"/>
                        </w:rPr>
                        <w:t xml:space="preserve"> them the confidence and tools to implement</w:t>
                      </w:r>
                      <w:r>
                        <w:rPr>
                          <w:rFonts w:ascii="Arial" w:hAnsi="Arial" w:cs="Arial"/>
                          <w:sz w:val="24"/>
                          <w:szCs w:val="24"/>
                        </w:rPr>
                        <w:t xml:space="preserve"> PA promotion, to make referrals or deliver a PA programme themselves</w:t>
                      </w:r>
                      <w:r w:rsidRPr="00CF1B33">
                        <w:rPr>
                          <w:rFonts w:ascii="Arial" w:hAnsi="Arial" w:cs="Arial"/>
                          <w:sz w:val="24"/>
                          <w:szCs w:val="24"/>
                        </w:rPr>
                        <w:t xml:space="preserve">. </w:t>
                      </w:r>
                      <w:r>
                        <w:rPr>
                          <w:rFonts w:ascii="Arial" w:hAnsi="Arial" w:cs="Arial"/>
                          <w:sz w:val="24"/>
                          <w:szCs w:val="24"/>
                        </w:rPr>
                        <w:t xml:space="preserve">This </w:t>
                      </w:r>
                      <w:r>
                        <w:rPr>
                          <w:rFonts w:ascii="Arial" w:eastAsia="Times New Roman" w:hAnsi="Arial" w:cs="Arial"/>
                          <w:sz w:val="24"/>
                          <w:szCs w:val="24"/>
                          <w:lang w:val="en-US"/>
                        </w:rPr>
                        <w:t xml:space="preserve">included ensuring that HCPs were familiar with the service and pathway process, patient eligibility and benefits for patients with long-term conditions. It also involved addressing any misunderstandings the HCPs may have, for example, regarding the referral legal process and patient safety. </w:t>
                      </w:r>
                    </w:p>
                    <w:p w14:paraId="4EBCE298" w14:textId="370257EC" w:rsidR="004739D8" w:rsidRDefault="004739D8" w:rsidP="00D5633A">
                      <w:pPr>
                        <w:rPr>
                          <w:rFonts w:ascii="Arial" w:hAnsi="Arial" w:cs="Arial"/>
                          <w:color w:val="000000" w:themeColor="text1"/>
                          <w:sz w:val="24"/>
                          <w:szCs w:val="24"/>
                        </w:rPr>
                      </w:pPr>
                      <w:r>
                        <w:rPr>
                          <w:rFonts w:ascii="Arial" w:eastAsia="Times New Roman" w:hAnsi="Arial" w:cs="Arial"/>
                          <w:sz w:val="24"/>
                          <w:szCs w:val="24"/>
                          <w:lang w:val="en-US"/>
                        </w:rPr>
                        <w:t xml:space="preserve">Training was specifically needed to overcome confidence barriers, particularly for HCPs to feel able to manage more complex patients, such as those with multiple co-morbidities. </w:t>
                      </w:r>
                      <w:r w:rsidRPr="00AC4CDB">
                        <w:rPr>
                          <w:rFonts w:ascii="Arial" w:hAnsi="Arial" w:cs="Arial"/>
                          <w:color w:val="000000" w:themeColor="text1"/>
                          <w:sz w:val="24"/>
                          <w:szCs w:val="24"/>
                        </w:rPr>
                        <w:t>Many of the programmes described</w:t>
                      </w:r>
                      <w:r>
                        <w:rPr>
                          <w:rFonts w:ascii="Arial" w:hAnsi="Arial" w:cs="Arial"/>
                          <w:color w:val="000000" w:themeColor="text1"/>
                          <w:sz w:val="24"/>
                          <w:szCs w:val="24"/>
                        </w:rPr>
                        <w:t xml:space="preserve"> in this review</w:t>
                      </w:r>
                      <w:r w:rsidRPr="00AC4CDB">
                        <w:rPr>
                          <w:rFonts w:ascii="Arial" w:hAnsi="Arial" w:cs="Arial"/>
                          <w:color w:val="000000" w:themeColor="text1"/>
                          <w:sz w:val="24"/>
                          <w:szCs w:val="24"/>
                        </w:rPr>
                        <w:t xml:space="preserve"> provided training </w:t>
                      </w:r>
                      <w:r>
                        <w:rPr>
                          <w:rFonts w:ascii="Arial" w:hAnsi="Arial" w:cs="Arial"/>
                          <w:color w:val="000000" w:themeColor="text1"/>
                          <w:sz w:val="24"/>
                          <w:szCs w:val="24"/>
                        </w:rPr>
                        <w:t>on</w:t>
                      </w:r>
                      <w:r w:rsidRPr="00AC4CDB">
                        <w:rPr>
                          <w:rFonts w:ascii="Arial" w:hAnsi="Arial" w:cs="Arial"/>
                          <w:color w:val="000000" w:themeColor="text1"/>
                          <w:sz w:val="24"/>
                          <w:szCs w:val="24"/>
                        </w:rPr>
                        <w:t xml:space="preserve"> motivational interviewing as this was an area that many HCPs lacked confidence in</w:t>
                      </w:r>
                      <w:r>
                        <w:rPr>
                          <w:rFonts w:ascii="Arial" w:hAnsi="Arial" w:cs="Arial"/>
                          <w:color w:val="000000" w:themeColor="text1"/>
                          <w:sz w:val="24"/>
                          <w:szCs w:val="24"/>
                        </w:rPr>
                        <w:t>.</w:t>
                      </w:r>
                      <w:r w:rsidRPr="00AC4CDB">
                        <w:rPr>
                          <w:rFonts w:ascii="Arial" w:hAnsi="Arial" w:cs="Arial"/>
                          <w:color w:val="000000" w:themeColor="text1"/>
                          <w:sz w:val="24"/>
                          <w:szCs w:val="24"/>
                        </w:rPr>
                        <w:t xml:space="preserve"> </w:t>
                      </w:r>
                      <w:r>
                        <w:rPr>
                          <w:rFonts w:ascii="Arial" w:hAnsi="Arial" w:cs="Arial"/>
                          <w:color w:val="000000" w:themeColor="text1"/>
                          <w:sz w:val="24"/>
                          <w:szCs w:val="24"/>
                        </w:rPr>
                        <w:t>However, a major barrier to training was the pressure of time to attend sessions, especially reported for GPs and nurses.</w:t>
                      </w:r>
                    </w:p>
                    <w:p w14:paraId="31C8A15E" w14:textId="7BCC4F16" w:rsidR="004739D8" w:rsidRPr="00AC4CDB" w:rsidRDefault="004739D8" w:rsidP="00D5633A">
                      <w:pPr>
                        <w:rPr>
                          <w:rFonts w:ascii="Arial" w:hAnsi="Arial" w:cs="Arial"/>
                          <w:color w:val="000000" w:themeColor="text1"/>
                          <w:sz w:val="24"/>
                          <w:szCs w:val="24"/>
                        </w:rPr>
                      </w:pPr>
                      <w:r>
                        <w:rPr>
                          <w:rFonts w:ascii="Arial" w:hAnsi="Arial" w:cs="Arial"/>
                          <w:color w:val="000000" w:themeColor="text1"/>
                          <w:sz w:val="24"/>
                          <w:szCs w:val="24"/>
                        </w:rPr>
                        <w:t xml:space="preserve"> Barriers cited included inadequacy of the resources accompanying the training and insufficient guidance materials to implement the PA promotion or intervention.</w:t>
                      </w:r>
                    </w:p>
                    <w:p w14:paraId="1799E232" w14:textId="78E3663E" w:rsidR="004739D8" w:rsidRPr="00A57DF4" w:rsidRDefault="004739D8" w:rsidP="00D5633A">
                      <w:pPr>
                        <w:pStyle w:val="BodyText"/>
                        <w:spacing w:before="120" w:after="120" w:line="276" w:lineRule="auto"/>
                        <w:rPr>
                          <w:rFonts w:eastAsia="Calibri" w:cs="Arial"/>
                          <w:sz w:val="24"/>
                          <w:szCs w:val="24"/>
                        </w:rPr>
                      </w:pPr>
                    </w:p>
                    <w:p w14:paraId="05874D11" w14:textId="77777777" w:rsidR="004739D8" w:rsidRDefault="004739D8" w:rsidP="008C100F"/>
                  </w:txbxContent>
                </v:textbox>
              </v:shape>
            </w:pict>
          </mc:Fallback>
        </mc:AlternateContent>
      </w:r>
    </w:p>
    <w:p w14:paraId="25E9066C" w14:textId="60C66106" w:rsidR="008E3B27" w:rsidRDefault="008E3B27" w:rsidP="00CF1B33">
      <w:pPr>
        <w:rPr>
          <w:rFonts w:ascii="Arial" w:hAnsi="Arial" w:cs="Arial"/>
          <w:b/>
          <w:sz w:val="24"/>
          <w:szCs w:val="24"/>
        </w:rPr>
      </w:pPr>
    </w:p>
    <w:p w14:paraId="6AB1C9F5" w14:textId="25A6B768" w:rsidR="00D5633A" w:rsidRDefault="00D5633A" w:rsidP="00CF1B33">
      <w:pPr>
        <w:rPr>
          <w:rFonts w:ascii="Arial" w:hAnsi="Arial" w:cs="Arial"/>
          <w:b/>
          <w:sz w:val="24"/>
          <w:szCs w:val="24"/>
        </w:rPr>
      </w:pPr>
    </w:p>
    <w:p w14:paraId="58CECB81" w14:textId="106209A7" w:rsidR="00D5633A" w:rsidRDefault="00D5633A" w:rsidP="00CF1B33">
      <w:pPr>
        <w:rPr>
          <w:rFonts w:ascii="Arial" w:hAnsi="Arial" w:cs="Arial"/>
          <w:b/>
          <w:sz w:val="24"/>
          <w:szCs w:val="24"/>
        </w:rPr>
      </w:pPr>
    </w:p>
    <w:p w14:paraId="1C1913D4" w14:textId="77777777" w:rsidR="00D5633A" w:rsidRDefault="00D5633A" w:rsidP="00CF1B33">
      <w:pPr>
        <w:rPr>
          <w:rFonts w:ascii="Arial" w:hAnsi="Arial" w:cs="Arial"/>
          <w:b/>
          <w:sz w:val="24"/>
          <w:szCs w:val="24"/>
        </w:rPr>
      </w:pPr>
    </w:p>
    <w:p w14:paraId="0B0129B3" w14:textId="03F061CB" w:rsidR="008C100F" w:rsidRDefault="008C100F" w:rsidP="00CF1B33">
      <w:pPr>
        <w:rPr>
          <w:rFonts w:ascii="Arial" w:hAnsi="Arial" w:cs="Arial"/>
          <w:sz w:val="24"/>
          <w:szCs w:val="24"/>
        </w:rPr>
      </w:pPr>
    </w:p>
    <w:p w14:paraId="37E461B1" w14:textId="025BF22C" w:rsidR="00D5633A" w:rsidRDefault="00D5633A" w:rsidP="00CF1B33">
      <w:pPr>
        <w:rPr>
          <w:rFonts w:ascii="Arial" w:hAnsi="Arial" w:cs="Arial"/>
          <w:sz w:val="24"/>
          <w:szCs w:val="24"/>
        </w:rPr>
      </w:pPr>
    </w:p>
    <w:p w14:paraId="1C6645F2" w14:textId="2F39DBD0" w:rsidR="00D5633A" w:rsidRDefault="00D5633A" w:rsidP="00CF1B33">
      <w:pPr>
        <w:rPr>
          <w:rFonts w:ascii="Arial" w:hAnsi="Arial" w:cs="Arial"/>
          <w:sz w:val="24"/>
          <w:szCs w:val="24"/>
        </w:rPr>
      </w:pPr>
    </w:p>
    <w:p w14:paraId="59B27FA5" w14:textId="2DECD172" w:rsidR="00D5633A" w:rsidRDefault="00D5633A" w:rsidP="00CF1B33">
      <w:pPr>
        <w:rPr>
          <w:rFonts w:ascii="Arial" w:hAnsi="Arial" w:cs="Arial"/>
          <w:sz w:val="24"/>
          <w:szCs w:val="24"/>
        </w:rPr>
      </w:pPr>
    </w:p>
    <w:p w14:paraId="44D9147B" w14:textId="45212FE6" w:rsidR="00997F85" w:rsidRDefault="00997F85" w:rsidP="00CF1B33">
      <w:pPr>
        <w:rPr>
          <w:rFonts w:ascii="Arial" w:hAnsi="Arial" w:cs="Arial"/>
          <w:sz w:val="24"/>
          <w:szCs w:val="24"/>
        </w:rPr>
      </w:pPr>
    </w:p>
    <w:p w14:paraId="25375855" w14:textId="57447D2F" w:rsidR="00C82F6A" w:rsidRDefault="00C82F6A" w:rsidP="00CF1B33">
      <w:pPr>
        <w:rPr>
          <w:rFonts w:ascii="Arial" w:hAnsi="Arial" w:cs="Arial"/>
          <w:sz w:val="24"/>
          <w:szCs w:val="24"/>
        </w:rPr>
      </w:pPr>
    </w:p>
    <w:p w14:paraId="798358C6" w14:textId="58B6DE71" w:rsidR="00C82F6A" w:rsidRDefault="00C82F6A" w:rsidP="00CF1B33">
      <w:pPr>
        <w:rPr>
          <w:rFonts w:ascii="Arial" w:hAnsi="Arial" w:cs="Arial"/>
          <w:sz w:val="24"/>
          <w:szCs w:val="24"/>
        </w:rPr>
      </w:pPr>
    </w:p>
    <w:p w14:paraId="7A807721" w14:textId="1207FC5C" w:rsidR="00C82F6A" w:rsidRDefault="00C82F6A" w:rsidP="00CF1B33">
      <w:pPr>
        <w:rPr>
          <w:rFonts w:ascii="Arial" w:hAnsi="Arial" w:cs="Arial"/>
          <w:sz w:val="24"/>
          <w:szCs w:val="24"/>
        </w:rPr>
      </w:pPr>
    </w:p>
    <w:p w14:paraId="77927F72" w14:textId="77777777" w:rsidR="00C82F6A" w:rsidRPr="00CF1B33" w:rsidRDefault="00C82F6A" w:rsidP="00CF1B33">
      <w:pPr>
        <w:rPr>
          <w:rFonts w:ascii="Arial" w:hAnsi="Arial" w:cs="Arial"/>
          <w:sz w:val="24"/>
          <w:szCs w:val="24"/>
        </w:rPr>
      </w:pPr>
    </w:p>
    <w:p w14:paraId="4D96C45B" w14:textId="3B2C77C4" w:rsidR="007210E9" w:rsidRDefault="00EE11FB" w:rsidP="004F64AC">
      <w:pPr>
        <w:pStyle w:val="Heading3"/>
      </w:pPr>
      <w:bookmarkStart w:id="100" w:name="_Toc58442498"/>
      <w:r>
        <w:lastRenderedPageBreak/>
        <w:t>7</w:t>
      </w:r>
      <w:r w:rsidR="005E2072">
        <w:t>.</w:t>
      </w:r>
      <w:r w:rsidR="00666993">
        <w:t>6</w:t>
      </w:r>
      <w:r w:rsidR="005E2072">
        <w:t xml:space="preserve">.1 </w:t>
      </w:r>
      <w:r w:rsidR="007210E9">
        <w:t>Familiarity with the service</w:t>
      </w:r>
      <w:bookmarkEnd w:id="100"/>
    </w:p>
    <w:p w14:paraId="2BF7B23F" w14:textId="5CAAF2FA" w:rsidR="007210E9" w:rsidRPr="00181CBD" w:rsidRDefault="007210E9" w:rsidP="007210E9">
      <w:pPr>
        <w:rPr>
          <w:rFonts w:ascii="Arial" w:hAnsi="Arial" w:cs="Arial"/>
          <w:sz w:val="24"/>
          <w:szCs w:val="24"/>
        </w:rPr>
      </w:pPr>
      <w:r w:rsidRPr="00181CBD">
        <w:rPr>
          <w:rFonts w:ascii="Arial" w:hAnsi="Arial" w:cs="Arial"/>
          <w:sz w:val="24"/>
          <w:szCs w:val="24"/>
        </w:rPr>
        <w:t xml:space="preserve">A key aspect needed in training was an understanding of the pathway process and familiarity of the service. Reasons for not referring to exercise schemes included misunderstandings by HCPs regarding </w:t>
      </w:r>
      <w:r w:rsidR="00AC4CDB">
        <w:rPr>
          <w:rFonts w:ascii="Arial" w:hAnsi="Arial" w:cs="Arial"/>
          <w:sz w:val="24"/>
          <w:szCs w:val="24"/>
        </w:rPr>
        <w:t xml:space="preserve">which patients could be referred, </w:t>
      </w:r>
      <w:r w:rsidRPr="00181CBD">
        <w:rPr>
          <w:rFonts w:ascii="Arial" w:hAnsi="Arial" w:cs="Arial"/>
          <w:sz w:val="24"/>
          <w:szCs w:val="24"/>
        </w:rPr>
        <w:t xml:space="preserve">patient safety and who was </w:t>
      </w:r>
      <w:r w:rsidR="00AC4CDB">
        <w:rPr>
          <w:rFonts w:ascii="Arial" w:hAnsi="Arial" w:cs="Arial"/>
          <w:sz w:val="24"/>
          <w:szCs w:val="24"/>
        </w:rPr>
        <w:t xml:space="preserve">legally </w:t>
      </w:r>
      <w:r w:rsidRPr="00181CBD">
        <w:rPr>
          <w:rFonts w:ascii="Arial" w:hAnsi="Arial" w:cs="Arial"/>
          <w:sz w:val="24"/>
          <w:szCs w:val="24"/>
        </w:rPr>
        <w:t>responsible for the patient after referral. These could be easily addressed during the training</w:t>
      </w:r>
      <w:r w:rsidR="00017AB9">
        <w:rPr>
          <w:rFonts w:ascii="Arial" w:hAnsi="Arial" w:cs="Arial"/>
          <w:sz w:val="24"/>
          <w:szCs w:val="24"/>
        </w:rPr>
        <w:t>.</w:t>
      </w:r>
    </w:p>
    <w:p w14:paraId="587DF6E6" w14:textId="378646F9" w:rsidR="007210E9" w:rsidRPr="00181CBD" w:rsidRDefault="007210E9" w:rsidP="007210E9">
      <w:pPr>
        <w:rPr>
          <w:rFonts w:ascii="Arial" w:hAnsi="Arial" w:cs="Arial"/>
          <w:sz w:val="24"/>
          <w:szCs w:val="24"/>
        </w:rPr>
      </w:pPr>
      <w:r w:rsidRPr="00181CBD">
        <w:rPr>
          <w:rFonts w:ascii="Arial" w:hAnsi="Arial" w:cs="Arial"/>
          <w:sz w:val="24"/>
          <w:szCs w:val="24"/>
        </w:rPr>
        <w:t>“</w:t>
      </w:r>
      <w:r w:rsidRPr="00181CBD">
        <w:rPr>
          <w:rFonts w:ascii="Arial" w:hAnsi="Arial" w:cs="Arial"/>
          <w:i/>
          <w:sz w:val="24"/>
          <w:szCs w:val="24"/>
        </w:rPr>
        <w:t>Yes [the HPEP session] did [provide me with new information]. Having all the information that even the patients who are immobile can actually start</w:t>
      </w:r>
      <w:r w:rsidRPr="00181CBD">
        <w:rPr>
          <w:rFonts w:ascii="Arial" w:hAnsi="Arial" w:cs="Arial"/>
          <w:sz w:val="24"/>
          <w:szCs w:val="24"/>
        </w:rPr>
        <w:t>.”</w:t>
      </w:r>
      <w:r w:rsidR="00EF0600">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(35)</w:t>
      </w:r>
      <w:r w:rsidR="00D85E88">
        <w:rPr>
          <w:rFonts w:ascii="Arial" w:hAnsi="Arial" w:cs="Arial"/>
          <w:sz w:val="24"/>
          <w:szCs w:val="24"/>
        </w:rPr>
        <w:fldChar w:fldCharType="end"/>
      </w:r>
      <w:r w:rsidR="00D85E88">
        <w:rPr>
          <w:rFonts w:ascii="Arial" w:hAnsi="Arial" w:cs="Arial"/>
          <w:sz w:val="24"/>
          <w:szCs w:val="24"/>
        </w:rPr>
        <w:t xml:space="preserve"> </w:t>
      </w:r>
    </w:p>
    <w:p w14:paraId="7375B17D" w14:textId="6E6B7D54" w:rsidR="007210E9" w:rsidRPr="00181CBD" w:rsidRDefault="00CF1B33" w:rsidP="007210E9">
      <w:pPr>
        <w:rPr>
          <w:rFonts w:ascii="Arial" w:hAnsi="Arial" w:cs="Arial"/>
          <w:sz w:val="24"/>
          <w:szCs w:val="24"/>
        </w:rPr>
      </w:pPr>
      <w:r>
        <w:rPr>
          <w:rFonts w:ascii="Arial" w:hAnsi="Arial" w:cs="Arial"/>
          <w:sz w:val="24"/>
          <w:szCs w:val="24"/>
        </w:rPr>
        <w:t>The delivery of the training needed to cl</w:t>
      </w:r>
      <w:r w:rsidR="007210E9" w:rsidRPr="00181CBD">
        <w:rPr>
          <w:rFonts w:ascii="Arial" w:hAnsi="Arial" w:cs="Arial"/>
          <w:sz w:val="24"/>
          <w:szCs w:val="24"/>
        </w:rPr>
        <w:t xml:space="preserve">early outline the </w:t>
      </w:r>
      <w:r w:rsidR="00AC4CDB">
        <w:rPr>
          <w:rFonts w:ascii="Arial" w:hAnsi="Arial" w:cs="Arial"/>
          <w:sz w:val="24"/>
          <w:szCs w:val="24"/>
        </w:rPr>
        <w:t xml:space="preserve">potential </w:t>
      </w:r>
      <w:r w:rsidR="007210E9" w:rsidRPr="00181CBD">
        <w:rPr>
          <w:rFonts w:ascii="Arial" w:hAnsi="Arial" w:cs="Arial"/>
          <w:sz w:val="24"/>
          <w:szCs w:val="24"/>
        </w:rPr>
        <w:t xml:space="preserve">benefit </w:t>
      </w:r>
      <w:r w:rsidR="000D7B2C">
        <w:rPr>
          <w:rFonts w:ascii="Arial" w:hAnsi="Arial" w:cs="Arial"/>
          <w:sz w:val="24"/>
          <w:szCs w:val="24"/>
        </w:rPr>
        <w:t xml:space="preserve">of being active </w:t>
      </w:r>
      <w:r w:rsidR="007210E9" w:rsidRPr="00181CBD">
        <w:rPr>
          <w:rFonts w:ascii="Arial" w:hAnsi="Arial" w:cs="Arial"/>
          <w:sz w:val="24"/>
          <w:szCs w:val="24"/>
        </w:rPr>
        <w:t xml:space="preserve">to patients and </w:t>
      </w:r>
      <w:r w:rsidR="000D7B2C">
        <w:rPr>
          <w:rFonts w:ascii="Arial" w:hAnsi="Arial" w:cs="Arial"/>
          <w:sz w:val="24"/>
          <w:szCs w:val="24"/>
        </w:rPr>
        <w:t xml:space="preserve">if referring onto an intervention programme, </w:t>
      </w:r>
      <w:r w:rsidR="007210E9" w:rsidRPr="00181CBD">
        <w:rPr>
          <w:rFonts w:ascii="Arial" w:hAnsi="Arial" w:cs="Arial"/>
          <w:sz w:val="24"/>
          <w:szCs w:val="24"/>
        </w:rPr>
        <w:t>what the programme was trying to achieve</w:t>
      </w:r>
      <w:r w:rsidR="00017AB9">
        <w:rPr>
          <w:rFonts w:ascii="Arial" w:hAnsi="Arial" w:cs="Arial"/>
          <w:sz w:val="24"/>
          <w:szCs w:val="24"/>
        </w:rPr>
        <w:t>.</w:t>
      </w:r>
    </w:p>
    <w:p w14:paraId="052703BF" w14:textId="18E45742" w:rsidR="007210E9" w:rsidRPr="00181CBD" w:rsidRDefault="007210E9" w:rsidP="007210E9">
      <w:pPr>
        <w:widowControl w:val="0"/>
        <w:autoSpaceDE w:val="0"/>
        <w:autoSpaceDN w:val="0"/>
        <w:adjustRightInd w:val="0"/>
        <w:spacing w:before="0" w:after="0" w:line="240" w:lineRule="auto"/>
        <w:rPr>
          <w:rFonts w:ascii="Arial" w:hAnsi="Arial" w:cs="Arial"/>
          <w:sz w:val="24"/>
          <w:szCs w:val="24"/>
        </w:rPr>
      </w:pPr>
      <w:r w:rsidRPr="00181CBD">
        <w:rPr>
          <w:rFonts w:ascii="Arial" w:hAnsi="Arial" w:cs="Arial"/>
          <w:sz w:val="24"/>
          <w:szCs w:val="24"/>
        </w:rPr>
        <w:t>“</w:t>
      </w:r>
      <w:r w:rsidRPr="00181CBD">
        <w:rPr>
          <w:rFonts w:ascii="Arial" w:hAnsi="Arial" w:cs="Arial"/>
          <w:i/>
          <w:sz w:val="24"/>
          <w:szCs w:val="24"/>
        </w:rPr>
        <w:t>And they realise they actually don’t know a lot of the statistics behind this. So they don’t know the risk reduction statistics so they can’t pass that on to patients…GPs at that point tend to get more engaged</w:t>
      </w:r>
      <w:r w:rsidRPr="00181CBD">
        <w:rPr>
          <w:rFonts w:ascii="Arial" w:hAnsi="Arial" w:cs="Arial"/>
          <w:sz w:val="24"/>
          <w:szCs w:val="24"/>
        </w:rPr>
        <w:t>.”</w:t>
      </w:r>
      <w:r w:rsidR="00D85E88">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(35)</w:t>
      </w:r>
      <w:r w:rsidR="00D85E88">
        <w:rPr>
          <w:rFonts w:ascii="Arial" w:hAnsi="Arial" w:cs="Arial"/>
          <w:sz w:val="24"/>
          <w:szCs w:val="24"/>
        </w:rPr>
        <w:fldChar w:fldCharType="end"/>
      </w:r>
      <w:r w:rsidR="00D85E88">
        <w:rPr>
          <w:rFonts w:ascii="Arial" w:hAnsi="Arial" w:cs="Arial"/>
          <w:sz w:val="24"/>
          <w:szCs w:val="24"/>
        </w:rPr>
        <w:t xml:space="preserve"> </w:t>
      </w:r>
      <w:r w:rsidRPr="00181CBD">
        <w:rPr>
          <w:rFonts w:ascii="Arial" w:hAnsi="Arial" w:cs="Arial"/>
          <w:sz w:val="24"/>
          <w:szCs w:val="24"/>
        </w:rPr>
        <w:t xml:space="preserve"> </w:t>
      </w:r>
    </w:p>
    <w:p w14:paraId="0DB1B17D" w14:textId="6B1C7335" w:rsidR="007210E9" w:rsidRDefault="007210E9" w:rsidP="007210E9">
      <w:pPr>
        <w:rPr>
          <w:rFonts w:ascii="Arial" w:hAnsi="Arial" w:cs="Arial"/>
          <w:sz w:val="24"/>
          <w:szCs w:val="24"/>
        </w:rPr>
      </w:pPr>
      <w:r w:rsidRPr="00A8489E">
        <w:rPr>
          <w:rFonts w:ascii="Arial" w:hAnsi="Arial" w:cs="Arial"/>
          <w:sz w:val="24"/>
          <w:szCs w:val="24"/>
        </w:rPr>
        <w:t>Training needed to address any lack of knowledge</w:t>
      </w:r>
      <w:r w:rsidR="00A87568">
        <w:rPr>
          <w:rFonts w:ascii="Arial" w:hAnsi="Arial" w:cs="Arial"/>
          <w:sz w:val="24"/>
          <w:szCs w:val="24"/>
        </w:rPr>
        <w:t>,</w:t>
      </w:r>
      <w:r w:rsidRPr="00A8489E">
        <w:rPr>
          <w:rFonts w:ascii="Arial" w:hAnsi="Arial" w:cs="Arial"/>
          <w:sz w:val="24"/>
          <w:szCs w:val="24"/>
        </w:rPr>
        <w:t xml:space="preserve"> not only about the intervention </w:t>
      </w:r>
      <w:r>
        <w:rPr>
          <w:rFonts w:ascii="Arial" w:hAnsi="Arial" w:cs="Arial"/>
          <w:sz w:val="24"/>
          <w:szCs w:val="24"/>
        </w:rPr>
        <w:t xml:space="preserve">and advice being given, </w:t>
      </w:r>
      <w:r w:rsidRPr="00A8489E">
        <w:rPr>
          <w:rFonts w:ascii="Arial" w:hAnsi="Arial" w:cs="Arial"/>
          <w:sz w:val="24"/>
          <w:szCs w:val="24"/>
        </w:rPr>
        <w:t xml:space="preserve">but also the long-term conditions of the patients. It was found that </w:t>
      </w:r>
      <w:r w:rsidRPr="00181CBD">
        <w:rPr>
          <w:rFonts w:ascii="Arial" w:hAnsi="Arial" w:cs="Arial"/>
          <w:sz w:val="24"/>
          <w:szCs w:val="24"/>
        </w:rPr>
        <w:t xml:space="preserve">role playing was useful to help apply theory to practice as well as practical tips and tools </w:t>
      </w:r>
      <w:r w:rsidR="00A87568">
        <w:rPr>
          <w:rFonts w:ascii="Arial" w:hAnsi="Arial" w:cs="Arial"/>
          <w:sz w:val="24"/>
          <w:szCs w:val="24"/>
        </w:rPr>
        <w:t>for</w:t>
      </w:r>
      <w:r w:rsidR="00A87568" w:rsidRPr="00181CBD">
        <w:rPr>
          <w:rFonts w:ascii="Arial" w:hAnsi="Arial" w:cs="Arial"/>
          <w:sz w:val="24"/>
          <w:szCs w:val="24"/>
        </w:rPr>
        <w:t xml:space="preserve"> </w:t>
      </w:r>
      <w:r w:rsidRPr="00181CBD">
        <w:rPr>
          <w:rFonts w:ascii="Arial" w:hAnsi="Arial" w:cs="Arial"/>
          <w:sz w:val="24"/>
          <w:szCs w:val="24"/>
        </w:rPr>
        <w:t>implement</w:t>
      </w:r>
      <w:r w:rsidR="00A87568">
        <w:rPr>
          <w:rFonts w:ascii="Arial" w:hAnsi="Arial" w:cs="Arial"/>
          <w:sz w:val="24"/>
          <w:szCs w:val="24"/>
        </w:rPr>
        <w:t>ation</w:t>
      </w:r>
      <w:r w:rsidR="00AC4CDB">
        <w:rPr>
          <w:rFonts w:ascii="Arial" w:hAnsi="Arial" w:cs="Arial"/>
          <w:sz w:val="24"/>
          <w:szCs w:val="24"/>
        </w:rPr>
        <w:t>.</w:t>
      </w:r>
    </w:p>
    <w:p w14:paraId="2A547DB4" w14:textId="77777777" w:rsidR="00997F85" w:rsidRPr="00CF1B33" w:rsidRDefault="00997F85" w:rsidP="007210E9">
      <w:pPr>
        <w:rPr>
          <w:rFonts w:ascii="Arial" w:hAnsi="Arial" w:cs="Arial"/>
          <w:sz w:val="24"/>
          <w:szCs w:val="24"/>
        </w:rPr>
      </w:pPr>
    </w:p>
    <w:p w14:paraId="74F2D2E3" w14:textId="4E74D4A1" w:rsidR="007210E9" w:rsidRDefault="00EE11FB" w:rsidP="007210E9">
      <w:pPr>
        <w:pStyle w:val="Heading3"/>
      </w:pPr>
      <w:bookmarkStart w:id="101" w:name="_Toc58442499"/>
      <w:r>
        <w:t>7</w:t>
      </w:r>
      <w:r w:rsidR="00B8070E">
        <w:t>.</w:t>
      </w:r>
      <w:r w:rsidR="00666993">
        <w:t>6</w:t>
      </w:r>
      <w:r w:rsidR="00B8070E">
        <w:t xml:space="preserve">.2 </w:t>
      </w:r>
      <w:r w:rsidR="007210E9">
        <w:t>Confidence</w:t>
      </w:r>
      <w:bookmarkEnd w:id="101"/>
      <w:r w:rsidR="007210E9">
        <w:t xml:space="preserve"> </w:t>
      </w:r>
    </w:p>
    <w:p w14:paraId="72874653" w14:textId="152F48C3" w:rsidR="007210E9" w:rsidRDefault="001A2455" w:rsidP="007210E9">
      <w:pPr>
        <w:rPr>
          <w:rFonts w:ascii="Arial" w:eastAsia="Verdana" w:hAnsi="Arial" w:cs="Arial"/>
          <w:sz w:val="24"/>
          <w:szCs w:val="24"/>
        </w:rPr>
      </w:pPr>
      <w:r>
        <w:rPr>
          <w:rFonts w:ascii="Arial" w:eastAsia="Verdana" w:hAnsi="Arial" w:cs="Arial"/>
          <w:sz w:val="24"/>
          <w:szCs w:val="24"/>
        </w:rPr>
        <w:t xml:space="preserve">Some </w:t>
      </w:r>
      <w:r w:rsidR="007210E9" w:rsidRPr="00862F1D">
        <w:rPr>
          <w:rFonts w:ascii="Arial" w:eastAsia="Verdana" w:hAnsi="Arial" w:cs="Arial"/>
          <w:sz w:val="24"/>
          <w:szCs w:val="24"/>
        </w:rPr>
        <w:t xml:space="preserve">areas </w:t>
      </w:r>
      <w:r>
        <w:rPr>
          <w:rFonts w:ascii="Arial" w:eastAsia="Verdana" w:hAnsi="Arial" w:cs="Arial"/>
          <w:sz w:val="24"/>
          <w:szCs w:val="24"/>
        </w:rPr>
        <w:t xml:space="preserve">were </w:t>
      </w:r>
      <w:r w:rsidR="007210E9" w:rsidRPr="00862F1D">
        <w:rPr>
          <w:rFonts w:ascii="Arial" w:eastAsia="Verdana" w:hAnsi="Arial" w:cs="Arial"/>
          <w:sz w:val="24"/>
          <w:szCs w:val="24"/>
        </w:rPr>
        <w:t>identified where staff required more training to overcome confidence barriers</w:t>
      </w:r>
      <w:r w:rsidR="00AC4CDB">
        <w:rPr>
          <w:rFonts w:ascii="Arial" w:eastAsia="Verdana" w:hAnsi="Arial" w:cs="Arial"/>
          <w:sz w:val="24"/>
          <w:szCs w:val="24"/>
        </w:rPr>
        <w:t>,</w:t>
      </w:r>
      <w:r w:rsidR="007210E9" w:rsidRPr="00862F1D">
        <w:rPr>
          <w:rFonts w:ascii="Arial" w:eastAsia="Verdana" w:hAnsi="Arial" w:cs="Arial"/>
          <w:sz w:val="24"/>
          <w:szCs w:val="24"/>
        </w:rPr>
        <w:t xml:space="preserve"> including not knowing </w:t>
      </w:r>
      <w:r>
        <w:rPr>
          <w:rFonts w:ascii="Arial" w:eastAsia="Verdana" w:hAnsi="Arial" w:cs="Arial"/>
          <w:sz w:val="24"/>
          <w:szCs w:val="24"/>
        </w:rPr>
        <w:t xml:space="preserve">how best to manage </w:t>
      </w:r>
      <w:r w:rsidR="00CF1B33">
        <w:rPr>
          <w:rFonts w:ascii="Arial" w:eastAsia="Verdana" w:hAnsi="Arial" w:cs="Arial"/>
          <w:sz w:val="24"/>
          <w:szCs w:val="24"/>
        </w:rPr>
        <w:t>more complex patients, patients</w:t>
      </w:r>
      <w:r w:rsidR="007210E9" w:rsidRPr="00862F1D">
        <w:rPr>
          <w:rFonts w:ascii="Arial" w:eastAsia="Verdana" w:hAnsi="Arial" w:cs="Arial"/>
          <w:sz w:val="24"/>
          <w:szCs w:val="24"/>
        </w:rPr>
        <w:t xml:space="preserve"> with multiple unhealthy behaviours or multiple lifestyle-related co-morbidities</w:t>
      </w:r>
      <w:r w:rsidR="00017AB9">
        <w:rPr>
          <w:rFonts w:ascii="Arial" w:eastAsia="Verdana" w:hAnsi="Arial" w:cs="Arial"/>
          <w:sz w:val="24"/>
          <w:szCs w:val="24"/>
        </w:rPr>
        <w:t>.</w:t>
      </w:r>
    </w:p>
    <w:p w14:paraId="4AA1CA46" w14:textId="4AF4B9BE" w:rsidR="007210E9" w:rsidRPr="003610F8" w:rsidRDefault="007210E9" w:rsidP="007210E9">
      <w:pPr>
        <w:rPr>
          <w:rFonts w:ascii="Arial" w:hAnsi="Arial" w:cs="Arial"/>
          <w:color w:val="000000"/>
          <w:spacing w:val="-2"/>
          <w:sz w:val="24"/>
          <w:szCs w:val="24"/>
        </w:rPr>
      </w:pPr>
      <w:r w:rsidRPr="003610F8">
        <w:rPr>
          <w:rFonts w:ascii="Arial" w:hAnsi="Arial" w:cs="Arial"/>
          <w:color w:val="000000"/>
          <w:spacing w:val="-2"/>
          <w:sz w:val="24"/>
          <w:szCs w:val="24"/>
        </w:rPr>
        <w:t>“</w:t>
      </w:r>
      <w:r w:rsidRPr="003610F8">
        <w:rPr>
          <w:rFonts w:ascii="Arial" w:hAnsi="Arial" w:cs="Arial"/>
          <w:i/>
          <w:iCs/>
          <w:color w:val="000000"/>
          <w:spacing w:val="-2"/>
          <w:sz w:val="24"/>
          <w:szCs w:val="24"/>
        </w:rPr>
        <w:t>Some [physiotherapists] were unclear how to gauge whether or not patients could tolerate higher levels of exercise</w:t>
      </w:r>
      <w:r w:rsidR="003A2D35">
        <w:rPr>
          <w:rFonts w:ascii="Arial" w:hAnsi="Arial" w:cs="Arial"/>
          <w:i/>
          <w:iCs/>
          <w:color w:val="000000"/>
          <w:spacing w:val="-2"/>
          <w:sz w:val="24"/>
          <w:szCs w:val="24"/>
        </w:rPr>
        <w:t>.</w:t>
      </w:r>
      <w:r w:rsidRPr="003610F8">
        <w:rPr>
          <w:rFonts w:ascii="Arial" w:hAnsi="Arial" w:cs="Arial"/>
          <w:color w:val="000000"/>
          <w:spacing w:val="-2"/>
          <w:sz w:val="24"/>
          <w:szCs w:val="24"/>
        </w:rPr>
        <w:t xml:space="preserve">” </w:t>
      </w:r>
      <w:r w:rsidR="00D85E88">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D85E88">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(33)</w:t>
      </w:r>
      <w:r w:rsidR="00D85E88">
        <w:rPr>
          <w:rFonts w:ascii="Arial" w:hAnsi="Arial" w:cs="Arial"/>
          <w:color w:val="000000"/>
          <w:spacing w:val="-2"/>
          <w:sz w:val="24"/>
          <w:szCs w:val="24"/>
        </w:rPr>
        <w:fldChar w:fldCharType="end"/>
      </w:r>
    </w:p>
    <w:p w14:paraId="3BD9BD77" w14:textId="7E2E1187" w:rsidR="007210E9" w:rsidRDefault="007210E9" w:rsidP="007210E9">
      <w:pPr>
        <w:rPr>
          <w:rFonts w:ascii="Arial" w:eastAsia="Verdana" w:hAnsi="Arial" w:cs="Arial"/>
          <w:sz w:val="24"/>
          <w:szCs w:val="24"/>
        </w:rPr>
      </w:pPr>
      <w:r>
        <w:rPr>
          <w:rFonts w:ascii="Arial" w:eastAsia="Verdana" w:hAnsi="Arial" w:cs="Arial"/>
          <w:sz w:val="24"/>
          <w:szCs w:val="24"/>
        </w:rPr>
        <w:t xml:space="preserve">Staff had more confidence in delivering the PA promotion or service if there were experts </w:t>
      </w:r>
      <w:r w:rsidR="00AC4CDB">
        <w:rPr>
          <w:rFonts w:ascii="Arial" w:eastAsia="Verdana" w:hAnsi="Arial" w:cs="Arial"/>
          <w:sz w:val="24"/>
          <w:szCs w:val="24"/>
        </w:rPr>
        <w:t>to support</w:t>
      </w:r>
      <w:r>
        <w:rPr>
          <w:rFonts w:ascii="Arial" w:eastAsia="Verdana" w:hAnsi="Arial" w:cs="Arial"/>
          <w:sz w:val="24"/>
          <w:szCs w:val="24"/>
        </w:rPr>
        <w:t xml:space="preserve"> </w:t>
      </w:r>
      <w:r w:rsidR="00B8070E">
        <w:rPr>
          <w:rFonts w:ascii="Arial" w:eastAsia="Verdana" w:hAnsi="Arial" w:cs="Arial"/>
          <w:sz w:val="24"/>
          <w:szCs w:val="24"/>
        </w:rPr>
        <w:t>these</w:t>
      </w:r>
      <w:r>
        <w:rPr>
          <w:rFonts w:ascii="Arial" w:eastAsia="Verdana" w:hAnsi="Arial" w:cs="Arial"/>
          <w:sz w:val="24"/>
          <w:szCs w:val="24"/>
        </w:rPr>
        <w:t xml:space="preserve"> complex patients </w:t>
      </w:r>
      <w:r w:rsidR="00AC4CDB">
        <w:rPr>
          <w:rFonts w:ascii="Arial" w:eastAsia="Verdana" w:hAnsi="Arial" w:cs="Arial"/>
          <w:sz w:val="24"/>
          <w:szCs w:val="24"/>
        </w:rPr>
        <w:t>if required</w:t>
      </w:r>
      <w:r>
        <w:rPr>
          <w:rFonts w:ascii="Arial" w:eastAsia="Verdana" w:hAnsi="Arial" w:cs="Arial"/>
          <w:sz w:val="24"/>
          <w:szCs w:val="24"/>
        </w:rPr>
        <w:t>.</w:t>
      </w:r>
      <w:r w:rsidR="00AC4CDB">
        <w:rPr>
          <w:rFonts w:ascii="Arial" w:eastAsia="Verdana" w:hAnsi="Arial" w:cs="Arial"/>
          <w:sz w:val="24"/>
          <w:szCs w:val="24"/>
        </w:rPr>
        <w:t xml:space="preserve"> </w:t>
      </w:r>
      <w:r>
        <w:rPr>
          <w:rFonts w:ascii="Arial" w:eastAsia="Verdana" w:hAnsi="Arial" w:cs="Arial"/>
          <w:sz w:val="24"/>
          <w:szCs w:val="24"/>
        </w:rPr>
        <w:t>There were concerns from HCPs that patients needed to be well enough to be recruited</w:t>
      </w:r>
      <w:r w:rsidR="00017AB9">
        <w:rPr>
          <w:rFonts w:ascii="Arial" w:eastAsia="Verdana" w:hAnsi="Arial" w:cs="Arial"/>
          <w:sz w:val="24"/>
          <w:szCs w:val="24"/>
        </w:rPr>
        <w:t>.</w:t>
      </w:r>
    </w:p>
    <w:p w14:paraId="2B46567F" w14:textId="48B1E70C" w:rsidR="007210E9" w:rsidRPr="007A456A" w:rsidRDefault="007210E9" w:rsidP="007210E9">
      <w:pPr>
        <w:rPr>
          <w:rFonts w:ascii="Arial" w:hAnsi="Arial" w:cs="Arial"/>
          <w:color w:val="000000" w:themeColor="text1"/>
          <w:spacing w:val="-2"/>
          <w:sz w:val="24"/>
          <w:szCs w:val="24"/>
        </w:rPr>
      </w:pPr>
      <w:r w:rsidRPr="007A456A">
        <w:rPr>
          <w:rFonts w:ascii="Arial" w:hAnsi="Arial" w:cs="Arial"/>
          <w:color w:val="000000" w:themeColor="text1"/>
          <w:spacing w:val="-2"/>
          <w:sz w:val="24"/>
          <w:szCs w:val="24"/>
        </w:rPr>
        <w:t>“</w:t>
      </w:r>
      <w:r w:rsidRPr="00184BBD">
        <w:rPr>
          <w:rFonts w:ascii="Arial" w:hAnsi="Arial" w:cs="Arial"/>
          <w:i/>
          <w:iCs/>
          <w:color w:val="000000" w:themeColor="text1"/>
          <w:spacing w:val="-2"/>
          <w:sz w:val="24"/>
          <w:szCs w:val="24"/>
        </w:rPr>
        <w:t xml:space="preserve">I think a number of patients were either too breathless or too generally unwell to undertake the </w:t>
      </w:r>
      <w:r w:rsidR="003A2D35">
        <w:rPr>
          <w:rFonts w:ascii="Arial" w:hAnsi="Arial" w:cs="Arial"/>
          <w:i/>
          <w:iCs/>
          <w:color w:val="000000" w:themeColor="text1"/>
          <w:spacing w:val="-2"/>
          <w:sz w:val="24"/>
          <w:szCs w:val="24"/>
        </w:rPr>
        <w:t>intervention.</w:t>
      </w:r>
      <w:r w:rsidRPr="007A456A">
        <w:rPr>
          <w:rFonts w:ascii="Arial" w:hAnsi="Arial" w:cs="Arial"/>
          <w:color w:val="000000" w:themeColor="text1"/>
          <w:spacing w:val="-2"/>
          <w:sz w:val="24"/>
          <w:szCs w:val="24"/>
        </w:rPr>
        <w:t xml:space="preserve">” </w:t>
      </w:r>
      <w:r w:rsidR="00D85E88">
        <w:rPr>
          <w:rFonts w:ascii="Arial" w:hAnsi="Arial" w:cs="Arial"/>
          <w:color w:val="000000" w:themeColor="text1"/>
          <w:spacing w:val="-2"/>
          <w:sz w:val="24"/>
          <w:szCs w:val="24"/>
        </w:rPr>
        <w:fldChar w:fldCharType="begin" w:fldLock="1"/>
      </w:r>
      <w:r w:rsidR="00645E9F">
        <w:rPr>
          <w:rFonts w:ascii="Arial" w:hAnsi="Arial" w:cs="Arial"/>
          <w:color w:val="000000" w:themeColor="text1"/>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D85E88">
        <w:rPr>
          <w:rFonts w:ascii="Arial" w:hAnsi="Arial" w:cs="Arial"/>
          <w:color w:val="000000" w:themeColor="text1"/>
          <w:spacing w:val="-2"/>
          <w:sz w:val="24"/>
          <w:szCs w:val="24"/>
        </w:rPr>
        <w:fldChar w:fldCharType="separate"/>
      </w:r>
      <w:r w:rsidR="00645E9F" w:rsidRPr="00645E9F">
        <w:rPr>
          <w:rFonts w:ascii="Arial" w:hAnsi="Arial" w:cs="Arial"/>
          <w:noProof/>
          <w:color w:val="000000" w:themeColor="text1"/>
          <w:spacing w:val="-2"/>
          <w:sz w:val="24"/>
          <w:szCs w:val="24"/>
        </w:rPr>
        <w:t>(33)</w:t>
      </w:r>
      <w:r w:rsidR="00D85E88">
        <w:rPr>
          <w:rFonts w:ascii="Arial" w:hAnsi="Arial" w:cs="Arial"/>
          <w:color w:val="000000" w:themeColor="text1"/>
          <w:spacing w:val="-2"/>
          <w:sz w:val="24"/>
          <w:szCs w:val="24"/>
        </w:rPr>
        <w:fldChar w:fldCharType="end"/>
      </w:r>
    </w:p>
    <w:p w14:paraId="44711EED" w14:textId="3D7C964A" w:rsidR="007210E9" w:rsidRPr="00A8489E" w:rsidRDefault="00FE4384" w:rsidP="007210E9">
      <w:pPr>
        <w:spacing w:before="0" w:after="160" w:line="259" w:lineRule="auto"/>
        <w:rPr>
          <w:rFonts w:ascii="Arial" w:eastAsia="Verdana" w:hAnsi="Arial" w:cs="Arial"/>
          <w:sz w:val="24"/>
          <w:szCs w:val="24"/>
        </w:rPr>
      </w:pPr>
      <w:r>
        <w:rPr>
          <w:rFonts w:ascii="Arial" w:eastAsia="Verdana" w:hAnsi="Arial" w:cs="Arial"/>
          <w:sz w:val="24"/>
          <w:szCs w:val="24"/>
        </w:rPr>
        <w:t>M</w:t>
      </w:r>
      <w:r w:rsidR="00B8070E">
        <w:rPr>
          <w:rFonts w:ascii="Arial" w:eastAsia="Verdana" w:hAnsi="Arial" w:cs="Arial"/>
          <w:sz w:val="24"/>
          <w:szCs w:val="24"/>
        </w:rPr>
        <w:t xml:space="preserve">ore senior experienced staff were less concerned than junior staff about this issue. </w:t>
      </w:r>
      <w:r w:rsidR="007210E9">
        <w:rPr>
          <w:rFonts w:ascii="Arial" w:eastAsia="Verdana" w:hAnsi="Arial" w:cs="Arial"/>
          <w:sz w:val="24"/>
          <w:szCs w:val="24"/>
        </w:rPr>
        <w:t xml:space="preserve">This is addressed further in </w:t>
      </w:r>
      <w:r w:rsidR="00D85E88">
        <w:rPr>
          <w:rFonts w:ascii="Arial" w:eastAsia="Verdana" w:hAnsi="Arial" w:cs="Arial"/>
          <w:sz w:val="24"/>
          <w:szCs w:val="24"/>
        </w:rPr>
        <w:t xml:space="preserve">Section 7.9 </w:t>
      </w:r>
      <w:r w:rsidR="007210E9" w:rsidRPr="00D85E88">
        <w:rPr>
          <w:rFonts w:ascii="Arial" w:eastAsia="Verdana" w:hAnsi="Arial" w:cs="Arial"/>
          <w:sz w:val="24"/>
          <w:szCs w:val="24"/>
        </w:rPr>
        <w:t>Programme Outcomes.</w:t>
      </w:r>
    </w:p>
    <w:p w14:paraId="6C35B24B" w14:textId="5931371F" w:rsidR="001A2455" w:rsidRPr="00AC4CDB" w:rsidRDefault="001A2455" w:rsidP="001A2455">
      <w:pPr>
        <w:rPr>
          <w:rFonts w:ascii="Arial" w:hAnsi="Arial" w:cs="Arial"/>
          <w:color w:val="000000" w:themeColor="text1"/>
          <w:sz w:val="24"/>
          <w:szCs w:val="24"/>
        </w:rPr>
      </w:pPr>
      <w:r w:rsidRPr="00AC4CDB">
        <w:rPr>
          <w:rFonts w:ascii="Arial" w:hAnsi="Arial" w:cs="Arial"/>
          <w:color w:val="000000" w:themeColor="text1"/>
          <w:sz w:val="24"/>
          <w:szCs w:val="24"/>
        </w:rPr>
        <w:t>Many of the programmes described</w:t>
      </w:r>
      <w:r w:rsidR="00FE4384">
        <w:rPr>
          <w:rFonts w:ascii="Arial" w:hAnsi="Arial" w:cs="Arial"/>
          <w:color w:val="000000" w:themeColor="text1"/>
          <w:sz w:val="24"/>
          <w:szCs w:val="24"/>
        </w:rPr>
        <w:t xml:space="preserve"> in this review</w:t>
      </w:r>
      <w:r w:rsidRPr="00AC4CDB">
        <w:rPr>
          <w:rFonts w:ascii="Arial" w:hAnsi="Arial" w:cs="Arial"/>
          <w:color w:val="000000" w:themeColor="text1"/>
          <w:sz w:val="24"/>
          <w:szCs w:val="24"/>
        </w:rPr>
        <w:t xml:space="preserve"> provided training to improve motivational interviewing as this was an area that many HCPs lacked confidence in</w:t>
      </w:r>
      <w:r>
        <w:rPr>
          <w:rFonts w:ascii="Arial" w:hAnsi="Arial" w:cs="Arial"/>
          <w:color w:val="000000" w:themeColor="text1"/>
          <w:sz w:val="24"/>
          <w:szCs w:val="24"/>
        </w:rPr>
        <w:t>.</w:t>
      </w:r>
      <w:r w:rsidRPr="00AC4CDB">
        <w:rPr>
          <w:rFonts w:ascii="Arial" w:hAnsi="Arial" w:cs="Arial"/>
          <w:color w:val="000000" w:themeColor="text1"/>
          <w:sz w:val="24"/>
          <w:szCs w:val="24"/>
        </w:rPr>
        <w:t xml:space="preserve"> </w:t>
      </w:r>
    </w:p>
    <w:p w14:paraId="18FB633F" w14:textId="0C7ECB78" w:rsidR="001A2455" w:rsidRPr="005B1B14" w:rsidRDefault="001A2455" w:rsidP="001A2455">
      <w:pPr>
        <w:widowControl w:val="0"/>
        <w:autoSpaceDE w:val="0"/>
        <w:autoSpaceDN w:val="0"/>
        <w:adjustRightInd w:val="0"/>
        <w:spacing w:before="0" w:after="0" w:line="240" w:lineRule="auto"/>
        <w:rPr>
          <w:rFonts w:ascii="Arial" w:hAnsi="Arial" w:cs="Arial"/>
          <w:sz w:val="24"/>
          <w:szCs w:val="24"/>
        </w:rPr>
      </w:pPr>
      <w:r w:rsidRPr="005B1B14">
        <w:rPr>
          <w:rFonts w:ascii="Arial" w:hAnsi="Arial" w:cs="Arial"/>
          <w:sz w:val="24"/>
          <w:szCs w:val="24"/>
        </w:rPr>
        <w:lastRenderedPageBreak/>
        <w:t>“</w:t>
      </w:r>
      <w:r w:rsidRPr="005B1B14">
        <w:rPr>
          <w:rFonts w:ascii="Arial" w:hAnsi="Arial" w:cs="Arial"/>
          <w:i/>
          <w:sz w:val="24"/>
          <w:szCs w:val="24"/>
        </w:rPr>
        <w:t>There is a deficit of adequate training for health professionals in behaviour change techniques</w:t>
      </w:r>
      <w:r w:rsidR="00FE4384">
        <w:rPr>
          <w:rFonts w:ascii="Arial" w:hAnsi="Arial" w:cs="Arial"/>
          <w:i/>
          <w:sz w:val="24"/>
          <w:szCs w:val="24"/>
        </w:rPr>
        <w:t>,</w:t>
      </w:r>
      <w:r w:rsidRPr="005B1B14">
        <w:rPr>
          <w:rFonts w:ascii="Arial" w:hAnsi="Arial" w:cs="Arial"/>
          <w:i/>
          <w:sz w:val="24"/>
          <w:szCs w:val="24"/>
        </w:rPr>
        <w:t xml:space="preserve"> </w:t>
      </w:r>
      <w:r w:rsidR="00FE4384">
        <w:rPr>
          <w:rFonts w:ascii="Arial" w:hAnsi="Arial" w:cs="Arial"/>
          <w:i/>
          <w:sz w:val="24"/>
          <w:szCs w:val="24"/>
        </w:rPr>
        <w:t>‘</w:t>
      </w:r>
      <w:r>
        <w:rPr>
          <w:rFonts w:ascii="Arial" w:hAnsi="Arial" w:cs="Arial"/>
          <w:i/>
          <w:sz w:val="24"/>
          <w:szCs w:val="24"/>
        </w:rPr>
        <w:t>T</w:t>
      </w:r>
      <w:r w:rsidRPr="005B1B14">
        <w:rPr>
          <w:rFonts w:ascii="Arial" w:hAnsi="Arial" w:cs="Arial"/>
          <w:i/>
          <w:sz w:val="24"/>
          <w:szCs w:val="24"/>
        </w:rPr>
        <w:t>here are some key skills round [motivational interviewing with patients] that I certainly haven’t had training on</w:t>
      </w:r>
      <w:r w:rsidR="00FE4384">
        <w:rPr>
          <w:rFonts w:ascii="Arial" w:hAnsi="Arial" w:cs="Arial"/>
          <w:i/>
          <w:sz w:val="24"/>
          <w:szCs w:val="24"/>
        </w:rPr>
        <w:t>’</w:t>
      </w:r>
      <w:r w:rsidRPr="005B1B14">
        <w:rPr>
          <w:rFonts w:ascii="Arial" w:hAnsi="Arial" w:cs="Arial"/>
          <w:sz w:val="24"/>
          <w:szCs w:val="24"/>
        </w:rPr>
        <w:t>.</w:t>
      </w:r>
      <w:r>
        <w:rPr>
          <w:rFonts w:ascii="Arial" w:hAnsi="Arial" w:cs="Arial"/>
          <w:sz w:val="24"/>
          <w:szCs w:val="24"/>
        </w:rPr>
        <w:t>”</w:t>
      </w:r>
      <w:r w:rsidR="00D85E88">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(35)</w:t>
      </w:r>
      <w:r w:rsidR="00D85E88">
        <w:rPr>
          <w:rFonts w:ascii="Arial" w:hAnsi="Arial" w:cs="Arial"/>
          <w:sz w:val="24"/>
          <w:szCs w:val="24"/>
        </w:rPr>
        <w:fldChar w:fldCharType="end"/>
      </w:r>
      <w:r w:rsidR="00D85E88">
        <w:rPr>
          <w:rFonts w:ascii="Arial" w:hAnsi="Arial" w:cs="Arial"/>
          <w:sz w:val="24"/>
          <w:szCs w:val="24"/>
        </w:rPr>
        <w:t xml:space="preserve"> </w:t>
      </w:r>
    </w:p>
    <w:p w14:paraId="7F1B1477" w14:textId="77777777" w:rsidR="001A2455" w:rsidRDefault="001A2455" w:rsidP="001A2455">
      <w:pPr>
        <w:rPr>
          <w:rFonts w:ascii="Arial" w:eastAsia="Verdana" w:hAnsi="Arial" w:cs="Arial"/>
          <w:sz w:val="24"/>
          <w:szCs w:val="24"/>
        </w:rPr>
      </w:pPr>
      <w:r w:rsidRPr="005B1B14">
        <w:rPr>
          <w:rFonts w:ascii="Arial" w:eastAsia="Verdana" w:hAnsi="Arial" w:cs="Arial"/>
          <w:sz w:val="24"/>
          <w:szCs w:val="24"/>
        </w:rPr>
        <w:t xml:space="preserve">Studies found that the delivery of brief intervention and motivational interviewing varied </w:t>
      </w:r>
      <w:r>
        <w:rPr>
          <w:rFonts w:ascii="Arial" w:eastAsia="Verdana" w:hAnsi="Arial" w:cs="Arial"/>
          <w:sz w:val="24"/>
          <w:szCs w:val="24"/>
        </w:rPr>
        <w:t xml:space="preserve">considerably </w:t>
      </w:r>
      <w:r w:rsidRPr="005B1B14">
        <w:rPr>
          <w:rFonts w:ascii="Arial" w:eastAsia="Verdana" w:hAnsi="Arial" w:cs="Arial"/>
          <w:sz w:val="24"/>
          <w:szCs w:val="24"/>
        </w:rPr>
        <w:t>between practitioners</w:t>
      </w:r>
      <w:r w:rsidRPr="00A8489E">
        <w:rPr>
          <w:rFonts w:ascii="Arial" w:eastAsia="Verdana" w:hAnsi="Arial" w:cs="Arial"/>
          <w:sz w:val="24"/>
          <w:szCs w:val="24"/>
        </w:rPr>
        <w:t xml:space="preserve"> due to lack of confidence</w:t>
      </w:r>
      <w:r>
        <w:rPr>
          <w:rFonts w:ascii="Arial" w:eastAsia="Verdana" w:hAnsi="Arial" w:cs="Arial"/>
          <w:sz w:val="24"/>
          <w:szCs w:val="24"/>
        </w:rPr>
        <w:t>. However, there was a concern that the motivational interviewing technique was not applicable for all patients due to cultural barriers in how the patient perceived healthcare.</w:t>
      </w:r>
    </w:p>
    <w:p w14:paraId="4CED1C5B" w14:textId="775068E5" w:rsidR="001A2455" w:rsidRPr="005B1B14" w:rsidRDefault="001A2455" w:rsidP="001A2455">
      <w:pPr>
        <w:rPr>
          <w:rFonts w:ascii="Arial" w:eastAsia="Verdana" w:hAnsi="Arial" w:cs="Arial"/>
          <w:sz w:val="24"/>
          <w:szCs w:val="24"/>
        </w:rPr>
      </w:pPr>
      <w:r w:rsidRPr="00D121F1">
        <w:rPr>
          <w:color w:val="354266" w:themeColor="accent1" w:themeShade="BF"/>
        </w:rPr>
        <w:t xml:space="preserve"> </w:t>
      </w:r>
      <w:r w:rsidRPr="005868E8">
        <w:rPr>
          <w:rFonts w:ascii="Arial" w:eastAsia="Verdana" w:hAnsi="Arial" w:cs="Arial"/>
          <w:sz w:val="24"/>
          <w:szCs w:val="24"/>
        </w:rPr>
        <w:t>“</w:t>
      </w:r>
      <w:r w:rsidR="00FE4384">
        <w:rPr>
          <w:rFonts w:ascii="Arial" w:eastAsia="Verdana" w:hAnsi="Arial" w:cs="Arial"/>
          <w:i/>
          <w:iCs/>
          <w:sz w:val="24"/>
          <w:szCs w:val="24"/>
        </w:rPr>
        <w:t>D</w:t>
      </w:r>
      <w:r w:rsidRPr="005868E8">
        <w:rPr>
          <w:rFonts w:ascii="Arial" w:eastAsia="Verdana" w:hAnsi="Arial" w:cs="Arial"/>
          <w:i/>
          <w:iCs/>
          <w:sz w:val="24"/>
          <w:szCs w:val="24"/>
        </w:rPr>
        <w:t>epending on cultural backgrounds, some of our patients are not keen to take responsibility, they prefer the paternalistic approach. So that can be quite difficult</w:t>
      </w:r>
      <w:r w:rsidRPr="005868E8">
        <w:rPr>
          <w:rFonts w:ascii="Arial" w:eastAsia="Verdana" w:hAnsi="Arial" w:cs="Arial"/>
          <w:sz w:val="24"/>
          <w:szCs w:val="24"/>
        </w:rPr>
        <w:t xml:space="preserve">.” </w:t>
      </w:r>
      <w:r w:rsidR="00D85E88">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D85E88">
        <w:rPr>
          <w:rFonts w:ascii="Arial" w:eastAsia="Verdana" w:hAnsi="Arial" w:cs="Arial"/>
          <w:sz w:val="24"/>
          <w:szCs w:val="24"/>
        </w:rPr>
        <w:fldChar w:fldCharType="separate"/>
      </w:r>
      <w:r w:rsidR="00645E9F" w:rsidRPr="00645E9F">
        <w:rPr>
          <w:rFonts w:ascii="Arial" w:eastAsia="Verdana" w:hAnsi="Arial" w:cs="Arial"/>
          <w:noProof/>
          <w:sz w:val="24"/>
          <w:szCs w:val="24"/>
        </w:rPr>
        <w:t>(37)</w:t>
      </w:r>
      <w:r w:rsidR="00D85E88">
        <w:rPr>
          <w:rFonts w:ascii="Arial" w:eastAsia="Verdana" w:hAnsi="Arial" w:cs="Arial"/>
          <w:sz w:val="24"/>
          <w:szCs w:val="24"/>
        </w:rPr>
        <w:fldChar w:fldCharType="end"/>
      </w:r>
      <w:r w:rsidR="00D85E88">
        <w:rPr>
          <w:rFonts w:ascii="Arial" w:eastAsia="Verdana" w:hAnsi="Arial" w:cs="Arial"/>
          <w:sz w:val="24"/>
          <w:szCs w:val="24"/>
        </w:rPr>
        <w:t xml:space="preserve"> </w:t>
      </w:r>
    </w:p>
    <w:p w14:paraId="42BC4D4E" w14:textId="77777777" w:rsidR="007210E9" w:rsidRPr="00120F98" w:rsidRDefault="007210E9" w:rsidP="007210E9">
      <w:pPr>
        <w:rPr>
          <w:rFonts w:ascii="Calibri" w:hAnsi="Calibri"/>
          <w:color w:val="354266" w:themeColor="accent1" w:themeShade="BF"/>
          <w:u w:val="single"/>
          <w:lang w:val="en-US"/>
        </w:rPr>
      </w:pPr>
    </w:p>
    <w:p w14:paraId="4CEE6FB1" w14:textId="7947A0AE" w:rsidR="007210E9" w:rsidRPr="00DC4B5B" w:rsidRDefault="00EE11FB" w:rsidP="007210E9">
      <w:pPr>
        <w:pStyle w:val="Heading3"/>
        <w:rPr>
          <w:lang w:val="en-US"/>
        </w:rPr>
      </w:pPr>
      <w:bookmarkStart w:id="102" w:name="_Toc58442500"/>
      <w:r>
        <w:rPr>
          <w:lang w:val="en-US"/>
        </w:rPr>
        <w:t>7</w:t>
      </w:r>
      <w:r w:rsidR="00B8070E">
        <w:rPr>
          <w:lang w:val="en-US"/>
        </w:rPr>
        <w:t>.</w:t>
      </w:r>
      <w:r w:rsidR="00666993">
        <w:rPr>
          <w:lang w:val="en-US"/>
        </w:rPr>
        <w:t>6</w:t>
      </w:r>
      <w:r w:rsidR="00B8070E">
        <w:rPr>
          <w:lang w:val="en-US"/>
        </w:rPr>
        <w:t xml:space="preserve">.3 </w:t>
      </w:r>
      <w:r w:rsidR="007210E9">
        <w:rPr>
          <w:lang w:val="en-US"/>
        </w:rPr>
        <w:t>Time for training sessions</w:t>
      </w:r>
      <w:bookmarkEnd w:id="102"/>
      <w:r w:rsidR="007210E9">
        <w:rPr>
          <w:lang w:val="en-US"/>
        </w:rPr>
        <w:t xml:space="preserve"> </w:t>
      </w:r>
    </w:p>
    <w:p w14:paraId="723FC8A4" w14:textId="2514C195" w:rsidR="007210E9" w:rsidRPr="00862F1D" w:rsidRDefault="007210E9" w:rsidP="007210E9">
      <w:pPr>
        <w:rPr>
          <w:rFonts w:ascii="Arial" w:hAnsi="Arial" w:cs="Arial"/>
          <w:sz w:val="24"/>
          <w:szCs w:val="24"/>
          <w:lang w:val="en-US"/>
        </w:rPr>
      </w:pPr>
      <w:r w:rsidRPr="00862F1D">
        <w:rPr>
          <w:rFonts w:ascii="Arial" w:hAnsi="Arial" w:cs="Arial"/>
          <w:sz w:val="24"/>
          <w:szCs w:val="24"/>
          <w:lang w:val="en-US"/>
        </w:rPr>
        <w:t xml:space="preserve">A major barrier encountered </w:t>
      </w:r>
      <w:r w:rsidR="00B8070E">
        <w:rPr>
          <w:rFonts w:ascii="Arial" w:hAnsi="Arial" w:cs="Arial"/>
          <w:sz w:val="24"/>
          <w:szCs w:val="24"/>
          <w:lang w:val="en-US"/>
        </w:rPr>
        <w:t xml:space="preserve">to training </w:t>
      </w:r>
      <w:r w:rsidRPr="00862F1D">
        <w:rPr>
          <w:rFonts w:ascii="Arial" w:hAnsi="Arial" w:cs="Arial"/>
          <w:sz w:val="24"/>
          <w:szCs w:val="24"/>
          <w:lang w:val="en-US"/>
        </w:rPr>
        <w:t>was the pressure of time to attend sessions</w:t>
      </w:r>
      <w:r w:rsidR="00B8070E">
        <w:rPr>
          <w:rFonts w:ascii="Arial" w:hAnsi="Arial" w:cs="Arial"/>
          <w:sz w:val="24"/>
          <w:szCs w:val="24"/>
          <w:lang w:val="en-US"/>
        </w:rPr>
        <w:t xml:space="preserve">. This resulted in the </w:t>
      </w:r>
      <w:r w:rsidRPr="00862F1D">
        <w:rPr>
          <w:rFonts w:ascii="Arial" w:hAnsi="Arial" w:cs="Arial"/>
          <w:sz w:val="24"/>
          <w:szCs w:val="24"/>
          <w:lang w:val="en-US"/>
        </w:rPr>
        <w:t xml:space="preserve">required information </w:t>
      </w:r>
      <w:r w:rsidR="00B8070E">
        <w:rPr>
          <w:rFonts w:ascii="Arial" w:hAnsi="Arial" w:cs="Arial"/>
          <w:sz w:val="24"/>
          <w:szCs w:val="24"/>
          <w:lang w:val="en-US"/>
        </w:rPr>
        <w:t xml:space="preserve">being </w:t>
      </w:r>
      <w:r w:rsidR="001A2455">
        <w:rPr>
          <w:rFonts w:ascii="Arial" w:hAnsi="Arial" w:cs="Arial"/>
          <w:sz w:val="24"/>
          <w:szCs w:val="24"/>
          <w:lang w:val="en-US"/>
        </w:rPr>
        <w:t xml:space="preserve">often </w:t>
      </w:r>
      <w:r w:rsidR="00B8070E">
        <w:rPr>
          <w:rFonts w:ascii="Arial" w:hAnsi="Arial" w:cs="Arial"/>
          <w:sz w:val="24"/>
          <w:szCs w:val="24"/>
          <w:lang w:val="en-US"/>
        </w:rPr>
        <w:t xml:space="preserve">delivered </w:t>
      </w:r>
      <w:r w:rsidRPr="00862F1D">
        <w:rPr>
          <w:rFonts w:ascii="Arial" w:hAnsi="Arial" w:cs="Arial"/>
          <w:sz w:val="24"/>
          <w:szCs w:val="24"/>
          <w:lang w:val="en-US"/>
        </w:rPr>
        <w:t>in</w:t>
      </w:r>
      <w:r w:rsidR="001A2455">
        <w:rPr>
          <w:rFonts w:ascii="Arial" w:hAnsi="Arial" w:cs="Arial"/>
          <w:sz w:val="24"/>
          <w:szCs w:val="24"/>
          <w:lang w:val="en-US"/>
        </w:rPr>
        <w:t xml:space="preserve"> </w:t>
      </w:r>
      <w:r w:rsidR="00B8070E">
        <w:rPr>
          <w:rFonts w:ascii="Arial" w:hAnsi="Arial" w:cs="Arial"/>
          <w:sz w:val="24"/>
          <w:szCs w:val="24"/>
          <w:lang w:val="en-US"/>
        </w:rPr>
        <w:t>a very restricted timeframe</w:t>
      </w:r>
      <w:r w:rsidR="001A2455">
        <w:rPr>
          <w:rFonts w:ascii="Arial" w:hAnsi="Arial" w:cs="Arial"/>
          <w:sz w:val="24"/>
          <w:szCs w:val="24"/>
          <w:lang w:val="en-US"/>
        </w:rPr>
        <w:t>, particularly the case for GPs</w:t>
      </w:r>
      <w:r w:rsidR="00017AB9">
        <w:rPr>
          <w:rFonts w:ascii="Arial" w:hAnsi="Arial" w:cs="Arial"/>
          <w:sz w:val="24"/>
          <w:szCs w:val="24"/>
          <w:lang w:val="en-US"/>
        </w:rPr>
        <w:t>.</w:t>
      </w:r>
      <w:r w:rsidRPr="00862F1D">
        <w:rPr>
          <w:rFonts w:ascii="Arial" w:hAnsi="Arial" w:cs="Arial"/>
          <w:sz w:val="24"/>
          <w:szCs w:val="24"/>
          <w:lang w:val="en-US"/>
        </w:rPr>
        <w:t xml:space="preserve"> </w:t>
      </w:r>
    </w:p>
    <w:p w14:paraId="140138A3" w14:textId="58184B7A" w:rsidR="007210E9" w:rsidRPr="00862F1D" w:rsidRDefault="007210E9" w:rsidP="007210E9">
      <w:pPr>
        <w:rPr>
          <w:rFonts w:ascii="Arial" w:hAnsi="Arial" w:cs="Arial"/>
          <w:sz w:val="24"/>
          <w:szCs w:val="24"/>
          <w:lang w:val="en-US"/>
        </w:rPr>
      </w:pPr>
      <w:r w:rsidRPr="00862F1D">
        <w:rPr>
          <w:rFonts w:ascii="Arial" w:hAnsi="Arial" w:cs="Arial"/>
          <w:sz w:val="24"/>
          <w:szCs w:val="24"/>
          <w:lang w:val="en-US"/>
        </w:rPr>
        <w:t>“</w:t>
      </w:r>
      <w:r w:rsidRPr="00862F1D">
        <w:rPr>
          <w:rFonts w:ascii="Arial" w:hAnsi="Arial" w:cs="Arial"/>
          <w:i/>
          <w:sz w:val="24"/>
          <w:szCs w:val="24"/>
          <w:lang w:val="en-US"/>
        </w:rPr>
        <w:t>This local Age UK representative said that she had been asked to make a presentation by the CCG to 50 GPs to promote fit for the future, but then was given less than five minutes in which to do this</w:t>
      </w:r>
      <w:r w:rsidRPr="00862F1D">
        <w:rPr>
          <w:rFonts w:ascii="Arial" w:hAnsi="Arial" w:cs="Arial"/>
          <w:sz w:val="24"/>
          <w:szCs w:val="24"/>
          <w:lang w:val="en-US"/>
        </w:rPr>
        <w:t>.”</w:t>
      </w:r>
      <w:r w:rsidR="00D85E88">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(27)</w:t>
      </w:r>
      <w:r w:rsidR="00D85E88">
        <w:rPr>
          <w:rFonts w:ascii="Arial" w:hAnsi="Arial" w:cs="Arial"/>
          <w:sz w:val="24"/>
          <w:szCs w:val="24"/>
          <w:lang w:val="en-US"/>
        </w:rPr>
        <w:fldChar w:fldCharType="end"/>
      </w:r>
      <w:r w:rsidRPr="00862F1D">
        <w:rPr>
          <w:rFonts w:ascii="Arial" w:hAnsi="Arial" w:cs="Arial"/>
          <w:sz w:val="24"/>
          <w:szCs w:val="24"/>
          <w:lang w:val="en-US"/>
        </w:rPr>
        <w:t xml:space="preserve">  </w:t>
      </w:r>
    </w:p>
    <w:p w14:paraId="0DE67ED7" w14:textId="5C5D593D" w:rsidR="007210E9" w:rsidRPr="00862F1D" w:rsidRDefault="00B8070E" w:rsidP="007210E9">
      <w:pPr>
        <w:rPr>
          <w:rFonts w:ascii="Arial" w:hAnsi="Arial" w:cs="Arial"/>
          <w:sz w:val="24"/>
          <w:szCs w:val="24"/>
          <w:lang w:val="en-US"/>
        </w:rPr>
      </w:pPr>
      <w:r>
        <w:rPr>
          <w:rFonts w:ascii="Arial" w:hAnsi="Arial" w:cs="Arial"/>
          <w:sz w:val="24"/>
          <w:szCs w:val="24"/>
          <w:lang w:val="en-US"/>
        </w:rPr>
        <w:t>In</w:t>
      </w:r>
      <w:r w:rsidR="007210E9" w:rsidRPr="00862F1D">
        <w:rPr>
          <w:rFonts w:ascii="Arial" w:hAnsi="Arial" w:cs="Arial"/>
          <w:sz w:val="24"/>
          <w:szCs w:val="24"/>
          <w:lang w:val="en-US"/>
        </w:rPr>
        <w:t xml:space="preserve"> some cases</w:t>
      </w:r>
      <w:r w:rsidR="001A2455">
        <w:rPr>
          <w:rFonts w:ascii="Arial" w:hAnsi="Arial" w:cs="Arial"/>
          <w:sz w:val="24"/>
          <w:szCs w:val="24"/>
          <w:lang w:val="en-US"/>
        </w:rPr>
        <w:t>,</w:t>
      </w:r>
      <w:r w:rsidR="007210E9" w:rsidRPr="00862F1D">
        <w:rPr>
          <w:rFonts w:ascii="Arial" w:hAnsi="Arial" w:cs="Arial"/>
          <w:sz w:val="24"/>
          <w:szCs w:val="24"/>
          <w:lang w:val="en-US"/>
        </w:rPr>
        <w:t xml:space="preserve"> </w:t>
      </w:r>
      <w:r>
        <w:rPr>
          <w:rFonts w:ascii="Arial" w:hAnsi="Arial" w:cs="Arial"/>
          <w:sz w:val="24"/>
          <w:szCs w:val="24"/>
          <w:lang w:val="en-US"/>
        </w:rPr>
        <w:t xml:space="preserve">training was </w:t>
      </w:r>
      <w:r w:rsidR="007210E9" w:rsidRPr="00862F1D">
        <w:rPr>
          <w:rFonts w:ascii="Arial" w:hAnsi="Arial" w:cs="Arial"/>
          <w:sz w:val="24"/>
          <w:szCs w:val="24"/>
          <w:lang w:val="en-US"/>
        </w:rPr>
        <w:t>provided in small bite-sized sessions</w:t>
      </w:r>
      <w:r w:rsidR="00017AB9">
        <w:rPr>
          <w:rFonts w:ascii="Arial" w:hAnsi="Arial" w:cs="Arial"/>
          <w:sz w:val="24"/>
          <w:szCs w:val="24"/>
          <w:lang w:val="en-US"/>
        </w:rPr>
        <w:t>.</w:t>
      </w:r>
    </w:p>
    <w:p w14:paraId="5E9CA55E" w14:textId="25B1B8A1" w:rsidR="007210E9" w:rsidRPr="00862F1D" w:rsidRDefault="007210E9" w:rsidP="007210E9">
      <w:pPr>
        <w:rPr>
          <w:rFonts w:ascii="Arial" w:hAnsi="Arial" w:cs="Arial"/>
          <w:sz w:val="24"/>
          <w:szCs w:val="24"/>
          <w:lang w:val="en-US"/>
        </w:rPr>
      </w:pPr>
      <w:r w:rsidRPr="00862F1D">
        <w:rPr>
          <w:rFonts w:ascii="Arial" w:hAnsi="Arial" w:cs="Arial"/>
          <w:sz w:val="24"/>
          <w:szCs w:val="24"/>
          <w:lang w:val="en-US"/>
        </w:rPr>
        <w:t>“</w:t>
      </w:r>
      <w:r w:rsidRPr="00862F1D">
        <w:rPr>
          <w:rFonts w:ascii="Arial" w:hAnsi="Arial" w:cs="Arial"/>
          <w:i/>
          <w:sz w:val="24"/>
          <w:szCs w:val="24"/>
          <w:lang w:val="en-US"/>
        </w:rPr>
        <w:t>For GPs, the ‘context’ is nearly always subject to the pressure of time, and therefore the HPEP presentation is focused on ‘case study’ patients for whom physical activity would be a beneficial recommendation – sometimes as little as 10 min is given to the HPEP deliverer within a GP practice setting</w:t>
      </w:r>
      <w:r w:rsidRPr="00862F1D">
        <w:rPr>
          <w:rFonts w:ascii="Arial" w:hAnsi="Arial" w:cs="Arial"/>
          <w:sz w:val="24"/>
          <w:szCs w:val="24"/>
          <w:lang w:val="en-US"/>
        </w:rPr>
        <w:t>.”</w:t>
      </w:r>
      <w:r w:rsidR="00D85E88">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(35)</w:t>
      </w:r>
      <w:r w:rsidR="00D85E88">
        <w:rPr>
          <w:rFonts w:ascii="Arial" w:hAnsi="Arial" w:cs="Arial"/>
          <w:sz w:val="24"/>
          <w:szCs w:val="24"/>
          <w:lang w:val="en-US"/>
        </w:rPr>
        <w:fldChar w:fldCharType="end"/>
      </w:r>
      <w:r w:rsidRPr="00862F1D">
        <w:rPr>
          <w:rFonts w:ascii="Arial" w:hAnsi="Arial" w:cs="Arial"/>
          <w:sz w:val="24"/>
          <w:szCs w:val="24"/>
          <w:lang w:val="en-US"/>
        </w:rPr>
        <w:t xml:space="preserve"> </w:t>
      </w:r>
    </w:p>
    <w:p w14:paraId="3A80E7E2" w14:textId="5C21AAA6" w:rsidR="007210E9" w:rsidRDefault="007210E9" w:rsidP="007210E9">
      <w:pPr>
        <w:rPr>
          <w:rFonts w:ascii="Arial" w:hAnsi="Arial" w:cs="Arial"/>
          <w:sz w:val="24"/>
          <w:szCs w:val="24"/>
          <w:lang w:val="en-US"/>
        </w:rPr>
      </w:pPr>
      <w:r w:rsidRPr="00862F1D">
        <w:rPr>
          <w:rFonts w:ascii="Arial" w:hAnsi="Arial" w:cs="Arial"/>
          <w:sz w:val="24"/>
          <w:szCs w:val="24"/>
          <w:lang w:val="en-US"/>
        </w:rPr>
        <w:t>The adequacy of these</w:t>
      </w:r>
      <w:r>
        <w:rPr>
          <w:rFonts w:ascii="Arial" w:hAnsi="Arial" w:cs="Arial"/>
          <w:sz w:val="24"/>
          <w:szCs w:val="24"/>
          <w:lang w:val="en-US"/>
        </w:rPr>
        <w:t xml:space="preserve"> short</w:t>
      </w:r>
      <w:r w:rsidRPr="00862F1D">
        <w:rPr>
          <w:rFonts w:ascii="Arial" w:hAnsi="Arial" w:cs="Arial"/>
          <w:sz w:val="24"/>
          <w:szCs w:val="24"/>
          <w:lang w:val="en-US"/>
        </w:rPr>
        <w:t xml:space="preserve"> sessions</w:t>
      </w:r>
      <w:r>
        <w:rPr>
          <w:rFonts w:ascii="Arial" w:hAnsi="Arial" w:cs="Arial"/>
          <w:sz w:val="24"/>
          <w:szCs w:val="24"/>
          <w:lang w:val="en-US"/>
        </w:rPr>
        <w:t xml:space="preserve"> could be questioned given that some training delivery staff reported that it took a period of time to convince HCPs of the value of the training</w:t>
      </w:r>
      <w:r w:rsidR="00017AB9">
        <w:rPr>
          <w:rFonts w:ascii="Arial" w:hAnsi="Arial" w:cs="Arial"/>
          <w:sz w:val="24"/>
          <w:szCs w:val="24"/>
          <w:lang w:val="en-US"/>
        </w:rPr>
        <w:t>.</w:t>
      </w:r>
    </w:p>
    <w:p w14:paraId="2E0C822E" w14:textId="4D04D6CB" w:rsidR="00AC38FC" w:rsidRDefault="007210E9" w:rsidP="007210E9">
      <w:pPr>
        <w:rPr>
          <w:rFonts w:ascii="Arial" w:eastAsia="Verdana" w:hAnsi="Arial" w:cs="Arial"/>
          <w:sz w:val="24"/>
          <w:szCs w:val="24"/>
        </w:rPr>
      </w:pPr>
      <w:r w:rsidRPr="00B64051">
        <w:rPr>
          <w:rFonts w:ascii="Arial" w:eastAsia="Verdana" w:hAnsi="Arial" w:cs="Arial"/>
          <w:i/>
          <w:iCs/>
          <w:sz w:val="24"/>
          <w:szCs w:val="24"/>
        </w:rPr>
        <w:t>‘The first 5 min they look at you a bit blankly, “Why am I sitting here? Why am I not doing something else</w:t>
      </w:r>
      <w:r w:rsidRPr="00737736">
        <w:rPr>
          <w:rFonts w:ascii="Arial" w:eastAsia="Verdana" w:hAnsi="Arial" w:cs="Arial"/>
          <w:sz w:val="24"/>
          <w:szCs w:val="24"/>
        </w:rPr>
        <w:t>.”</w:t>
      </w:r>
      <w:r w:rsidR="00D85E88">
        <w:rPr>
          <w:rFonts w:ascii="Arial" w:eastAsia="Verdana" w:hAnsi="Arial" w:cs="Arial"/>
          <w:sz w:val="24"/>
          <w:szCs w:val="24"/>
        </w:rPr>
        <w:t xml:space="preserve"> </w:t>
      </w:r>
      <w:r w:rsidR="00D85E88">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D85E88">
        <w:rPr>
          <w:rFonts w:ascii="Arial" w:eastAsia="Verdana" w:hAnsi="Arial" w:cs="Arial"/>
          <w:sz w:val="24"/>
          <w:szCs w:val="24"/>
        </w:rPr>
        <w:fldChar w:fldCharType="separate"/>
      </w:r>
      <w:r w:rsidR="00645E9F" w:rsidRPr="00645E9F">
        <w:rPr>
          <w:rFonts w:ascii="Arial" w:eastAsia="Verdana" w:hAnsi="Arial" w:cs="Arial"/>
          <w:noProof/>
          <w:sz w:val="24"/>
          <w:szCs w:val="24"/>
        </w:rPr>
        <w:t>(35)</w:t>
      </w:r>
      <w:r w:rsidR="00D85E88">
        <w:rPr>
          <w:rFonts w:ascii="Arial" w:eastAsia="Verdana" w:hAnsi="Arial" w:cs="Arial"/>
          <w:sz w:val="24"/>
          <w:szCs w:val="24"/>
        </w:rPr>
        <w:fldChar w:fldCharType="end"/>
      </w:r>
      <w:r w:rsidR="00D85E88">
        <w:rPr>
          <w:rFonts w:ascii="Arial" w:eastAsia="Verdana" w:hAnsi="Arial" w:cs="Arial"/>
          <w:sz w:val="24"/>
          <w:szCs w:val="24"/>
        </w:rPr>
        <w:t xml:space="preserve">. </w:t>
      </w:r>
      <w:r w:rsidRPr="00737736">
        <w:rPr>
          <w:rFonts w:ascii="Arial" w:eastAsia="Verdana" w:hAnsi="Arial" w:cs="Arial"/>
          <w:sz w:val="24"/>
          <w:szCs w:val="24"/>
        </w:rPr>
        <w:t xml:space="preserve"> </w:t>
      </w:r>
    </w:p>
    <w:p w14:paraId="4DB1109F" w14:textId="77777777" w:rsidR="007D78F8" w:rsidRPr="00220BFC" w:rsidRDefault="007D78F8" w:rsidP="007210E9">
      <w:pPr>
        <w:rPr>
          <w:rFonts w:ascii="Arial" w:eastAsia="Verdana" w:hAnsi="Arial" w:cs="Arial"/>
          <w:sz w:val="24"/>
          <w:szCs w:val="24"/>
        </w:rPr>
      </w:pPr>
    </w:p>
    <w:p w14:paraId="5A310A75" w14:textId="3BC2E631" w:rsidR="007210E9" w:rsidRDefault="00EE11FB" w:rsidP="007210E9">
      <w:pPr>
        <w:pStyle w:val="Heading3"/>
        <w:rPr>
          <w:lang w:val="en-US"/>
        </w:rPr>
      </w:pPr>
      <w:bookmarkStart w:id="103" w:name="_Toc58442501"/>
      <w:r>
        <w:rPr>
          <w:lang w:val="en-US"/>
        </w:rPr>
        <w:t>7</w:t>
      </w:r>
      <w:r w:rsidR="00B8070E">
        <w:rPr>
          <w:lang w:val="en-US"/>
        </w:rPr>
        <w:t>.</w:t>
      </w:r>
      <w:r w:rsidR="00666993">
        <w:rPr>
          <w:lang w:val="en-US"/>
        </w:rPr>
        <w:t>6</w:t>
      </w:r>
      <w:r w:rsidR="00B8070E">
        <w:rPr>
          <w:lang w:val="en-US"/>
        </w:rPr>
        <w:t xml:space="preserve">.4 </w:t>
      </w:r>
      <w:r w:rsidR="007210E9">
        <w:rPr>
          <w:lang w:val="en-US"/>
        </w:rPr>
        <w:t>Training resources</w:t>
      </w:r>
      <w:bookmarkEnd w:id="103"/>
    </w:p>
    <w:p w14:paraId="266B1B46" w14:textId="192AFF6B" w:rsidR="007210E9" w:rsidRPr="005B1B14" w:rsidRDefault="007210E9" w:rsidP="007210E9">
      <w:pPr>
        <w:rPr>
          <w:rFonts w:ascii="Arial" w:hAnsi="Arial" w:cs="Arial"/>
          <w:color w:val="000000"/>
          <w:spacing w:val="-2"/>
          <w:sz w:val="24"/>
          <w:szCs w:val="24"/>
        </w:rPr>
      </w:pPr>
      <w:r w:rsidRPr="005B1B14">
        <w:rPr>
          <w:rFonts w:ascii="Arial" w:hAnsi="Arial" w:cs="Arial"/>
          <w:color w:val="000000"/>
          <w:spacing w:val="-2"/>
          <w:sz w:val="24"/>
          <w:szCs w:val="24"/>
        </w:rPr>
        <w:t>Training resources varied enormously between the studies included in this review</w:t>
      </w:r>
      <w:r w:rsidR="00B8070E">
        <w:rPr>
          <w:rFonts w:ascii="Arial" w:hAnsi="Arial" w:cs="Arial"/>
          <w:color w:val="000000"/>
          <w:spacing w:val="-2"/>
          <w:sz w:val="24"/>
          <w:szCs w:val="24"/>
        </w:rPr>
        <w:t xml:space="preserve"> and </w:t>
      </w:r>
      <w:r w:rsidR="00D92012">
        <w:rPr>
          <w:rFonts w:ascii="Arial" w:hAnsi="Arial" w:cs="Arial"/>
          <w:color w:val="000000"/>
          <w:spacing w:val="-2"/>
          <w:sz w:val="24"/>
          <w:szCs w:val="24"/>
        </w:rPr>
        <w:t xml:space="preserve">were </w:t>
      </w:r>
      <w:r w:rsidR="00B8070E">
        <w:rPr>
          <w:rFonts w:ascii="Arial" w:hAnsi="Arial" w:cs="Arial"/>
          <w:color w:val="000000"/>
          <w:spacing w:val="-2"/>
          <w:sz w:val="24"/>
          <w:szCs w:val="24"/>
        </w:rPr>
        <w:t>often cited as a barrier</w:t>
      </w:r>
      <w:r w:rsidR="00017AB9">
        <w:rPr>
          <w:rFonts w:ascii="Arial" w:hAnsi="Arial" w:cs="Arial"/>
          <w:color w:val="000000"/>
          <w:spacing w:val="-2"/>
          <w:sz w:val="24"/>
          <w:szCs w:val="24"/>
        </w:rPr>
        <w:t>.</w:t>
      </w:r>
    </w:p>
    <w:p w14:paraId="0C1B54D7" w14:textId="6E21A2A2" w:rsidR="00A05E08" w:rsidRPr="00B8070E" w:rsidRDefault="00B8070E" w:rsidP="00B8070E">
      <w:pPr>
        <w:spacing w:before="0" w:after="160" w:line="259" w:lineRule="auto"/>
        <w:rPr>
          <w:rFonts w:ascii="Arial" w:hAnsi="Arial" w:cs="Arial"/>
          <w:color w:val="000000"/>
          <w:spacing w:val="-2"/>
          <w:sz w:val="24"/>
          <w:szCs w:val="24"/>
        </w:rPr>
      </w:pPr>
      <w:r>
        <w:rPr>
          <w:rFonts w:ascii="Arial" w:hAnsi="Arial" w:cs="Arial"/>
          <w:sz w:val="24"/>
          <w:szCs w:val="24"/>
          <w:lang w:val="en-US"/>
        </w:rPr>
        <w:t>When resources were given</w:t>
      </w:r>
      <w:r w:rsidR="007210E9" w:rsidRPr="005B1B14">
        <w:rPr>
          <w:rFonts w:ascii="Arial" w:hAnsi="Arial" w:cs="Arial"/>
          <w:sz w:val="24"/>
          <w:szCs w:val="24"/>
          <w:lang w:val="en-US"/>
        </w:rPr>
        <w:t xml:space="preserve"> to guide the PA promotion consultation</w:t>
      </w:r>
      <w:r w:rsidR="001A2455">
        <w:rPr>
          <w:rFonts w:ascii="Arial" w:hAnsi="Arial" w:cs="Arial"/>
          <w:sz w:val="24"/>
          <w:szCs w:val="24"/>
          <w:lang w:val="en-US"/>
        </w:rPr>
        <w:t xml:space="preserve"> or to deliver the PA intervention</w:t>
      </w:r>
      <w:r>
        <w:rPr>
          <w:rFonts w:ascii="Arial" w:hAnsi="Arial" w:cs="Arial"/>
          <w:sz w:val="24"/>
          <w:szCs w:val="24"/>
          <w:lang w:val="en-US"/>
        </w:rPr>
        <w:t xml:space="preserve">, they were often seen as being </w:t>
      </w:r>
      <w:r w:rsidR="007210E9" w:rsidRPr="005B1B14">
        <w:rPr>
          <w:rFonts w:ascii="Arial" w:hAnsi="Arial" w:cs="Arial"/>
          <w:sz w:val="24"/>
          <w:szCs w:val="24"/>
          <w:lang w:val="en-US"/>
        </w:rPr>
        <w:t xml:space="preserve">very helpful. In one study the </w:t>
      </w:r>
      <w:r w:rsidR="007210E9" w:rsidRPr="005B1B14">
        <w:rPr>
          <w:rFonts w:ascii="Arial" w:hAnsi="Arial" w:cs="Arial"/>
          <w:sz w:val="24"/>
          <w:szCs w:val="24"/>
          <w:lang w:val="en-US"/>
        </w:rPr>
        <w:lastRenderedPageBreak/>
        <w:t>practitioner support pack was described as “</w:t>
      </w:r>
      <w:r w:rsidR="007210E9" w:rsidRPr="005B1B14">
        <w:rPr>
          <w:rFonts w:ascii="Arial" w:hAnsi="Arial" w:cs="Arial"/>
          <w:i/>
          <w:iCs/>
          <w:sz w:val="24"/>
          <w:szCs w:val="24"/>
          <w:lang w:val="en-US"/>
        </w:rPr>
        <w:t>like their bible</w:t>
      </w:r>
      <w:r w:rsidR="007210E9" w:rsidRPr="005B1B14">
        <w:rPr>
          <w:rFonts w:ascii="Arial" w:hAnsi="Arial" w:cs="Arial"/>
          <w:sz w:val="24"/>
          <w:szCs w:val="24"/>
          <w:lang w:val="en-US"/>
        </w:rPr>
        <w:t>” and the risk stratification sheet invaluable</w:t>
      </w:r>
      <w:r w:rsidR="00D85E88">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(30)</w:t>
      </w:r>
      <w:r w:rsidR="00D85E88">
        <w:rPr>
          <w:rFonts w:ascii="Arial" w:hAnsi="Arial" w:cs="Arial"/>
          <w:sz w:val="24"/>
          <w:szCs w:val="24"/>
          <w:lang w:val="en-US"/>
        </w:rPr>
        <w:fldChar w:fldCharType="end"/>
      </w:r>
      <w:r w:rsidR="007210E9" w:rsidRPr="005B1B14">
        <w:rPr>
          <w:rFonts w:ascii="Arial" w:hAnsi="Arial" w:cs="Arial"/>
          <w:sz w:val="24"/>
          <w:szCs w:val="24"/>
          <w:lang w:val="en-US"/>
        </w:rPr>
        <w:t xml:space="preserve">. </w:t>
      </w:r>
      <w:r>
        <w:rPr>
          <w:rFonts w:ascii="Arial" w:hAnsi="Arial" w:cs="Arial"/>
          <w:sz w:val="24"/>
          <w:szCs w:val="24"/>
          <w:lang w:val="en-US"/>
        </w:rPr>
        <w:t xml:space="preserve">However, if they were not clear and there was </w:t>
      </w:r>
      <w:r>
        <w:rPr>
          <w:rFonts w:ascii="Arial" w:hAnsi="Arial" w:cs="Arial"/>
          <w:color w:val="000000"/>
          <w:spacing w:val="-2"/>
          <w:sz w:val="24"/>
          <w:szCs w:val="24"/>
        </w:rPr>
        <w:t>insufficient guidance</w:t>
      </w:r>
      <w:r w:rsidR="001A2455">
        <w:rPr>
          <w:rFonts w:ascii="Arial" w:hAnsi="Arial" w:cs="Arial"/>
          <w:color w:val="000000"/>
          <w:spacing w:val="-2"/>
          <w:sz w:val="24"/>
          <w:szCs w:val="24"/>
        </w:rPr>
        <w:t>, for example</w:t>
      </w:r>
      <w:r>
        <w:rPr>
          <w:rFonts w:ascii="Arial" w:hAnsi="Arial" w:cs="Arial"/>
          <w:color w:val="000000"/>
          <w:spacing w:val="-2"/>
          <w:sz w:val="24"/>
          <w:szCs w:val="24"/>
        </w:rPr>
        <w:t xml:space="preserve"> to deliver the </w:t>
      </w:r>
      <w:r w:rsidR="007210E9" w:rsidRPr="005B1B14">
        <w:rPr>
          <w:rFonts w:ascii="Arial" w:hAnsi="Arial" w:cs="Arial"/>
          <w:color w:val="000000"/>
          <w:spacing w:val="-2"/>
          <w:sz w:val="24"/>
          <w:szCs w:val="24"/>
        </w:rPr>
        <w:t>exercise intervention</w:t>
      </w:r>
      <w:r>
        <w:rPr>
          <w:rFonts w:ascii="Arial" w:hAnsi="Arial" w:cs="Arial"/>
          <w:color w:val="000000"/>
          <w:spacing w:val="-2"/>
          <w:sz w:val="24"/>
          <w:szCs w:val="24"/>
        </w:rPr>
        <w:t>, this could</w:t>
      </w:r>
      <w:r w:rsidR="007210E9" w:rsidRPr="005B1B14">
        <w:rPr>
          <w:rFonts w:ascii="Arial" w:hAnsi="Arial" w:cs="Arial"/>
          <w:color w:val="000000"/>
          <w:spacing w:val="-2"/>
          <w:sz w:val="24"/>
          <w:szCs w:val="24"/>
        </w:rPr>
        <w:t xml:space="preserve"> le</w:t>
      </w:r>
      <w:r w:rsidR="00D92012">
        <w:rPr>
          <w:rFonts w:ascii="Arial" w:hAnsi="Arial" w:cs="Arial"/>
          <w:color w:val="000000"/>
          <w:spacing w:val="-2"/>
          <w:sz w:val="24"/>
          <w:szCs w:val="24"/>
        </w:rPr>
        <w:t>a</w:t>
      </w:r>
      <w:r w:rsidR="007210E9" w:rsidRPr="005B1B14">
        <w:rPr>
          <w:rFonts w:ascii="Arial" w:hAnsi="Arial" w:cs="Arial"/>
          <w:color w:val="000000"/>
          <w:spacing w:val="-2"/>
          <w:sz w:val="24"/>
          <w:szCs w:val="24"/>
        </w:rPr>
        <w:t xml:space="preserve">d to different </w:t>
      </w:r>
      <w:r w:rsidR="007210E9" w:rsidRPr="00A05E08">
        <w:rPr>
          <w:rFonts w:ascii="Arial" w:hAnsi="Arial" w:cs="Arial"/>
          <w:sz w:val="24"/>
          <w:szCs w:val="24"/>
          <w:lang w:val="en-US"/>
        </w:rPr>
        <w:t>approaches being taken for each patient</w:t>
      </w:r>
      <w:r w:rsidR="00017AB9">
        <w:rPr>
          <w:rFonts w:ascii="Arial" w:hAnsi="Arial" w:cs="Arial"/>
          <w:sz w:val="24"/>
          <w:szCs w:val="24"/>
          <w:lang w:val="en-US"/>
        </w:rPr>
        <w:t>.</w:t>
      </w:r>
    </w:p>
    <w:p w14:paraId="4847C9DA" w14:textId="5C56FAD6" w:rsidR="00AC38FC" w:rsidRDefault="00A05E08" w:rsidP="00D5633A">
      <w:pPr>
        <w:pStyle w:val="CommentText"/>
        <w:rPr>
          <w:rFonts w:eastAsiaTheme="minorEastAsia" w:cs="Arial"/>
          <w:sz w:val="24"/>
          <w:szCs w:val="24"/>
          <w:lang w:val="en-US"/>
        </w:rPr>
      </w:pPr>
      <w:r>
        <w:rPr>
          <w:rFonts w:eastAsiaTheme="minorEastAsia" w:cs="Arial"/>
          <w:sz w:val="24"/>
          <w:szCs w:val="24"/>
          <w:lang w:val="en-US"/>
        </w:rPr>
        <w:t>“</w:t>
      </w:r>
      <w:r w:rsidR="00C82F6A">
        <w:rPr>
          <w:rFonts w:eastAsiaTheme="minorEastAsia" w:cs="Arial"/>
          <w:sz w:val="24"/>
          <w:szCs w:val="24"/>
          <w:lang w:val="en-US"/>
        </w:rPr>
        <w:t>…</w:t>
      </w:r>
      <w:r w:rsidRPr="00A05E08">
        <w:rPr>
          <w:rFonts w:eastAsiaTheme="minorEastAsia" w:cs="Arial"/>
          <w:i/>
          <w:iCs/>
          <w:sz w:val="24"/>
          <w:szCs w:val="24"/>
          <w:lang w:val="en-US"/>
        </w:rPr>
        <w:t>you might get some patients really extending and leaning forward in the chair then you might get others that are laid back and it’s in their face so they aren’t getting a full extension . . . there wasn’t any [guidance on] how far it should be from the patient . . . it’s quite pivotal for what muscles you’re gonna be engaging.</w:t>
      </w:r>
      <w:r>
        <w:rPr>
          <w:rFonts w:eastAsiaTheme="minorEastAsia" w:cs="Arial"/>
          <w:sz w:val="24"/>
          <w:szCs w:val="24"/>
          <w:lang w:val="en-US"/>
        </w:rPr>
        <w:t>”</w:t>
      </w:r>
      <w:r w:rsidRPr="00A05E08">
        <w:rPr>
          <w:rFonts w:eastAsiaTheme="minorEastAsia" w:cs="Arial"/>
          <w:sz w:val="24"/>
          <w:szCs w:val="24"/>
          <w:lang w:val="en-US"/>
        </w:rPr>
        <w:t xml:space="preserve"> </w:t>
      </w:r>
      <w:r w:rsidR="00FE4384">
        <w:rPr>
          <w:rFonts w:eastAsiaTheme="minorEastAsia" w:cs="Arial"/>
          <w:sz w:val="24"/>
          <w:szCs w:val="24"/>
          <w:lang w:val="en-US"/>
        </w:rPr>
        <w:t>[</w:t>
      </w:r>
      <w:r w:rsidRPr="00A05E08">
        <w:rPr>
          <w:rFonts w:eastAsiaTheme="minorEastAsia" w:cs="Arial"/>
          <w:sz w:val="24"/>
          <w:szCs w:val="24"/>
          <w:lang w:val="en-US"/>
        </w:rPr>
        <w:t>Physiotherapy assistant</w:t>
      </w:r>
      <w:r w:rsidR="00FE4384">
        <w:rPr>
          <w:rFonts w:eastAsiaTheme="minorEastAsia" w:cs="Arial"/>
          <w:sz w:val="24"/>
          <w:szCs w:val="24"/>
          <w:lang w:val="en-US"/>
        </w:rPr>
        <w:t>]</w:t>
      </w:r>
      <w:r w:rsidRPr="00A05E08">
        <w:rPr>
          <w:rFonts w:eastAsiaTheme="minorEastAsia" w:cs="Arial"/>
          <w:sz w:val="24"/>
          <w:szCs w:val="24"/>
          <w:lang w:val="en-US"/>
        </w:rPr>
        <w:t xml:space="preserve"> </w:t>
      </w:r>
      <w:r w:rsidR="00D85E88">
        <w:rPr>
          <w:rFonts w:eastAsiaTheme="minorEastAsia" w:cs="Arial"/>
          <w:sz w:val="24"/>
          <w:szCs w:val="24"/>
          <w:lang w:val="en-US"/>
        </w:rPr>
        <w:fldChar w:fldCharType="begin" w:fldLock="1"/>
      </w:r>
      <w:r w:rsidR="00645E9F">
        <w:rPr>
          <w:rFonts w:eastAsiaTheme="minorEastAsia"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D85E88">
        <w:rPr>
          <w:rFonts w:eastAsiaTheme="minorEastAsia" w:cs="Arial"/>
          <w:sz w:val="24"/>
          <w:szCs w:val="24"/>
          <w:lang w:val="en-US"/>
        </w:rPr>
        <w:fldChar w:fldCharType="separate"/>
      </w:r>
      <w:r w:rsidR="00645E9F" w:rsidRPr="00645E9F">
        <w:rPr>
          <w:rFonts w:eastAsiaTheme="minorEastAsia" w:cs="Arial"/>
          <w:noProof/>
          <w:sz w:val="24"/>
          <w:szCs w:val="24"/>
          <w:lang w:val="en-US"/>
        </w:rPr>
        <w:t>(33)</w:t>
      </w:r>
      <w:r w:rsidR="00D85E88">
        <w:rPr>
          <w:rFonts w:eastAsiaTheme="minorEastAsia" w:cs="Arial"/>
          <w:sz w:val="24"/>
          <w:szCs w:val="24"/>
          <w:lang w:val="en-US"/>
        </w:rPr>
        <w:fldChar w:fldCharType="end"/>
      </w:r>
      <w:r w:rsidR="00D85E88">
        <w:rPr>
          <w:rFonts w:eastAsiaTheme="minorEastAsia" w:cs="Arial"/>
          <w:sz w:val="24"/>
          <w:szCs w:val="24"/>
          <w:lang w:val="en-US"/>
        </w:rPr>
        <w:t xml:space="preserve">. </w:t>
      </w:r>
    </w:p>
    <w:p w14:paraId="73BDC6E8" w14:textId="77777777" w:rsidR="00D5633A" w:rsidRPr="008830AA" w:rsidRDefault="00D5633A" w:rsidP="00D5633A">
      <w:pPr>
        <w:pStyle w:val="CommentText"/>
        <w:rPr>
          <w:rFonts w:cs="Arial"/>
          <w:color w:val="000000"/>
          <w:spacing w:val="-2"/>
          <w:sz w:val="24"/>
          <w:szCs w:val="24"/>
        </w:rPr>
      </w:pPr>
    </w:p>
    <w:p w14:paraId="030DCA0C" w14:textId="75581764" w:rsidR="007210E9" w:rsidRDefault="00666993" w:rsidP="00666993">
      <w:pPr>
        <w:pStyle w:val="Heading2"/>
        <w:rPr>
          <w:rFonts w:cs="Arial"/>
          <w:szCs w:val="24"/>
          <w:lang w:val="en-US"/>
        </w:rPr>
      </w:pPr>
      <w:bookmarkStart w:id="104" w:name="_Toc58442502"/>
      <w:r>
        <w:rPr>
          <w:lang w:val="en-US"/>
        </w:rPr>
        <w:t xml:space="preserve">7.7 </w:t>
      </w:r>
      <w:r w:rsidR="007210E9">
        <w:rPr>
          <w:lang w:val="en-US"/>
        </w:rPr>
        <w:t>Infrastructure and Resources</w:t>
      </w:r>
      <w:bookmarkEnd w:id="104"/>
      <w:r w:rsidR="007210E9">
        <w:rPr>
          <w:lang w:val="en-US"/>
        </w:rPr>
        <w:t xml:space="preserve"> </w:t>
      </w:r>
      <w:r w:rsidR="007F5077" w:rsidRPr="00EF43AF">
        <w:rPr>
          <w:rFonts w:cs="Arial"/>
          <w:szCs w:val="24"/>
          <w:lang w:val="en-US"/>
        </w:rPr>
        <w:t xml:space="preserve"> </w:t>
      </w:r>
    </w:p>
    <w:p w14:paraId="32BCBA37" w14:textId="70CA3AA9" w:rsidR="00624134" w:rsidRDefault="00C1230E" w:rsidP="00624134">
      <w:pPr>
        <w:rPr>
          <w:lang w:val="en-US"/>
        </w:rPr>
      </w:pPr>
      <w:r>
        <w:rPr>
          <w:noProof/>
          <w:lang w:eastAsia="en-GB"/>
        </w:rPr>
        <w:drawing>
          <wp:inline distT="0" distB="0" distL="0" distR="0" wp14:anchorId="19395710" wp14:editId="2519EA3A">
            <wp:extent cx="5731510" cy="4325620"/>
            <wp:effectExtent l="0" t="0" r="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RER infrastructure_v0.2_08Jan2020.pdf"/>
                    <pic:cNvPicPr/>
                  </pic:nvPicPr>
                  <pic:blipFill>
                    <a:blip r:embed="rId28">
                      <a:extLst>
                        <a:ext uri="{28A0092B-C50C-407E-A947-70E740481C1C}">
                          <a14:useLocalDpi xmlns:a14="http://schemas.microsoft.com/office/drawing/2010/main" val="0"/>
                        </a:ext>
                      </a:extLst>
                    </a:blip>
                    <a:stretch>
                      <a:fillRect/>
                    </a:stretch>
                  </pic:blipFill>
                  <pic:spPr>
                    <a:xfrm>
                      <a:off x="0" y="0"/>
                      <a:ext cx="5731510" cy="4325620"/>
                    </a:xfrm>
                    <a:prstGeom prst="rect">
                      <a:avLst/>
                    </a:prstGeom>
                  </pic:spPr>
                </pic:pic>
              </a:graphicData>
            </a:graphic>
          </wp:inline>
        </w:drawing>
      </w:r>
    </w:p>
    <w:p w14:paraId="563CC507" w14:textId="5074EBB9" w:rsidR="004D6B5E" w:rsidRDefault="004D6B5E" w:rsidP="004D6B5E">
      <w:pPr>
        <w:rPr>
          <w:rFonts w:ascii="Arial" w:hAnsi="Arial" w:cs="Arial"/>
          <w:b/>
          <w:sz w:val="24"/>
          <w:szCs w:val="24"/>
        </w:rPr>
      </w:pPr>
      <w:r w:rsidRPr="004D6B5E">
        <w:rPr>
          <w:rFonts w:ascii="Arial" w:hAnsi="Arial" w:cs="Arial"/>
          <w:b/>
          <w:sz w:val="24"/>
          <w:szCs w:val="24"/>
        </w:rPr>
        <w:t xml:space="preserve">Figure </w:t>
      </w:r>
      <w:r>
        <w:rPr>
          <w:rFonts w:ascii="Arial" w:hAnsi="Arial" w:cs="Arial"/>
          <w:b/>
          <w:sz w:val="24"/>
          <w:szCs w:val="24"/>
        </w:rPr>
        <w:t>10</w:t>
      </w:r>
      <w:r w:rsidRPr="004D6B5E">
        <w:rPr>
          <w:rFonts w:ascii="Arial" w:hAnsi="Arial" w:cs="Arial"/>
          <w:b/>
          <w:sz w:val="24"/>
          <w:szCs w:val="24"/>
        </w:rPr>
        <w:t xml:space="preserve">: </w:t>
      </w:r>
      <w:r>
        <w:rPr>
          <w:rFonts w:ascii="Arial" w:hAnsi="Arial" w:cs="Arial"/>
          <w:b/>
          <w:sz w:val="24"/>
          <w:szCs w:val="24"/>
        </w:rPr>
        <w:t>Infrastructure and resources</w:t>
      </w:r>
      <w:r w:rsidRPr="004D6B5E">
        <w:rPr>
          <w:rFonts w:ascii="Arial" w:hAnsi="Arial" w:cs="Arial"/>
          <w:b/>
          <w:sz w:val="24"/>
          <w:szCs w:val="24"/>
        </w:rPr>
        <w:t xml:space="preserve"> theme and sub-themes</w:t>
      </w:r>
    </w:p>
    <w:p w14:paraId="4FAB6E50" w14:textId="46F85571" w:rsidR="00D5633A" w:rsidRDefault="00D5633A" w:rsidP="004D6B5E">
      <w:pPr>
        <w:rPr>
          <w:rFonts w:ascii="Arial" w:hAnsi="Arial" w:cs="Arial"/>
          <w:b/>
          <w:sz w:val="24"/>
          <w:szCs w:val="24"/>
        </w:rPr>
      </w:pPr>
    </w:p>
    <w:p w14:paraId="2A21DDC6" w14:textId="5DA39044" w:rsidR="00D5633A" w:rsidRDefault="00D5633A" w:rsidP="004D6B5E">
      <w:pPr>
        <w:rPr>
          <w:rFonts w:ascii="Arial" w:hAnsi="Arial" w:cs="Arial"/>
          <w:b/>
          <w:sz w:val="24"/>
          <w:szCs w:val="24"/>
        </w:rPr>
      </w:pPr>
    </w:p>
    <w:p w14:paraId="0A9049ED" w14:textId="131546CD" w:rsidR="00D5633A" w:rsidRDefault="00D5633A" w:rsidP="004D6B5E">
      <w:pPr>
        <w:rPr>
          <w:rFonts w:ascii="Arial" w:hAnsi="Arial" w:cs="Arial"/>
          <w:b/>
          <w:sz w:val="24"/>
          <w:szCs w:val="24"/>
        </w:rPr>
      </w:pPr>
    </w:p>
    <w:p w14:paraId="6EFEA28B" w14:textId="04506681" w:rsidR="00D5633A" w:rsidRDefault="00D5633A" w:rsidP="004D6B5E">
      <w:pPr>
        <w:rPr>
          <w:rFonts w:ascii="Arial" w:hAnsi="Arial" w:cs="Arial"/>
          <w:b/>
          <w:sz w:val="24"/>
          <w:szCs w:val="24"/>
        </w:rPr>
      </w:pPr>
    </w:p>
    <w:p w14:paraId="56F37500" w14:textId="1B791092" w:rsidR="00B42B9C" w:rsidRDefault="00132A25" w:rsidP="004D6B5E">
      <w:pPr>
        <w:rPr>
          <w:rFonts w:ascii="Arial" w:hAnsi="Arial" w:cs="Arial"/>
          <w:b/>
          <w:sz w:val="24"/>
          <w:szCs w:val="24"/>
        </w:rPr>
      </w:pPr>
      <w:r>
        <w:rPr>
          <w:noProof/>
          <w:lang w:eastAsia="en-GB"/>
        </w:rPr>
        <w:lastRenderedPageBreak/>
        <mc:AlternateContent>
          <mc:Choice Requires="wps">
            <w:drawing>
              <wp:anchor distT="0" distB="0" distL="114300" distR="114300" simplePos="0" relativeHeight="251661824" behindDoc="0" locked="0" layoutInCell="1" allowOverlap="1" wp14:anchorId="2C8EF78B" wp14:editId="62483D9C">
                <wp:simplePos x="0" y="0"/>
                <wp:positionH relativeFrom="column">
                  <wp:posOffset>0</wp:posOffset>
                </wp:positionH>
                <wp:positionV relativeFrom="paragraph">
                  <wp:posOffset>-291465</wp:posOffset>
                </wp:positionV>
                <wp:extent cx="5731510" cy="3578469"/>
                <wp:effectExtent l="0" t="0" r="8890" b="15875"/>
                <wp:wrapNone/>
                <wp:docPr id="38" name="Text Box 38"/>
                <wp:cNvGraphicFramePr/>
                <a:graphic xmlns:a="http://schemas.openxmlformats.org/drawingml/2006/main">
                  <a:graphicData uri="http://schemas.microsoft.com/office/word/2010/wordprocessingShape">
                    <wps:wsp>
                      <wps:cNvSpPr txBox="1"/>
                      <wps:spPr>
                        <a:xfrm>
                          <a:off x="0" y="0"/>
                          <a:ext cx="5731510" cy="3578469"/>
                        </a:xfrm>
                        <a:prstGeom prst="rect">
                          <a:avLst/>
                        </a:prstGeom>
                        <a:solidFill>
                          <a:schemeClr val="accent1">
                            <a:lumMod val="20000"/>
                            <a:lumOff val="80000"/>
                          </a:schemeClr>
                        </a:solidFill>
                        <a:ln w="6350">
                          <a:solidFill>
                            <a:prstClr val="black"/>
                          </a:solidFill>
                        </a:ln>
                      </wps:spPr>
                      <wps:txbx>
                        <w:txbxContent>
                          <w:p w14:paraId="66852718" w14:textId="252D7331" w:rsidR="004739D8" w:rsidRDefault="004739D8" w:rsidP="00D64B11">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E96B7D">
                              <w:rPr>
                                <w:rFonts w:ascii="Arial" w:hAnsi="Arial" w:cs="Arial"/>
                                <w:sz w:val="24"/>
                                <w:szCs w:val="24"/>
                              </w:rPr>
                              <w:t>Having adequate infrastructure and resources to deliver the intervention were essential. Understaffing was a recurring barrier which restricted the delivery of the intervention completely</w:t>
                            </w:r>
                            <w:r>
                              <w:rPr>
                                <w:rFonts w:ascii="Arial" w:hAnsi="Arial" w:cs="Arial"/>
                                <w:sz w:val="24"/>
                                <w:szCs w:val="24"/>
                              </w:rPr>
                              <w:t>,</w:t>
                            </w:r>
                            <w:r w:rsidRPr="00E96B7D">
                              <w:rPr>
                                <w:rFonts w:ascii="Arial" w:hAnsi="Arial" w:cs="Arial"/>
                                <w:sz w:val="24"/>
                                <w:szCs w:val="24"/>
                              </w:rPr>
                              <w:t xml:space="preserve"> </w:t>
                            </w:r>
                            <w:r>
                              <w:rPr>
                                <w:rFonts w:ascii="Arial" w:hAnsi="Arial" w:cs="Arial"/>
                                <w:sz w:val="24"/>
                                <w:szCs w:val="24"/>
                              </w:rPr>
                              <w:t>resulted</w:t>
                            </w:r>
                            <w:r w:rsidRPr="00E96B7D">
                              <w:rPr>
                                <w:rFonts w:ascii="Arial" w:hAnsi="Arial" w:cs="Arial"/>
                                <w:sz w:val="24"/>
                                <w:szCs w:val="24"/>
                              </w:rPr>
                              <w:t xml:space="preserve"> in a patchy service or limited delivery to a subset of the target patient population. This contributed to HCPs concern to refer patients if they were not confident that their referral resulted in a patient receiving the intervention. </w:t>
                            </w:r>
                          </w:p>
                          <w:p w14:paraId="39A6A2A0" w14:textId="295C7F01" w:rsidR="004739D8" w:rsidRPr="00B41A8E" w:rsidRDefault="004739D8" w:rsidP="00D64B11">
                            <w:pPr>
                              <w:rPr>
                                <w:rFonts w:ascii="Arial" w:hAnsi="Arial" w:cs="Arial"/>
                                <w:sz w:val="24"/>
                                <w:szCs w:val="24"/>
                              </w:rPr>
                            </w:pPr>
                            <w:r w:rsidRPr="00E96B7D">
                              <w:rPr>
                                <w:rFonts w:ascii="Arial" w:hAnsi="Arial" w:cs="Arial"/>
                                <w:sz w:val="24"/>
                                <w:szCs w:val="24"/>
                              </w:rPr>
                              <w:t>Resources were also commonly cited as a barrier to deliver</w:t>
                            </w:r>
                            <w:r>
                              <w:rPr>
                                <w:rFonts w:ascii="Arial" w:hAnsi="Arial" w:cs="Arial"/>
                                <w:sz w:val="24"/>
                                <w:szCs w:val="24"/>
                              </w:rPr>
                              <w:t>y</w:t>
                            </w:r>
                            <w:r w:rsidRPr="00E96B7D">
                              <w:rPr>
                                <w:rFonts w:ascii="Arial" w:hAnsi="Arial" w:cs="Arial"/>
                                <w:sz w:val="24"/>
                                <w:szCs w:val="24"/>
                              </w:rPr>
                              <w:t>; for example</w:t>
                            </w:r>
                            <w:r>
                              <w:rPr>
                                <w:rFonts w:ascii="Arial" w:hAnsi="Arial" w:cs="Arial"/>
                                <w:sz w:val="24"/>
                                <w:szCs w:val="24"/>
                              </w:rPr>
                              <w:t>,</w:t>
                            </w:r>
                            <w:r w:rsidRPr="00E96B7D">
                              <w:rPr>
                                <w:rFonts w:ascii="Arial" w:hAnsi="Arial" w:cs="Arial"/>
                                <w:sz w:val="24"/>
                                <w:szCs w:val="24"/>
                              </w:rPr>
                              <w:t xml:space="preserve"> equipment being available to use in the programme or a lack of knowledge to what resources were accessible. IT systems were </w:t>
                            </w:r>
                            <w:r>
                              <w:rPr>
                                <w:rFonts w:ascii="Arial" w:hAnsi="Arial" w:cs="Arial"/>
                                <w:sz w:val="24"/>
                                <w:szCs w:val="24"/>
                              </w:rPr>
                              <w:t xml:space="preserve">identified as a specific issue, including restrictions in access or different systems between healthcare settings that required specialised IT input. Resources for patients, such as information packs were largely well received, but there was evidence that resources needed to be tailored. The way in which the information was presented was important to how it was received by patients. Results demonstrated the importance of assessing the appropriateness of materials before the start of the PA programme. </w:t>
                            </w:r>
                          </w:p>
                          <w:p w14:paraId="1D39A128" w14:textId="48B9A772" w:rsidR="004739D8" w:rsidRPr="00E96B7D" w:rsidRDefault="004739D8" w:rsidP="00D64B11">
                            <w:pPr>
                              <w:rPr>
                                <w:rFonts w:ascii="Arial" w:hAnsi="Arial" w:cs="Arial"/>
                                <w:sz w:val="24"/>
                                <w:szCs w:val="24"/>
                              </w:rPr>
                            </w:pPr>
                          </w:p>
                          <w:p w14:paraId="1317A72F" w14:textId="46E8426A" w:rsidR="004739D8" w:rsidRPr="00A57DF4" w:rsidRDefault="004739D8" w:rsidP="00D5633A">
                            <w:pPr>
                              <w:pStyle w:val="BodyText"/>
                              <w:spacing w:before="120" w:after="120" w:line="276" w:lineRule="auto"/>
                              <w:rPr>
                                <w:rFonts w:eastAsia="Calibri" w:cs="Arial"/>
                                <w:sz w:val="24"/>
                                <w:szCs w:val="24"/>
                              </w:rPr>
                            </w:pPr>
                          </w:p>
                          <w:p w14:paraId="0D756522" w14:textId="77777777" w:rsidR="004739D8" w:rsidRDefault="004739D8" w:rsidP="008C10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C8EF78B" id="Text Box 38" o:spid="_x0000_s1033" type="#_x0000_t202" style="position:absolute;margin-left:0;margin-top:-22.95pt;width:451.3pt;height:281.75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" fillcolor="#d7dcea [660]" strokeweight=".5pt">
                <v:textbox>
                  <w:txbxContent>
                    <w:p w14:paraId="66852718" w14:textId="252D7331" w:rsidR="004739D8" w:rsidRDefault="004739D8" w:rsidP="00D64B11">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E96B7D">
                        <w:rPr>
                          <w:rFonts w:ascii="Arial" w:hAnsi="Arial" w:cs="Arial"/>
                          <w:sz w:val="24"/>
                          <w:szCs w:val="24"/>
                        </w:rPr>
                        <w:t>Having adequate infrastructure and resources to deliver the intervention were essential. Understaffing was a recurring barrier which restricted the delivery of the intervention completely</w:t>
                      </w:r>
                      <w:r>
                        <w:rPr>
                          <w:rFonts w:ascii="Arial" w:hAnsi="Arial" w:cs="Arial"/>
                          <w:sz w:val="24"/>
                          <w:szCs w:val="24"/>
                        </w:rPr>
                        <w:t>,</w:t>
                      </w:r>
                      <w:r w:rsidRPr="00E96B7D">
                        <w:rPr>
                          <w:rFonts w:ascii="Arial" w:hAnsi="Arial" w:cs="Arial"/>
                          <w:sz w:val="24"/>
                          <w:szCs w:val="24"/>
                        </w:rPr>
                        <w:t xml:space="preserve"> </w:t>
                      </w:r>
                      <w:r>
                        <w:rPr>
                          <w:rFonts w:ascii="Arial" w:hAnsi="Arial" w:cs="Arial"/>
                          <w:sz w:val="24"/>
                          <w:szCs w:val="24"/>
                        </w:rPr>
                        <w:t>resulted</w:t>
                      </w:r>
                      <w:r w:rsidRPr="00E96B7D">
                        <w:rPr>
                          <w:rFonts w:ascii="Arial" w:hAnsi="Arial" w:cs="Arial"/>
                          <w:sz w:val="24"/>
                          <w:szCs w:val="24"/>
                        </w:rPr>
                        <w:t xml:space="preserve"> in a patchy service or limited delivery to a subset of the target patient population. This contributed to HCPs concern to refer patients if they were not confident that their referral resulted in a patient receiving the intervention. </w:t>
                      </w:r>
                    </w:p>
                    <w:p w14:paraId="39A6A2A0" w14:textId="295C7F01" w:rsidR="004739D8" w:rsidRPr="00B41A8E" w:rsidRDefault="004739D8" w:rsidP="00D64B11">
                      <w:pPr>
                        <w:rPr>
                          <w:rFonts w:ascii="Arial" w:hAnsi="Arial" w:cs="Arial"/>
                          <w:sz w:val="24"/>
                          <w:szCs w:val="24"/>
                        </w:rPr>
                      </w:pPr>
                      <w:r w:rsidRPr="00E96B7D">
                        <w:rPr>
                          <w:rFonts w:ascii="Arial" w:hAnsi="Arial" w:cs="Arial"/>
                          <w:sz w:val="24"/>
                          <w:szCs w:val="24"/>
                        </w:rPr>
                        <w:t>Resources were also commonly cited as a barrier to deliver</w:t>
                      </w:r>
                      <w:r>
                        <w:rPr>
                          <w:rFonts w:ascii="Arial" w:hAnsi="Arial" w:cs="Arial"/>
                          <w:sz w:val="24"/>
                          <w:szCs w:val="24"/>
                        </w:rPr>
                        <w:t>y</w:t>
                      </w:r>
                      <w:r w:rsidRPr="00E96B7D">
                        <w:rPr>
                          <w:rFonts w:ascii="Arial" w:hAnsi="Arial" w:cs="Arial"/>
                          <w:sz w:val="24"/>
                          <w:szCs w:val="24"/>
                        </w:rPr>
                        <w:t>; for example</w:t>
                      </w:r>
                      <w:r>
                        <w:rPr>
                          <w:rFonts w:ascii="Arial" w:hAnsi="Arial" w:cs="Arial"/>
                          <w:sz w:val="24"/>
                          <w:szCs w:val="24"/>
                        </w:rPr>
                        <w:t>,</w:t>
                      </w:r>
                      <w:r w:rsidRPr="00E96B7D">
                        <w:rPr>
                          <w:rFonts w:ascii="Arial" w:hAnsi="Arial" w:cs="Arial"/>
                          <w:sz w:val="24"/>
                          <w:szCs w:val="24"/>
                        </w:rPr>
                        <w:t xml:space="preserve"> equipment being available to use in the programme or a lack of knowledge to what resources were accessible. IT systems were </w:t>
                      </w:r>
                      <w:r>
                        <w:rPr>
                          <w:rFonts w:ascii="Arial" w:hAnsi="Arial" w:cs="Arial"/>
                          <w:sz w:val="24"/>
                          <w:szCs w:val="24"/>
                        </w:rPr>
                        <w:t xml:space="preserve">identified as a specific issue, including restrictions in access or different systems between healthcare settings that required specialised IT input. Resources for patients, such as information packs were largely well received, but there was evidence that resources needed to be tailored. The way in which the information was presented was important to how it was received by patients. Results demonstrated the importance of assessing the appropriateness of materials before the start of the PA programme. </w:t>
                      </w:r>
                    </w:p>
                    <w:p w14:paraId="1D39A128" w14:textId="48B9A772" w:rsidR="004739D8" w:rsidRPr="00E96B7D" w:rsidRDefault="004739D8" w:rsidP="00D64B11">
                      <w:pPr>
                        <w:rPr>
                          <w:rFonts w:ascii="Arial" w:hAnsi="Arial" w:cs="Arial"/>
                          <w:sz w:val="24"/>
                          <w:szCs w:val="24"/>
                        </w:rPr>
                      </w:pPr>
                    </w:p>
                    <w:p w14:paraId="1317A72F" w14:textId="46E8426A" w:rsidR="004739D8" w:rsidRPr="00A57DF4" w:rsidRDefault="004739D8" w:rsidP="00D5633A">
                      <w:pPr>
                        <w:pStyle w:val="BodyText"/>
                        <w:spacing w:before="120" w:after="120" w:line="276" w:lineRule="auto"/>
                        <w:rPr>
                          <w:rFonts w:eastAsia="Calibri" w:cs="Arial"/>
                          <w:sz w:val="24"/>
                          <w:szCs w:val="24"/>
                        </w:rPr>
                      </w:pPr>
                    </w:p>
                    <w:p w14:paraId="0D756522" w14:textId="77777777" w:rsidR="004739D8" w:rsidRDefault="004739D8" w:rsidP="008C100F"/>
                  </w:txbxContent>
                </v:textbox>
              </v:shape>
            </w:pict>
          </mc:Fallback>
        </mc:AlternateContent>
      </w:r>
    </w:p>
    <w:p w14:paraId="54DC7536" w14:textId="00477202" w:rsidR="00B42B9C" w:rsidRDefault="00B42B9C" w:rsidP="004D6B5E">
      <w:pPr>
        <w:rPr>
          <w:rFonts w:ascii="Arial" w:hAnsi="Arial" w:cs="Arial"/>
          <w:b/>
          <w:sz w:val="24"/>
          <w:szCs w:val="24"/>
        </w:rPr>
      </w:pPr>
    </w:p>
    <w:p w14:paraId="08690F0A" w14:textId="41729AB8" w:rsidR="00C1230E" w:rsidRDefault="00C1230E" w:rsidP="004D6B5E">
      <w:pPr>
        <w:rPr>
          <w:rFonts w:ascii="Arial" w:hAnsi="Arial" w:cs="Arial"/>
          <w:b/>
          <w:sz w:val="24"/>
          <w:szCs w:val="24"/>
        </w:rPr>
      </w:pPr>
    </w:p>
    <w:p w14:paraId="64A66580" w14:textId="5E90C57A" w:rsidR="00C1230E" w:rsidRDefault="00C1230E" w:rsidP="004D6B5E">
      <w:pPr>
        <w:rPr>
          <w:rFonts w:ascii="Arial" w:hAnsi="Arial" w:cs="Arial"/>
          <w:b/>
          <w:sz w:val="24"/>
          <w:szCs w:val="24"/>
        </w:rPr>
      </w:pPr>
    </w:p>
    <w:p w14:paraId="72F4BB53" w14:textId="31C34F79" w:rsidR="00C1230E" w:rsidRDefault="00C1230E" w:rsidP="004D6B5E">
      <w:pPr>
        <w:rPr>
          <w:rFonts w:ascii="Arial" w:hAnsi="Arial" w:cs="Arial"/>
          <w:b/>
          <w:sz w:val="24"/>
          <w:szCs w:val="24"/>
        </w:rPr>
      </w:pPr>
    </w:p>
    <w:p w14:paraId="2CCC9339" w14:textId="3F38C960" w:rsidR="00C1230E" w:rsidRDefault="00C1230E" w:rsidP="004D6B5E">
      <w:pPr>
        <w:rPr>
          <w:rFonts w:ascii="Arial" w:hAnsi="Arial" w:cs="Arial"/>
          <w:b/>
          <w:sz w:val="24"/>
          <w:szCs w:val="24"/>
        </w:rPr>
      </w:pPr>
    </w:p>
    <w:p w14:paraId="00922F49" w14:textId="032CBAF8" w:rsidR="00C1230E" w:rsidRDefault="00C1230E" w:rsidP="004D6B5E">
      <w:pPr>
        <w:rPr>
          <w:rFonts w:ascii="Arial" w:hAnsi="Arial" w:cs="Arial"/>
          <w:b/>
          <w:sz w:val="24"/>
          <w:szCs w:val="24"/>
        </w:rPr>
      </w:pPr>
    </w:p>
    <w:p w14:paraId="660D7F74" w14:textId="2EDF75CB" w:rsidR="00C1230E" w:rsidRDefault="00C1230E" w:rsidP="004D6B5E">
      <w:pPr>
        <w:rPr>
          <w:rFonts w:ascii="Arial" w:hAnsi="Arial" w:cs="Arial"/>
          <w:b/>
          <w:sz w:val="24"/>
          <w:szCs w:val="24"/>
        </w:rPr>
      </w:pPr>
    </w:p>
    <w:p w14:paraId="4DB6C682" w14:textId="77EA5A4A" w:rsidR="00C1230E" w:rsidRDefault="00C1230E" w:rsidP="004D6B5E">
      <w:pPr>
        <w:rPr>
          <w:rFonts w:ascii="Arial" w:hAnsi="Arial" w:cs="Arial"/>
          <w:b/>
          <w:sz w:val="24"/>
          <w:szCs w:val="24"/>
        </w:rPr>
      </w:pPr>
    </w:p>
    <w:p w14:paraId="7496CCC1" w14:textId="77777777" w:rsidR="00C1230E" w:rsidRDefault="00C1230E" w:rsidP="004D6B5E">
      <w:pPr>
        <w:rPr>
          <w:rFonts w:ascii="Arial" w:hAnsi="Arial" w:cs="Arial"/>
          <w:b/>
          <w:sz w:val="24"/>
          <w:szCs w:val="24"/>
        </w:rPr>
      </w:pPr>
    </w:p>
    <w:p w14:paraId="69FBEDED" w14:textId="30CD61FB" w:rsidR="00624134" w:rsidRPr="00624134" w:rsidRDefault="00624134" w:rsidP="00624134">
      <w:pPr>
        <w:rPr>
          <w:lang w:val="en-US"/>
        </w:rPr>
      </w:pPr>
    </w:p>
    <w:p w14:paraId="430CEF9F" w14:textId="325681D1" w:rsidR="007210E9" w:rsidRDefault="00EE11FB" w:rsidP="007210E9">
      <w:pPr>
        <w:pStyle w:val="Heading3"/>
      </w:pPr>
      <w:bookmarkStart w:id="105" w:name="_Toc58442503"/>
      <w:r>
        <w:t>7</w:t>
      </w:r>
      <w:r w:rsidR="00B8070E">
        <w:t>.</w:t>
      </w:r>
      <w:r w:rsidR="00666993">
        <w:t>7</w:t>
      </w:r>
      <w:r w:rsidR="00B8070E">
        <w:t xml:space="preserve">.1 </w:t>
      </w:r>
      <w:r w:rsidR="007210E9">
        <w:t>Staffing</w:t>
      </w:r>
      <w:bookmarkEnd w:id="105"/>
    </w:p>
    <w:p w14:paraId="6251889E" w14:textId="77777777" w:rsidR="007210E9" w:rsidRDefault="007210E9" w:rsidP="007210E9">
      <w:pPr>
        <w:widowControl w:val="0"/>
        <w:autoSpaceDE w:val="0"/>
        <w:autoSpaceDN w:val="0"/>
        <w:adjustRightInd w:val="0"/>
        <w:spacing w:before="0" w:after="0" w:line="240" w:lineRule="auto"/>
        <w:rPr>
          <w:rFonts w:ascii="Arial" w:hAnsi="Arial" w:cs="Arial"/>
          <w:sz w:val="22"/>
          <w:szCs w:val="22"/>
        </w:rPr>
      </w:pPr>
    </w:p>
    <w:p w14:paraId="6CF30EC8" w14:textId="7F81A963" w:rsidR="007210E9" w:rsidRDefault="007210E9" w:rsidP="007210E9">
      <w:pPr>
        <w:rPr>
          <w:rFonts w:ascii="Arial" w:hAnsi="Arial" w:cs="Arial"/>
          <w:sz w:val="24"/>
          <w:szCs w:val="24"/>
          <w:lang w:val="en-US"/>
        </w:rPr>
      </w:pPr>
      <w:r w:rsidRPr="00EF43AF">
        <w:rPr>
          <w:rFonts w:ascii="Arial" w:hAnsi="Arial" w:cs="Arial"/>
          <w:sz w:val="24"/>
          <w:szCs w:val="24"/>
          <w:lang w:val="en-US"/>
        </w:rPr>
        <w:t xml:space="preserve">Understaffing was a </w:t>
      </w:r>
      <w:r>
        <w:rPr>
          <w:rFonts w:ascii="Arial" w:hAnsi="Arial" w:cs="Arial"/>
          <w:sz w:val="24"/>
          <w:szCs w:val="24"/>
          <w:lang w:val="en-US"/>
        </w:rPr>
        <w:t xml:space="preserve">recurring theme and a very </w:t>
      </w:r>
      <w:r w:rsidRPr="00EF43AF">
        <w:rPr>
          <w:rFonts w:ascii="Arial" w:hAnsi="Arial" w:cs="Arial"/>
          <w:sz w:val="24"/>
          <w:szCs w:val="24"/>
          <w:lang w:val="en-US"/>
        </w:rPr>
        <w:t xml:space="preserve">common barrier to </w:t>
      </w:r>
      <w:r>
        <w:rPr>
          <w:rFonts w:ascii="Arial" w:hAnsi="Arial" w:cs="Arial"/>
          <w:sz w:val="24"/>
          <w:szCs w:val="24"/>
          <w:lang w:val="en-US"/>
        </w:rPr>
        <w:t xml:space="preserve">having the ability to </w:t>
      </w:r>
      <w:r w:rsidRPr="00EF43AF">
        <w:rPr>
          <w:rFonts w:ascii="Arial" w:hAnsi="Arial" w:cs="Arial"/>
          <w:sz w:val="24"/>
          <w:szCs w:val="24"/>
          <w:lang w:val="en-US"/>
        </w:rPr>
        <w:t>deliver the intervention</w:t>
      </w:r>
      <w:r>
        <w:rPr>
          <w:rFonts w:ascii="Arial" w:hAnsi="Arial" w:cs="Arial"/>
          <w:sz w:val="24"/>
          <w:szCs w:val="24"/>
          <w:lang w:val="en-US"/>
        </w:rPr>
        <w:t xml:space="preserve"> at all</w:t>
      </w:r>
      <w:r w:rsidR="00017AB9">
        <w:rPr>
          <w:rFonts w:ascii="Arial" w:hAnsi="Arial" w:cs="Arial"/>
          <w:sz w:val="24"/>
          <w:szCs w:val="24"/>
          <w:lang w:val="en-US"/>
        </w:rPr>
        <w:t>.</w:t>
      </w:r>
    </w:p>
    <w:p w14:paraId="438AF263" w14:textId="459F5B54" w:rsidR="007210E9" w:rsidRPr="00E3348B" w:rsidRDefault="00453419" w:rsidP="007210E9">
      <w:pPr>
        <w:widowControl w:val="0"/>
        <w:autoSpaceDE w:val="0"/>
        <w:autoSpaceDN w:val="0"/>
        <w:adjustRightInd w:val="0"/>
        <w:spacing w:before="0" w:after="0" w:line="240" w:lineRule="auto"/>
        <w:rPr>
          <w:rFonts w:ascii="Arial" w:hAnsi="Arial" w:cs="Arial"/>
          <w:sz w:val="24"/>
          <w:szCs w:val="24"/>
          <w:lang w:val="en-US"/>
        </w:rPr>
      </w:pPr>
      <w:r w:rsidRPr="00E3348B" w:rsidDel="00453419">
        <w:rPr>
          <w:rFonts w:ascii="Arial" w:hAnsi="Arial" w:cs="Arial"/>
          <w:sz w:val="24"/>
          <w:szCs w:val="24"/>
          <w:lang w:val="en-US"/>
        </w:rPr>
        <w:t xml:space="preserve"> </w:t>
      </w:r>
      <w:r>
        <w:rPr>
          <w:rFonts w:ascii="Arial" w:hAnsi="Arial" w:cs="Arial"/>
          <w:i/>
          <w:iCs/>
          <w:sz w:val="24"/>
          <w:szCs w:val="24"/>
          <w:lang w:val="en-US"/>
        </w:rPr>
        <w:t>“</w:t>
      </w:r>
      <w:r w:rsidR="007210E9" w:rsidRPr="00E3348B">
        <w:rPr>
          <w:rFonts w:ascii="Arial" w:hAnsi="Arial" w:cs="Arial"/>
          <w:i/>
          <w:iCs/>
          <w:sz w:val="24"/>
          <w:szCs w:val="24"/>
          <w:lang w:val="en-US"/>
        </w:rPr>
        <w:t xml:space="preserve">It was really unfortunate timing in a way that when the study was going on we had some real staffing issues.… We were ridiculously overstretched, and our waiting lists were growing and growing, but when we put something else on top, like an involvement with a study, sometimes it is hard to pull it off with the day-to-day stuff. Like, we can’t have things like trying to keep slots open, reserved for BAcPAc, </w:t>
      </w:r>
      <w:r w:rsidR="00F11D93">
        <w:rPr>
          <w:rFonts w:ascii="Arial" w:hAnsi="Arial" w:cs="Arial"/>
          <w:i/>
          <w:iCs/>
          <w:sz w:val="24"/>
          <w:szCs w:val="24"/>
          <w:lang w:val="en-US"/>
        </w:rPr>
        <w:t xml:space="preserve">[intervention trial] </w:t>
      </w:r>
      <w:r w:rsidR="007210E9" w:rsidRPr="00E3348B">
        <w:rPr>
          <w:rFonts w:ascii="Arial" w:hAnsi="Arial" w:cs="Arial"/>
          <w:i/>
          <w:iCs/>
          <w:sz w:val="24"/>
          <w:szCs w:val="24"/>
          <w:lang w:val="en-US"/>
        </w:rPr>
        <w:t xml:space="preserve">when [owing to staff shortages] some of our PWPs </w:t>
      </w:r>
      <w:r w:rsidR="00F11D93">
        <w:rPr>
          <w:rFonts w:ascii="Arial" w:hAnsi="Arial" w:cs="Arial"/>
          <w:i/>
          <w:iCs/>
          <w:sz w:val="24"/>
          <w:szCs w:val="24"/>
          <w:lang w:val="en-US"/>
        </w:rPr>
        <w:t xml:space="preserve">[Psychological Wellbeing Practitioners] </w:t>
      </w:r>
      <w:r w:rsidR="007210E9" w:rsidRPr="00E3348B">
        <w:rPr>
          <w:rFonts w:ascii="Arial" w:hAnsi="Arial" w:cs="Arial"/>
          <w:i/>
          <w:iCs/>
          <w:sz w:val="24"/>
          <w:szCs w:val="24"/>
          <w:lang w:val="en-US"/>
        </w:rPr>
        <w:t>are booking 40 appointments a week</w:t>
      </w:r>
      <w:r w:rsidR="007210E9" w:rsidRPr="00E3348B">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(36)</w:t>
      </w:r>
      <w:r w:rsidR="00D85E88">
        <w:rPr>
          <w:rFonts w:ascii="Arial" w:hAnsi="Arial" w:cs="Arial"/>
          <w:sz w:val="24"/>
          <w:szCs w:val="24"/>
          <w:lang w:val="en-US"/>
        </w:rPr>
        <w:fldChar w:fldCharType="end"/>
      </w:r>
      <w:r w:rsidR="00D85E88">
        <w:rPr>
          <w:rFonts w:ascii="Arial" w:hAnsi="Arial" w:cs="Arial"/>
          <w:sz w:val="24"/>
          <w:szCs w:val="24"/>
          <w:lang w:val="en-US"/>
        </w:rPr>
        <w:t xml:space="preserve"> </w:t>
      </w:r>
    </w:p>
    <w:p w14:paraId="448190D0" w14:textId="421AB470" w:rsidR="007210E9" w:rsidRPr="00EF43AF" w:rsidRDefault="007210E9" w:rsidP="007210E9">
      <w:pPr>
        <w:rPr>
          <w:rFonts w:ascii="Arial" w:hAnsi="Arial" w:cs="Arial"/>
          <w:sz w:val="24"/>
          <w:szCs w:val="24"/>
          <w:lang w:val="en-US"/>
        </w:rPr>
      </w:pPr>
      <w:r w:rsidRPr="00EF43AF">
        <w:rPr>
          <w:rFonts w:ascii="Arial" w:hAnsi="Arial" w:cs="Arial"/>
          <w:sz w:val="24"/>
          <w:szCs w:val="24"/>
          <w:lang w:val="en-US"/>
        </w:rPr>
        <w:t xml:space="preserve"> </w:t>
      </w:r>
      <w:r w:rsidR="001A2455">
        <w:rPr>
          <w:rFonts w:ascii="Arial" w:hAnsi="Arial" w:cs="Arial"/>
          <w:sz w:val="24"/>
          <w:szCs w:val="24"/>
          <w:lang w:val="en-US"/>
        </w:rPr>
        <w:t>In some instances</w:t>
      </w:r>
      <w:r w:rsidR="008244B3">
        <w:rPr>
          <w:rFonts w:ascii="Arial" w:hAnsi="Arial" w:cs="Arial"/>
          <w:sz w:val="24"/>
          <w:szCs w:val="24"/>
          <w:lang w:val="en-US"/>
        </w:rPr>
        <w:t>,</w:t>
      </w:r>
      <w:r w:rsidR="001A2455">
        <w:rPr>
          <w:rFonts w:ascii="Arial" w:hAnsi="Arial" w:cs="Arial"/>
          <w:sz w:val="24"/>
          <w:szCs w:val="24"/>
          <w:lang w:val="en-US"/>
        </w:rPr>
        <w:t xml:space="preserve"> due to limited staffing the intervention had to be restricted to a subset of the originally intended target population</w:t>
      </w:r>
      <w:r w:rsidR="00017AB9">
        <w:rPr>
          <w:rFonts w:ascii="Arial" w:hAnsi="Arial" w:cs="Arial"/>
          <w:sz w:val="24"/>
          <w:szCs w:val="24"/>
          <w:lang w:val="en-US"/>
        </w:rPr>
        <w:t>.</w:t>
      </w:r>
    </w:p>
    <w:p w14:paraId="399D5507" w14:textId="674EF953" w:rsidR="007210E9" w:rsidRDefault="00A6169F" w:rsidP="007210E9">
      <w:pPr>
        <w:spacing w:before="0" w:after="160" w:line="259" w:lineRule="auto"/>
        <w:rPr>
          <w:rFonts w:ascii="Arial" w:hAnsi="Arial" w:cs="Arial"/>
          <w:sz w:val="24"/>
          <w:szCs w:val="24"/>
          <w:lang w:val="en-US"/>
        </w:rPr>
      </w:pPr>
      <w:r>
        <w:rPr>
          <w:rFonts w:ascii="Arial" w:hAnsi="Arial" w:cs="Arial"/>
          <w:sz w:val="24"/>
          <w:szCs w:val="24"/>
          <w:lang w:val="en-US"/>
        </w:rPr>
        <w:t>“</w:t>
      </w:r>
      <w:r w:rsidR="007210E9" w:rsidRPr="00EF43AF">
        <w:rPr>
          <w:rFonts w:ascii="Arial" w:hAnsi="Arial" w:cs="Arial"/>
          <w:sz w:val="24"/>
          <w:szCs w:val="24"/>
          <w:lang w:val="en-US"/>
        </w:rPr>
        <w:t>‘…</w:t>
      </w:r>
      <w:r w:rsidR="007210E9" w:rsidRPr="00EF43AF">
        <w:rPr>
          <w:rFonts w:ascii="Arial" w:hAnsi="Arial" w:cs="Arial"/>
          <w:i/>
          <w:sz w:val="24"/>
          <w:szCs w:val="24"/>
          <w:lang w:val="en-US"/>
        </w:rPr>
        <w:t>with so many limited resources it is only those people with a heart attack who will get there</w:t>
      </w:r>
      <w:r>
        <w:rPr>
          <w:rFonts w:ascii="Arial" w:hAnsi="Arial" w:cs="Arial"/>
          <w:i/>
          <w:sz w:val="24"/>
          <w:szCs w:val="24"/>
          <w:lang w:val="en-US"/>
        </w:rPr>
        <w:t>’</w:t>
      </w:r>
      <w:r w:rsidR="007210E9" w:rsidRPr="00EF43AF">
        <w:rPr>
          <w:rFonts w:ascii="Arial" w:hAnsi="Arial" w:cs="Arial"/>
          <w:i/>
          <w:sz w:val="24"/>
          <w:szCs w:val="24"/>
          <w:lang w:val="en-US"/>
        </w:rPr>
        <w:t xml:space="preserve">. </w:t>
      </w:r>
      <w:r w:rsidR="00F3448A">
        <w:rPr>
          <w:rFonts w:ascii="Arial" w:hAnsi="Arial" w:cs="Arial"/>
          <w:i/>
          <w:sz w:val="24"/>
          <w:szCs w:val="24"/>
          <w:lang w:val="en-US"/>
        </w:rPr>
        <w:t>[</w:t>
      </w:r>
      <w:r w:rsidR="007210E9" w:rsidRPr="00EF43AF">
        <w:rPr>
          <w:rFonts w:ascii="Arial" w:hAnsi="Arial" w:cs="Arial"/>
          <w:i/>
          <w:sz w:val="24"/>
          <w:szCs w:val="24"/>
          <w:lang w:val="en-US"/>
        </w:rPr>
        <w:t>Ann, specialist nurse, cardiology</w:t>
      </w:r>
      <w:r w:rsidR="00F3448A">
        <w:rPr>
          <w:rFonts w:ascii="Arial" w:hAnsi="Arial" w:cs="Arial"/>
          <w:i/>
          <w:sz w:val="24"/>
          <w:szCs w:val="24"/>
          <w:lang w:val="en-US"/>
        </w:rPr>
        <w:t>]</w:t>
      </w:r>
      <w:r w:rsidR="00F3448A" w:rsidRPr="00EF43AF">
        <w:rPr>
          <w:rFonts w:ascii="Arial" w:hAnsi="Arial" w:cs="Arial"/>
          <w:i/>
          <w:sz w:val="24"/>
          <w:szCs w:val="24"/>
          <w:lang w:val="en-US"/>
        </w:rPr>
        <w:t xml:space="preserve"> </w:t>
      </w:r>
      <w:r w:rsidR="007210E9" w:rsidRPr="00EF43AF">
        <w:rPr>
          <w:rFonts w:ascii="Arial" w:hAnsi="Arial" w:cs="Arial"/>
          <w:i/>
          <w:sz w:val="24"/>
          <w:szCs w:val="24"/>
          <w:lang w:val="en-US"/>
        </w:rPr>
        <w:t>The restricted resources affected the programme structure, where the staff had limited time with each patient and resulted in an overload of information onto the patients</w:t>
      </w:r>
      <w:r w:rsidR="003A2D35">
        <w:rPr>
          <w:rFonts w:ascii="Arial" w:hAnsi="Arial" w:cs="Arial"/>
          <w:i/>
          <w:sz w:val="24"/>
          <w:szCs w:val="24"/>
          <w:lang w:val="en-US"/>
        </w:rPr>
        <w:t>.</w:t>
      </w:r>
      <w:r w:rsidR="007210E9" w:rsidRPr="00EF43AF">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(25)</w:t>
      </w:r>
      <w:r w:rsidR="00D85E88">
        <w:rPr>
          <w:rFonts w:ascii="Arial" w:hAnsi="Arial" w:cs="Arial"/>
          <w:sz w:val="24"/>
          <w:szCs w:val="24"/>
          <w:lang w:val="en-US"/>
        </w:rPr>
        <w:fldChar w:fldCharType="end"/>
      </w:r>
    </w:p>
    <w:p w14:paraId="085FCD9A" w14:textId="34A163DD" w:rsidR="007210E9" w:rsidRPr="00EF43AF" w:rsidRDefault="007210E9" w:rsidP="00666993">
      <w:pPr>
        <w:rPr>
          <w:rFonts w:ascii="Arial" w:hAnsi="Arial" w:cs="Arial"/>
          <w:sz w:val="24"/>
          <w:szCs w:val="24"/>
          <w:lang w:val="en-US"/>
        </w:rPr>
      </w:pPr>
      <w:r>
        <w:rPr>
          <w:rFonts w:ascii="Arial" w:hAnsi="Arial" w:cs="Arial"/>
          <w:sz w:val="24"/>
          <w:szCs w:val="24"/>
          <w:lang w:val="en-US"/>
        </w:rPr>
        <w:t>Staff shortages also included</w:t>
      </w:r>
      <w:r w:rsidRPr="00EF43AF">
        <w:rPr>
          <w:rFonts w:ascii="Arial" w:hAnsi="Arial" w:cs="Arial"/>
          <w:sz w:val="24"/>
          <w:szCs w:val="24"/>
          <w:lang w:val="en-US"/>
        </w:rPr>
        <w:t xml:space="preserve"> </w:t>
      </w:r>
      <w:r>
        <w:rPr>
          <w:rFonts w:ascii="Arial" w:hAnsi="Arial" w:cs="Arial"/>
          <w:sz w:val="24"/>
          <w:szCs w:val="24"/>
          <w:lang w:val="en-US"/>
        </w:rPr>
        <w:t xml:space="preserve">having </w:t>
      </w:r>
      <w:r w:rsidR="00A6169F">
        <w:rPr>
          <w:rFonts w:ascii="Arial" w:hAnsi="Arial" w:cs="Arial"/>
          <w:sz w:val="24"/>
          <w:szCs w:val="24"/>
          <w:lang w:val="en-US"/>
        </w:rPr>
        <w:t>in</w:t>
      </w:r>
      <w:r>
        <w:rPr>
          <w:rFonts w:ascii="Arial" w:hAnsi="Arial" w:cs="Arial"/>
          <w:sz w:val="24"/>
          <w:szCs w:val="24"/>
          <w:lang w:val="en-US"/>
        </w:rPr>
        <w:t xml:space="preserve">sufficient </w:t>
      </w:r>
      <w:r w:rsidRPr="00EF43AF">
        <w:rPr>
          <w:rFonts w:ascii="Arial" w:hAnsi="Arial" w:cs="Arial"/>
          <w:sz w:val="24"/>
          <w:szCs w:val="24"/>
          <w:lang w:val="en-US"/>
        </w:rPr>
        <w:t>administrative support. For example, if an administrator was on long-term sick leave, this had implications for the delivery as project staff had to also cover data administration tasks</w:t>
      </w:r>
      <w:r w:rsidR="00666993">
        <w:rPr>
          <w:rFonts w:ascii="Arial" w:hAnsi="Arial" w:cs="Arial"/>
          <w:sz w:val="24"/>
          <w:szCs w:val="24"/>
          <w:lang w:val="en-US"/>
        </w:rPr>
        <w:t xml:space="preserve">. </w:t>
      </w:r>
      <w:r w:rsidRPr="00EF43AF">
        <w:rPr>
          <w:rFonts w:ascii="Arial" w:hAnsi="Arial" w:cs="Arial"/>
          <w:sz w:val="24"/>
          <w:szCs w:val="24"/>
          <w:lang w:val="en-US"/>
        </w:rPr>
        <w:t>In some cases, volunteers were involved in the delivery</w:t>
      </w:r>
      <w:r>
        <w:rPr>
          <w:rFonts w:ascii="Arial" w:hAnsi="Arial" w:cs="Arial"/>
          <w:sz w:val="24"/>
          <w:szCs w:val="24"/>
          <w:lang w:val="en-US"/>
        </w:rPr>
        <w:t>,</w:t>
      </w:r>
      <w:r w:rsidRPr="00EF43AF">
        <w:rPr>
          <w:rFonts w:ascii="Arial" w:hAnsi="Arial" w:cs="Arial"/>
          <w:sz w:val="24"/>
          <w:szCs w:val="24"/>
          <w:lang w:val="en-US"/>
        </w:rPr>
        <w:t xml:space="preserve"> but </w:t>
      </w:r>
      <w:r w:rsidR="001A2455">
        <w:rPr>
          <w:rFonts w:ascii="Arial" w:hAnsi="Arial" w:cs="Arial"/>
          <w:sz w:val="24"/>
          <w:szCs w:val="24"/>
          <w:lang w:val="en-US"/>
        </w:rPr>
        <w:t xml:space="preserve">as with paid contracted staff, this also required resourcing to ensure adequate funding was available </w:t>
      </w:r>
      <w:r w:rsidR="008F3B69">
        <w:rPr>
          <w:rFonts w:ascii="Arial" w:hAnsi="Arial" w:cs="Arial"/>
          <w:sz w:val="24"/>
          <w:szCs w:val="24"/>
          <w:lang w:val="en-US"/>
        </w:rPr>
        <w:t xml:space="preserve">for a programme to be delivered. </w:t>
      </w:r>
      <w:r w:rsidRPr="00EF43AF">
        <w:rPr>
          <w:rFonts w:ascii="Arial" w:hAnsi="Arial" w:cs="Arial"/>
          <w:sz w:val="24"/>
          <w:szCs w:val="24"/>
          <w:lang w:val="en-US"/>
        </w:rPr>
        <w:t xml:space="preserve"> </w:t>
      </w:r>
    </w:p>
    <w:p w14:paraId="5E5F43F1" w14:textId="1CD653A9" w:rsidR="007210E9" w:rsidRDefault="007210E9" w:rsidP="007210E9">
      <w:pPr>
        <w:spacing w:before="0" w:after="160" w:line="259" w:lineRule="auto"/>
        <w:rPr>
          <w:rFonts w:ascii="Arial" w:hAnsi="Arial" w:cs="Arial"/>
          <w:sz w:val="24"/>
          <w:szCs w:val="24"/>
          <w:lang w:val="en-US"/>
        </w:rPr>
      </w:pPr>
      <w:r w:rsidRPr="00EF43AF">
        <w:rPr>
          <w:rFonts w:ascii="Arial" w:hAnsi="Arial" w:cs="Arial"/>
          <w:i/>
          <w:sz w:val="24"/>
          <w:szCs w:val="24"/>
          <w:lang w:val="en-US"/>
        </w:rPr>
        <w:lastRenderedPageBreak/>
        <w:t xml:space="preserve"> </w:t>
      </w:r>
      <w:r w:rsidR="00B8070E">
        <w:rPr>
          <w:rFonts w:ascii="Arial" w:hAnsi="Arial" w:cs="Arial"/>
          <w:i/>
          <w:sz w:val="24"/>
          <w:szCs w:val="24"/>
          <w:lang w:val="en-US"/>
        </w:rPr>
        <w:t>“</w:t>
      </w:r>
      <w:r w:rsidR="00A6169F">
        <w:rPr>
          <w:rFonts w:ascii="Arial" w:hAnsi="Arial" w:cs="Arial"/>
          <w:i/>
          <w:sz w:val="24"/>
          <w:szCs w:val="24"/>
          <w:lang w:val="en-US"/>
        </w:rPr>
        <w:t>V</w:t>
      </w:r>
      <w:r w:rsidRPr="00EF43AF">
        <w:rPr>
          <w:rFonts w:ascii="Arial" w:hAnsi="Arial" w:cs="Arial"/>
          <w:i/>
          <w:sz w:val="24"/>
          <w:szCs w:val="24"/>
          <w:lang w:val="en-US"/>
        </w:rPr>
        <w:t>olunteers are not free. They have to be managed, and trained</w:t>
      </w:r>
      <w:r w:rsidRPr="00EF43AF">
        <w:rPr>
          <w:rFonts w:ascii="Arial" w:hAnsi="Arial" w:cs="Arial"/>
          <w:sz w:val="24"/>
          <w:szCs w:val="24"/>
          <w:lang w:val="en-US"/>
        </w:rPr>
        <w:t>.</w:t>
      </w:r>
      <w:r w:rsidR="00B8070E">
        <w:rPr>
          <w:rFonts w:ascii="Arial" w:hAnsi="Arial" w:cs="Arial"/>
          <w:sz w:val="24"/>
          <w:szCs w:val="24"/>
          <w:lang w:val="en-US"/>
        </w:rPr>
        <w:t>”</w:t>
      </w:r>
      <w:r w:rsidRPr="00EF43AF">
        <w:rPr>
          <w:rFonts w:ascii="Arial" w:hAnsi="Arial" w:cs="Arial"/>
          <w:sz w:val="24"/>
          <w:szCs w:val="24"/>
          <w:lang w:val="en-US"/>
        </w:rPr>
        <w:t xml:space="preserve"> </w:t>
      </w:r>
      <w:r w:rsidR="00D85E88">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D85E88">
        <w:rPr>
          <w:rFonts w:ascii="Arial" w:hAnsi="Arial" w:cs="Arial"/>
          <w:sz w:val="24"/>
          <w:szCs w:val="24"/>
          <w:lang w:val="en-US"/>
        </w:rPr>
        <w:fldChar w:fldCharType="separate"/>
      </w:r>
      <w:r w:rsidR="00645E9F" w:rsidRPr="00645E9F">
        <w:rPr>
          <w:rFonts w:ascii="Arial" w:hAnsi="Arial" w:cs="Arial"/>
          <w:noProof/>
          <w:sz w:val="24"/>
          <w:szCs w:val="24"/>
          <w:lang w:val="en-US"/>
        </w:rPr>
        <w:t>(27)</w:t>
      </w:r>
      <w:r w:rsidR="00D85E88">
        <w:rPr>
          <w:rFonts w:ascii="Arial" w:hAnsi="Arial" w:cs="Arial"/>
          <w:sz w:val="24"/>
          <w:szCs w:val="24"/>
          <w:lang w:val="en-US"/>
        </w:rPr>
        <w:fldChar w:fldCharType="end"/>
      </w:r>
      <w:r w:rsidR="00D85E88">
        <w:rPr>
          <w:rFonts w:ascii="Arial" w:hAnsi="Arial" w:cs="Arial"/>
          <w:sz w:val="24"/>
          <w:szCs w:val="24"/>
          <w:lang w:val="en-US"/>
        </w:rPr>
        <w:t xml:space="preserve"> </w:t>
      </w:r>
    </w:p>
    <w:p w14:paraId="2CAF4E89" w14:textId="47C754EB" w:rsidR="007210E9" w:rsidRPr="00B8070E" w:rsidRDefault="00B8070E" w:rsidP="00B8070E">
      <w:pPr>
        <w:spacing w:before="0" w:after="160" w:line="259" w:lineRule="auto"/>
        <w:rPr>
          <w:rFonts w:ascii="Arial" w:hAnsi="Arial" w:cs="Arial"/>
          <w:sz w:val="24"/>
          <w:szCs w:val="24"/>
          <w:lang w:val="en-US"/>
        </w:rPr>
      </w:pPr>
      <w:r>
        <w:rPr>
          <w:rFonts w:ascii="Arial" w:hAnsi="Arial" w:cs="Arial"/>
          <w:sz w:val="24"/>
          <w:szCs w:val="24"/>
          <w:lang w:val="en-US"/>
        </w:rPr>
        <w:t>Some described</w:t>
      </w:r>
      <w:r w:rsidR="007210E9">
        <w:rPr>
          <w:rFonts w:ascii="Arial" w:hAnsi="Arial" w:cs="Arial"/>
          <w:sz w:val="24"/>
          <w:szCs w:val="24"/>
          <w:lang w:val="en-US"/>
        </w:rPr>
        <w:t xml:space="preserve"> a patchy service between different commissioning </w:t>
      </w:r>
      <w:r w:rsidR="00A7701F">
        <w:rPr>
          <w:rFonts w:ascii="Arial" w:hAnsi="Arial" w:cs="Arial"/>
          <w:sz w:val="24"/>
          <w:szCs w:val="24"/>
          <w:lang w:val="en-US"/>
        </w:rPr>
        <w:t>organisation</w:t>
      </w:r>
      <w:r w:rsidR="007210E9">
        <w:rPr>
          <w:rFonts w:ascii="Arial" w:hAnsi="Arial" w:cs="Arial"/>
          <w:sz w:val="24"/>
          <w:szCs w:val="24"/>
          <w:lang w:val="en-US"/>
        </w:rPr>
        <w:t>s depending on the funding and demand</w:t>
      </w:r>
      <w:r w:rsidR="00017AB9">
        <w:rPr>
          <w:rFonts w:ascii="Arial" w:hAnsi="Arial" w:cs="Arial"/>
          <w:sz w:val="24"/>
          <w:szCs w:val="24"/>
          <w:lang w:val="en-US"/>
        </w:rPr>
        <w:t>.</w:t>
      </w:r>
    </w:p>
    <w:p w14:paraId="5C64973D" w14:textId="4F843185" w:rsidR="007210E9" w:rsidRPr="003610F8" w:rsidRDefault="007210E9" w:rsidP="007210E9">
      <w:pPr>
        <w:widowControl w:val="0"/>
        <w:autoSpaceDE w:val="0"/>
        <w:autoSpaceDN w:val="0"/>
        <w:adjustRightInd w:val="0"/>
        <w:spacing w:before="0" w:after="0" w:line="240" w:lineRule="auto"/>
        <w:rPr>
          <w:rFonts w:ascii="Arial" w:hAnsi="Arial" w:cs="Arial"/>
          <w:i/>
          <w:iCs/>
          <w:sz w:val="24"/>
          <w:szCs w:val="24"/>
        </w:rPr>
      </w:pPr>
      <w:r w:rsidRPr="003610F8">
        <w:rPr>
          <w:rFonts w:ascii="Arial" w:hAnsi="Arial" w:cs="Arial"/>
          <w:i/>
          <w:iCs/>
          <w:sz w:val="24"/>
          <w:szCs w:val="24"/>
        </w:rPr>
        <w:t>“The staff believe that the workload and funding varies considerably between different rehabilitation services, which affects the care given to the patients and to expand services to other groups of cardiac patients would be impossible without additional funding</w:t>
      </w:r>
      <w:r>
        <w:rPr>
          <w:rFonts w:ascii="Arial" w:hAnsi="Arial" w:cs="Arial"/>
          <w:i/>
          <w:iCs/>
          <w:sz w:val="24"/>
          <w:szCs w:val="24"/>
        </w:rPr>
        <w:t>.”</w:t>
      </w:r>
      <w:r w:rsidR="00666993">
        <w:rPr>
          <w:rFonts w:ascii="Arial" w:hAnsi="Arial" w:cs="Arial"/>
          <w:i/>
          <w:iCs/>
          <w:sz w:val="24"/>
          <w:szCs w:val="24"/>
        </w:rPr>
        <w:t xml:space="preserve"> </w:t>
      </w:r>
      <w:r w:rsidR="00D85E88">
        <w:rPr>
          <w:rFonts w:ascii="Arial" w:hAnsi="Arial" w:cs="Arial"/>
          <w:i/>
          <w:iCs/>
          <w:sz w:val="24"/>
          <w:szCs w:val="24"/>
        </w:rPr>
        <w:fldChar w:fldCharType="begin" w:fldLock="1"/>
      </w:r>
      <w:r w:rsidR="00645E9F">
        <w:rPr>
          <w:rFonts w:ascii="Arial" w:hAnsi="Arial" w:cs="Arial"/>
          <w:i/>
          <w:iCs/>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D85E88">
        <w:rPr>
          <w:rFonts w:ascii="Arial" w:hAnsi="Arial" w:cs="Arial"/>
          <w:i/>
          <w:iCs/>
          <w:sz w:val="24"/>
          <w:szCs w:val="24"/>
        </w:rPr>
        <w:fldChar w:fldCharType="separate"/>
      </w:r>
      <w:r w:rsidR="00645E9F" w:rsidRPr="00645E9F">
        <w:rPr>
          <w:rFonts w:ascii="Arial" w:hAnsi="Arial" w:cs="Arial"/>
          <w:iCs/>
          <w:noProof/>
          <w:sz w:val="24"/>
          <w:szCs w:val="24"/>
        </w:rPr>
        <w:t>(25)</w:t>
      </w:r>
      <w:r w:rsidR="00D85E88">
        <w:rPr>
          <w:rFonts w:ascii="Arial" w:hAnsi="Arial" w:cs="Arial"/>
          <w:i/>
          <w:iCs/>
          <w:sz w:val="24"/>
          <w:szCs w:val="24"/>
        </w:rPr>
        <w:fldChar w:fldCharType="end"/>
      </w:r>
      <w:r w:rsidR="00D85E88">
        <w:rPr>
          <w:rFonts w:ascii="Arial" w:hAnsi="Arial" w:cs="Arial"/>
          <w:i/>
          <w:iCs/>
          <w:sz w:val="24"/>
          <w:szCs w:val="24"/>
        </w:rPr>
        <w:t xml:space="preserve"> </w:t>
      </w:r>
    </w:p>
    <w:p w14:paraId="1A0AE537" w14:textId="7895FC5C" w:rsidR="007210E9" w:rsidRDefault="00B8070E" w:rsidP="007210E9">
      <w:pPr>
        <w:rPr>
          <w:rFonts w:ascii="Arial" w:hAnsi="Arial" w:cs="Arial"/>
          <w:sz w:val="24"/>
          <w:szCs w:val="24"/>
        </w:rPr>
      </w:pPr>
      <w:r w:rsidRPr="00B8070E">
        <w:rPr>
          <w:rFonts w:ascii="Arial" w:hAnsi="Arial" w:cs="Arial"/>
          <w:sz w:val="24"/>
          <w:szCs w:val="24"/>
        </w:rPr>
        <w:t xml:space="preserve">This would contribute to HCPs concern to refer patients if they are not confident there is a service to refer patients onto across the geographical area. </w:t>
      </w:r>
    </w:p>
    <w:p w14:paraId="2CFF43F1" w14:textId="77777777" w:rsidR="00997F85" w:rsidRPr="00B8070E" w:rsidRDefault="00997F85" w:rsidP="007210E9">
      <w:pPr>
        <w:rPr>
          <w:rFonts w:ascii="Arial" w:hAnsi="Arial" w:cs="Arial"/>
          <w:sz w:val="24"/>
          <w:szCs w:val="24"/>
        </w:rPr>
      </w:pPr>
    </w:p>
    <w:p w14:paraId="2F083198" w14:textId="106E87A9" w:rsidR="007210E9" w:rsidRDefault="00EE11FB" w:rsidP="007210E9">
      <w:pPr>
        <w:pStyle w:val="Heading3"/>
      </w:pPr>
      <w:bookmarkStart w:id="106" w:name="_Toc58442504"/>
      <w:r>
        <w:t>7</w:t>
      </w:r>
      <w:r w:rsidR="00B8070E">
        <w:t>.</w:t>
      </w:r>
      <w:r w:rsidR="00431F7F">
        <w:t>7</w:t>
      </w:r>
      <w:r w:rsidR="00B8070E">
        <w:t xml:space="preserve">.2 </w:t>
      </w:r>
      <w:r w:rsidR="007210E9">
        <w:t>Supporting resources</w:t>
      </w:r>
      <w:bookmarkEnd w:id="106"/>
    </w:p>
    <w:p w14:paraId="68635A0D" w14:textId="1F68DE15" w:rsidR="007210E9" w:rsidRPr="009B3BF5" w:rsidRDefault="007210E9" w:rsidP="007210E9">
      <w:pPr>
        <w:rPr>
          <w:rFonts w:ascii="Arial" w:hAnsi="Arial" w:cs="Arial"/>
          <w:sz w:val="24"/>
          <w:szCs w:val="24"/>
        </w:rPr>
      </w:pPr>
      <w:r w:rsidRPr="009B3BF5">
        <w:rPr>
          <w:rFonts w:ascii="Arial" w:hAnsi="Arial" w:cs="Arial"/>
          <w:sz w:val="24"/>
          <w:szCs w:val="24"/>
        </w:rPr>
        <w:t xml:space="preserve">Having adequate resources to deliver the intervention was </w:t>
      </w:r>
      <w:r w:rsidR="00B8070E">
        <w:rPr>
          <w:rFonts w:ascii="Arial" w:hAnsi="Arial" w:cs="Arial"/>
          <w:sz w:val="24"/>
          <w:szCs w:val="24"/>
        </w:rPr>
        <w:t>i</w:t>
      </w:r>
      <w:r w:rsidR="00D92012">
        <w:rPr>
          <w:rFonts w:ascii="Arial" w:hAnsi="Arial" w:cs="Arial"/>
          <w:sz w:val="24"/>
          <w:szCs w:val="24"/>
        </w:rPr>
        <w:t>m</w:t>
      </w:r>
      <w:r w:rsidR="00B8070E">
        <w:rPr>
          <w:rFonts w:ascii="Arial" w:hAnsi="Arial" w:cs="Arial"/>
          <w:sz w:val="24"/>
          <w:szCs w:val="24"/>
        </w:rPr>
        <w:t>portant</w:t>
      </w:r>
      <w:r>
        <w:rPr>
          <w:rFonts w:ascii="Arial" w:hAnsi="Arial" w:cs="Arial"/>
          <w:sz w:val="24"/>
          <w:szCs w:val="24"/>
        </w:rPr>
        <w:t>, for example</w:t>
      </w:r>
      <w:r w:rsidR="00A6169F">
        <w:rPr>
          <w:rFonts w:ascii="Arial" w:hAnsi="Arial" w:cs="Arial"/>
          <w:sz w:val="24"/>
          <w:szCs w:val="24"/>
        </w:rPr>
        <w:t>,</w:t>
      </w:r>
      <w:r>
        <w:rPr>
          <w:rFonts w:ascii="Arial" w:hAnsi="Arial" w:cs="Arial"/>
          <w:sz w:val="24"/>
          <w:szCs w:val="24"/>
        </w:rPr>
        <w:t xml:space="preserve"> </w:t>
      </w:r>
      <w:r w:rsidR="00B8070E">
        <w:rPr>
          <w:rFonts w:ascii="Arial" w:hAnsi="Arial" w:cs="Arial"/>
          <w:sz w:val="24"/>
          <w:szCs w:val="24"/>
        </w:rPr>
        <w:t>in one case there was only</w:t>
      </w:r>
      <w:r>
        <w:rPr>
          <w:rFonts w:ascii="Arial" w:hAnsi="Arial" w:cs="Arial"/>
          <w:sz w:val="24"/>
          <w:szCs w:val="24"/>
        </w:rPr>
        <w:t xml:space="preserve"> one exercise bike for the whole hospital. </w:t>
      </w:r>
      <w:r w:rsidR="00B8070E">
        <w:rPr>
          <w:rFonts w:ascii="Arial" w:hAnsi="Arial" w:cs="Arial"/>
          <w:sz w:val="24"/>
          <w:szCs w:val="24"/>
        </w:rPr>
        <w:t>A</w:t>
      </w:r>
      <w:r>
        <w:rPr>
          <w:rFonts w:ascii="Arial" w:hAnsi="Arial" w:cs="Arial"/>
          <w:sz w:val="24"/>
          <w:szCs w:val="24"/>
        </w:rPr>
        <w:t xml:space="preserve"> lack of knowledge of what resources were available </w:t>
      </w:r>
      <w:r w:rsidR="00B8070E">
        <w:rPr>
          <w:rFonts w:ascii="Arial" w:hAnsi="Arial" w:cs="Arial"/>
          <w:sz w:val="24"/>
          <w:szCs w:val="24"/>
        </w:rPr>
        <w:t xml:space="preserve">was also reported. </w:t>
      </w:r>
      <w:r w:rsidR="00FE414D">
        <w:rPr>
          <w:rFonts w:ascii="Arial" w:hAnsi="Arial" w:cs="Arial"/>
          <w:sz w:val="24"/>
          <w:szCs w:val="24"/>
        </w:rPr>
        <w:t xml:space="preserve">Where existing resources were available, there was a need to ensure that they </w:t>
      </w:r>
      <w:r>
        <w:rPr>
          <w:rFonts w:ascii="Arial" w:hAnsi="Arial" w:cs="Arial"/>
          <w:sz w:val="24"/>
          <w:szCs w:val="24"/>
        </w:rPr>
        <w:t xml:space="preserve">were </w:t>
      </w:r>
      <w:r w:rsidR="008F3B69">
        <w:rPr>
          <w:rFonts w:ascii="Arial" w:hAnsi="Arial" w:cs="Arial"/>
          <w:sz w:val="24"/>
          <w:szCs w:val="24"/>
        </w:rPr>
        <w:t xml:space="preserve">identified for use in the intervention and </w:t>
      </w:r>
      <w:r>
        <w:rPr>
          <w:rFonts w:ascii="Arial" w:hAnsi="Arial" w:cs="Arial"/>
          <w:sz w:val="24"/>
          <w:szCs w:val="24"/>
        </w:rPr>
        <w:t xml:space="preserve">used </w:t>
      </w:r>
      <w:r w:rsidRPr="009B3BF5">
        <w:rPr>
          <w:rFonts w:ascii="Arial" w:hAnsi="Arial" w:cs="Arial"/>
          <w:sz w:val="24"/>
          <w:szCs w:val="24"/>
        </w:rPr>
        <w:t>effectively</w:t>
      </w:r>
      <w:r w:rsidR="00017AB9">
        <w:rPr>
          <w:rFonts w:ascii="Arial" w:hAnsi="Arial" w:cs="Arial"/>
          <w:sz w:val="24"/>
          <w:szCs w:val="24"/>
        </w:rPr>
        <w:t>.</w:t>
      </w:r>
    </w:p>
    <w:p w14:paraId="468289A7" w14:textId="5848946A" w:rsidR="007210E9" w:rsidRPr="009B3BF5" w:rsidRDefault="007210E9" w:rsidP="007210E9">
      <w:pPr>
        <w:rPr>
          <w:rFonts w:ascii="Arial" w:hAnsi="Arial" w:cs="Arial"/>
          <w:sz w:val="24"/>
          <w:szCs w:val="24"/>
        </w:rPr>
      </w:pPr>
      <w:r w:rsidRPr="009B3BF5">
        <w:rPr>
          <w:rFonts w:ascii="Arial" w:hAnsi="Arial" w:cs="Arial"/>
          <w:sz w:val="24"/>
          <w:szCs w:val="24"/>
        </w:rPr>
        <w:t>“</w:t>
      </w:r>
      <w:r w:rsidRPr="009B3BF5">
        <w:rPr>
          <w:rFonts w:ascii="Arial" w:hAnsi="Arial" w:cs="Arial"/>
          <w:i/>
          <w:iCs/>
          <w:sz w:val="24"/>
          <w:szCs w:val="24"/>
        </w:rPr>
        <w:t>Much of the technological equipment available in the hospital is not being used to its maximum, such as exercise stress testing</w:t>
      </w:r>
      <w:r w:rsidRPr="009B3BF5">
        <w:rPr>
          <w:rFonts w:ascii="Arial" w:hAnsi="Arial" w:cs="Arial"/>
          <w:sz w:val="24"/>
          <w:szCs w:val="24"/>
        </w:rPr>
        <w:t>.”</w:t>
      </w:r>
      <w:r w:rsidR="00D85E88">
        <w:rPr>
          <w:rFonts w:ascii="Arial" w:hAnsi="Arial" w:cs="Arial"/>
          <w:sz w:val="24"/>
          <w:szCs w:val="24"/>
        </w:rPr>
        <w:t xml:space="preserve"> </w:t>
      </w:r>
      <w:r w:rsidR="00D85E88">
        <w:rPr>
          <w:rFonts w:ascii="Arial" w:hAnsi="Arial" w:cs="Arial"/>
          <w:sz w:val="24"/>
          <w:szCs w:val="24"/>
        </w:rPr>
        <w:fldChar w:fldCharType="begin" w:fldLock="1"/>
      </w:r>
      <w:r w:rsidR="00645E9F">
        <w:rPr>
          <w:rFonts w:ascii="Arial" w:hAnsi="Arial" w:cs="Arial"/>
          <w:sz w:val="24"/>
          <w:szCs w:val="24"/>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D85E88">
        <w:rPr>
          <w:rFonts w:ascii="Arial" w:hAnsi="Arial" w:cs="Arial"/>
          <w:sz w:val="24"/>
          <w:szCs w:val="24"/>
        </w:rPr>
        <w:fldChar w:fldCharType="separate"/>
      </w:r>
      <w:r w:rsidR="00645E9F" w:rsidRPr="00645E9F">
        <w:rPr>
          <w:rFonts w:ascii="Arial" w:hAnsi="Arial" w:cs="Arial"/>
          <w:noProof/>
          <w:sz w:val="24"/>
          <w:szCs w:val="24"/>
        </w:rPr>
        <w:t>(25)</w:t>
      </w:r>
      <w:r w:rsidR="00D85E88">
        <w:rPr>
          <w:rFonts w:ascii="Arial" w:hAnsi="Arial" w:cs="Arial"/>
          <w:sz w:val="24"/>
          <w:szCs w:val="24"/>
        </w:rPr>
        <w:fldChar w:fldCharType="end"/>
      </w:r>
      <w:r w:rsidR="00D85E88">
        <w:rPr>
          <w:rFonts w:ascii="Arial" w:hAnsi="Arial" w:cs="Arial"/>
          <w:sz w:val="24"/>
          <w:szCs w:val="24"/>
        </w:rPr>
        <w:t xml:space="preserve"> </w:t>
      </w:r>
    </w:p>
    <w:p w14:paraId="18E798D9" w14:textId="51C983A8" w:rsidR="007210E9" w:rsidRPr="009B3BF5" w:rsidRDefault="008F3B69" w:rsidP="007210E9">
      <w:pPr>
        <w:rPr>
          <w:rFonts w:ascii="Arial" w:hAnsi="Arial" w:cs="Arial"/>
          <w:sz w:val="24"/>
          <w:szCs w:val="24"/>
        </w:rPr>
      </w:pPr>
      <w:r>
        <w:rPr>
          <w:rFonts w:ascii="Arial" w:hAnsi="Arial" w:cs="Arial"/>
          <w:sz w:val="24"/>
          <w:szCs w:val="24"/>
        </w:rPr>
        <w:t>IT</w:t>
      </w:r>
      <w:r w:rsidR="007210E9" w:rsidRPr="009B3BF5">
        <w:rPr>
          <w:rFonts w:ascii="Arial" w:hAnsi="Arial" w:cs="Arial"/>
          <w:sz w:val="24"/>
          <w:szCs w:val="24"/>
        </w:rPr>
        <w:t xml:space="preserve"> was frequently raised as a barrier to delivery</w:t>
      </w:r>
      <w:r w:rsidR="007210E9">
        <w:rPr>
          <w:rFonts w:ascii="Arial" w:hAnsi="Arial" w:cs="Arial"/>
          <w:sz w:val="24"/>
          <w:szCs w:val="24"/>
        </w:rPr>
        <w:t>. This included</w:t>
      </w:r>
      <w:r w:rsidR="007210E9" w:rsidRPr="009B3BF5">
        <w:rPr>
          <w:rFonts w:ascii="Arial" w:hAnsi="Arial" w:cs="Arial"/>
          <w:sz w:val="24"/>
          <w:szCs w:val="24"/>
        </w:rPr>
        <w:t xml:space="preserve"> different IT systems </w:t>
      </w:r>
      <w:r w:rsidR="007210E9">
        <w:rPr>
          <w:rFonts w:ascii="Arial" w:hAnsi="Arial" w:cs="Arial"/>
          <w:sz w:val="24"/>
          <w:szCs w:val="24"/>
        </w:rPr>
        <w:t>between healthcare</w:t>
      </w:r>
      <w:r w:rsidR="007210E9" w:rsidRPr="009B3BF5">
        <w:rPr>
          <w:rFonts w:ascii="Arial" w:hAnsi="Arial" w:cs="Arial"/>
          <w:sz w:val="24"/>
          <w:szCs w:val="24"/>
        </w:rPr>
        <w:t xml:space="preserve"> settings</w:t>
      </w:r>
      <w:r w:rsidR="00017AB9">
        <w:rPr>
          <w:rFonts w:ascii="Arial" w:hAnsi="Arial" w:cs="Arial"/>
          <w:sz w:val="24"/>
          <w:szCs w:val="24"/>
        </w:rPr>
        <w:t>.</w:t>
      </w:r>
    </w:p>
    <w:p w14:paraId="07DF73C2" w14:textId="4F2482B8" w:rsidR="007210E9" w:rsidRPr="009B3BF5" w:rsidRDefault="007210E9" w:rsidP="007210E9">
      <w:pPr>
        <w:rPr>
          <w:rFonts w:ascii="Arial" w:hAnsi="Arial" w:cs="Arial"/>
          <w:b/>
          <w:sz w:val="24"/>
          <w:szCs w:val="24"/>
        </w:rPr>
      </w:pPr>
      <w:r w:rsidRPr="009B3BF5">
        <w:rPr>
          <w:rFonts w:ascii="Arial" w:hAnsi="Arial" w:cs="Arial"/>
          <w:sz w:val="24"/>
          <w:szCs w:val="24"/>
        </w:rPr>
        <w:t>“</w:t>
      </w:r>
      <w:r w:rsidRPr="009B3BF5">
        <w:rPr>
          <w:rFonts w:ascii="Arial" w:hAnsi="Arial" w:cs="Arial"/>
          <w:i/>
          <w:iCs/>
          <w:sz w:val="24"/>
          <w:szCs w:val="24"/>
        </w:rPr>
        <w:t xml:space="preserve">Ensuring that information technology systems supported the implementation of the PAM </w:t>
      </w:r>
      <w:r w:rsidR="00793FAF">
        <w:rPr>
          <w:rFonts w:ascii="Arial" w:hAnsi="Arial" w:cs="Arial"/>
          <w:i/>
          <w:iCs/>
          <w:sz w:val="24"/>
          <w:szCs w:val="24"/>
        </w:rPr>
        <w:t xml:space="preserve">[Patient Activation Measure] </w:t>
      </w:r>
      <w:r w:rsidRPr="009B3BF5">
        <w:rPr>
          <w:rFonts w:ascii="Arial" w:hAnsi="Arial" w:cs="Arial"/>
          <w:i/>
          <w:iCs/>
          <w:sz w:val="24"/>
          <w:szCs w:val="24"/>
        </w:rPr>
        <w:t>and person-centred care quickly emerged as a challenge in many sites. The use of different IT service providers between and across primary care and secondary care meant that ‘joining up’ data could be complicated and undermine approaches to encourage patients to self-manage. This was reported as a source of frustration among front-line staff</w:t>
      </w:r>
      <w:r w:rsidRPr="009B3BF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rmstrong","given":"N","non-dropping-particle":"","parse-names":false,"suffix":""},{"dropping-particle":"","family":"Tarrant","given":"C","non-dropping-particle":"","parse-names":false,"suffix":""},{"dropping-particle":"","family":"Martin","given":"G","non-dropping-particle":"","parse-names":false,"suffix":""},{"dropping-particle":"","family":"Manktelow","given":"B","non-dropping-particle":"","parse-names":false,"suffix":""},{"dropping-particle":"","family":"Brewster","given":"L","non-dropping-particle":"","parse-names":false,"suffix":""}],"id":"ITEM-1","issued":{"date-parts":[["2015"]]},"title":"Independent evaluation of the feasibility of using the Patient Activation Measure in the NHS in England: Early findings. University of Leicester, The Health Foundation &amp; NHS England","type":"article"},"uris":["http://www.mendeley.com/documents/?uuid=f1c29895-689f-4b22-8339-03e88c81c35d"]}],"mendeley":{"formattedCitation":"(40)","plainTextFormattedCitation":"(40)","previouslyFormattedCitation":"(40)"},"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(40)</w:t>
      </w:r>
      <w:r w:rsidR="000B5075">
        <w:rPr>
          <w:rFonts w:ascii="Arial" w:hAnsi="Arial" w:cs="Arial"/>
          <w:sz w:val="24"/>
          <w:szCs w:val="24"/>
        </w:rPr>
        <w:fldChar w:fldCharType="end"/>
      </w:r>
      <w:r w:rsidR="000B5075">
        <w:rPr>
          <w:rFonts w:ascii="Arial" w:hAnsi="Arial" w:cs="Arial"/>
          <w:sz w:val="24"/>
          <w:szCs w:val="24"/>
        </w:rPr>
        <w:t xml:space="preserve"> </w:t>
      </w:r>
    </w:p>
    <w:p w14:paraId="2268926D" w14:textId="0690460C" w:rsidR="007210E9" w:rsidRPr="009B3BF5" w:rsidRDefault="007210E9" w:rsidP="007210E9">
      <w:pPr>
        <w:rPr>
          <w:rFonts w:ascii="Arial" w:hAnsi="Arial" w:cs="Arial"/>
          <w:sz w:val="24"/>
          <w:szCs w:val="24"/>
        </w:rPr>
      </w:pPr>
      <w:r w:rsidRPr="009B3BF5">
        <w:rPr>
          <w:rFonts w:ascii="Arial" w:hAnsi="Arial" w:cs="Arial"/>
          <w:sz w:val="24"/>
          <w:szCs w:val="24"/>
        </w:rPr>
        <w:t>Or restrictions in access that required specialised IT input</w:t>
      </w:r>
      <w:r w:rsidR="00017AB9">
        <w:rPr>
          <w:rFonts w:ascii="Arial" w:hAnsi="Arial" w:cs="Arial"/>
          <w:sz w:val="24"/>
          <w:szCs w:val="24"/>
        </w:rPr>
        <w:t>.</w:t>
      </w:r>
    </w:p>
    <w:p w14:paraId="20C614E0" w14:textId="38570BC9" w:rsidR="007210E9" w:rsidRPr="009B3BF5" w:rsidRDefault="007210E9" w:rsidP="007210E9">
      <w:pPr>
        <w:rPr>
          <w:rFonts w:ascii="Arial" w:hAnsi="Arial" w:cs="Arial"/>
          <w:sz w:val="24"/>
          <w:szCs w:val="24"/>
          <w:u w:val="single"/>
        </w:rPr>
      </w:pPr>
      <w:r w:rsidRPr="009B3BF5">
        <w:rPr>
          <w:rFonts w:ascii="Arial" w:hAnsi="Arial" w:cs="Arial"/>
          <w:sz w:val="24"/>
          <w:szCs w:val="24"/>
        </w:rPr>
        <w:t xml:space="preserve"> “</w:t>
      </w:r>
      <w:r w:rsidRPr="009B3BF5">
        <w:rPr>
          <w:rFonts w:ascii="Arial" w:hAnsi="Arial" w:cs="Arial"/>
          <w:i/>
          <w:iCs/>
          <w:sz w:val="24"/>
          <w:szCs w:val="24"/>
        </w:rPr>
        <w:t>Because our laptops are encrypted there sometimes can be a bit of an issue with trying to open up the MWC</w:t>
      </w:r>
      <w:r w:rsidR="002E74F3">
        <w:rPr>
          <w:rFonts w:ascii="Arial" w:hAnsi="Arial" w:cs="Arial"/>
          <w:i/>
          <w:iCs/>
          <w:sz w:val="24"/>
          <w:szCs w:val="24"/>
        </w:rPr>
        <w:t xml:space="preserve"> [MyWellnessCloud]</w:t>
      </w:r>
      <w:r w:rsidRPr="009B3BF5">
        <w:rPr>
          <w:rFonts w:ascii="Arial" w:hAnsi="Arial" w:cs="Arial"/>
          <w:i/>
          <w:iCs/>
          <w:sz w:val="24"/>
          <w:szCs w:val="24"/>
        </w:rPr>
        <w:t>. Also, we couldn’t actually download the software to assign MWKs</w:t>
      </w:r>
      <w:r w:rsidR="002E74F3">
        <w:rPr>
          <w:rFonts w:ascii="Arial" w:hAnsi="Arial" w:cs="Arial"/>
          <w:i/>
          <w:iCs/>
          <w:sz w:val="24"/>
          <w:szCs w:val="24"/>
        </w:rPr>
        <w:t xml:space="preserve"> [MyWellnessKey]</w:t>
      </w:r>
      <w:r w:rsidRPr="009B3BF5">
        <w:rPr>
          <w:rFonts w:ascii="Arial" w:hAnsi="Arial" w:cs="Arial"/>
          <w:i/>
          <w:iCs/>
          <w:sz w:val="24"/>
          <w:szCs w:val="24"/>
        </w:rPr>
        <w:t xml:space="preserve"> to people [because of firewalls] so the IT department had to over-ride it for us</w:t>
      </w:r>
      <w:r w:rsidR="000B5075">
        <w:rPr>
          <w:rFonts w:ascii="Arial" w:hAnsi="Arial" w:cs="Arial"/>
          <w:sz w:val="24"/>
          <w:szCs w:val="24"/>
        </w:rPr>
        <w:t>.</w:t>
      </w:r>
      <w:r w:rsidRPr="009B3BF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(31)</w:t>
      </w:r>
      <w:r w:rsidR="000B5075">
        <w:rPr>
          <w:rFonts w:ascii="Arial" w:hAnsi="Arial" w:cs="Arial"/>
          <w:sz w:val="24"/>
          <w:szCs w:val="24"/>
        </w:rPr>
        <w:fldChar w:fldCharType="end"/>
      </w:r>
      <w:r w:rsidR="000B5075">
        <w:rPr>
          <w:rFonts w:ascii="Arial" w:hAnsi="Arial" w:cs="Arial"/>
          <w:sz w:val="24"/>
          <w:szCs w:val="24"/>
        </w:rPr>
        <w:t xml:space="preserve"> </w:t>
      </w:r>
    </w:p>
    <w:p w14:paraId="6A1B8E78" w14:textId="77777777" w:rsidR="007210E9" w:rsidRDefault="007210E9" w:rsidP="007210E9">
      <w:pPr>
        <w:widowControl w:val="0"/>
        <w:autoSpaceDE w:val="0"/>
        <w:autoSpaceDN w:val="0"/>
        <w:adjustRightInd w:val="0"/>
        <w:spacing w:before="0" w:after="0" w:line="240" w:lineRule="auto"/>
        <w:rPr>
          <w:rFonts w:ascii="Arial" w:hAnsi="Arial" w:cs="Arial"/>
          <w:sz w:val="24"/>
          <w:szCs w:val="24"/>
        </w:rPr>
      </w:pPr>
    </w:p>
    <w:p w14:paraId="3E357B2B" w14:textId="151C7FB5" w:rsidR="007210E9" w:rsidRDefault="007210E9" w:rsidP="007210E9">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Resources</w:t>
      </w:r>
      <w:r w:rsidR="00FE414D">
        <w:rPr>
          <w:rFonts w:ascii="Arial" w:hAnsi="Arial" w:cs="Arial"/>
          <w:sz w:val="24"/>
          <w:szCs w:val="24"/>
        </w:rPr>
        <w:t xml:space="preserve"> for the patients</w:t>
      </w:r>
      <w:r>
        <w:rPr>
          <w:rFonts w:ascii="Arial" w:hAnsi="Arial" w:cs="Arial"/>
          <w:sz w:val="24"/>
          <w:szCs w:val="24"/>
        </w:rPr>
        <w:t>, such as information packs</w:t>
      </w:r>
      <w:r w:rsidR="00A6169F">
        <w:rPr>
          <w:rFonts w:ascii="Arial" w:hAnsi="Arial" w:cs="Arial"/>
          <w:sz w:val="24"/>
          <w:szCs w:val="24"/>
        </w:rPr>
        <w:t>,</w:t>
      </w:r>
      <w:r>
        <w:rPr>
          <w:rFonts w:ascii="Arial" w:hAnsi="Arial" w:cs="Arial"/>
          <w:sz w:val="24"/>
          <w:szCs w:val="24"/>
        </w:rPr>
        <w:t xml:space="preserve"> were largely well received by patients</w:t>
      </w:r>
      <w:r w:rsidR="00017AB9">
        <w:rPr>
          <w:rFonts w:ascii="Arial" w:hAnsi="Arial" w:cs="Arial"/>
          <w:sz w:val="24"/>
          <w:szCs w:val="24"/>
        </w:rPr>
        <w:t>.</w:t>
      </w:r>
    </w:p>
    <w:p w14:paraId="24C2F7D7" w14:textId="0414B6C0" w:rsidR="007210E9" w:rsidRPr="00E6786D" w:rsidRDefault="007210E9" w:rsidP="007210E9">
      <w:pPr>
        <w:rPr>
          <w:rFonts w:ascii="Arial" w:hAnsi="Arial" w:cs="Arial"/>
          <w:sz w:val="24"/>
          <w:szCs w:val="24"/>
        </w:rPr>
      </w:pPr>
      <w:r w:rsidRPr="00E6786D">
        <w:rPr>
          <w:rFonts w:ascii="Arial" w:hAnsi="Arial" w:cs="Arial"/>
          <w:sz w:val="24"/>
          <w:szCs w:val="24"/>
        </w:rPr>
        <w:lastRenderedPageBreak/>
        <w:t>“</w:t>
      </w:r>
      <w:r w:rsidR="00A6169F">
        <w:rPr>
          <w:rFonts w:ascii="Arial" w:hAnsi="Arial" w:cs="Arial"/>
          <w:sz w:val="24"/>
          <w:szCs w:val="24"/>
        </w:rPr>
        <w:t>.</w:t>
      </w:r>
      <w:r w:rsidR="00FE414D">
        <w:rPr>
          <w:rFonts w:ascii="Arial" w:hAnsi="Arial" w:cs="Arial"/>
          <w:i/>
          <w:iCs/>
          <w:sz w:val="24"/>
          <w:szCs w:val="24"/>
        </w:rPr>
        <w:t>..</w:t>
      </w:r>
      <w:r w:rsidRPr="00E6786D">
        <w:rPr>
          <w:rFonts w:ascii="Arial" w:hAnsi="Arial" w:cs="Arial"/>
          <w:i/>
          <w:iCs/>
          <w:sz w:val="24"/>
          <w:szCs w:val="24"/>
        </w:rPr>
        <w:t>because if somebody talks to you for a while you’re not going to remember all of it. If you see it again in a book, you think “oh yes I remember that” – if you see it in a different format altogether it’s another cue to your memory so it’s a good idea</w:t>
      </w:r>
      <w:r w:rsidRPr="00E6786D">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{"citationItems":[{"id":"ITEM-1","itemData":{"ISSN":"1929-0748 (Print) 1929-0748 (Linking)","abstract":"BACKGROUND: Heart failure (HF) is a chronic condition, prevalent especially among older people, characterized by acute episodes leading to hospitalization. To promote HF patients' engagement in physical activity (PA) and adherence to medication, we developed Motivate4Change: a new interactive, information and communication technology (ICT)-based health promotion program for delivery in the hospital. The development of this program was guided by the Intervention Mapping protocol for the planning of health promotion programs. The users of Motivate4Change were defined as hospitalized HF patients and hospital nurses involved in HF patient education. OBJECTIVE: Two aims were addressed. First, to explore the use of interactive technology in the hospital setting and second, to evaluate user needs in order to incorporate them in Motivate4Change. METHODS: Participant observations at a hospital in the United Kingdom and semistructured interviews were conducted with hospitalized HF patients and HF nurses following their completion of Motivate4Change. Interviews were recorded, transcribed, and analyzed according to a thematic coding approach. RESULTS: Seven patients and 3 nurses completed Motivate4Change and were interviewed. Results demonstrated that patient needs included empathic and contextual content, interactive learning, and support from others, including nurses and family members. The nurse needs included integration in current educational practices and finding opportunities for provision of the program. CONCLUSIONS: The current work provides insight into user needs regarding an interactive-technology health promotion program for implementation in the hospital setting, such as Motivate4Change.","author":[{"dropping-particle":"","family":"Oosterom-Calo","given":"R","non-dropping-particle":"","parse-names":false,"suffix":""},{"dropping-particle":"","family":"Abma","given":"T A","non-dropping-particle":"","parse-names":false,"suffix":""},{"dropping-particle":"","family":"Visse","given":"M A","non-dropping-particle":"","parse-names":false,"suffix":""},{"dropping-particle":"","family":"Stut","given":"W","non-dropping-particle":"","parse-names":false,"suffix":""},{"dropping-particle":"","family":"Velde","given":"S J","non-dropping-particle":"Te","parse-names":false,"suffix":""},{"dropping-particle":"","family":"Brug","given":"J","non-dropping-particle":"","parse-names":false,"suffix":""}],"container-title":"JMIR Res Protoc","id":"ITEM-1","issue":"2","issued":{"date-parts":[["2014"]]},"language":"eng","note":"Oosterom-Calo, Rony\nAbma, Tineke A\nVisse, Merel A\nStut, Wim\nTe Velde, Saskia J\nBrug, Johannes\nCanada\nJMIR research protocols","page":"e32","publisher-place":"Philips Research, Briarcliff Manor, NY, United States. rony.calo@philips.com.","title":"An interactive-technology health behavior promotion program for heart failure patients: a pilot study of experiences and needs of patients and nurses in the hospital setting","type":"article-journal","volume":"3"},"uris":["http://www.mendeley.com/documents/?uuid=23c1acab-08a6-4d2a-9b96-059ef831ca5b"]}],"mendeley":{"formattedCitation":"(39)","plainTextFormattedCitation":"(39)","previouslyFormattedCitation":"(39)"},"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(39)</w:t>
      </w:r>
      <w:r w:rsidR="000B5075">
        <w:rPr>
          <w:rFonts w:ascii="Arial" w:hAnsi="Arial" w:cs="Arial"/>
          <w:sz w:val="24"/>
          <w:szCs w:val="24"/>
        </w:rPr>
        <w:fldChar w:fldCharType="end"/>
      </w:r>
      <w:r w:rsidR="000B5075">
        <w:rPr>
          <w:rFonts w:ascii="Arial" w:hAnsi="Arial" w:cs="Arial"/>
          <w:sz w:val="24"/>
          <w:szCs w:val="24"/>
        </w:rPr>
        <w:t xml:space="preserve"> </w:t>
      </w:r>
    </w:p>
    <w:p w14:paraId="66AAB710" w14:textId="24478F3C" w:rsidR="007210E9" w:rsidRDefault="007210E9" w:rsidP="007210E9">
      <w:pPr>
        <w:widowControl w:val="0"/>
        <w:autoSpaceDE w:val="0"/>
        <w:autoSpaceDN w:val="0"/>
        <w:adjustRightInd w:val="0"/>
        <w:spacing w:before="0" w:after="0" w:line="240" w:lineRule="auto"/>
        <w:rPr>
          <w:rFonts w:ascii="Arial" w:hAnsi="Arial" w:cs="Arial"/>
          <w:sz w:val="24"/>
          <w:szCs w:val="24"/>
        </w:rPr>
      </w:pPr>
      <w:r>
        <w:rPr>
          <w:rFonts w:ascii="Arial" w:hAnsi="Arial" w:cs="Arial"/>
          <w:sz w:val="24"/>
          <w:szCs w:val="24"/>
        </w:rPr>
        <w:t xml:space="preserve">However, the way in which the information was </w:t>
      </w:r>
      <w:r w:rsidR="00FE414D">
        <w:rPr>
          <w:rFonts w:ascii="Arial" w:hAnsi="Arial" w:cs="Arial"/>
          <w:sz w:val="24"/>
          <w:szCs w:val="24"/>
        </w:rPr>
        <w:t>presented</w:t>
      </w:r>
      <w:r>
        <w:rPr>
          <w:rFonts w:ascii="Arial" w:hAnsi="Arial" w:cs="Arial"/>
          <w:sz w:val="24"/>
          <w:szCs w:val="24"/>
        </w:rPr>
        <w:t xml:space="preserve"> was important to how it was received by patients</w:t>
      </w:r>
      <w:r w:rsidR="00017AB9">
        <w:rPr>
          <w:rFonts w:ascii="Arial" w:hAnsi="Arial" w:cs="Arial"/>
          <w:sz w:val="24"/>
          <w:szCs w:val="24"/>
        </w:rPr>
        <w:t>.</w:t>
      </w:r>
    </w:p>
    <w:p w14:paraId="657B58CE" w14:textId="3FC45E74" w:rsidR="007210E9" w:rsidRDefault="007210E9" w:rsidP="007210E9">
      <w:pPr>
        <w:rPr>
          <w:rFonts w:ascii="Arial" w:hAnsi="Arial" w:cs="Arial"/>
          <w:sz w:val="24"/>
          <w:szCs w:val="24"/>
        </w:rPr>
      </w:pPr>
      <w:r w:rsidRPr="00B41A8E">
        <w:rPr>
          <w:rFonts w:ascii="Arial" w:hAnsi="Arial" w:cs="Arial"/>
          <w:sz w:val="24"/>
          <w:szCs w:val="24"/>
        </w:rPr>
        <w:t>“</w:t>
      </w:r>
      <w:r w:rsidRPr="00B41A8E">
        <w:rPr>
          <w:rFonts w:ascii="Arial" w:hAnsi="Arial" w:cs="Arial"/>
          <w:i/>
          <w:iCs/>
          <w:sz w:val="24"/>
          <w:szCs w:val="24"/>
        </w:rPr>
        <w:t>It’s just telling the things. When it’s asking a question, you can think about it. If you get the answer wrong it puts you right. And if you look at the pamphlets, all they do is tell this, that, and the other, it’s like reading a novel, in a sense</w:t>
      </w:r>
      <w:r w:rsidR="000B5075">
        <w:rPr>
          <w:rFonts w:ascii="Arial" w:hAnsi="Arial" w:cs="Arial"/>
          <w:sz w:val="24"/>
          <w:szCs w:val="24"/>
        </w:rPr>
        <w:t>.</w:t>
      </w:r>
      <w:r w:rsidRPr="00B41A8E">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{"citationItems":[{"id":"ITEM-1","itemData":{"ISSN":"1929-0748 (Print) 1929-0748 (Linking)","abstract":"BACKGROUND: Heart failure (HF) is a chronic condition, prevalent especially among older people, characterized by acute episodes leading to hospitalization. To promote HF patients' engagement in physical activity (PA) and adherence to medication, we developed Motivate4Change: a new interactive, information and communication technology (ICT)-based health promotion program for delivery in the hospital. The development of this program was guided by the Intervention Mapping protocol for the planning of health promotion programs. The users of Motivate4Change were defined as hospitalized HF patients and hospital nurses involved in HF patient education. OBJECTIVE: Two aims were addressed. First, to explore the use of interactive technology in the hospital setting and second, to evaluate user needs in order to incorporate them in Motivate4Change. METHODS: Participant observations at a hospital in the United Kingdom and semistructured interviews were conducted with hospitalized HF patients and HF nurses following their completion of Motivate4Change. Interviews were recorded, transcribed, and analyzed according to a thematic coding approach. RESULTS: Seven patients and 3 nurses completed Motivate4Change and were interviewed. Results demonstrated that patient needs included empathic and contextual content, interactive learning, and support from others, including nurses and family members. The nurse needs included integration in current educational practices and finding opportunities for provision of the program. CONCLUSIONS: The current work provides insight into user needs regarding an interactive-technology health promotion program for implementation in the hospital setting, such as Motivate4Change.","author":[{"dropping-particle":"","family":"Oosterom-Calo","given":"R","non-dropping-particle":"","parse-names":false,"suffix":""},{"dropping-particle":"","family":"Abma","given":"T A","non-dropping-particle":"","parse-names":false,"suffix":""},{"dropping-particle":"","family":"Visse","given":"M A","non-dropping-particle":"","parse-names":false,"suffix":""},{"dropping-particle":"","family":"Stut","given":"W","non-dropping-particle":"","parse-names":false,"suffix":""},{"dropping-particle":"","family":"Velde","given":"S J","non-dropping-particle":"Te","parse-names":false,"suffix":""},{"dropping-particle":"","family":"Brug","given":"J","non-dropping-particle":"","parse-names":false,"suffix":""}],"container-title":"JMIR Res Protoc","id":"ITEM-1","issue":"2","issued":{"date-parts":[["2014"]]},"language":"eng","note":"Oosterom-Calo, Rony\nAbma, Tineke A\nVisse, Merel A\nStut, Wim\nTe Velde, Saskia J\nBrug, Johannes\nCanada\nJMIR research protocols","page":"e32","publisher-place":"Philips Research, Briarcliff Manor, NY, United States. rony.calo@philips.com.","title":"An interactive-technology health behavior promotion program for heart failure patients: a pilot study of experiences and needs of patients and nurses in the hospital setting","type":"article-journal","volume":"3"},"uris":["http://www.mendeley.com/documents/?uuid=23c1acab-08a6-4d2a-9b96-059ef831ca5b"]}],"mendeley":{"formattedCitation":"(39)","plainTextFormattedCitation":"(39)","previouslyFormattedCitation":"(39)"},"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(39)</w:t>
      </w:r>
      <w:r w:rsidR="000B5075">
        <w:rPr>
          <w:rFonts w:ascii="Arial" w:hAnsi="Arial" w:cs="Arial"/>
          <w:sz w:val="24"/>
          <w:szCs w:val="24"/>
        </w:rPr>
        <w:fldChar w:fldCharType="end"/>
      </w:r>
      <w:r w:rsidR="000B5075">
        <w:rPr>
          <w:rFonts w:ascii="Arial" w:hAnsi="Arial" w:cs="Arial"/>
          <w:sz w:val="24"/>
          <w:szCs w:val="24"/>
        </w:rPr>
        <w:t xml:space="preserve"> </w:t>
      </w:r>
    </w:p>
    <w:p w14:paraId="480AD11E" w14:textId="19435539" w:rsidR="007210E9" w:rsidRDefault="007210E9" w:rsidP="007210E9">
      <w:pPr>
        <w:rPr>
          <w:rFonts w:ascii="Calibri" w:hAnsi="Calibri" w:cs="Calibri"/>
          <w:color w:val="000000"/>
          <w:spacing w:val="-2"/>
          <w:sz w:val="18"/>
        </w:rPr>
      </w:pPr>
      <w:r>
        <w:rPr>
          <w:rFonts w:ascii="Arial" w:hAnsi="Arial" w:cs="Arial"/>
          <w:sz w:val="24"/>
          <w:szCs w:val="24"/>
        </w:rPr>
        <w:t>It was often</w:t>
      </w:r>
      <w:r w:rsidRPr="00E6786D">
        <w:rPr>
          <w:rFonts w:ascii="Arial" w:hAnsi="Arial" w:cs="Arial"/>
          <w:sz w:val="24"/>
          <w:szCs w:val="24"/>
        </w:rPr>
        <w:t xml:space="preserve"> described that resources needed to be tailored, </w:t>
      </w:r>
      <w:r w:rsidR="00FE414D">
        <w:rPr>
          <w:rFonts w:ascii="Arial" w:hAnsi="Arial" w:cs="Arial"/>
          <w:sz w:val="24"/>
          <w:szCs w:val="24"/>
        </w:rPr>
        <w:t>taking into account</w:t>
      </w:r>
      <w:r w:rsidRPr="00E6786D">
        <w:rPr>
          <w:rFonts w:ascii="Arial" w:hAnsi="Arial" w:cs="Arial"/>
          <w:sz w:val="24"/>
          <w:szCs w:val="24"/>
        </w:rPr>
        <w:t xml:space="preserve"> the local area and the condition as well as being available in languages for the target population group.</w:t>
      </w:r>
      <w:r w:rsidR="00C33058">
        <w:rPr>
          <w:rFonts w:ascii="Arial" w:hAnsi="Arial" w:cs="Arial"/>
          <w:sz w:val="24"/>
          <w:szCs w:val="24"/>
        </w:rPr>
        <w:t xml:space="preserve"> For example, specific resources </w:t>
      </w:r>
      <w:r w:rsidR="00FE414D">
        <w:rPr>
          <w:rFonts w:ascii="Arial" w:hAnsi="Arial" w:cs="Arial"/>
          <w:sz w:val="24"/>
          <w:szCs w:val="24"/>
        </w:rPr>
        <w:t xml:space="preserve">adapted </w:t>
      </w:r>
      <w:r w:rsidR="00C33058">
        <w:rPr>
          <w:rFonts w:ascii="Arial" w:hAnsi="Arial" w:cs="Arial"/>
          <w:sz w:val="24"/>
          <w:szCs w:val="24"/>
        </w:rPr>
        <w:t xml:space="preserve">for diabetes and hypertension were particularly useful </w:t>
      </w:r>
      <w:r w:rsidR="00FE414D">
        <w:rPr>
          <w:rFonts w:ascii="Arial" w:hAnsi="Arial" w:cs="Arial"/>
          <w:sz w:val="24"/>
          <w:szCs w:val="24"/>
        </w:rPr>
        <w:t>in giving patients</w:t>
      </w:r>
      <w:r w:rsidR="00C33058">
        <w:rPr>
          <w:rFonts w:ascii="Arial" w:hAnsi="Arial" w:cs="Arial"/>
          <w:sz w:val="24"/>
          <w:szCs w:val="24"/>
        </w:rPr>
        <w:t xml:space="preserve"> more personal meaning for their condition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(30)</w:t>
      </w:r>
      <w:r w:rsidR="000B5075">
        <w:rPr>
          <w:rFonts w:ascii="Arial" w:hAnsi="Arial" w:cs="Arial"/>
          <w:sz w:val="24"/>
          <w:szCs w:val="24"/>
        </w:rPr>
        <w:fldChar w:fldCharType="end"/>
      </w:r>
      <w:r w:rsidR="000B5075">
        <w:rPr>
          <w:rFonts w:ascii="Arial" w:hAnsi="Arial" w:cs="Arial"/>
          <w:sz w:val="24"/>
          <w:szCs w:val="24"/>
        </w:rPr>
        <w:t xml:space="preserve">. </w:t>
      </w:r>
    </w:p>
    <w:p w14:paraId="55F02AC4" w14:textId="4FA5EB5E" w:rsidR="006F4DB7" w:rsidRPr="006F4DB7" w:rsidRDefault="006F4DB7" w:rsidP="007210E9">
      <w:pPr>
        <w:rPr>
          <w:rFonts w:ascii="Arial" w:hAnsi="Arial" w:cs="Arial"/>
          <w:sz w:val="24"/>
          <w:szCs w:val="24"/>
        </w:rPr>
      </w:pPr>
      <w:r w:rsidRPr="006F4DB7">
        <w:rPr>
          <w:rFonts w:ascii="Arial" w:hAnsi="Arial" w:cs="Arial"/>
          <w:sz w:val="24"/>
          <w:szCs w:val="24"/>
        </w:rPr>
        <w:t xml:space="preserve">For cancer patients, it was suggested that the resources could be framed as being part of their treatment </w:t>
      </w:r>
      <w:r>
        <w:rPr>
          <w:rFonts w:ascii="Arial" w:hAnsi="Arial" w:cs="Arial"/>
          <w:sz w:val="24"/>
          <w:szCs w:val="24"/>
        </w:rPr>
        <w:t>to improve patient</w:t>
      </w:r>
      <w:r w:rsidRPr="006F4DB7">
        <w:rPr>
          <w:rFonts w:ascii="Arial" w:hAnsi="Arial" w:cs="Arial"/>
          <w:sz w:val="24"/>
          <w:szCs w:val="24"/>
        </w:rPr>
        <w:t xml:space="preserve"> engagement:</w:t>
      </w:r>
    </w:p>
    <w:p w14:paraId="013372AD" w14:textId="5BBFE248" w:rsidR="006F4DB7" w:rsidRPr="000B5075" w:rsidRDefault="006F4DB7" w:rsidP="007210E9">
      <w:pPr>
        <w:rPr>
          <w:rFonts w:ascii="Arial" w:hAnsi="Arial" w:cs="Arial"/>
          <w:color w:val="000000"/>
          <w:spacing w:val="-2"/>
          <w:sz w:val="24"/>
          <w:szCs w:val="24"/>
        </w:rPr>
      </w:pPr>
      <w:r>
        <w:rPr>
          <w:rFonts w:ascii="Arial" w:hAnsi="Arial" w:cs="Arial"/>
          <w:i/>
          <w:iCs/>
          <w:color w:val="000000"/>
          <w:spacing w:val="-2"/>
          <w:sz w:val="24"/>
          <w:szCs w:val="24"/>
        </w:rPr>
        <w:t>“</w:t>
      </w:r>
      <w:r w:rsidRPr="005B1B14">
        <w:rPr>
          <w:rFonts w:ascii="Arial" w:hAnsi="Arial" w:cs="Arial"/>
          <w:i/>
          <w:iCs/>
          <w:color w:val="000000"/>
          <w:spacing w:val="-2"/>
          <w:sz w:val="24"/>
          <w:szCs w:val="24"/>
        </w:rPr>
        <w:t>It would be nice to have some guidelines available, some specific booklet available about benefits of healthy diet and exercise, so we can give it to them as well, so they can follow it as a specific treatment regimen</w:t>
      </w:r>
      <w:r w:rsidRPr="005B1B14">
        <w:rPr>
          <w:rFonts w:ascii="Arial" w:hAnsi="Arial" w:cs="Arial"/>
          <w:color w:val="000000"/>
          <w:spacing w:val="-2"/>
          <w:sz w:val="24"/>
          <w:szCs w:val="24"/>
        </w:rPr>
        <w:t>.</w:t>
      </w:r>
      <w:r>
        <w:rPr>
          <w:rFonts w:ascii="Arial" w:hAnsi="Arial" w:cs="Arial"/>
          <w:color w:val="000000"/>
          <w:spacing w:val="-2"/>
          <w:sz w:val="24"/>
          <w:szCs w:val="24"/>
        </w:rPr>
        <w:t>”</w:t>
      </w:r>
      <w:r w:rsidR="000B5075">
        <w:rPr>
          <w:rFonts w:ascii="Arial" w:hAnsi="Arial" w:cs="Arial"/>
          <w:color w:val="000000"/>
          <w:spacing w:val="-2"/>
          <w:sz w:val="24"/>
          <w:szCs w:val="24"/>
        </w:rPr>
        <w:t xml:space="preserve"> </w:t>
      </w:r>
      <w:r w:rsidR="00A6169F">
        <w:rPr>
          <w:rFonts w:ascii="Arial" w:hAnsi="Arial" w:cs="Arial"/>
          <w:color w:val="000000"/>
          <w:spacing w:val="-2"/>
          <w:sz w:val="24"/>
          <w:szCs w:val="24"/>
        </w:rPr>
        <w:t>[</w:t>
      </w:r>
      <w:r w:rsidR="000B5075">
        <w:rPr>
          <w:rFonts w:ascii="Arial" w:hAnsi="Arial" w:cs="Arial"/>
          <w:color w:val="000000"/>
          <w:spacing w:val="-2"/>
          <w:sz w:val="24"/>
          <w:szCs w:val="24"/>
        </w:rPr>
        <w:t>Breast Cancer Surgeon</w:t>
      </w:r>
      <w:r w:rsidR="00A6169F">
        <w:rPr>
          <w:rFonts w:ascii="Arial" w:hAnsi="Arial" w:cs="Arial"/>
          <w:color w:val="000000"/>
          <w:spacing w:val="-2"/>
          <w:sz w:val="24"/>
          <w:szCs w:val="24"/>
        </w:rPr>
        <w:t>]</w:t>
      </w:r>
      <w:r w:rsidR="000B5075">
        <w:rPr>
          <w:rFonts w:ascii="Arial" w:hAnsi="Arial" w:cs="Arial"/>
          <w:color w:val="000000"/>
          <w:spacing w:val="-2"/>
          <w:sz w:val="24"/>
          <w:szCs w:val="24"/>
        </w:rPr>
        <w:t xml:space="preserve"> </w:t>
      </w:r>
      <w:r w:rsidR="000B5075">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0B5075">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(37)</w:t>
      </w:r>
      <w:r w:rsidR="000B5075">
        <w:rPr>
          <w:rFonts w:ascii="Arial" w:hAnsi="Arial" w:cs="Arial"/>
          <w:color w:val="000000"/>
          <w:spacing w:val="-2"/>
          <w:sz w:val="24"/>
          <w:szCs w:val="24"/>
        </w:rPr>
        <w:fldChar w:fldCharType="end"/>
      </w:r>
      <w:r w:rsidRPr="005B1B14">
        <w:rPr>
          <w:rFonts w:ascii="Arial" w:hAnsi="Arial" w:cs="Arial"/>
          <w:color w:val="000000"/>
          <w:spacing w:val="-2"/>
          <w:sz w:val="24"/>
          <w:szCs w:val="24"/>
        </w:rPr>
        <w:t xml:space="preserve"> </w:t>
      </w:r>
    </w:p>
    <w:p w14:paraId="62055685" w14:textId="2DDD269D" w:rsidR="007210E9" w:rsidRDefault="007210E9" w:rsidP="007210E9">
      <w:pPr>
        <w:rPr>
          <w:rFonts w:ascii="Arial" w:hAnsi="Arial" w:cs="Arial"/>
          <w:sz w:val="24"/>
          <w:szCs w:val="24"/>
        </w:rPr>
      </w:pPr>
      <w:r>
        <w:rPr>
          <w:rFonts w:ascii="Arial" w:hAnsi="Arial" w:cs="Arial"/>
          <w:sz w:val="24"/>
          <w:szCs w:val="24"/>
        </w:rPr>
        <w:t>Sometimes there was a mismatch between patient’s accept</w:t>
      </w:r>
      <w:r w:rsidR="00C82F6A">
        <w:rPr>
          <w:rFonts w:ascii="Arial" w:hAnsi="Arial" w:cs="Arial"/>
          <w:sz w:val="24"/>
          <w:szCs w:val="24"/>
        </w:rPr>
        <w:t>ility</w:t>
      </w:r>
      <w:r>
        <w:rPr>
          <w:rFonts w:ascii="Arial" w:hAnsi="Arial" w:cs="Arial"/>
          <w:sz w:val="24"/>
          <w:szCs w:val="24"/>
        </w:rPr>
        <w:t xml:space="preserve"> of the materials by the delivery staff</w:t>
      </w:r>
      <w:r w:rsidR="00017AB9">
        <w:rPr>
          <w:rFonts w:ascii="Arial" w:hAnsi="Arial" w:cs="Arial"/>
          <w:sz w:val="24"/>
          <w:szCs w:val="24"/>
        </w:rPr>
        <w:t>.</w:t>
      </w:r>
    </w:p>
    <w:p w14:paraId="01D5185E" w14:textId="4871DACE" w:rsidR="007210E9" w:rsidRPr="00E6786D" w:rsidRDefault="007210E9" w:rsidP="007210E9">
      <w:pPr>
        <w:rPr>
          <w:rFonts w:ascii="Arial" w:hAnsi="Arial" w:cs="Arial"/>
          <w:sz w:val="24"/>
          <w:szCs w:val="24"/>
        </w:rPr>
      </w:pPr>
      <w:r w:rsidRPr="00E6786D">
        <w:rPr>
          <w:rFonts w:ascii="Arial" w:hAnsi="Arial" w:cs="Arial"/>
          <w:sz w:val="24"/>
          <w:szCs w:val="24"/>
        </w:rPr>
        <w:t xml:space="preserve"> </w:t>
      </w:r>
      <w:r w:rsidR="00A6169F">
        <w:rPr>
          <w:rFonts w:ascii="Arial" w:hAnsi="Arial" w:cs="Arial"/>
          <w:sz w:val="24"/>
          <w:szCs w:val="24"/>
        </w:rPr>
        <w:t>“</w:t>
      </w:r>
      <w:r w:rsidRPr="00B41A8E">
        <w:rPr>
          <w:rFonts w:ascii="Arial" w:hAnsi="Arial" w:cs="Arial"/>
          <w:i/>
          <w:iCs/>
          <w:sz w:val="24"/>
          <w:szCs w:val="24"/>
        </w:rPr>
        <w:t>I think they were really well produced, but I think maybe the amount of information, it w</w:t>
      </w:r>
      <w:r w:rsidR="00645E9F">
        <w:rPr>
          <w:rFonts w:ascii="Arial" w:hAnsi="Arial" w:cs="Arial"/>
          <w:i/>
          <w:iCs/>
          <w:sz w:val="24"/>
          <w:szCs w:val="24"/>
        </w:rPr>
        <w:t>as quite a lot [for patients]…</w:t>
      </w:r>
      <w:r w:rsidRPr="00B41A8E">
        <w:rPr>
          <w:rFonts w:ascii="Arial" w:hAnsi="Arial" w:cs="Arial"/>
          <w:i/>
          <w:iCs/>
          <w:sz w:val="24"/>
          <w:szCs w:val="24"/>
        </w:rPr>
        <w:t>I must admit, because I have so much to carry as a PWP</w:t>
      </w:r>
      <w:r w:rsidR="00CF760E">
        <w:rPr>
          <w:rFonts w:ascii="Arial" w:hAnsi="Arial" w:cs="Arial"/>
          <w:i/>
          <w:iCs/>
          <w:sz w:val="24"/>
          <w:szCs w:val="24"/>
        </w:rPr>
        <w:t xml:space="preserve"> </w:t>
      </w:r>
      <w:r w:rsidR="00CF760E">
        <w:rPr>
          <w:rFonts w:ascii="Arial" w:hAnsi="Arial" w:cs="Arial"/>
          <w:i/>
          <w:iCs/>
          <w:sz w:val="24"/>
          <w:szCs w:val="24"/>
          <w:lang w:val="en-US"/>
        </w:rPr>
        <w:t>[Psychological Wellbeing Practitioners]</w:t>
      </w:r>
      <w:r w:rsidRPr="00B41A8E">
        <w:rPr>
          <w:rFonts w:ascii="Arial" w:hAnsi="Arial" w:cs="Arial"/>
          <w:i/>
          <w:iCs/>
          <w:sz w:val="24"/>
          <w:szCs w:val="24"/>
        </w:rPr>
        <w:t>, it was a bit too much</w:t>
      </w:r>
      <w:r w:rsidR="003A2D35">
        <w:rPr>
          <w:rFonts w:ascii="Arial" w:hAnsi="Arial" w:cs="Arial"/>
          <w:i/>
          <w:iCs/>
          <w:sz w:val="24"/>
          <w:szCs w:val="24"/>
        </w:rPr>
        <w:t>.</w:t>
      </w:r>
      <w:r w:rsidR="00A6169F">
        <w:rPr>
          <w:rFonts w:ascii="Arial" w:hAnsi="Arial" w:cs="Arial"/>
          <w:i/>
          <w:iCs/>
          <w:sz w:val="24"/>
          <w:szCs w:val="24"/>
        </w:rPr>
        <w:t>”</w:t>
      </w:r>
      <w:r w:rsidRPr="00E6786D">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(36)</w:t>
      </w:r>
      <w:r w:rsidR="000B5075">
        <w:rPr>
          <w:rFonts w:ascii="Arial" w:hAnsi="Arial" w:cs="Arial"/>
          <w:sz w:val="24"/>
          <w:szCs w:val="24"/>
        </w:rPr>
        <w:fldChar w:fldCharType="end"/>
      </w:r>
      <w:r w:rsidR="000B5075">
        <w:rPr>
          <w:rFonts w:ascii="Arial" w:hAnsi="Arial" w:cs="Arial"/>
          <w:sz w:val="24"/>
          <w:szCs w:val="24"/>
        </w:rPr>
        <w:t xml:space="preserve"> </w:t>
      </w:r>
    </w:p>
    <w:p w14:paraId="2E91F990" w14:textId="7AC9ED6C" w:rsidR="00C1230E" w:rsidRPr="00132A25" w:rsidRDefault="007210E9" w:rsidP="00132A25">
      <w:pPr>
        <w:rPr>
          <w:rFonts w:ascii="Arial" w:hAnsi="Arial" w:cs="Arial"/>
          <w:sz w:val="24"/>
          <w:szCs w:val="24"/>
        </w:rPr>
      </w:pPr>
      <w:r>
        <w:rPr>
          <w:rFonts w:ascii="Arial" w:hAnsi="Arial" w:cs="Arial"/>
          <w:sz w:val="24"/>
          <w:szCs w:val="24"/>
        </w:rPr>
        <w:t>This demonstrates the importance of assessing the appropriateness of materials with a cross-section of patients before the start of the PA programme</w:t>
      </w:r>
      <w:r w:rsidR="00FE414D">
        <w:rPr>
          <w:rFonts w:ascii="Arial" w:hAnsi="Arial" w:cs="Arial"/>
          <w:sz w:val="24"/>
          <w:szCs w:val="24"/>
        </w:rPr>
        <w:t>, which would also give the delivery staff more confidence in the materials</w:t>
      </w:r>
      <w:r>
        <w:rPr>
          <w:rFonts w:ascii="Arial" w:hAnsi="Arial" w:cs="Arial"/>
          <w:sz w:val="24"/>
          <w:szCs w:val="24"/>
        </w:rPr>
        <w:t>.</w:t>
      </w:r>
    </w:p>
    <w:p w14:paraId="662BC550" w14:textId="57DE4B64" w:rsidR="00C1230E" w:rsidRPr="00B41A8E" w:rsidRDefault="00132A25" w:rsidP="00997F85">
      <w:pPr>
        <w:rPr>
          <w:lang w:val="en-US"/>
        </w:rPr>
      </w:pPr>
      <w:r>
        <w:rPr>
          <w:lang w:val="en-US"/>
        </w:rPr>
        <w:br w:type="page"/>
      </w:r>
    </w:p>
    <w:p w14:paraId="608DD2A8" w14:textId="59074AA5" w:rsidR="007210E9" w:rsidRDefault="00EE11FB" w:rsidP="007210E9">
      <w:pPr>
        <w:pStyle w:val="Heading2"/>
      </w:pPr>
      <w:bookmarkStart w:id="107" w:name="_Toc58442505"/>
      <w:r>
        <w:lastRenderedPageBreak/>
        <w:t>7</w:t>
      </w:r>
      <w:r w:rsidR="007210E9">
        <w:t>.</w:t>
      </w:r>
      <w:r w:rsidR="00431F7F">
        <w:t>8</w:t>
      </w:r>
      <w:r w:rsidR="007210E9">
        <w:t xml:space="preserve"> Strategic Relationship Building</w:t>
      </w:r>
      <w:bookmarkEnd w:id="107"/>
      <w:r w:rsidR="007210E9">
        <w:t xml:space="preserve"> </w:t>
      </w:r>
    </w:p>
    <w:p w14:paraId="0837EB60" w14:textId="41B1F843" w:rsidR="00624134" w:rsidRDefault="00C1230E" w:rsidP="007210E9">
      <w:pPr>
        <w:rPr>
          <w:rFonts w:ascii="Arial" w:hAnsi="Arial" w:cs="Arial"/>
          <w:sz w:val="24"/>
          <w:szCs w:val="24"/>
        </w:rPr>
      </w:pPr>
      <w:r>
        <w:rPr>
          <w:rFonts w:ascii="Arial" w:eastAsia="Calibri" w:hAnsi="Arial" w:cs="Times New Roman"/>
          <w:noProof/>
          <w:sz w:val="16"/>
          <w:szCs w:val="16"/>
          <w:lang w:eastAsia="en-GB"/>
        </w:rPr>
        <w:drawing>
          <wp:inline distT="0" distB="0" distL="0" distR="0" wp14:anchorId="638E0ADD" wp14:editId="3D4E803E">
            <wp:extent cx="5731510" cy="47371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RER_strategic_v0.2_08Jan2020.pdf"/>
                    <pic:cNvPicPr/>
                  </pic:nvPicPr>
                  <pic:blipFill>
                    <a:blip r:embed="rId29">
                      <a:extLst>
                        <a:ext uri="{28A0092B-C50C-407E-A947-70E740481C1C}">
                          <a14:useLocalDpi xmlns:a14="http://schemas.microsoft.com/office/drawing/2010/main" val="0"/>
                        </a:ext>
                      </a:extLst>
                    </a:blip>
                    <a:stretch>
                      <a:fillRect/>
                    </a:stretch>
                  </pic:blipFill>
                  <pic:spPr>
                    <a:xfrm>
                      <a:off x="0" y="0"/>
                      <a:ext cx="5731510" cy="4737100"/>
                    </a:xfrm>
                    <a:prstGeom prst="rect">
                      <a:avLst/>
                    </a:prstGeom>
                  </pic:spPr>
                </pic:pic>
              </a:graphicData>
            </a:graphic>
          </wp:inline>
        </w:drawing>
      </w:r>
    </w:p>
    <w:p w14:paraId="07B7B4D9" w14:textId="0E219341" w:rsidR="00E509C6" w:rsidRDefault="004D6B5E" w:rsidP="004D6B5E">
      <w:pPr>
        <w:rPr>
          <w:rFonts w:ascii="Arial" w:hAnsi="Arial" w:cs="Arial"/>
          <w:b/>
          <w:sz w:val="24"/>
          <w:szCs w:val="24"/>
        </w:rPr>
      </w:pPr>
      <w:r w:rsidRPr="004D6B5E">
        <w:rPr>
          <w:rFonts w:ascii="Arial" w:hAnsi="Arial" w:cs="Arial"/>
          <w:b/>
          <w:sz w:val="24"/>
          <w:szCs w:val="24"/>
        </w:rPr>
        <w:t xml:space="preserve">Figure </w:t>
      </w:r>
      <w:r>
        <w:rPr>
          <w:rFonts w:ascii="Arial" w:hAnsi="Arial" w:cs="Arial"/>
          <w:b/>
          <w:sz w:val="24"/>
          <w:szCs w:val="24"/>
        </w:rPr>
        <w:t>11</w:t>
      </w:r>
      <w:r w:rsidRPr="004D6B5E">
        <w:rPr>
          <w:rFonts w:ascii="Arial" w:hAnsi="Arial" w:cs="Arial"/>
          <w:b/>
          <w:sz w:val="24"/>
          <w:szCs w:val="24"/>
        </w:rPr>
        <w:t xml:space="preserve">: </w:t>
      </w:r>
      <w:r>
        <w:rPr>
          <w:rFonts w:ascii="Arial" w:hAnsi="Arial" w:cs="Arial"/>
          <w:b/>
          <w:sz w:val="24"/>
          <w:szCs w:val="24"/>
        </w:rPr>
        <w:t>Strategic relationship building</w:t>
      </w:r>
      <w:r w:rsidRPr="004D6B5E">
        <w:rPr>
          <w:rFonts w:ascii="Arial" w:hAnsi="Arial" w:cs="Arial"/>
          <w:b/>
          <w:sz w:val="24"/>
          <w:szCs w:val="24"/>
        </w:rPr>
        <w:t xml:space="preserve"> theme and sub-themes</w:t>
      </w:r>
    </w:p>
    <w:p w14:paraId="2A94C448" w14:textId="391AEBCC" w:rsidR="00E509C6" w:rsidRDefault="00997F85" w:rsidP="004D6B5E">
      <w:pPr>
        <w:rPr>
          <w:rFonts w:ascii="Arial" w:hAnsi="Arial" w:cs="Arial"/>
          <w:b/>
          <w:sz w:val="24"/>
          <w:szCs w:val="24"/>
        </w:rPr>
      </w:pPr>
      <w:r>
        <w:rPr>
          <w:noProof/>
          <w:lang w:eastAsia="en-GB"/>
        </w:rPr>
        <mc:AlternateContent>
          <mc:Choice Requires="wps">
            <w:drawing>
              <wp:anchor distT="0" distB="0" distL="114300" distR="114300" simplePos="0" relativeHeight="251718656" behindDoc="0" locked="0" layoutInCell="1" allowOverlap="1" wp14:anchorId="4E54EFF5" wp14:editId="7DC9A043">
                <wp:simplePos x="0" y="0"/>
                <wp:positionH relativeFrom="column">
                  <wp:posOffset>-6350</wp:posOffset>
                </wp:positionH>
                <wp:positionV relativeFrom="paragraph">
                  <wp:posOffset>115570</wp:posOffset>
                </wp:positionV>
                <wp:extent cx="5731510" cy="2863850"/>
                <wp:effectExtent l="0" t="0" r="21590" b="12700"/>
                <wp:wrapNone/>
                <wp:docPr id="39" name="Text Box 39"/>
                <wp:cNvGraphicFramePr/>
                <a:graphic xmlns:a="http://schemas.openxmlformats.org/drawingml/2006/main">
                  <a:graphicData uri="http://schemas.microsoft.com/office/word/2010/wordprocessingShape">
                    <wps:wsp>
                      <wps:cNvSpPr txBox="1"/>
                      <wps:spPr>
                        <a:xfrm>
                          <a:off x="0" y="0"/>
                          <a:ext cx="5731510" cy="2863850"/>
                        </a:xfrm>
                        <a:prstGeom prst="rect">
                          <a:avLst/>
                        </a:prstGeom>
                        <a:solidFill>
                          <a:schemeClr val="accent1">
                            <a:lumMod val="20000"/>
                            <a:lumOff val="80000"/>
                          </a:schemeClr>
                        </a:solidFill>
                        <a:ln w="6350">
                          <a:solidFill>
                            <a:prstClr val="black"/>
                          </a:solidFill>
                        </a:ln>
                      </wps:spPr>
                      <wps:txbx>
                        <w:txbxContent>
                          <w:p w14:paraId="7D300CAF" w14:textId="05B82475" w:rsidR="004739D8" w:rsidRDefault="004739D8" w:rsidP="008C100F">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966649">
                              <w:rPr>
                                <w:rFonts w:ascii="Arial" w:hAnsi="Arial" w:cs="Arial"/>
                                <w:sz w:val="24"/>
                                <w:szCs w:val="24"/>
                              </w:rPr>
                              <w:t>Building strategic relationships was a key theme in all the studies. This covered a number of different stakeholders and partners for different purposes.</w:t>
                            </w:r>
                            <w:r>
                              <w:rPr>
                                <w:rFonts w:ascii="Arial" w:hAnsi="Arial" w:cs="Arial"/>
                                <w:sz w:val="24"/>
                                <w:szCs w:val="24"/>
                              </w:rPr>
                              <w:t xml:space="preserve"> A particular challenge highlighted was working across healthcare sectors. It was recognised that building partnerships was time consuming. Before joint working could begin the governance in different organisations required navigating and effective communication needed to be established. Partnerships between the NHS, local authorities, community and charity sectors had additional challenges, with very different ways of working and often required negative perceptions of each organisation to be overcome. However, some studies reported successful and beneficial partnerships once these barriers were overcome, allowing more opportunities for shared working to be developed. It was felt that more could be done to forge relationships between healthcare and voluntary sectors. </w:t>
                            </w:r>
                          </w:p>
                          <w:p w14:paraId="372E7A43" w14:textId="376383A5" w:rsidR="004739D8" w:rsidRPr="00A57DF4" w:rsidRDefault="004739D8" w:rsidP="008C100F">
                            <w:pPr>
                              <w:pStyle w:val="BodyText"/>
                              <w:spacing w:before="120" w:after="120" w:line="276" w:lineRule="auto"/>
                              <w:rPr>
                                <w:rFonts w:eastAsia="Calibri" w:cs="Arial"/>
                                <w:sz w:val="24"/>
                                <w:szCs w:val="24"/>
                              </w:rPr>
                            </w:pPr>
                          </w:p>
                          <w:p w14:paraId="0D153249" w14:textId="77777777" w:rsidR="004739D8" w:rsidRDefault="004739D8" w:rsidP="008C100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54EFF5" id="Text Box 39" o:spid="_x0000_s1034" type="#_x0000_t202" style="position:absolute;margin-left:-.5pt;margin-top:9.1pt;width:451.3pt;height:225.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" fillcolor="#d7dcea [660]" strokeweight=".5pt">
                <v:textbox>
                  <w:txbxContent>
                    <w:p w14:paraId="7D300CAF" w14:textId="05B82475" w:rsidR="004739D8" w:rsidRDefault="004739D8" w:rsidP="008C100F">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966649">
                        <w:rPr>
                          <w:rFonts w:ascii="Arial" w:hAnsi="Arial" w:cs="Arial"/>
                          <w:sz w:val="24"/>
                          <w:szCs w:val="24"/>
                        </w:rPr>
                        <w:t xml:space="preserve">Building strategic relationships was a key theme in all the studies. This covered </w:t>
                      </w:r>
                      <w:proofErr w:type="gramStart"/>
                      <w:r w:rsidRPr="00966649">
                        <w:rPr>
                          <w:rFonts w:ascii="Arial" w:hAnsi="Arial" w:cs="Arial"/>
                          <w:sz w:val="24"/>
                          <w:szCs w:val="24"/>
                        </w:rPr>
                        <w:t>a number of</w:t>
                      </w:r>
                      <w:proofErr w:type="gramEnd"/>
                      <w:r w:rsidRPr="00966649">
                        <w:rPr>
                          <w:rFonts w:ascii="Arial" w:hAnsi="Arial" w:cs="Arial"/>
                          <w:sz w:val="24"/>
                          <w:szCs w:val="24"/>
                        </w:rPr>
                        <w:t xml:space="preserve"> different stakeholders and partners for different purposes.</w:t>
                      </w:r>
                      <w:r>
                        <w:rPr>
                          <w:rFonts w:ascii="Arial" w:hAnsi="Arial" w:cs="Arial"/>
                          <w:sz w:val="24"/>
                          <w:szCs w:val="24"/>
                        </w:rPr>
                        <w:t xml:space="preserve"> A </w:t>
                      </w:r>
                      <w:proofErr w:type="gramStart"/>
                      <w:r>
                        <w:rPr>
                          <w:rFonts w:ascii="Arial" w:hAnsi="Arial" w:cs="Arial"/>
                          <w:sz w:val="24"/>
                          <w:szCs w:val="24"/>
                        </w:rPr>
                        <w:t>particular challenge</w:t>
                      </w:r>
                      <w:proofErr w:type="gramEnd"/>
                      <w:r>
                        <w:rPr>
                          <w:rFonts w:ascii="Arial" w:hAnsi="Arial" w:cs="Arial"/>
                          <w:sz w:val="24"/>
                          <w:szCs w:val="24"/>
                        </w:rPr>
                        <w:t xml:space="preserve"> highlighted was working across healthcare sectors. It was recognised that building partnerships was time consuming. Before joint working could begin the governance in different organisations required navigating and effective communication needed to be established. Partnerships between the NHS, local authorities, community and charity sectors had additional challenges, with very different ways of working and often required negative perceptions of each organisation to be overcome. However, some studies reported successful and beneficial partnerships once these barriers were overcome, allowing more opportunities for shared working to be developed. It was felt that more could be done to forge relationships between healthcare and voluntary sectors. </w:t>
                      </w:r>
                    </w:p>
                    <w:p w14:paraId="372E7A43" w14:textId="376383A5" w:rsidR="004739D8" w:rsidRPr="00A57DF4" w:rsidRDefault="004739D8" w:rsidP="008C100F">
                      <w:pPr>
                        <w:pStyle w:val="BodyText"/>
                        <w:spacing w:before="120" w:after="120" w:line="276" w:lineRule="auto"/>
                        <w:rPr>
                          <w:rFonts w:eastAsia="Calibri" w:cs="Arial"/>
                          <w:sz w:val="24"/>
                          <w:szCs w:val="24"/>
                        </w:rPr>
                      </w:pPr>
                    </w:p>
                    <w:p w14:paraId="0D153249" w14:textId="77777777" w:rsidR="004739D8" w:rsidRDefault="004739D8" w:rsidP="008C100F"/>
                  </w:txbxContent>
                </v:textbox>
              </v:shape>
            </w:pict>
          </mc:Fallback>
        </mc:AlternateContent>
      </w:r>
    </w:p>
    <w:p w14:paraId="6FE57833" w14:textId="01FF53CD" w:rsidR="00E509C6" w:rsidRDefault="00E509C6" w:rsidP="004D6B5E">
      <w:pPr>
        <w:rPr>
          <w:rFonts w:ascii="Arial" w:hAnsi="Arial" w:cs="Arial"/>
          <w:b/>
          <w:sz w:val="24"/>
          <w:szCs w:val="24"/>
        </w:rPr>
      </w:pPr>
    </w:p>
    <w:p w14:paraId="4E5388A6" w14:textId="621FFB36" w:rsidR="00E509C6" w:rsidRDefault="00E509C6" w:rsidP="004D6B5E">
      <w:pPr>
        <w:rPr>
          <w:rFonts w:ascii="Arial" w:hAnsi="Arial" w:cs="Arial"/>
          <w:b/>
          <w:sz w:val="24"/>
          <w:szCs w:val="24"/>
        </w:rPr>
      </w:pPr>
    </w:p>
    <w:p w14:paraId="7C7755AD" w14:textId="621DA6B7" w:rsidR="008C100F" w:rsidRDefault="008C100F" w:rsidP="004D6B5E">
      <w:pPr>
        <w:rPr>
          <w:rFonts w:ascii="Arial" w:hAnsi="Arial" w:cs="Arial"/>
          <w:b/>
          <w:sz w:val="24"/>
          <w:szCs w:val="24"/>
        </w:rPr>
      </w:pPr>
    </w:p>
    <w:p w14:paraId="7A3BC3DA" w14:textId="15AB14B3" w:rsidR="008C100F" w:rsidRDefault="008C100F" w:rsidP="004D6B5E">
      <w:pPr>
        <w:rPr>
          <w:rFonts w:ascii="Arial" w:hAnsi="Arial" w:cs="Arial"/>
          <w:b/>
          <w:sz w:val="24"/>
          <w:szCs w:val="24"/>
        </w:rPr>
      </w:pPr>
    </w:p>
    <w:p w14:paraId="545A9302" w14:textId="31C69C2E" w:rsidR="008C100F" w:rsidRDefault="008C100F" w:rsidP="004D6B5E">
      <w:pPr>
        <w:rPr>
          <w:rFonts w:ascii="Arial" w:hAnsi="Arial" w:cs="Arial"/>
          <w:b/>
          <w:sz w:val="24"/>
          <w:szCs w:val="24"/>
        </w:rPr>
      </w:pPr>
    </w:p>
    <w:p w14:paraId="2B624C21" w14:textId="00156BB8" w:rsidR="008C100F" w:rsidRDefault="008C100F" w:rsidP="004D6B5E">
      <w:pPr>
        <w:rPr>
          <w:rFonts w:ascii="Arial" w:hAnsi="Arial" w:cs="Arial"/>
          <w:b/>
          <w:sz w:val="24"/>
          <w:szCs w:val="24"/>
        </w:rPr>
      </w:pPr>
    </w:p>
    <w:p w14:paraId="54ECFB8C" w14:textId="6CF2512C" w:rsidR="008C100F" w:rsidRPr="004D6B5E" w:rsidRDefault="008C100F" w:rsidP="004D6B5E">
      <w:pPr>
        <w:rPr>
          <w:rFonts w:ascii="Arial" w:hAnsi="Arial" w:cs="Arial"/>
          <w:sz w:val="24"/>
          <w:szCs w:val="24"/>
        </w:rPr>
      </w:pPr>
    </w:p>
    <w:p w14:paraId="66F9EB10" w14:textId="7DCD8D6D" w:rsidR="0046245D" w:rsidRPr="00966649" w:rsidRDefault="008C100F" w:rsidP="007210E9">
      <w:pPr>
        <w:rPr>
          <w:rFonts w:ascii="Arial" w:hAnsi="Arial" w:cs="Arial"/>
          <w:sz w:val="24"/>
          <w:szCs w:val="24"/>
        </w:rPr>
      </w:pPr>
      <w:r>
        <w:rPr>
          <w:rFonts w:ascii="Arial" w:hAnsi="Arial" w:cs="Arial"/>
          <w:sz w:val="24"/>
          <w:szCs w:val="24"/>
        </w:rPr>
        <w:t xml:space="preserve">      </w:t>
      </w:r>
    </w:p>
    <w:p w14:paraId="4ECA86BC" w14:textId="0B34BD5D" w:rsidR="007210E9" w:rsidRDefault="00EE11FB" w:rsidP="007210E9">
      <w:pPr>
        <w:pStyle w:val="Heading3"/>
      </w:pPr>
      <w:bookmarkStart w:id="108" w:name="_Toc58442506"/>
      <w:r>
        <w:lastRenderedPageBreak/>
        <w:t>7</w:t>
      </w:r>
      <w:r w:rsidR="00FE414D">
        <w:t>.</w:t>
      </w:r>
      <w:r w:rsidR="00431F7F">
        <w:t>8</w:t>
      </w:r>
      <w:r w:rsidR="00FE414D">
        <w:t xml:space="preserve">.1 </w:t>
      </w:r>
      <w:r w:rsidR="007210E9">
        <w:t>Partnerships between healthcare sectors</w:t>
      </w:r>
      <w:bookmarkEnd w:id="108"/>
      <w:r w:rsidR="007210E9">
        <w:t xml:space="preserve"> </w:t>
      </w:r>
    </w:p>
    <w:p w14:paraId="5D86BDD6" w14:textId="366BD982" w:rsidR="00310D3B" w:rsidRPr="00310D3B" w:rsidRDefault="00310D3B" w:rsidP="00310D3B">
      <w:pPr>
        <w:rPr>
          <w:rFonts w:ascii="Arial" w:hAnsi="Arial" w:cs="Arial"/>
          <w:sz w:val="24"/>
          <w:szCs w:val="24"/>
        </w:rPr>
      </w:pPr>
      <w:r w:rsidRPr="00310D3B">
        <w:rPr>
          <w:rFonts w:ascii="Arial" w:hAnsi="Arial" w:cs="Arial"/>
          <w:sz w:val="24"/>
          <w:szCs w:val="24"/>
        </w:rPr>
        <w:t xml:space="preserve">A particular challenge identified was building a PA promotion </w:t>
      </w:r>
      <w:r w:rsidR="00453419">
        <w:rPr>
          <w:rFonts w:ascii="Arial" w:hAnsi="Arial" w:cs="Arial"/>
          <w:sz w:val="24"/>
          <w:szCs w:val="24"/>
        </w:rPr>
        <w:t xml:space="preserve">programme </w:t>
      </w:r>
      <w:r w:rsidRPr="00310D3B">
        <w:rPr>
          <w:rFonts w:ascii="Arial" w:hAnsi="Arial" w:cs="Arial"/>
          <w:sz w:val="24"/>
          <w:szCs w:val="24"/>
        </w:rPr>
        <w:t>across healthcare sectors, which was recognised by both delivery staff and patients</w:t>
      </w:r>
      <w:r w:rsidR="00017AB9">
        <w:rPr>
          <w:rFonts w:ascii="Arial" w:hAnsi="Arial" w:cs="Arial"/>
          <w:sz w:val="24"/>
          <w:szCs w:val="24"/>
        </w:rPr>
        <w:t>.</w:t>
      </w:r>
    </w:p>
    <w:p w14:paraId="32CF80A3" w14:textId="7A2A5B1B" w:rsidR="00310D3B" w:rsidRPr="00310D3B" w:rsidRDefault="00310D3B" w:rsidP="00310D3B">
      <w:pPr>
        <w:rPr>
          <w:rFonts w:ascii="Arial" w:hAnsi="Arial" w:cs="Arial"/>
          <w:sz w:val="24"/>
          <w:szCs w:val="24"/>
        </w:rPr>
      </w:pPr>
      <w:r w:rsidRPr="00310D3B">
        <w:rPr>
          <w:rFonts w:ascii="Arial" w:hAnsi="Arial" w:cs="Arial"/>
          <w:sz w:val="24"/>
          <w:szCs w:val="24"/>
        </w:rPr>
        <w:t xml:space="preserve"> “</w:t>
      </w:r>
      <w:r w:rsidRPr="00310D3B">
        <w:rPr>
          <w:rFonts w:ascii="Arial" w:hAnsi="Arial" w:cs="Arial"/>
          <w:i/>
          <w:sz w:val="24"/>
          <w:szCs w:val="24"/>
        </w:rPr>
        <w:t>There doesn’t seem to be anything that links any of these [health services]</w:t>
      </w:r>
      <w:r w:rsidR="00251E72">
        <w:rPr>
          <w:rFonts w:ascii="Arial" w:hAnsi="Arial" w:cs="Arial"/>
          <w:i/>
          <w:sz w:val="24"/>
          <w:szCs w:val="24"/>
        </w:rPr>
        <w:t xml:space="preserve"> </w:t>
      </w:r>
      <w:r w:rsidRPr="00310D3B">
        <w:rPr>
          <w:rFonts w:ascii="Arial" w:hAnsi="Arial" w:cs="Arial"/>
          <w:i/>
          <w:sz w:val="24"/>
          <w:szCs w:val="24"/>
        </w:rPr>
        <w:t>together, they all seem to be standalone, the idea it’s keeping you healthy but they are all in their own little box.</w:t>
      </w:r>
      <w:r w:rsidR="000B5075">
        <w:rPr>
          <w:rFonts w:ascii="Arial" w:hAnsi="Arial" w:cs="Arial"/>
          <w:sz w:val="24"/>
          <w:szCs w:val="24"/>
        </w:rPr>
        <w:t>”</w:t>
      </w:r>
      <w:r w:rsidRPr="00310D3B">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(23)</w:t>
      </w:r>
      <w:r w:rsidR="000B5075">
        <w:rPr>
          <w:rFonts w:ascii="Arial" w:hAnsi="Arial" w:cs="Arial"/>
          <w:sz w:val="24"/>
          <w:szCs w:val="24"/>
        </w:rPr>
        <w:fldChar w:fldCharType="end"/>
      </w:r>
      <w:r w:rsidR="000B5075">
        <w:rPr>
          <w:rFonts w:ascii="Arial" w:hAnsi="Arial" w:cs="Arial"/>
          <w:sz w:val="24"/>
          <w:szCs w:val="24"/>
        </w:rPr>
        <w:t xml:space="preserve"> </w:t>
      </w:r>
    </w:p>
    <w:p w14:paraId="200E9767" w14:textId="5D07256D" w:rsidR="00310D3B" w:rsidRDefault="00310D3B" w:rsidP="00310D3B">
      <w:pPr>
        <w:pStyle w:val="CommentText"/>
        <w:rPr>
          <w:rFonts w:eastAsiaTheme="minorEastAsia" w:cs="Arial"/>
          <w:sz w:val="24"/>
          <w:szCs w:val="24"/>
        </w:rPr>
      </w:pPr>
      <w:r>
        <w:rPr>
          <w:rFonts w:eastAsiaTheme="minorEastAsia" w:cs="Arial"/>
          <w:sz w:val="24"/>
          <w:szCs w:val="24"/>
        </w:rPr>
        <w:t xml:space="preserve">Communication issues were a recurrent theme, particularly across </w:t>
      </w:r>
      <w:r w:rsidRPr="004A23E2">
        <w:rPr>
          <w:rFonts w:eastAsiaTheme="minorEastAsia" w:cs="Arial"/>
          <w:sz w:val="24"/>
          <w:szCs w:val="24"/>
        </w:rPr>
        <w:t>provider organisations</w:t>
      </w:r>
      <w:r w:rsidR="00017AB9">
        <w:rPr>
          <w:rFonts w:eastAsiaTheme="minorEastAsia" w:cs="Arial"/>
          <w:sz w:val="24"/>
          <w:szCs w:val="24"/>
        </w:rPr>
        <w:t>.</w:t>
      </w:r>
      <w:r w:rsidRPr="004A23E2">
        <w:rPr>
          <w:rFonts w:eastAsiaTheme="minorEastAsia" w:cs="Arial"/>
          <w:sz w:val="24"/>
          <w:szCs w:val="24"/>
        </w:rPr>
        <w:t xml:space="preserve"> </w:t>
      </w:r>
    </w:p>
    <w:p w14:paraId="6B366005" w14:textId="3E00FFD0" w:rsidR="00310D3B" w:rsidRPr="00310D3B" w:rsidRDefault="00310D3B" w:rsidP="00310D3B">
      <w:pPr>
        <w:pStyle w:val="CommentText"/>
        <w:rPr>
          <w:rFonts w:eastAsiaTheme="minorEastAsia" w:cs="Arial"/>
          <w:sz w:val="24"/>
          <w:szCs w:val="24"/>
        </w:rPr>
      </w:pPr>
      <w:r w:rsidRPr="004A23E2">
        <w:rPr>
          <w:rFonts w:eastAsiaTheme="minorEastAsia" w:cs="Arial"/>
          <w:sz w:val="24"/>
          <w:szCs w:val="24"/>
        </w:rPr>
        <w:t>“</w:t>
      </w:r>
      <w:r w:rsidRPr="00310D3B">
        <w:rPr>
          <w:rFonts w:eastAsiaTheme="minorEastAsia" w:cs="Arial"/>
          <w:i/>
          <w:sz w:val="24"/>
          <w:szCs w:val="24"/>
        </w:rPr>
        <w:t>The coordinators will have a hub meeting and say, “Right, this was agreed”. And [staff employed by other organisations] will say, “Well, we don't know anything about that”. So it's all of that to-ing and fro-ing. Or people perceive a message being slightly different or will have different perceptions and, “Well, that wasn't my understanding of what was agreed</w:t>
      </w:r>
      <w:r w:rsidRPr="004A23E2">
        <w:rPr>
          <w:rFonts w:eastAsiaTheme="minorEastAsia" w:cs="Arial"/>
          <w:sz w:val="24"/>
          <w:szCs w:val="24"/>
        </w:rPr>
        <w:t>”.”</w:t>
      </w:r>
      <w:r>
        <w:rPr>
          <w:rFonts w:eastAsiaTheme="minorEastAsia" w:cs="Arial"/>
          <w:sz w:val="24"/>
          <w:szCs w:val="24"/>
        </w:rPr>
        <w:t xml:space="preserve"> </w:t>
      </w:r>
      <w:r w:rsidR="000B5075">
        <w:rPr>
          <w:rFonts w:eastAsiaTheme="minorEastAsia" w:cs="Arial"/>
          <w:sz w:val="24"/>
          <w:szCs w:val="24"/>
        </w:rPr>
        <w:fldChar w:fldCharType="begin" w:fldLock="1"/>
      </w:r>
      <w:r w:rsidR="00645E9F">
        <w:rPr>
          <w:rFonts w:eastAsiaTheme="minorEastAsia" w:cs="Arial"/>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0B5075">
        <w:rPr>
          <w:rFonts w:eastAsiaTheme="minorEastAsia" w:cs="Arial"/>
          <w:sz w:val="24"/>
          <w:szCs w:val="24"/>
        </w:rPr>
        <w:fldChar w:fldCharType="separate"/>
      </w:r>
      <w:r w:rsidR="00645E9F" w:rsidRPr="00645E9F">
        <w:rPr>
          <w:rFonts w:eastAsiaTheme="minorEastAsia" w:cs="Arial"/>
          <w:noProof/>
          <w:sz w:val="24"/>
          <w:szCs w:val="24"/>
        </w:rPr>
        <w:t>(32)</w:t>
      </w:r>
      <w:r w:rsidR="000B5075">
        <w:rPr>
          <w:rFonts w:eastAsiaTheme="minorEastAsia" w:cs="Arial"/>
          <w:sz w:val="24"/>
          <w:szCs w:val="24"/>
        </w:rPr>
        <w:fldChar w:fldCharType="end"/>
      </w:r>
      <w:r w:rsidR="000B5075">
        <w:rPr>
          <w:rFonts w:eastAsiaTheme="minorEastAsia" w:cs="Arial"/>
          <w:sz w:val="24"/>
          <w:szCs w:val="24"/>
        </w:rPr>
        <w:t xml:space="preserve"> </w:t>
      </w:r>
    </w:p>
    <w:p w14:paraId="308F4C3B" w14:textId="00D12268" w:rsidR="00FE414D" w:rsidRDefault="00FE414D" w:rsidP="007210E9">
      <w:pPr>
        <w:rPr>
          <w:rFonts w:ascii="Arial" w:hAnsi="Arial" w:cs="Arial"/>
          <w:sz w:val="24"/>
          <w:szCs w:val="24"/>
        </w:rPr>
      </w:pPr>
      <w:r>
        <w:rPr>
          <w:rFonts w:ascii="Arial" w:hAnsi="Arial" w:cs="Arial"/>
          <w:sz w:val="24"/>
          <w:szCs w:val="24"/>
        </w:rPr>
        <w:t>There was an impetus to improve the overall</w:t>
      </w:r>
      <w:r w:rsidR="007210E9" w:rsidRPr="004A23E2">
        <w:rPr>
          <w:rFonts w:ascii="Arial" w:hAnsi="Arial" w:cs="Arial"/>
          <w:sz w:val="24"/>
          <w:szCs w:val="24"/>
        </w:rPr>
        <w:t xml:space="preserve"> partnerships </w:t>
      </w:r>
      <w:r w:rsidR="00310D3B" w:rsidRPr="004A23E2">
        <w:rPr>
          <w:rFonts w:ascii="Arial" w:hAnsi="Arial" w:cs="Arial"/>
          <w:sz w:val="24"/>
          <w:szCs w:val="24"/>
        </w:rPr>
        <w:t xml:space="preserve">as well as </w:t>
      </w:r>
      <w:r w:rsidR="00310D3B">
        <w:rPr>
          <w:rFonts w:ascii="Arial" w:hAnsi="Arial" w:cs="Arial"/>
          <w:sz w:val="24"/>
          <w:szCs w:val="24"/>
        </w:rPr>
        <w:t>strengthening</w:t>
      </w:r>
      <w:r w:rsidR="00310D3B" w:rsidRPr="004A23E2">
        <w:rPr>
          <w:rFonts w:ascii="Arial" w:hAnsi="Arial" w:cs="Arial"/>
          <w:sz w:val="24"/>
          <w:szCs w:val="24"/>
        </w:rPr>
        <w:t xml:space="preserve"> communication </w:t>
      </w:r>
      <w:r w:rsidR="00310D3B">
        <w:rPr>
          <w:rFonts w:ascii="Arial" w:hAnsi="Arial" w:cs="Arial"/>
          <w:sz w:val="24"/>
          <w:szCs w:val="24"/>
        </w:rPr>
        <w:t>to deliver the service</w:t>
      </w:r>
      <w:r>
        <w:rPr>
          <w:rFonts w:ascii="Arial" w:hAnsi="Arial" w:cs="Arial"/>
          <w:sz w:val="24"/>
          <w:szCs w:val="24"/>
        </w:rPr>
        <w:t xml:space="preserve">. For example, this allowed </w:t>
      </w:r>
      <w:r w:rsidR="00DB0496">
        <w:rPr>
          <w:rFonts w:ascii="Arial" w:hAnsi="Arial" w:cs="Arial"/>
          <w:sz w:val="24"/>
          <w:szCs w:val="24"/>
        </w:rPr>
        <w:t xml:space="preserve">the development of </w:t>
      </w:r>
      <w:r w:rsidRPr="004A23E2">
        <w:rPr>
          <w:rFonts w:ascii="Arial" w:hAnsi="Arial" w:cs="Arial"/>
          <w:sz w:val="24"/>
          <w:szCs w:val="24"/>
        </w:rPr>
        <w:t>relationships</w:t>
      </w:r>
      <w:r w:rsidR="00310D3B">
        <w:rPr>
          <w:rFonts w:ascii="Arial" w:hAnsi="Arial" w:cs="Arial"/>
          <w:sz w:val="24"/>
          <w:szCs w:val="24"/>
        </w:rPr>
        <w:t xml:space="preserve"> </w:t>
      </w:r>
      <w:r>
        <w:rPr>
          <w:rFonts w:ascii="Arial" w:hAnsi="Arial" w:cs="Arial"/>
          <w:sz w:val="24"/>
          <w:szCs w:val="24"/>
        </w:rPr>
        <w:t>with</w:t>
      </w:r>
      <w:r w:rsidR="00310D3B">
        <w:rPr>
          <w:rFonts w:ascii="Arial" w:hAnsi="Arial" w:cs="Arial"/>
          <w:sz w:val="24"/>
          <w:szCs w:val="24"/>
        </w:rPr>
        <w:t xml:space="preserve"> those </w:t>
      </w:r>
      <w:r>
        <w:rPr>
          <w:rFonts w:ascii="Arial" w:hAnsi="Arial" w:cs="Arial"/>
          <w:sz w:val="24"/>
          <w:szCs w:val="24"/>
        </w:rPr>
        <w:t>who had</w:t>
      </w:r>
      <w:r w:rsidR="00310D3B">
        <w:rPr>
          <w:rFonts w:ascii="Arial" w:hAnsi="Arial" w:cs="Arial"/>
          <w:sz w:val="24"/>
          <w:szCs w:val="24"/>
        </w:rPr>
        <w:t xml:space="preserve"> specific expertise </w:t>
      </w:r>
      <w:r>
        <w:rPr>
          <w:rFonts w:ascii="Arial" w:hAnsi="Arial" w:cs="Arial"/>
          <w:sz w:val="24"/>
          <w:szCs w:val="24"/>
        </w:rPr>
        <w:t>in another setting and create</w:t>
      </w:r>
      <w:r w:rsidR="00DB0496">
        <w:rPr>
          <w:rFonts w:ascii="Arial" w:hAnsi="Arial" w:cs="Arial"/>
          <w:sz w:val="24"/>
          <w:szCs w:val="24"/>
        </w:rPr>
        <w:t>d</w:t>
      </w:r>
      <w:r>
        <w:rPr>
          <w:rFonts w:ascii="Arial" w:hAnsi="Arial" w:cs="Arial"/>
          <w:sz w:val="24"/>
          <w:szCs w:val="24"/>
        </w:rPr>
        <w:t xml:space="preserve"> </w:t>
      </w:r>
      <w:r w:rsidR="00310D3B">
        <w:rPr>
          <w:rFonts w:ascii="Arial" w:hAnsi="Arial" w:cs="Arial"/>
          <w:sz w:val="24"/>
          <w:szCs w:val="24"/>
        </w:rPr>
        <w:t xml:space="preserve">opportunities for </w:t>
      </w:r>
      <w:r w:rsidR="007210E9" w:rsidRPr="004A23E2">
        <w:rPr>
          <w:rFonts w:ascii="Arial" w:hAnsi="Arial" w:cs="Arial"/>
          <w:sz w:val="24"/>
          <w:szCs w:val="24"/>
        </w:rPr>
        <w:t>training</w:t>
      </w:r>
      <w:r>
        <w:rPr>
          <w:rFonts w:ascii="Arial" w:hAnsi="Arial" w:cs="Arial"/>
          <w:sz w:val="24"/>
          <w:szCs w:val="24"/>
        </w:rPr>
        <w:t xml:space="preserve"> for the delivery team</w:t>
      </w:r>
      <w:r w:rsidR="00017AB9">
        <w:rPr>
          <w:rFonts w:ascii="Arial" w:hAnsi="Arial" w:cs="Arial"/>
          <w:sz w:val="24"/>
          <w:szCs w:val="24"/>
        </w:rPr>
        <w:t>.</w:t>
      </w:r>
      <w:r w:rsidR="004A23E2">
        <w:rPr>
          <w:rFonts w:ascii="Arial" w:hAnsi="Arial" w:cs="Arial"/>
          <w:sz w:val="24"/>
          <w:szCs w:val="24"/>
        </w:rPr>
        <w:t xml:space="preserve"> </w:t>
      </w:r>
    </w:p>
    <w:p w14:paraId="3F356393" w14:textId="7221A128" w:rsidR="007210E9" w:rsidRPr="004A23E2" w:rsidRDefault="004A23E2" w:rsidP="007210E9">
      <w:pPr>
        <w:rPr>
          <w:rFonts w:ascii="Arial" w:hAnsi="Arial" w:cs="Arial"/>
          <w:sz w:val="24"/>
          <w:szCs w:val="24"/>
        </w:rPr>
      </w:pPr>
      <w:r>
        <w:rPr>
          <w:rFonts w:ascii="Arial" w:hAnsi="Arial" w:cs="Arial"/>
          <w:sz w:val="24"/>
          <w:szCs w:val="24"/>
        </w:rPr>
        <w:t xml:space="preserve"> “</w:t>
      </w:r>
      <w:r w:rsidR="00DB0496">
        <w:rPr>
          <w:rFonts w:ascii="Arial" w:hAnsi="Arial" w:cs="Arial"/>
          <w:i/>
          <w:sz w:val="24"/>
          <w:szCs w:val="24"/>
        </w:rPr>
        <w:t>L</w:t>
      </w:r>
      <w:r w:rsidR="007210E9" w:rsidRPr="004A23E2">
        <w:rPr>
          <w:rFonts w:ascii="Arial" w:hAnsi="Arial" w:cs="Arial"/>
          <w:i/>
          <w:sz w:val="24"/>
          <w:szCs w:val="24"/>
        </w:rPr>
        <w:t>egitimacy of the local Age UK as health care deliverer was demonstrated by the fact that its staff received training in falls prevention from the hospital occup</w:t>
      </w:r>
      <w:r w:rsidRPr="004A23E2">
        <w:rPr>
          <w:rFonts w:ascii="Arial" w:hAnsi="Arial" w:cs="Arial"/>
          <w:i/>
          <w:sz w:val="24"/>
          <w:szCs w:val="24"/>
        </w:rPr>
        <w:t>ational therapy team</w:t>
      </w:r>
      <w:r w:rsidR="007210E9" w:rsidRPr="004A23E2">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76628542" w14:textId="27B518AA" w:rsidR="00FE414D" w:rsidRDefault="004A23E2" w:rsidP="00310D3B">
      <w:pPr>
        <w:spacing w:before="0" w:after="160" w:line="259" w:lineRule="auto"/>
        <w:rPr>
          <w:rFonts w:ascii="Arial" w:hAnsi="Arial" w:cs="Arial"/>
          <w:sz w:val="24"/>
          <w:szCs w:val="24"/>
        </w:rPr>
      </w:pPr>
      <w:r w:rsidRPr="00FE48C2">
        <w:rPr>
          <w:rFonts w:ascii="Arial" w:hAnsi="Arial" w:cs="Arial"/>
          <w:sz w:val="24"/>
          <w:szCs w:val="24"/>
        </w:rPr>
        <w:t>The potential value for improved collaborative working between NHS, local authority partners and third sector</w:t>
      </w:r>
      <w:r w:rsidR="00FE48C2" w:rsidRPr="00FE48C2">
        <w:rPr>
          <w:rFonts w:ascii="Arial" w:hAnsi="Arial" w:cs="Arial"/>
          <w:sz w:val="24"/>
          <w:szCs w:val="24"/>
        </w:rPr>
        <w:t xml:space="preserve"> was frequently described</w:t>
      </w:r>
      <w:r w:rsidR="00017AB9">
        <w:rPr>
          <w:rFonts w:ascii="Arial" w:hAnsi="Arial" w:cs="Arial"/>
          <w:sz w:val="24"/>
          <w:szCs w:val="24"/>
        </w:rPr>
        <w:t>.</w:t>
      </w:r>
    </w:p>
    <w:p w14:paraId="751BCDA5" w14:textId="019148B1" w:rsidR="00FE414D" w:rsidRPr="00E2473A" w:rsidRDefault="00FE414D" w:rsidP="00E2473A">
      <w:pPr>
        <w:rPr>
          <w:rFonts w:ascii="Arial" w:hAnsi="Arial" w:cs="Arial"/>
          <w:sz w:val="24"/>
          <w:szCs w:val="24"/>
        </w:rPr>
      </w:pPr>
      <w:r w:rsidRPr="00175779">
        <w:rPr>
          <w:rFonts w:ascii="Arial" w:hAnsi="Arial" w:cs="Arial"/>
          <w:i/>
          <w:sz w:val="24"/>
          <w:szCs w:val="24"/>
        </w:rPr>
        <w:t>“It was good for us to be able to link up with other disciplines like the GPs and the district nurses and the consultants and the</w:t>
      </w:r>
      <w:r w:rsidRPr="00175779">
        <w:rPr>
          <w:rFonts w:ascii="Calibri" w:hAnsi="Calibri" w:cs="Calibri"/>
          <w:i/>
          <w:color w:val="000000"/>
          <w:spacing w:val="-2"/>
          <w:sz w:val="18"/>
        </w:rPr>
        <w:t xml:space="preserve"> </w:t>
      </w:r>
      <w:r w:rsidRPr="00175779">
        <w:rPr>
          <w:rFonts w:ascii="Arial" w:hAnsi="Arial" w:cs="Arial"/>
          <w:i/>
          <w:sz w:val="24"/>
          <w:szCs w:val="24"/>
        </w:rPr>
        <w:t>physios in the hospital . . . the link with the people at the hospital was absolutely paramount . . . we can’t do it without them.”</w:t>
      </w:r>
      <w:r w:rsidR="000B5075">
        <w:rPr>
          <w:rFonts w:ascii="Arial" w:hAnsi="Arial" w:cs="Arial"/>
          <w:i/>
          <w:sz w:val="24"/>
          <w:szCs w:val="24"/>
        </w:rPr>
        <w:t xml:space="preserve"> </w:t>
      </w:r>
      <w:r w:rsidR="000B5075">
        <w:rPr>
          <w:rFonts w:ascii="Arial" w:hAnsi="Arial" w:cs="Arial"/>
          <w:i/>
          <w:sz w:val="24"/>
          <w:szCs w:val="24"/>
        </w:rPr>
        <w:fldChar w:fldCharType="begin" w:fldLock="1"/>
      </w:r>
      <w:r w:rsidR="00645E9F">
        <w:rPr>
          <w:rFonts w:ascii="Arial" w:hAnsi="Arial" w:cs="Arial"/>
          <w:i/>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0B5075">
        <w:rPr>
          <w:rFonts w:ascii="Arial" w:hAnsi="Arial" w:cs="Arial"/>
          <w:i/>
          <w:sz w:val="24"/>
          <w:szCs w:val="24"/>
        </w:rPr>
        <w:fldChar w:fldCharType="separate"/>
      </w:r>
      <w:r w:rsidR="00645E9F" w:rsidRPr="00645E9F">
        <w:rPr>
          <w:rFonts w:ascii="Arial" w:hAnsi="Arial" w:cs="Arial"/>
          <w:noProof/>
          <w:sz w:val="24"/>
          <w:szCs w:val="24"/>
        </w:rPr>
        <w:t>(33)</w:t>
      </w:r>
      <w:r w:rsidR="000B5075">
        <w:rPr>
          <w:rFonts w:ascii="Arial" w:hAnsi="Arial" w:cs="Arial"/>
          <w:i/>
          <w:sz w:val="24"/>
          <w:szCs w:val="24"/>
        </w:rPr>
        <w:fldChar w:fldCharType="end"/>
      </w:r>
      <w:r w:rsidR="000B5075">
        <w:rPr>
          <w:rFonts w:ascii="Arial" w:hAnsi="Arial" w:cs="Arial"/>
          <w:i/>
          <w:sz w:val="24"/>
          <w:szCs w:val="24"/>
        </w:rPr>
        <w:t xml:space="preserve"> </w:t>
      </w:r>
    </w:p>
    <w:p w14:paraId="2FAED0BC" w14:textId="7EE0D160" w:rsidR="00FE48C2" w:rsidRPr="00FE48C2" w:rsidRDefault="00310D3B" w:rsidP="00310D3B">
      <w:pPr>
        <w:spacing w:before="0" w:after="160" w:line="259" w:lineRule="auto"/>
        <w:rPr>
          <w:rFonts w:ascii="Arial" w:hAnsi="Arial" w:cs="Arial"/>
          <w:sz w:val="24"/>
          <w:szCs w:val="24"/>
        </w:rPr>
      </w:pPr>
      <w:r>
        <w:rPr>
          <w:rFonts w:ascii="Arial" w:hAnsi="Arial" w:cs="Arial"/>
          <w:sz w:val="24"/>
          <w:szCs w:val="24"/>
        </w:rPr>
        <w:t>The</w:t>
      </w:r>
      <w:r w:rsidRPr="00FE48C2">
        <w:rPr>
          <w:rFonts w:ascii="Arial" w:hAnsi="Arial" w:cs="Arial"/>
          <w:sz w:val="24"/>
          <w:szCs w:val="24"/>
        </w:rPr>
        <w:t xml:space="preserve"> included anticipated benefits</w:t>
      </w:r>
      <w:r w:rsidR="004A23E2" w:rsidRPr="00FE48C2">
        <w:rPr>
          <w:rFonts w:ascii="Arial" w:hAnsi="Arial" w:cs="Arial"/>
          <w:sz w:val="24"/>
          <w:szCs w:val="24"/>
        </w:rPr>
        <w:t xml:space="preserve"> were reducing duplication, ext</w:t>
      </w:r>
      <w:r>
        <w:rPr>
          <w:rFonts w:ascii="Arial" w:hAnsi="Arial" w:cs="Arial"/>
          <w:sz w:val="24"/>
          <w:szCs w:val="24"/>
        </w:rPr>
        <w:t>ending reach, sharing expertise and</w:t>
      </w:r>
      <w:r w:rsidR="004A23E2" w:rsidRPr="00FE48C2">
        <w:rPr>
          <w:rFonts w:ascii="Arial" w:hAnsi="Arial" w:cs="Arial"/>
          <w:sz w:val="24"/>
          <w:szCs w:val="24"/>
        </w:rPr>
        <w:t xml:space="preserve"> maximising innov</w:t>
      </w:r>
      <w:r>
        <w:rPr>
          <w:rFonts w:ascii="Arial" w:hAnsi="Arial" w:cs="Arial"/>
          <w:sz w:val="24"/>
          <w:szCs w:val="24"/>
        </w:rPr>
        <w:t xml:space="preserve">ation. </w:t>
      </w:r>
      <w:r w:rsidR="00FE48C2" w:rsidRPr="00886340">
        <w:rPr>
          <w:rFonts w:ascii="Arial" w:hAnsi="Arial" w:cs="Arial"/>
          <w:sz w:val="24"/>
          <w:szCs w:val="24"/>
        </w:rPr>
        <w:t>In one study, i</w:t>
      </w:r>
      <w:r w:rsidR="00FE48C2" w:rsidRPr="00FE48C2">
        <w:rPr>
          <w:rFonts w:ascii="Arial" w:hAnsi="Arial" w:cs="Arial"/>
          <w:sz w:val="24"/>
          <w:szCs w:val="24"/>
        </w:rPr>
        <w:t>nterviewees described how in one locality (Greenwich) there were already existing relationships across the system</w:t>
      </w:r>
      <w:r w:rsidR="00997F85">
        <w:rPr>
          <w:rFonts w:ascii="Arial" w:hAnsi="Arial" w:cs="Arial"/>
          <w:sz w:val="24"/>
          <w:szCs w:val="24"/>
        </w:rPr>
        <w:t xml:space="preserve"> </w:t>
      </w:r>
      <w:r w:rsidR="00E2473A">
        <w:rPr>
          <w:rFonts w:ascii="Arial" w:hAnsi="Arial" w:cs="Arial"/>
          <w:sz w:val="24"/>
          <w:szCs w:val="24"/>
        </w:rPr>
        <w:t xml:space="preserve">but expanding the service and building partnerships in an adjacent area had reduced </w:t>
      </w:r>
      <w:r w:rsidRPr="00886340">
        <w:rPr>
          <w:rFonts w:ascii="Arial" w:hAnsi="Arial" w:cs="Arial"/>
          <w:sz w:val="24"/>
          <w:szCs w:val="24"/>
        </w:rPr>
        <w:t>duplication</w:t>
      </w:r>
      <w:r w:rsidR="00FE48C2" w:rsidRPr="00FE48C2">
        <w:rPr>
          <w:rFonts w:ascii="Arial" w:hAnsi="Arial" w:cs="Arial"/>
          <w:sz w:val="24"/>
          <w:szCs w:val="24"/>
        </w:rPr>
        <w:t xml:space="preserve"> and </w:t>
      </w:r>
      <w:r w:rsidR="00E2473A">
        <w:rPr>
          <w:rFonts w:ascii="Arial" w:hAnsi="Arial" w:cs="Arial"/>
          <w:sz w:val="24"/>
          <w:szCs w:val="24"/>
        </w:rPr>
        <w:t>made sharing</w:t>
      </w:r>
      <w:r w:rsidR="00FE48C2" w:rsidRPr="00FE48C2">
        <w:rPr>
          <w:rFonts w:ascii="Arial" w:hAnsi="Arial" w:cs="Arial"/>
          <w:sz w:val="24"/>
          <w:szCs w:val="24"/>
        </w:rPr>
        <w:t xml:space="preserve"> resource</w:t>
      </w:r>
      <w:r w:rsidR="00E2473A">
        <w:rPr>
          <w:rFonts w:ascii="Arial" w:hAnsi="Arial" w:cs="Arial"/>
          <w:sz w:val="24"/>
          <w:szCs w:val="24"/>
        </w:rPr>
        <w:t xml:space="preserve"> possible</w:t>
      </w:r>
      <w:r w:rsidR="00017AB9">
        <w:rPr>
          <w:rFonts w:ascii="Arial" w:hAnsi="Arial" w:cs="Arial"/>
          <w:sz w:val="24"/>
          <w:szCs w:val="24"/>
        </w:rPr>
        <w:t>.</w:t>
      </w:r>
      <w:r w:rsidR="00FE48C2" w:rsidRPr="00FE48C2">
        <w:rPr>
          <w:rFonts w:ascii="Arial" w:hAnsi="Arial" w:cs="Arial"/>
          <w:sz w:val="24"/>
          <w:szCs w:val="24"/>
        </w:rPr>
        <w:t xml:space="preserve">  </w:t>
      </w:r>
    </w:p>
    <w:p w14:paraId="53AC3444" w14:textId="17BB84E5" w:rsidR="00FE48C2" w:rsidRPr="00FE48C2" w:rsidRDefault="00FE48C2" w:rsidP="00FE48C2">
      <w:pPr>
        <w:pStyle w:val="CommentText"/>
        <w:rPr>
          <w:rFonts w:ascii="Calibri" w:hAnsi="Calibri" w:cs="Calibri"/>
          <w:color w:val="000000"/>
          <w:spacing w:val="-2"/>
          <w:sz w:val="18"/>
        </w:rPr>
      </w:pPr>
      <w:r w:rsidRPr="00FE48C2">
        <w:rPr>
          <w:rFonts w:cs="Arial"/>
          <w:i/>
          <w:sz w:val="24"/>
          <w:szCs w:val="24"/>
        </w:rPr>
        <w:t>“Having the additional staff has augmented the Greenwich service as well, because they don’t sit in silos.</w:t>
      </w:r>
      <w:r w:rsidRPr="00FE48C2">
        <w:rPr>
          <w:rFonts w:cs="Arial"/>
          <w:sz w:val="24"/>
          <w:szCs w:val="24"/>
        </w:rPr>
        <w:t>”</w:t>
      </w:r>
      <w:r>
        <w:rPr>
          <w:rFonts w:cs="Arial"/>
          <w:sz w:val="24"/>
          <w:szCs w:val="24"/>
        </w:rPr>
        <w:t xml:space="preserve"> </w:t>
      </w:r>
      <w:r w:rsidR="000B5075">
        <w:rPr>
          <w:rFonts w:cs="Arial"/>
          <w:sz w:val="24"/>
          <w:szCs w:val="24"/>
        </w:rPr>
        <w:fldChar w:fldCharType="begin" w:fldLock="1"/>
      </w:r>
      <w:r w:rsidR="00645E9F">
        <w:rPr>
          <w:rFonts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0B5075">
        <w:rPr>
          <w:rFonts w:cs="Arial"/>
          <w:sz w:val="24"/>
          <w:szCs w:val="24"/>
        </w:rPr>
        <w:fldChar w:fldCharType="separate"/>
      </w:r>
      <w:r w:rsidR="00645E9F" w:rsidRPr="00645E9F">
        <w:rPr>
          <w:rFonts w:cs="Arial"/>
          <w:noProof/>
          <w:sz w:val="24"/>
          <w:szCs w:val="24"/>
        </w:rPr>
        <w:t>(28)</w:t>
      </w:r>
      <w:r w:rsidR="000B5075">
        <w:rPr>
          <w:rFonts w:cs="Arial"/>
          <w:sz w:val="24"/>
          <w:szCs w:val="24"/>
        </w:rPr>
        <w:fldChar w:fldCharType="end"/>
      </w:r>
      <w:r w:rsidR="000B5075">
        <w:rPr>
          <w:rFonts w:cs="Arial"/>
          <w:sz w:val="24"/>
          <w:szCs w:val="24"/>
        </w:rPr>
        <w:t xml:space="preserve"> </w:t>
      </w:r>
    </w:p>
    <w:p w14:paraId="2807E109" w14:textId="7B86886A" w:rsidR="00310D3B" w:rsidRPr="00886340" w:rsidRDefault="008F3B69" w:rsidP="00310D3B">
      <w:pPr>
        <w:rPr>
          <w:rFonts w:ascii="Arial" w:hAnsi="Arial" w:cs="Arial"/>
          <w:sz w:val="24"/>
          <w:szCs w:val="24"/>
        </w:rPr>
      </w:pPr>
      <w:r>
        <w:rPr>
          <w:rFonts w:ascii="Arial" w:hAnsi="Arial" w:cs="Arial"/>
          <w:sz w:val="24"/>
          <w:szCs w:val="24"/>
        </w:rPr>
        <w:t xml:space="preserve">Using existing relationships were beneficial to develop </w:t>
      </w:r>
      <w:r w:rsidR="00886340" w:rsidRPr="00886340">
        <w:rPr>
          <w:rFonts w:ascii="Arial" w:hAnsi="Arial" w:cs="Arial"/>
          <w:sz w:val="24"/>
          <w:szCs w:val="24"/>
        </w:rPr>
        <w:t>good referral pathways</w:t>
      </w:r>
      <w:r w:rsidR="00886340">
        <w:rPr>
          <w:rFonts w:ascii="Arial" w:hAnsi="Arial" w:cs="Arial"/>
          <w:sz w:val="24"/>
          <w:szCs w:val="24"/>
        </w:rPr>
        <w:t xml:space="preserve">, for example </w:t>
      </w:r>
      <w:r w:rsidR="00310D3B" w:rsidRPr="00886340">
        <w:rPr>
          <w:rFonts w:ascii="Arial" w:hAnsi="Arial" w:cs="Arial"/>
          <w:sz w:val="24"/>
          <w:szCs w:val="24"/>
        </w:rPr>
        <w:t>“</w:t>
      </w:r>
      <w:r w:rsidR="00886340" w:rsidRPr="00886340">
        <w:rPr>
          <w:rFonts w:ascii="Arial" w:hAnsi="Arial" w:cs="Arial"/>
          <w:sz w:val="24"/>
          <w:szCs w:val="24"/>
        </w:rPr>
        <w:t>t</w:t>
      </w:r>
      <w:r w:rsidR="00310D3B" w:rsidRPr="00886340">
        <w:rPr>
          <w:rFonts w:ascii="Arial" w:hAnsi="Arial" w:cs="Arial"/>
          <w:sz w:val="24"/>
          <w:szCs w:val="24"/>
        </w:rPr>
        <w:t>o get</w:t>
      </w:r>
      <w:r w:rsidR="00DB0496">
        <w:rPr>
          <w:rFonts w:ascii="Arial" w:hAnsi="Arial" w:cs="Arial"/>
          <w:sz w:val="24"/>
          <w:szCs w:val="24"/>
        </w:rPr>
        <w:t xml:space="preserve"> a</w:t>
      </w:r>
      <w:r w:rsidR="00310D3B" w:rsidRPr="00886340">
        <w:rPr>
          <w:rFonts w:ascii="Arial" w:hAnsi="Arial" w:cs="Arial"/>
          <w:sz w:val="24"/>
          <w:szCs w:val="24"/>
        </w:rPr>
        <w:t xml:space="preserve"> foot in the door” </w:t>
      </w:r>
      <w:r w:rsidR="00886340" w:rsidRPr="00886340">
        <w:rPr>
          <w:rFonts w:ascii="Arial" w:hAnsi="Arial" w:cs="Arial"/>
          <w:sz w:val="24"/>
          <w:szCs w:val="24"/>
        </w:rPr>
        <w:t>at GP practices</w:t>
      </w:r>
      <w:r w:rsidR="00017AB9">
        <w:rPr>
          <w:rFonts w:ascii="Arial" w:hAnsi="Arial" w:cs="Arial"/>
          <w:sz w:val="24"/>
          <w:szCs w:val="24"/>
        </w:rPr>
        <w:t>.</w:t>
      </w:r>
      <w:r w:rsidR="00886340" w:rsidRPr="00886340">
        <w:rPr>
          <w:rFonts w:ascii="Arial" w:hAnsi="Arial" w:cs="Arial"/>
          <w:sz w:val="24"/>
          <w:szCs w:val="24"/>
        </w:rPr>
        <w:t xml:space="preserve"> </w:t>
      </w:r>
    </w:p>
    <w:p w14:paraId="5150E5C5" w14:textId="0F307046" w:rsidR="00310D3B" w:rsidRPr="00886340" w:rsidRDefault="00310D3B" w:rsidP="00310D3B">
      <w:pPr>
        <w:rPr>
          <w:rFonts w:ascii="Arial" w:hAnsi="Arial" w:cs="Arial"/>
          <w:sz w:val="24"/>
          <w:szCs w:val="24"/>
        </w:rPr>
      </w:pPr>
      <w:r w:rsidRPr="00886340">
        <w:rPr>
          <w:rFonts w:ascii="Arial" w:hAnsi="Arial" w:cs="Arial"/>
          <w:sz w:val="24"/>
          <w:szCs w:val="24"/>
        </w:rPr>
        <w:t>“</w:t>
      </w:r>
      <w:r w:rsidRPr="00886340">
        <w:rPr>
          <w:rFonts w:ascii="Arial" w:hAnsi="Arial" w:cs="Arial"/>
          <w:i/>
          <w:sz w:val="24"/>
          <w:szCs w:val="24"/>
        </w:rPr>
        <w:t>My knowledge of the doctors tends to be the thing that gets me in</w:t>
      </w:r>
      <w:r w:rsidRPr="00886340">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{"citationItems":[{"id":"ITEM-1","itemData":{"ISSN":"1472-6963 (Electronic) 1472-6963 (Linking)","abstract":"BACKGROUND: Increasing levels of physical activity decreases the risk of premature mortality associated with chronic diseases e.g., coronary heart disease, type 2 diabetes, stroke. Despite this, most adults in England do not meet physical activity guidelines. Physical activity advice and signposting offered to at-risk patients by primary care providers is recommended. However, exercise medicine education is sparse, leading to poor practitioner knowledge of the risk reduction evidence and strategies to implement effective patient behaviour change. The 'Generation Games' intervention seeks physical activity increase in the 50+ population of Oxfordshire. It offers a Health Professional Education Programme (HPEP) providing exercise medicine education, and promotion of Generation Games to which health professionals can signpost patients. There is a poor evidence base concerning how such education translates into patient exercise behaviour change. METHODS: The research aimed to create more understanding of how an education programme can influence health professionals to recommend Generation Games to and increase exercise behaviour in type 2 diabetes patients. A case study method facilitated examination of the routines and cultures studied - the experience of Diabetes nurses was used as an example of best practice engagement with the HPEP. Observation, interviews and documentation were employed to triangulate data. Data analysis refined and developed themes within key theoretical frameworks. RESULTS: Firstly, there is a lack of knowledge about physical activity risk reduction benefits and a belief that efforts to motivate patients to increase their physical activity are ineffective, thus creating barriers to engagement with the HPEP. Secondly, practice nurses tasked with delivering lifestyle advice to diabetes patients - themselves suffering a motivational interviewing skill deficit - find ingrained physical activity behaviours extremely challenging, and therefore highly value the HPEP for providing helpful tools. Thirdly, patients who hear of Generation Games from a health professional may have mismatched expectations of how their exercise behaviour can change. CONCLUSIONS: Exercise medicine education has the potential to improve patient care and services. Before initiatives like the HPEP can succeed, primary care practice requires a more supportive exercise medicine culture. Also necessary is adequate resourcing of patient-centred behaviour change advice, tr…","author":[{"dropping-particle":"","family":"Matthews","given":"A","non-dropping-particle":"","parse-names":false,"suffix":""},{"dropping-particle":"","family":"Jones","given":"N","non-dropping-particle":"","parse-names":false,"suffix":""},{"dropping-particle":"","family":"Thomas","given":"A","non-dropping-particle":"","parse-names":false,"suffix":""},{"dropping-particle":"","family":"Berg","given":"P","non-dropping-particle":"van den","parse-names":false,"suffix":""},{"dropping-particle":"","family":"Foster","given":"C","non-dropping-particle":"","parse-names":false,"suffix":""}],"container-title":"BMC Health Serv Res","id":"ITEM-1","issue":"1","issued":{"date-parts":[["2017"]]},"language":"eng","note":"Matthews, Anne\nJones, Natasha\nThomas, Alastair\nvan den Berg, Perdy\nFoster, Charlie\nEngland\nBMC health services research","page":"130","publisher-place":"Nuffield Department of Population Health, University of Oxford, Old Road Campus, Oxford, OX3 7LF, UK. anne.matthews@dph.ox.ac.uk. Department of Sports and Exercise Medicine, Nuffield Orthopaedic Centre, Windmill Road, Oxford, OX3 7HE, UK. Generation Games","title":"An education programme influencing health professionals to recommend exercise to their type 2 diabetes patients - understanding the processes: a case study from Oxfordshire, UK","type":"article-journal","volume":"17"},"uris":["http://www.mendeley.com/documents/?uuid=1fb6a702-f0f0-410f-8bb3-3a38e8741993"]}],"mendeley":{"formattedCitation":"(35)","plainTextFormattedCitation":"(35)","previouslyFormattedCitation":"(35)"},"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(35)</w:t>
      </w:r>
      <w:r w:rsidR="000B5075">
        <w:rPr>
          <w:rFonts w:ascii="Arial" w:hAnsi="Arial" w:cs="Arial"/>
          <w:sz w:val="24"/>
          <w:szCs w:val="24"/>
        </w:rPr>
        <w:fldChar w:fldCharType="end"/>
      </w:r>
      <w:r w:rsidR="000B5075">
        <w:rPr>
          <w:rFonts w:ascii="Arial" w:hAnsi="Arial" w:cs="Arial"/>
          <w:sz w:val="24"/>
          <w:szCs w:val="24"/>
        </w:rPr>
        <w:t xml:space="preserve">. </w:t>
      </w:r>
      <w:r w:rsidRPr="00886340">
        <w:rPr>
          <w:rFonts w:ascii="Arial" w:hAnsi="Arial" w:cs="Arial"/>
          <w:sz w:val="24"/>
          <w:szCs w:val="24"/>
        </w:rPr>
        <w:t xml:space="preserve"> </w:t>
      </w:r>
    </w:p>
    <w:p w14:paraId="45AD29BC" w14:textId="5D30C3B0" w:rsidR="00FE48C2" w:rsidRDefault="00FE414D" w:rsidP="007210E9">
      <w:pPr>
        <w:rPr>
          <w:rFonts w:ascii="Arial" w:hAnsi="Arial" w:cs="Arial"/>
          <w:sz w:val="24"/>
          <w:szCs w:val="24"/>
        </w:rPr>
      </w:pPr>
      <w:r>
        <w:rPr>
          <w:rFonts w:ascii="Arial" w:hAnsi="Arial" w:cs="Arial"/>
          <w:sz w:val="24"/>
          <w:szCs w:val="24"/>
        </w:rPr>
        <w:lastRenderedPageBreak/>
        <w:t>A</w:t>
      </w:r>
      <w:r w:rsidR="00FE48C2">
        <w:rPr>
          <w:rFonts w:ascii="Arial" w:hAnsi="Arial" w:cs="Arial"/>
          <w:sz w:val="24"/>
          <w:szCs w:val="24"/>
        </w:rPr>
        <w:t xml:space="preserve"> recognised</w:t>
      </w:r>
      <w:r w:rsidR="00FE48C2" w:rsidRPr="00FE48C2">
        <w:rPr>
          <w:rFonts w:ascii="Arial" w:hAnsi="Arial" w:cs="Arial"/>
          <w:sz w:val="24"/>
          <w:szCs w:val="24"/>
        </w:rPr>
        <w:t xml:space="preserve"> </w:t>
      </w:r>
      <w:r w:rsidR="00FE48C2" w:rsidRPr="004A23E2">
        <w:rPr>
          <w:rFonts w:ascii="Arial" w:hAnsi="Arial" w:cs="Arial"/>
          <w:sz w:val="24"/>
          <w:szCs w:val="24"/>
        </w:rPr>
        <w:t>barrier to the building of partnerships, particul</w:t>
      </w:r>
      <w:r w:rsidR="00FE48C2">
        <w:rPr>
          <w:rFonts w:ascii="Arial" w:hAnsi="Arial" w:cs="Arial"/>
          <w:sz w:val="24"/>
          <w:szCs w:val="24"/>
        </w:rPr>
        <w:t xml:space="preserve">arly with </w:t>
      </w:r>
      <w:r w:rsidR="00310D3B">
        <w:rPr>
          <w:rFonts w:ascii="Arial" w:hAnsi="Arial" w:cs="Arial"/>
          <w:sz w:val="24"/>
          <w:szCs w:val="24"/>
        </w:rPr>
        <w:t>primary care</w:t>
      </w:r>
      <w:r w:rsidR="00886340">
        <w:rPr>
          <w:rFonts w:ascii="Arial" w:hAnsi="Arial" w:cs="Arial"/>
          <w:sz w:val="24"/>
          <w:szCs w:val="24"/>
        </w:rPr>
        <w:t>,</w:t>
      </w:r>
      <w:r w:rsidR="00FE48C2">
        <w:rPr>
          <w:rFonts w:ascii="Arial" w:hAnsi="Arial" w:cs="Arial"/>
          <w:sz w:val="24"/>
          <w:szCs w:val="24"/>
        </w:rPr>
        <w:t xml:space="preserve"> </w:t>
      </w:r>
      <w:r w:rsidR="00FE48C2" w:rsidRPr="004A23E2">
        <w:rPr>
          <w:rFonts w:ascii="Arial" w:hAnsi="Arial" w:cs="Arial"/>
          <w:sz w:val="24"/>
          <w:szCs w:val="24"/>
        </w:rPr>
        <w:t>was the time that it took to negotiate the various layers of governance necessary before joint working could take place</w:t>
      </w:r>
      <w:r w:rsidR="00017AB9">
        <w:rPr>
          <w:rFonts w:ascii="Arial" w:hAnsi="Arial" w:cs="Arial"/>
          <w:sz w:val="24"/>
          <w:szCs w:val="24"/>
        </w:rPr>
        <w:t>.</w:t>
      </w:r>
    </w:p>
    <w:p w14:paraId="7D526FDE" w14:textId="006F2162" w:rsidR="00FE48C2" w:rsidRPr="00FE48C2" w:rsidRDefault="00FE48C2" w:rsidP="00FE48C2">
      <w:pPr>
        <w:tabs>
          <w:tab w:val="left" w:pos="3180"/>
        </w:tabs>
        <w:rPr>
          <w:rFonts w:ascii="Arial" w:hAnsi="Arial" w:cs="Arial"/>
          <w:sz w:val="24"/>
          <w:szCs w:val="24"/>
        </w:rPr>
      </w:pPr>
      <w:r w:rsidRPr="00FE48C2">
        <w:rPr>
          <w:rFonts w:ascii="Arial" w:hAnsi="Arial" w:cs="Arial"/>
          <w:sz w:val="24"/>
          <w:szCs w:val="24"/>
        </w:rPr>
        <w:t>“</w:t>
      </w:r>
      <w:r w:rsidRPr="00FE48C2">
        <w:rPr>
          <w:rFonts w:ascii="Arial" w:hAnsi="Arial" w:cs="Arial"/>
          <w:i/>
          <w:sz w:val="24"/>
          <w:szCs w:val="24"/>
        </w:rPr>
        <w:t>The main problem has been time, because the time is limited to 18 months - getting meetings with CCGs, they say “we’ll talk to GPs” and that might be five weeks before they come back, and then another four weeks to get to meet the GPs, and then it might be another four weeks to get past the PPG [patient participation group], and then if they query it, it might be another four weeks before there’s another meeting</w:t>
      </w:r>
      <w:r w:rsidRPr="00FE48C2">
        <w:rPr>
          <w:rFonts w:ascii="Arial" w:hAnsi="Arial" w:cs="Arial"/>
          <w:sz w:val="24"/>
          <w:szCs w:val="24"/>
        </w:rPr>
        <w:t>.</w:t>
      </w:r>
      <w:r>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14EA7BBA" w14:textId="7745243E" w:rsidR="007210E9" w:rsidRPr="00310D3B" w:rsidRDefault="00310D3B" w:rsidP="00310D3B">
      <w:pPr>
        <w:rPr>
          <w:rFonts w:ascii="Arial" w:hAnsi="Arial" w:cs="Arial"/>
          <w:sz w:val="24"/>
          <w:szCs w:val="24"/>
        </w:rPr>
      </w:pPr>
      <w:r w:rsidRPr="00310D3B">
        <w:rPr>
          <w:rFonts w:ascii="Arial" w:hAnsi="Arial" w:cs="Arial"/>
          <w:sz w:val="24"/>
          <w:szCs w:val="24"/>
        </w:rPr>
        <w:t xml:space="preserve">As well as the </w:t>
      </w:r>
      <w:r w:rsidR="00E2473A">
        <w:rPr>
          <w:rFonts w:ascii="Arial" w:hAnsi="Arial" w:cs="Arial"/>
          <w:sz w:val="24"/>
          <w:szCs w:val="24"/>
        </w:rPr>
        <w:t>practical delivery</w:t>
      </w:r>
      <w:r w:rsidRPr="00310D3B">
        <w:rPr>
          <w:rFonts w:ascii="Arial" w:hAnsi="Arial" w:cs="Arial"/>
          <w:sz w:val="24"/>
          <w:szCs w:val="24"/>
        </w:rPr>
        <w:t xml:space="preserve"> of the intervention, the dialog between </w:t>
      </w:r>
      <w:r w:rsidR="007210E9" w:rsidRPr="00980ADE">
        <w:rPr>
          <w:rFonts w:ascii="Arial" w:hAnsi="Arial" w:cs="Arial"/>
          <w:sz w:val="24"/>
          <w:szCs w:val="24"/>
        </w:rPr>
        <w:t>commissioners and providers was important</w:t>
      </w:r>
      <w:r w:rsidR="00017AB9">
        <w:rPr>
          <w:rFonts w:ascii="Arial" w:hAnsi="Arial" w:cs="Arial"/>
          <w:sz w:val="24"/>
          <w:szCs w:val="24"/>
        </w:rPr>
        <w:t>.</w:t>
      </w:r>
      <w:r w:rsidR="007210E9" w:rsidRPr="00980ADE">
        <w:rPr>
          <w:rFonts w:ascii="Arial" w:hAnsi="Arial" w:cs="Arial"/>
          <w:sz w:val="24"/>
          <w:szCs w:val="24"/>
        </w:rPr>
        <w:t xml:space="preserve"> </w:t>
      </w:r>
    </w:p>
    <w:p w14:paraId="0299565B" w14:textId="65199F1D" w:rsidR="007210E9" w:rsidRPr="005736D4" w:rsidRDefault="007210E9" w:rsidP="007210E9">
      <w:pPr>
        <w:rPr>
          <w:rFonts w:ascii="Arial" w:hAnsi="Arial" w:cs="Arial"/>
          <w:sz w:val="24"/>
          <w:szCs w:val="24"/>
        </w:rPr>
      </w:pPr>
      <w:r w:rsidRPr="005736D4">
        <w:rPr>
          <w:rFonts w:ascii="Arial" w:hAnsi="Arial" w:cs="Arial"/>
          <w:sz w:val="24"/>
          <w:szCs w:val="24"/>
        </w:rPr>
        <w:t>“</w:t>
      </w:r>
      <w:r w:rsidRPr="00886340">
        <w:rPr>
          <w:rFonts w:ascii="Arial" w:hAnsi="Arial" w:cs="Arial"/>
          <w:i/>
          <w:sz w:val="24"/>
          <w:szCs w:val="24"/>
        </w:rPr>
        <w:t>It took time to acquire shared understandings of the principles underpinning the service models, develop systems and processes to drive implementation</w:t>
      </w:r>
      <w:r w:rsidR="00886340">
        <w:rPr>
          <w:rFonts w:ascii="Arial" w:hAnsi="Arial" w:cs="Arial"/>
          <w:i/>
          <w:sz w:val="24"/>
          <w:szCs w:val="24"/>
        </w:rPr>
        <w:t>.</w:t>
      </w:r>
      <w:r w:rsidRPr="005736D4">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0033-3506","author":[{"dropping-particle":"","family":"Cheetham","given":"Mandy","non-dropping-particle":"","parse-names":false,"suffix":""},{"dropping-particle":"","family":"Visram","given":"Shelina","non-dropping-particle":"","parse-names":false,"suffix":""},{"dropping-particle":"","family":"Rushmer","given":"Rosemary","non-dropping-particle":"","parse-names":false,"suffix":""},{"dropping-particle":"","family":"Greig","given":"G","non-dropping-particle":"","parse-names":false,"suffix":""},{"dropping-particle":"","family":"Gibson","given":"E","non-dropping-particle":"","parse-names":false,"suffix":""},{"dropping-particle":"","family":"Khazaeli","given":"B","non-dropping-particle":"","parse-names":false,"suffix":""},{"dropping-particle":"","family":"Wiseman","given":"A","non-dropping-particle":"","parse-names":false,"suffix":""}],"container-title":"Public health","id":"ITEM-1","issued":{"date-parts":[["2017"]]},"page":"99-107","title":"‘It is not a quick fix’structural and contextual issues that affect implementation of integrated health and well-being services: a qualitative study from North East England","type":"article-journal","volume":"152"},"uris":["http://www.mendeley.com/documents/?uuid=8e98950d-b2ba-4073-80ee-3fe1d99a051e"]}],"mendeley":{"formattedCitation":"(32)","plainTextFormattedCitation":"(32)","previouslyFormattedCitation":"(32)"},"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(32)</w:t>
      </w:r>
      <w:r w:rsidR="000B5075">
        <w:rPr>
          <w:rFonts w:ascii="Arial" w:hAnsi="Arial" w:cs="Arial"/>
          <w:sz w:val="24"/>
          <w:szCs w:val="24"/>
        </w:rPr>
        <w:fldChar w:fldCharType="end"/>
      </w:r>
      <w:r w:rsidR="000B5075">
        <w:rPr>
          <w:rFonts w:ascii="Arial" w:hAnsi="Arial" w:cs="Arial"/>
          <w:sz w:val="24"/>
          <w:szCs w:val="24"/>
        </w:rPr>
        <w:t xml:space="preserve"> </w:t>
      </w:r>
    </w:p>
    <w:p w14:paraId="456A5CAB" w14:textId="77777777" w:rsidR="007210E9" w:rsidRDefault="007210E9" w:rsidP="007210E9">
      <w:pPr>
        <w:rPr>
          <w:color w:val="354266" w:themeColor="accent1" w:themeShade="BF"/>
          <w:u w:val="single"/>
        </w:rPr>
      </w:pPr>
    </w:p>
    <w:p w14:paraId="1C71E3CA" w14:textId="29209E68" w:rsidR="007210E9" w:rsidRDefault="00EE11FB" w:rsidP="007210E9">
      <w:pPr>
        <w:pStyle w:val="Heading3"/>
      </w:pPr>
      <w:bookmarkStart w:id="109" w:name="_Toc58442507"/>
      <w:r>
        <w:t>7</w:t>
      </w:r>
      <w:r w:rsidR="00FE414D">
        <w:t>.</w:t>
      </w:r>
      <w:r w:rsidR="00431F7F">
        <w:t>8</w:t>
      </w:r>
      <w:r w:rsidR="00FE414D">
        <w:t xml:space="preserve">.2 </w:t>
      </w:r>
      <w:r w:rsidR="007210E9">
        <w:t>Partnerships with other sectors</w:t>
      </w:r>
      <w:bookmarkEnd w:id="109"/>
    </w:p>
    <w:p w14:paraId="65C8C277" w14:textId="77777777" w:rsidR="00886340" w:rsidRDefault="00886340" w:rsidP="00886340">
      <w:pPr>
        <w:spacing w:before="0" w:after="160" w:line="259" w:lineRule="auto"/>
        <w:rPr>
          <w:lang w:val="en-US"/>
        </w:rPr>
      </w:pPr>
    </w:p>
    <w:p w14:paraId="2498BA32" w14:textId="0310D954" w:rsidR="007210E9" w:rsidRDefault="00886340" w:rsidP="00886340">
      <w:pPr>
        <w:spacing w:before="0" w:after="160" w:line="259" w:lineRule="auto"/>
        <w:rPr>
          <w:rFonts w:ascii="Arial" w:hAnsi="Arial" w:cs="Arial"/>
          <w:sz w:val="24"/>
          <w:szCs w:val="24"/>
          <w:lang w:val="en-US"/>
        </w:rPr>
      </w:pPr>
      <w:r w:rsidRPr="00FA352B">
        <w:rPr>
          <w:rFonts w:ascii="Arial" w:hAnsi="Arial" w:cs="Arial"/>
          <w:sz w:val="24"/>
          <w:szCs w:val="24"/>
          <w:lang w:val="en-US"/>
        </w:rPr>
        <w:t>A challenge for integrated care programmes was</w:t>
      </w:r>
      <w:r w:rsidR="007210E9" w:rsidRPr="00FA352B">
        <w:rPr>
          <w:rFonts w:ascii="Arial" w:hAnsi="Arial" w:cs="Arial"/>
          <w:sz w:val="24"/>
          <w:szCs w:val="24"/>
          <w:lang w:val="en-US"/>
        </w:rPr>
        <w:t xml:space="preserve"> to bring together partners from different sectors</w:t>
      </w:r>
      <w:r w:rsidRPr="00FA352B">
        <w:rPr>
          <w:rFonts w:ascii="Arial" w:hAnsi="Arial" w:cs="Arial"/>
          <w:sz w:val="24"/>
          <w:szCs w:val="24"/>
          <w:lang w:val="en-US"/>
        </w:rPr>
        <w:t>, such as the community and charity sectors</w:t>
      </w:r>
      <w:r w:rsidR="00DB0496">
        <w:rPr>
          <w:rFonts w:ascii="Arial" w:hAnsi="Arial" w:cs="Arial"/>
          <w:sz w:val="24"/>
          <w:szCs w:val="24"/>
          <w:lang w:val="en-US"/>
        </w:rPr>
        <w:t>,</w:t>
      </w:r>
      <w:r w:rsidR="007210E9" w:rsidRPr="00FA352B">
        <w:rPr>
          <w:rFonts w:ascii="Arial" w:hAnsi="Arial" w:cs="Arial"/>
          <w:sz w:val="24"/>
          <w:szCs w:val="24"/>
          <w:lang w:val="en-US"/>
        </w:rPr>
        <w:t xml:space="preserve"> as they </w:t>
      </w:r>
      <w:r w:rsidRPr="00FA352B">
        <w:rPr>
          <w:rFonts w:ascii="Arial" w:hAnsi="Arial" w:cs="Arial"/>
          <w:sz w:val="24"/>
          <w:szCs w:val="24"/>
          <w:lang w:val="en-US"/>
        </w:rPr>
        <w:t xml:space="preserve">often </w:t>
      </w:r>
      <w:r w:rsidR="007210E9" w:rsidRPr="00FA352B">
        <w:rPr>
          <w:rFonts w:ascii="Arial" w:hAnsi="Arial" w:cs="Arial"/>
          <w:sz w:val="24"/>
          <w:szCs w:val="24"/>
          <w:lang w:val="en-US"/>
        </w:rPr>
        <w:t xml:space="preserve">had different </w:t>
      </w:r>
      <w:r w:rsidR="00E2473A">
        <w:rPr>
          <w:rFonts w:ascii="Arial" w:hAnsi="Arial" w:cs="Arial"/>
          <w:sz w:val="24"/>
          <w:szCs w:val="24"/>
          <w:lang w:val="en-US"/>
        </w:rPr>
        <w:t xml:space="preserve">ways of working and </w:t>
      </w:r>
      <w:r w:rsidR="00DB0496">
        <w:rPr>
          <w:rFonts w:ascii="Arial" w:hAnsi="Arial" w:cs="Arial"/>
          <w:sz w:val="24"/>
          <w:szCs w:val="24"/>
          <w:lang w:val="en-US"/>
        </w:rPr>
        <w:t xml:space="preserve">negative </w:t>
      </w:r>
      <w:r w:rsidR="00E2473A">
        <w:rPr>
          <w:rFonts w:ascii="Arial" w:hAnsi="Arial" w:cs="Arial"/>
          <w:sz w:val="24"/>
          <w:szCs w:val="24"/>
          <w:lang w:val="en-US"/>
        </w:rPr>
        <w:t>perceptions of each other to overcome</w:t>
      </w:r>
      <w:r w:rsidR="007210E9" w:rsidRPr="00FA352B">
        <w:rPr>
          <w:rFonts w:ascii="Arial" w:hAnsi="Arial" w:cs="Arial"/>
          <w:sz w:val="24"/>
          <w:szCs w:val="24"/>
          <w:lang w:val="en-US"/>
        </w:rPr>
        <w:t xml:space="preserve"> (e.g. slow</w:t>
      </w:r>
      <w:r w:rsidR="00E2473A">
        <w:rPr>
          <w:rFonts w:ascii="Arial" w:hAnsi="Arial" w:cs="Arial"/>
          <w:sz w:val="24"/>
          <w:szCs w:val="24"/>
          <w:lang w:val="en-US"/>
        </w:rPr>
        <w:t xml:space="preserve"> or </w:t>
      </w:r>
      <w:r w:rsidR="007210E9" w:rsidRPr="00FA352B">
        <w:rPr>
          <w:rFonts w:ascii="Arial" w:hAnsi="Arial" w:cs="Arial"/>
          <w:sz w:val="24"/>
          <w:szCs w:val="24"/>
          <w:lang w:val="en-US"/>
        </w:rPr>
        <w:t>bureaucratic)</w:t>
      </w:r>
      <w:r w:rsidR="00017AB9">
        <w:rPr>
          <w:rFonts w:ascii="Arial" w:hAnsi="Arial" w:cs="Arial"/>
          <w:sz w:val="24"/>
          <w:szCs w:val="24"/>
          <w:lang w:val="en-US"/>
        </w:rPr>
        <w:t>.</w:t>
      </w:r>
    </w:p>
    <w:p w14:paraId="442377AC" w14:textId="7191F7DE" w:rsidR="00FA352B" w:rsidRPr="00FA352B" w:rsidRDefault="00FA352B" w:rsidP="00E2473A">
      <w:pPr>
        <w:rPr>
          <w:rFonts w:ascii="Arial" w:hAnsi="Arial" w:cs="Arial"/>
          <w:sz w:val="24"/>
          <w:szCs w:val="24"/>
          <w:lang w:val="en-US"/>
        </w:rPr>
      </w:pPr>
      <w:r>
        <w:rPr>
          <w:rFonts w:ascii="Arial" w:hAnsi="Arial" w:cs="Arial"/>
          <w:sz w:val="24"/>
          <w:szCs w:val="24"/>
          <w:lang w:val="en-US"/>
        </w:rPr>
        <w:t>“</w:t>
      </w:r>
      <w:r w:rsidRPr="00FA352B">
        <w:rPr>
          <w:rFonts w:ascii="Arial" w:hAnsi="Arial" w:cs="Arial"/>
          <w:i/>
          <w:sz w:val="24"/>
          <w:szCs w:val="24"/>
          <w:lang w:val="en-US"/>
        </w:rPr>
        <w:t>The statutory sector is seen as more professional than the voluntary and community sector, and we’ve dispelled this</w:t>
      </w:r>
      <w:r w:rsidRPr="00FA352B">
        <w:rPr>
          <w:rFonts w:ascii="Arial" w:hAnsi="Arial" w:cs="Arial"/>
          <w:sz w:val="24"/>
          <w:szCs w:val="24"/>
          <w:lang w:val="en-US"/>
        </w:rPr>
        <w:t>.”</w:t>
      </w:r>
      <w:r w:rsidR="000B5075">
        <w:rPr>
          <w:rFonts w:ascii="Arial" w:hAnsi="Arial" w:cs="Arial"/>
          <w:sz w:val="24"/>
          <w:szCs w:val="24"/>
          <w:lang w:val="en-US"/>
        </w:rPr>
        <w:t xml:space="preserve"> </w:t>
      </w:r>
      <w:r w:rsidR="000B5075">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lang w:val="en-US"/>
        </w:rPr>
        <w:fldChar w:fldCharType="separate"/>
      </w:r>
      <w:r w:rsidR="00645E9F" w:rsidRPr="00645E9F">
        <w:rPr>
          <w:rFonts w:ascii="Arial" w:hAnsi="Arial" w:cs="Arial"/>
          <w:noProof/>
          <w:sz w:val="24"/>
          <w:szCs w:val="24"/>
          <w:lang w:val="en-US"/>
        </w:rPr>
        <w:t>(27)</w:t>
      </w:r>
      <w:r w:rsidR="000B5075">
        <w:rPr>
          <w:rFonts w:ascii="Arial" w:hAnsi="Arial" w:cs="Arial"/>
          <w:sz w:val="24"/>
          <w:szCs w:val="24"/>
          <w:lang w:val="en-US"/>
        </w:rPr>
        <w:fldChar w:fldCharType="end"/>
      </w:r>
      <w:r w:rsidRPr="00FA352B">
        <w:rPr>
          <w:rFonts w:ascii="Arial" w:hAnsi="Arial" w:cs="Arial"/>
          <w:sz w:val="24"/>
          <w:szCs w:val="24"/>
          <w:lang w:val="en-US"/>
        </w:rPr>
        <w:t xml:space="preserve"> </w:t>
      </w:r>
    </w:p>
    <w:p w14:paraId="7A78465F" w14:textId="20EB6717" w:rsidR="00FA352B" w:rsidRPr="00E2473A" w:rsidRDefault="00FA352B" w:rsidP="00E2473A">
      <w:pPr>
        <w:spacing w:before="0" w:after="160" w:line="259" w:lineRule="auto"/>
        <w:rPr>
          <w:rFonts w:ascii="Arial" w:hAnsi="Arial" w:cs="Arial"/>
          <w:sz w:val="24"/>
          <w:szCs w:val="24"/>
          <w:lang w:val="en-US"/>
        </w:rPr>
      </w:pPr>
      <w:r w:rsidRPr="00FA352B">
        <w:rPr>
          <w:rFonts w:ascii="Arial" w:hAnsi="Arial" w:cs="Arial"/>
          <w:sz w:val="24"/>
          <w:szCs w:val="24"/>
          <w:lang w:val="en-US"/>
        </w:rPr>
        <w:t>Partnerships could be very successful in some areas and in others “</w:t>
      </w:r>
      <w:r w:rsidRPr="00FA352B">
        <w:rPr>
          <w:rFonts w:ascii="Arial" w:hAnsi="Arial" w:cs="Arial"/>
          <w:i/>
          <w:sz w:val="24"/>
          <w:szCs w:val="24"/>
          <w:lang w:val="en-US"/>
        </w:rPr>
        <w:t>stopping somewhat short of a partnership</w:t>
      </w:r>
      <w:r w:rsidR="003A2D35">
        <w:rPr>
          <w:rFonts w:ascii="Arial" w:hAnsi="Arial" w:cs="Arial"/>
          <w:i/>
          <w:sz w:val="24"/>
          <w:szCs w:val="24"/>
          <w:lang w:val="en-US"/>
        </w:rPr>
        <w:t>.</w:t>
      </w:r>
      <w:r>
        <w:rPr>
          <w:rFonts w:ascii="Arial" w:hAnsi="Arial" w:cs="Arial"/>
          <w:sz w:val="24"/>
          <w:szCs w:val="24"/>
          <w:lang w:val="en-US"/>
        </w:rPr>
        <w:t>”</w:t>
      </w:r>
      <w:r w:rsidR="00E2473A">
        <w:rPr>
          <w:rFonts w:ascii="Arial" w:hAnsi="Arial" w:cs="Arial"/>
          <w:sz w:val="24"/>
          <w:szCs w:val="24"/>
          <w:lang w:val="en-US"/>
        </w:rPr>
        <w:t xml:space="preserve"> </w:t>
      </w:r>
      <w:r w:rsidR="000B5075">
        <w:rPr>
          <w:rFonts w:ascii="Arial" w:hAnsi="Arial" w:cs="Arial"/>
          <w:sz w:val="24"/>
          <w:szCs w:val="24"/>
          <w:lang w:val="en-US"/>
        </w:rPr>
        <w:fldChar w:fldCharType="begin" w:fldLock="1"/>
      </w:r>
      <w:r w:rsidR="00645E9F">
        <w:rPr>
          <w:rFonts w:ascii="Arial" w:hAnsi="Arial" w:cs="Arial"/>
          <w:sz w:val="24"/>
          <w:szCs w:val="24"/>
          <w:lang w:val="en-US"/>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lang w:val="en-US"/>
        </w:rPr>
        <w:fldChar w:fldCharType="separate"/>
      </w:r>
      <w:r w:rsidR="00645E9F" w:rsidRPr="00645E9F">
        <w:rPr>
          <w:rFonts w:ascii="Arial" w:hAnsi="Arial" w:cs="Arial"/>
          <w:noProof/>
          <w:sz w:val="24"/>
          <w:szCs w:val="24"/>
          <w:lang w:val="en-US"/>
        </w:rPr>
        <w:t>(27)</w:t>
      </w:r>
      <w:r w:rsidR="000B5075">
        <w:rPr>
          <w:rFonts w:ascii="Arial" w:hAnsi="Arial" w:cs="Arial"/>
          <w:sz w:val="24"/>
          <w:szCs w:val="24"/>
          <w:lang w:val="en-US"/>
        </w:rPr>
        <w:fldChar w:fldCharType="end"/>
      </w:r>
    </w:p>
    <w:p w14:paraId="2DD3D1B0" w14:textId="6C014CBE" w:rsidR="007F5077" w:rsidRDefault="00FA352B" w:rsidP="004E45C6">
      <w:pPr>
        <w:spacing w:before="0" w:after="160" w:line="259" w:lineRule="auto"/>
        <w:rPr>
          <w:rFonts w:ascii="Arial" w:hAnsi="Arial" w:cs="Arial"/>
          <w:sz w:val="24"/>
          <w:szCs w:val="24"/>
          <w:lang w:val="en-US"/>
        </w:rPr>
      </w:pPr>
      <w:r w:rsidRPr="00FA352B">
        <w:rPr>
          <w:rFonts w:ascii="Arial" w:hAnsi="Arial" w:cs="Arial"/>
          <w:sz w:val="24"/>
          <w:szCs w:val="24"/>
          <w:lang w:val="en-US"/>
        </w:rPr>
        <w:t>A history of competing for contracts and mistrust added to this</w:t>
      </w:r>
      <w:r w:rsidR="004E45C6">
        <w:rPr>
          <w:rFonts w:ascii="Arial" w:hAnsi="Arial" w:cs="Arial"/>
          <w:sz w:val="24"/>
          <w:szCs w:val="24"/>
          <w:lang w:val="en-US"/>
        </w:rPr>
        <w:t>, particularly with community providers</w:t>
      </w:r>
      <w:r>
        <w:rPr>
          <w:rFonts w:ascii="Arial" w:hAnsi="Arial" w:cs="Arial"/>
          <w:sz w:val="24"/>
          <w:szCs w:val="24"/>
          <w:lang w:val="en-US"/>
        </w:rPr>
        <w:t xml:space="preserve">. It was important that both local authorities and the NHS Trusts had a </w:t>
      </w:r>
      <w:r w:rsidRPr="004E45C6">
        <w:rPr>
          <w:rFonts w:ascii="Arial" w:hAnsi="Arial" w:cs="Arial"/>
          <w:sz w:val="24"/>
          <w:szCs w:val="24"/>
          <w:lang w:val="en-US"/>
        </w:rPr>
        <w:t>long-term strategic commitment to community development and asset-based approaches</w:t>
      </w:r>
      <w:r w:rsidR="004E45C6" w:rsidRPr="004E45C6">
        <w:rPr>
          <w:rFonts w:ascii="Arial" w:hAnsi="Arial" w:cs="Arial"/>
          <w:sz w:val="24"/>
          <w:szCs w:val="24"/>
          <w:lang w:val="en-US"/>
        </w:rPr>
        <w:t xml:space="preserve"> </w:t>
      </w:r>
      <w:r w:rsidR="00E2473A">
        <w:rPr>
          <w:rFonts w:ascii="Arial" w:hAnsi="Arial" w:cs="Arial"/>
          <w:sz w:val="24"/>
          <w:szCs w:val="24"/>
          <w:lang w:val="en-US"/>
        </w:rPr>
        <w:t>to create</w:t>
      </w:r>
      <w:r w:rsidR="004E45C6" w:rsidRPr="004E45C6">
        <w:rPr>
          <w:rFonts w:ascii="Arial" w:hAnsi="Arial" w:cs="Arial"/>
          <w:sz w:val="24"/>
          <w:szCs w:val="24"/>
          <w:lang w:val="en-US"/>
        </w:rPr>
        <w:t xml:space="preserve"> opportunity for more shared working. For example</w:t>
      </w:r>
      <w:r w:rsidR="004E45C6">
        <w:rPr>
          <w:rFonts w:ascii="Arial" w:hAnsi="Arial" w:cs="Arial"/>
          <w:sz w:val="24"/>
          <w:szCs w:val="24"/>
          <w:lang w:val="en-US"/>
        </w:rPr>
        <w:t>, in</w:t>
      </w:r>
      <w:r w:rsidR="004E45C6" w:rsidRPr="004E45C6">
        <w:rPr>
          <w:rFonts w:ascii="Arial" w:hAnsi="Arial" w:cs="Arial"/>
          <w:sz w:val="24"/>
          <w:szCs w:val="24"/>
          <w:lang w:val="en-US"/>
        </w:rPr>
        <w:t xml:space="preserve"> </w:t>
      </w:r>
      <w:r w:rsidR="00FC003B">
        <w:rPr>
          <w:rFonts w:ascii="Arial" w:hAnsi="Arial" w:cs="Arial"/>
          <w:sz w:val="24"/>
          <w:szCs w:val="24"/>
          <w:lang w:val="en-US"/>
        </w:rPr>
        <w:t>exercise referral schemes (ERS)</w:t>
      </w:r>
      <w:r w:rsidR="004E45C6" w:rsidRPr="004E45C6">
        <w:rPr>
          <w:rFonts w:ascii="Arial" w:hAnsi="Arial" w:cs="Arial"/>
          <w:sz w:val="24"/>
          <w:szCs w:val="24"/>
          <w:lang w:val="en-US"/>
        </w:rPr>
        <w:t xml:space="preserve"> having a member of the delivery staff in GP surgeries </w:t>
      </w:r>
      <w:r w:rsidR="004E45C6">
        <w:rPr>
          <w:rFonts w:ascii="Arial" w:hAnsi="Arial" w:cs="Arial"/>
          <w:sz w:val="24"/>
          <w:szCs w:val="24"/>
          <w:lang w:val="en-US"/>
        </w:rPr>
        <w:t xml:space="preserve">allowed them </w:t>
      </w:r>
      <w:r w:rsidR="004E45C6" w:rsidRPr="004E45C6">
        <w:rPr>
          <w:rFonts w:ascii="Arial" w:hAnsi="Arial" w:cs="Arial"/>
          <w:sz w:val="24"/>
          <w:szCs w:val="24"/>
          <w:lang w:val="en-US"/>
        </w:rPr>
        <w:t>to discuss the scheme with potential service users</w:t>
      </w:r>
      <w:r w:rsidR="004E45C6">
        <w:rPr>
          <w:rFonts w:ascii="Arial" w:hAnsi="Arial" w:cs="Arial"/>
          <w:sz w:val="24"/>
          <w:szCs w:val="24"/>
          <w:lang w:val="en-US"/>
        </w:rPr>
        <w:t>. Another example given was for community-based delivery of</w:t>
      </w:r>
      <w:r w:rsidR="00251E72">
        <w:rPr>
          <w:rFonts w:ascii="Arial" w:hAnsi="Arial" w:cs="Arial"/>
          <w:sz w:val="24"/>
          <w:szCs w:val="24"/>
          <w:lang w:val="en-US"/>
        </w:rPr>
        <w:t xml:space="preserve"> </w:t>
      </w:r>
      <w:r w:rsidR="007210E9" w:rsidRPr="004E45C6">
        <w:rPr>
          <w:rFonts w:ascii="Arial" w:hAnsi="Arial" w:cs="Arial"/>
          <w:sz w:val="24"/>
          <w:szCs w:val="24"/>
          <w:lang w:val="en-US"/>
        </w:rPr>
        <w:t>EPR</w:t>
      </w:r>
      <w:r w:rsidR="004E45C6" w:rsidRPr="004E45C6">
        <w:rPr>
          <w:rFonts w:ascii="Arial" w:hAnsi="Arial" w:cs="Arial"/>
          <w:sz w:val="24"/>
          <w:szCs w:val="24"/>
          <w:lang w:val="en-US"/>
        </w:rPr>
        <w:t>. P</w:t>
      </w:r>
      <w:r w:rsidR="007210E9" w:rsidRPr="004E45C6">
        <w:rPr>
          <w:rFonts w:ascii="Arial" w:hAnsi="Arial" w:cs="Arial"/>
          <w:sz w:val="24"/>
          <w:szCs w:val="24"/>
          <w:lang w:val="en-US"/>
        </w:rPr>
        <w:t xml:space="preserve">hysiotherapists suggested that documentation </w:t>
      </w:r>
      <w:r w:rsidR="004E45C6" w:rsidRPr="004E45C6">
        <w:rPr>
          <w:rFonts w:ascii="Arial" w:hAnsi="Arial" w:cs="Arial"/>
          <w:sz w:val="24"/>
          <w:szCs w:val="24"/>
          <w:lang w:val="en-US"/>
        </w:rPr>
        <w:t xml:space="preserve">on progress and goal setting </w:t>
      </w:r>
      <w:r w:rsidR="007210E9" w:rsidRPr="004E45C6">
        <w:rPr>
          <w:rFonts w:ascii="Arial" w:hAnsi="Arial" w:cs="Arial"/>
          <w:sz w:val="24"/>
          <w:szCs w:val="24"/>
          <w:lang w:val="en-US"/>
        </w:rPr>
        <w:t>follow</w:t>
      </w:r>
      <w:r w:rsidR="004E45C6" w:rsidRPr="004E45C6">
        <w:rPr>
          <w:rFonts w:ascii="Arial" w:hAnsi="Arial" w:cs="Arial"/>
          <w:sz w:val="24"/>
          <w:szCs w:val="24"/>
          <w:lang w:val="en-US"/>
        </w:rPr>
        <w:t>ed</w:t>
      </w:r>
      <w:r w:rsidR="007210E9" w:rsidRPr="004E45C6">
        <w:rPr>
          <w:rFonts w:ascii="Arial" w:hAnsi="Arial" w:cs="Arial"/>
          <w:sz w:val="24"/>
          <w:szCs w:val="24"/>
          <w:lang w:val="en-US"/>
        </w:rPr>
        <w:t xml:space="preserve"> patients from </w:t>
      </w:r>
      <w:r w:rsidR="008F3B69">
        <w:rPr>
          <w:rFonts w:ascii="Arial" w:hAnsi="Arial" w:cs="Arial"/>
          <w:sz w:val="24"/>
          <w:szCs w:val="24"/>
          <w:lang w:val="en-US"/>
        </w:rPr>
        <w:t>the acute hospital</w:t>
      </w:r>
      <w:r w:rsidR="007210E9" w:rsidRPr="004E45C6">
        <w:rPr>
          <w:rFonts w:ascii="Arial" w:hAnsi="Arial" w:cs="Arial"/>
          <w:sz w:val="24"/>
          <w:szCs w:val="24"/>
          <w:lang w:val="en-US"/>
        </w:rPr>
        <w:t xml:space="preserve"> into the community </w:t>
      </w:r>
      <w:r w:rsidR="004E45C6" w:rsidRPr="004E45C6">
        <w:rPr>
          <w:rFonts w:ascii="Arial" w:hAnsi="Arial" w:cs="Arial"/>
          <w:sz w:val="24"/>
          <w:szCs w:val="24"/>
          <w:lang w:val="en-US"/>
        </w:rPr>
        <w:t xml:space="preserve">setting </w:t>
      </w:r>
      <w:r w:rsidR="007210E9" w:rsidRPr="004E45C6">
        <w:rPr>
          <w:rFonts w:ascii="Arial" w:hAnsi="Arial" w:cs="Arial"/>
          <w:sz w:val="24"/>
          <w:szCs w:val="24"/>
          <w:lang w:val="en-US"/>
        </w:rPr>
        <w:t xml:space="preserve">and that the community team carry out their own walk tests rather than relying on the </w:t>
      </w:r>
      <w:r w:rsidR="008F3B69">
        <w:rPr>
          <w:rFonts w:ascii="Arial" w:hAnsi="Arial" w:cs="Arial"/>
          <w:sz w:val="24"/>
          <w:szCs w:val="24"/>
          <w:lang w:val="en-US"/>
        </w:rPr>
        <w:t>acute hospital</w:t>
      </w:r>
      <w:r w:rsidR="007210E9" w:rsidRPr="004E45C6">
        <w:rPr>
          <w:rFonts w:ascii="Arial" w:hAnsi="Arial" w:cs="Arial"/>
          <w:sz w:val="24"/>
          <w:szCs w:val="24"/>
          <w:lang w:val="en-US"/>
        </w:rPr>
        <w:t xml:space="preserve"> team to perform and document </w:t>
      </w:r>
      <w:r w:rsidR="004E45C6" w:rsidRPr="004E45C6">
        <w:rPr>
          <w:rFonts w:ascii="Arial" w:hAnsi="Arial" w:cs="Arial"/>
          <w:sz w:val="24"/>
          <w:szCs w:val="24"/>
          <w:lang w:val="en-US"/>
        </w:rPr>
        <w:t xml:space="preserve">these </w:t>
      </w:r>
      <w:r w:rsidR="007210E9" w:rsidRPr="004E45C6">
        <w:rPr>
          <w:rFonts w:ascii="Arial" w:hAnsi="Arial" w:cs="Arial"/>
          <w:sz w:val="24"/>
          <w:szCs w:val="24"/>
          <w:lang w:val="en-US"/>
        </w:rPr>
        <w:t>functional tests.</w:t>
      </w:r>
      <w:r w:rsidR="007F5077">
        <w:rPr>
          <w:rFonts w:ascii="Arial" w:hAnsi="Arial" w:cs="Arial"/>
          <w:sz w:val="24"/>
          <w:szCs w:val="24"/>
          <w:lang w:val="en-US"/>
        </w:rPr>
        <w:t xml:space="preserve"> However, communication regarding a patient and feedback was limited by data protection and the different IT systems between the sectors</w:t>
      </w:r>
      <w:r w:rsidR="00017AB9">
        <w:rPr>
          <w:rFonts w:ascii="Arial" w:hAnsi="Arial" w:cs="Arial"/>
          <w:sz w:val="24"/>
          <w:szCs w:val="24"/>
          <w:lang w:val="en-US"/>
        </w:rPr>
        <w:t>.</w:t>
      </w:r>
    </w:p>
    <w:p w14:paraId="42ABFC63" w14:textId="2FA63508" w:rsidR="007F5077" w:rsidRPr="007F5077" w:rsidRDefault="007F5077" w:rsidP="007F5077">
      <w:pPr>
        <w:spacing w:before="0" w:after="0" w:line="240" w:lineRule="auto"/>
        <w:rPr>
          <w:rFonts w:ascii="Arial" w:hAnsi="Arial" w:cs="Arial"/>
          <w:sz w:val="24"/>
          <w:szCs w:val="24"/>
        </w:rPr>
      </w:pPr>
      <w:r w:rsidRPr="00175779">
        <w:rPr>
          <w:rFonts w:ascii="Arial" w:hAnsi="Arial" w:cs="Arial"/>
          <w:i/>
          <w:sz w:val="24"/>
          <w:szCs w:val="24"/>
        </w:rPr>
        <w:t xml:space="preserve"> “</w:t>
      </w:r>
      <w:r w:rsidRPr="00251E72">
        <w:rPr>
          <w:rFonts w:ascii="Arial" w:hAnsi="Arial" w:cs="Arial"/>
          <w:i/>
          <w:sz w:val="24"/>
          <w:szCs w:val="24"/>
        </w:rPr>
        <w:t>...</w:t>
      </w:r>
      <w:r w:rsidRPr="007F5077">
        <w:rPr>
          <w:rFonts w:ascii="Arial" w:hAnsi="Arial" w:cs="Arial"/>
          <w:i/>
          <w:sz w:val="24"/>
          <w:szCs w:val="24"/>
        </w:rPr>
        <w:t xml:space="preserve">maybe it could be a thing for the future that the doctor with my consent send them [exercise specialists] all the relevant information about me illness and what’s </w:t>
      </w:r>
      <w:r w:rsidRPr="007F5077">
        <w:rPr>
          <w:rFonts w:ascii="Arial" w:hAnsi="Arial" w:cs="Arial"/>
          <w:i/>
          <w:sz w:val="24"/>
          <w:szCs w:val="24"/>
        </w:rPr>
        <w:lastRenderedPageBreak/>
        <w:t>happened so they can say oh well he doesn’t want to be doing this or he doesn’t want to be doing that</w:t>
      </w:r>
      <w:r w:rsidRPr="007F5077">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{"citationItems":[{"id":"ITEM-1","itemData":{"DOI":"10.1093/her/cyy038","ISSN":"0268-1153","abstract":"Exercise referral schemes aim to increase physical activity amongst inactive individuals with or at risk of long-term health conditions. Yet many patients referred to these schemes (by health professionals) fail to take up the exercise opportunities on offer. Understanding factors influencing uptake to exercise referral schemes may help improve future attendance. Using the Socio-Ecological Model as a framework, this qualitative study aimed to explore factors influencing uptake to an exercise referral scheme based in the North West of England. Semi-structured interviews were conducted with referred patients (n = 38) about their reasons for referral, interactions with referring health professionals, events following referral and ideas to improve future uptake. Data were analysed thematically and mapped onto the constructs of the Socio-Ecological Model. Factors reported to influence uptake included intrapersonal (past PA experiences, motivation, competing priorities), interpersonal (scheme explanations, support) and organizational influences (scheme promotion, communication between service, cost). Whilst several intrapersonal-level factors influenced patient decisions to uptake the exercise referral scheme, modifiable interpersonal and organizational factors were identified as potential targets for intervention. Recommendations are made for improving awareness of exercise referral schemes and for enhancing communication between referring practitioners, patients and referral scheme staff.","author":[{"dropping-particle":"","family":"Birtwistle","given":"S B","non-dropping-particle":"","parse-names":false,"suffix":""},{"dropping-particle":"","family":"Ashcroft","given":"G","non-dropping-particle":"","parse-names":false,"suffix":""},{"dropping-particle":"","family":"Murphy","given":"R","non-dropping-particle":"","parse-names":false,"suffix":""},{"dropping-particle":"","family":"Gee","given":"I","non-dropping-particle":"","parse-names":false,"suffix":""},{"dropping-particle":"","family":"Poole","given":"H","non-dropping-particle":"","parse-names":false,"suffix":""},{"dropping-particle":"","family":"Watson","given":"P M","non-dropping-particle":"","parse-names":false,"suffix":""}],"container-title":"Health Education Research","id":"ITEM-1","issue":"1","issued":{"date-parts":[["2018"]]},"page":"113-127","title":"Factors influencing patient uptake of an exercise referral scheme: a qualitative study","type":"article-journal","volume":"34"},"uris":["http://www.mendeley.com/documents/?uuid=f8952b97-3762-4ba9-82b7-326ecafc7bf8"]}],"mendeley":{"formattedCitation":"(23)","plainTextFormattedCitation":"(23)","previouslyFormattedCitation":"(23)"},"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(23)</w:t>
      </w:r>
      <w:r w:rsidR="000B5075">
        <w:rPr>
          <w:rFonts w:ascii="Arial" w:hAnsi="Arial" w:cs="Arial"/>
          <w:sz w:val="24"/>
          <w:szCs w:val="24"/>
        </w:rPr>
        <w:fldChar w:fldCharType="end"/>
      </w:r>
      <w:r w:rsidR="000B5075">
        <w:rPr>
          <w:rFonts w:ascii="Arial" w:hAnsi="Arial" w:cs="Arial"/>
          <w:sz w:val="24"/>
          <w:szCs w:val="24"/>
        </w:rPr>
        <w:t xml:space="preserve"> </w:t>
      </w:r>
    </w:p>
    <w:p w14:paraId="6D4340D2" w14:textId="77777777" w:rsidR="007F5077" w:rsidRPr="007F5077" w:rsidRDefault="007F5077" w:rsidP="004E45C6">
      <w:pPr>
        <w:spacing w:before="0" w:after="160" w:line="259" w:lineRule="auto"/>
        <w:rPr>
          <w:rFonts w:ascii="Arial" w:hAnsi="Arial" w:cs="Arial"/>
          <w:sz w:val="24"/>
          <w:szCs w:val="24"/>
          <w:lang w:val="en-US"/>
        </w:rPr>
      </w:pPr>
    </w:p>
    <w:p w14:paraId="62B7908A" w14:textId="36500419" w:rsidR="007210E9" w:rsidRPr="00B840BC" w:rsidRDefault="007210E9" w:rsidP="007210E9">
      <w:pPr>
        <w:rPr>
          <w:rFonts w:ascii="Arial" w:hAnsi="Arial" w:cs="Arial"/>
          <w:sz w:val="24"/>
          <w:szCs w:val="24"/>
        </w:rPr>
      </w:pPr>
      <w:r w:rsidRPr="00B840BC">
        <w:rPr>
          <w:rFonts w:ascii="Arial" w:hAnsi="Arial" w:cs="Arial"/>
          <w:sz w:val="24"/>
          <w:szCs w:val="24"/>
        </w:rPr>
        <w:t>Some PA programmes described support from national charities, such as British Heart Foundation and Age UK as invaluable. It allowed partnerships to develop between the voluntary sector and healthcare sector staff to deliver a PA programme. This was described positively by both sides</w:t>
      </w:r>
      <w:r w:rsidR="00017AB9">
        <w:rPr>
          <w:rFonts w:ascii="Arial" w:hAnsi="Arial" w:cs="Arial"/>
          <w:sz w:val="24"/>
          <w:szCs w:val="24"/>
        </w:rPr>
        <w:t>.</w:t>
      </w:r>
    </w:p>
    <w:p w14:paraId="3730EA68" w14:textId="6226B922" w:rsidR="007210E9" w:rsidRPr="00FA352B" w:rsidRDefault="007210E9" w:rsidP="00FA352B">
      <w:pPr>
        <w:spacing w:before="0" w:after="160" w:line="259" w:lineRule="auto"/>
        <w:rPr>
          <w:rFonts w:ascii="Arial" w:hAnsi="Arial" w:cs="Arial"/>
          <w:sz w:val="24"/>
          <w:szCs w:val="24"/>
        </w:rPr>
      </w:pPr>
      <w:r w:rsidRPr="00FA352B">
        <w:rPr>
          <w:rFonts w:ascii="Arial" w:hAnsi="Arial" w:cs="Arial"/>
          <w:sz w:val="24"/>
          <w:szCs w:val="24"/>
        </w:rPr>
        <w:t>Age UK: “</w:t>
      </w:r>
      <w:r w:rsidRPr="00E2473A">
        <w:rPr>
          <w:rFonts w:ascii="Arial" w:hAnsi="Arial" w:cs="Arial"/>
          <w:i/>
          <w:iCs/>
          <w:sz w:val="24"/>
          <w:szCs w:val="24"/>
        </w:rPr>
        <w:t>The project has allowed us to showcase, show them what we could do to support people with long term conditions, and we’ve proven that the voluntary sector can do it, that’s a massive benefit</w:t>
      </w:r>
      <w:r w:rsidRPr="00FA352B">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6A9D5D50" w14:textId="4271490A" w:rsidR="007210E9" w:rsidRPr="00FA352B" w:rsidRDefault="007210E9" w:rsidP="00FA352B">
      <w:pPr>
        <w:spacing w:before="0" w:after="160" w:line="259" w:lineRule="auto"/>
        <w:rPr>
          <w:rFonts w:ascii="Arial" w:hAnsi="Arial" w:cs="Arial"/>
          <w:sz w:val="24"/>
          <w:szCs w:val="24"/>
        </w:rPr>
      </w:pPr>
      <w:r w:rsidRPr="00FA352B">
        <w:rPr>
          <w:rFonts w:ascii="Arial" w:hAnsi="Arial" w:cs="Arial"/>
          <w:sz w:val="24"/>
          <w:szCs w:val="24"/>
        </w:rPr>
        <w:t>“</w:t>
      </w:r>
      <w:r w:rsidRPr="00FA352B">
        <w:rPr>
          <w:rFonts w:ascii="Arial" w:hAnsi="Arial" w:cs="Arial"/>
          <w:i/>
          <w:sz w:val="24"/>
          <w:szCs w:val="24"/>
        </w:rPr>
        <w:t>We have certainly seen an increase in usage across the five or six community centres that we’ve asked Age UK to be involved in. We would otherwise have seen community centres close due to lack of usage</w:t>
      </w:r>
      <w:r w:rsidRPr="00FA352B">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745237FF" w14:textId="4A74E994" w:rsidR="00FA352B" w:rsidRDefault="00FA352B" w:rsidP="00FA352B">
      <w:pPr>
        <w:spacing w:before="0" w:after="160" w:line="259" w:lineRule="auto"/>
        <w:rPr>
          <w:rFonts w:ascii="Arial" w:hAnsi="Arial" w:cs="Arial"/>
          <w:sz w:val="24"/>
          <w:szCs w:val="24"/>
        </w:rPr>
      </w:pPr>
      <w:r>
        <w:rPr>
          <w:rFonts w:ascii="Arial" w:hAnsi="Arial" w:cs="Arial"/>
          <w:sz w:val="24"/>
          <w:szCs w:val="24"/>
        </w:rPr>
        <w:t xml:space="preserve">These partnerships had fostered </w:t>
      </w:r>
      <w:r w:rsidR="004E45C6">
        <w:rPr>
          <w:rFonts w:ascii="Arial" w:hAnsi="Arial" w:cs="Arial"/>
          <w:sz w:val="24"/>
          <w:szCs w:val="24"/>
        </w:rPr>
        <w:t>closer</w:t>
      </w:r>
      <w:r>
        <w:rPr>
          <w:rFonts w:ascii="Arial" w:hAnsi="Arial" w:cs="Arial"/>
          <w:sz w:val="24"/>
          <w:szCs w:val="24"/>
        </w:rPr>
        <w:t xml:space="preserve"> working</w:t>
      </w:r>
      <w:r w:rsidR="004E45C6">
        <w:rPr>
          <w:rFonts w:ascii="Arial" w:hAnsi="Arial" w:cs="Arial"/>
          <w:sz w:val="24"/>
          <w:szCs w:val="24"/>
        </w:rPr>
        <w:t xml:space="preserve"> and development of more </w:t>
      </w:r>
      <w:r w:rsidR="00E2473A">
        <w:rPr>
          <w:rFonts w:ascii="Arial" w:hAnsi="Arial" w:cs="Arial"/>
          <w:sz w:val="24"/>
          <w:szCs w:val="24"/>
        </w:rPr>
        <w:t>opportunities for shared working</w:t>
      </w:r>
      <w:r w:rsidR="00017AB9">
        <w:rPr>
          <w:rFonts w:ascii="Arial" w:hAnsi="Arial" w:cs="Arial"/>
          <w:sz w:val="24"/>
          <w:szCs w:val="24"/>
        </w:rPr>
        <w:t>.</w:t>
      </w:r>
    </w:p>
    <w:p w14:paraId="261C407B" w14:textId="5462E435" w:rsidR="00FA352B" w:rsidRPr="00FA352B" w:rsidRDefault="00FA352B" w:rsidP="00FA352B">
      <w:pPr>
        <w:rPr>
          <w:rFonts w:ascii="Arial" w:hAnsi="Arial" w:cs="Arial"/>
          <w:sz w:val="24"/>
          <w:szCs w:val="24"/>
        </w:rPr>
      </w:pPr>
      <w:r w:rsidRPr="00FA352B">
        <w:rPr>
          <w:rFonts w:ascii="Arial" w:hAnsi="Arial" w:cs="Arial"/>
          <w:sz w:val="24"/>
          <w:szCs w:val="24"/>
        </w:rPr>
        <w:t>“</w:t>
      </w:r>
      <w:r w:rsidRPr="004E45C6">
        <w:rPr>
          <w:rFonts w:ascii="Arial" w:hAnsi="Arial" w:cs="Arial"/>
          <w:i/>
          <w:sz w:val="24"/>
          <w:szCs w:val="24"/>
        </w:rPr>
        <w:t>It gives you ideas on how this can be done. It is critical that we work with third sector organisations, Age UK especially, as they have been in the area for so long. They know what works; they can help you. I involve Age UK much more now</w:t>
      </w:r>
      <w:r w:rsidRPr="00FA352B">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3211B57B" w14:textId="4835D6C8" w:rsidR="007210E9" w:rsidRPr="00FA352B" w:rsidRDefault="00E2473A" w:rsidP="00FA352B">
      <w:pPr>
        <w:spacing w:before="0" w:after="160" w:line="259" w:lineRule="auto"/>
        <w:rPr>
          <w:rFonts w:ascii="Arial" w:hAnsi="Arial" w:cs="Arial"/>
          <w:sz w:val="24"/>
          <w:szCs w:val="24"/>
        </w:rPr>
      </w:pPr>
      <w:r>
        <w:rPr>
          <w:rFonts w:ascii="Arial" w:hAnsi="Arial" w:cs="Arial"/>
          <w:sz w:val="24"/>
          <w:szCs w:val="24"/>
        </w:rPr>
        <w:t xml:space="preserve">Although these positive examples of partnerships were described, many others </w:t>
      </w:r>
      <w:r w:rsidR="007210E9" w:rsidRPr="00FA352B">
        <w:rPr>
          <w:rFonts w:ascii="Arial" w:hAnsi="Arial" w:cs="Arial"/>
          <w:sz w:val="24"/>
          <w:szCs w:val="24"/>
        </w:rPr>
        <w:t>felt that much more could be done to forge these relationships</w:t>
      </w:r>
      <w:r w:rsidR="00FA352B" w:rsidRPr="00FA352B">
        <w:rPr>
          <w:rFonts w:ascii="Arial" w:hAnsi="Arial" w:cs="Arial"/>
          <w:sz w:val="24"/>
          <w:szCs w:val="24"/>
        </w:rPr>
        <w:t xml:space="preserve"> </w:t>
      </w:r>
      <w:r w:rsidR="004E45C6">
        <w:rPr>
          <w:rFonts w:ascii="Arial" w:hAnsi="Arial" w:cs="Arial"/>
          <w:sz w:val="24"/>
          <w:szCs w:val="24"/>
        </w:rPr>
        <w:t>between healthcare sector</w:t>
      </w:r>
      <w:r>
        <w:rPr>
          <w:rFonts w:ascii="Arial" w:hAnsi="Arial" w:cs="Arial"/>
          <w:sz w:val="24"/>
          <w:szCs w:val="24"/>
        </w:rPr>
        <w:t>s</w:t>
      </w:r>
      <w:r w:rsidR="004E45C6">
        <w:rPr>
          <w:rFonts w:ascii="Arial" w:hAnsi="Arial" w:cs="Arial"/>
          <w:sz w:val="24"/>
          <w:szCs w:val="24"/>
        </w:rPr>
        <w:t xml:space="preserve"> and the voluntary </w:t>
      </w:r>
      <w:r>
        <w:rPr>
          <w:rFonts w:ascii="Arial" w:hAnsi="Arial" w:cs="Arial"/>
          <w:sz w:val="24"/>
          <w:szCs w:val="24"/>
        </w:rPr>
        <w:t>sector</w:t>
      </w:r>
      <w:r w:rsidR="004E45C6">
        <w:rPr>
          <w:rFonts w:ascii="Arial" w:hAnsi="Arial" w:cs="Arial"/>
          <w:sz w:val="24"/>
          <w:szCs w:val="24"/>
        </w:rPr>
        <w:t xml:space="preserve">. It was viewed by some </w:t>
      </w:r>
      <w:r w:rsidR="00FA352B" w:rsidRPr="00FA352B">
        <w:rPr>
          <w:rFonts w:ascii="Arial" w:hAnsi="Arial" w:cs="Arial"/>
          <w:sz w:val="24"/>
          <w:szCs w:val="24"/>
        </w:rPr>
        <w:t>that the social prescribing model was supporting this activity</w:t>
      </w:r>
      <w:r w:rsidR="00017AB9">
        <w:rPr>
          <w:rFonts w:ascii="Arial" w:hAnsi="Arial" w:cs="Arial"/>
          <w:sz w:val="24"/>
          <w:szCs w:val="24"/>
        </w:rPr>
        <w:t>.</w:t>
      </w:r>
    </w:p>
    <w:p w14:paraId="2562F56E" w14:textId="4D23A2E0" w:rsidR="007210E9" w:rsidRPr="00FA352B" w:rsidRDefault="00FA352B" w:rsidP="00FA352B">
      <w:pPr>
        <w:rPr>
          <w:rFonts w:ascii="Arial" w:hAnsi="Arial" w:cs="Arial"/>
          <w:sz w:val="24"/>
          <w:szCs w:val="24"/>
        </w:rPr>
      </w:pPr>
      <w:r>
        <w:rPr>
          <w:rFonts w:ascii="Arial" w:hAnsi="Arial" w:cs="Arial"/>
          <w:sz w:val="24"/>
          <w:szCs w:val="24"/>
        </w:rPr>
        <w:t>“</w:t>
      </w:r>
      <w:r w:rsidR="007210E9" w:rsidRPr="00FA352B">
        <w:rPr>
          <w:rFonts w:ascii="Arial" w:hAnsi="Arial" w:cs="Arial"/>
          <w:i/>
          <w:sz w:val="24"/>
          <w:szCs w:val="24"/>
        </w:rPr>
        <w:t>A lot of CCGs are looking to a social prescribing model, so that it’s not just about sending people to GPs and giving them medication, but sending them to the charitable sector to help manage their conditions</w:t>
      </w:r>
      <w:r w:rsidR="007210E9" w:rsidRPr="00FA352B">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Wigfield","given":"A","non-dropping-particle":"","parse-names":false,"suffix":""},{"dropping-particle":"","family":"Kispeter","given":"E","non-dropping-particle":"","parse-names":false,"suffix":""},{"dropping-particle":"","family":"Alden","given":"S","non-dropping-particle":"","parse-names":false,"suffix":""},{"dropping-particle":"","family":"Turner","given":"R","non-dropping-particle":"","parse-names":false,"suffix":""}],"container-title":"CIRCLE, Leeds, available at: www. ageuk. org. uk/health-wellbeing/fit-as-a-fiddle/fit-for-the-future/(accessed 27 September 2016)","id":"ITEM-1","issued":{"date-parts":[["2015"]]},"title":"Age UK’s fit for the future project: evaluation report","type":"article-journal"},"uris":["http://www.mendeley.com/documents/?uuid=8cfe5611-2e44-45b1-9c6c-5c756f9e4bcf"]}],"mendeley":{"formattedCitation":"(27)","plainTextFormattedCitation":"(27)","previouslyFormattedCitation":"(27)"},"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(27)</w:t>
      </w:r>
      <w:r w:rsidR="000B5075">
        <w:rPr>
          <w:rFonts w:ascii="Arial" w:hAnsi="Arial" w:cs="Arial"/>
          <w:sz w:val="24"/>
          <w:szCs w:val="24"/>
        </w:rPr>
        <w:fldChar w:fldCharType="end"/>
      </w:r>
      <w:r w:rsidR="000B5075">
        <w:rPr>
          <w:rFonts w:ascii="Arial" w:hAnsi="Arial" w:cs="Arial"/>
          <w:sz w:val="24"/>
          <w:szCs w:val="24"/>
        </w:rPr>
        <w:t xml:space="preserve"> </w:t>
      </w:r>
    </w:p>
    <w:p w14:paraId="009CC0A6" w14:textId="29A236C5" w:rsidR="00D64B11" w:rsidRDefault="00E2473A" w:rsidP="00D64B11">
      <w:pPr>
        <w:rPr>
          <w:rFonts w:ascii="Arial" w:hAnsi="Arial" w:cs="Arial"/>
          <w:sz w:val="24"/>
          <w:szCs w:val="24"/>
        </w:rPr>
      </w:pPr>
      <w:r>
        <w:rPr>
          <w:rFonts w:ascii="Arial" w:hAnsi="Arial" w:cs="Arial"/>
          <w:sz w:val="24"/>
          <w:szCs w:val="24"/>
        </w:rPr>
        <w:t xml:space="preserve">However, the role of social prescribing in the delivery of PA promotion is questionable and can be argued to be more an opportunity to signpost patients to PA promotion or </w:t>
      </w:r>
      <w:r w:rsidRPr="00D47DCF">
        <w:rPr>
          <w:rFonts w:ascii="Arial" w:hAnsi="Arial" w:cs="Arial"/>
          <w:sz w:val="24"/>
          <w:szCs w:val="24"/>
        </w:rPr>
        <w:t xml:space="preserve">programmes (see </w:t>
      </w:r>
      <w:r w:rsidR="00D47DCF" w:rsidRPr="00D47DCF">
        <w:rPr>
          <w:rFonts w:ascii="Arial" w:hAnsi="Arial" w:cs="Arial"/>
          <w:sz w:val="24"/>
          <w:szCs w:val="24"/>
        </w:rPr>
        <w:t>S</w:t>
      </w:r>
      <w:r w:rsidRPr="00D47DCF">
        <w:rPr>
          <w:rFonts w:ascii="Arial" w:hAnsi="Arial" w:cs="Arial"/>
          <w:sz w:val="24"/>
          <w:szCs w:val="24"/>
        </w:rPr>
        <w:t xml:space="preserve">ection </w:t>
      </w:r>
      <w:r w:rsidR="00D47DCF" w:rsidRPr="00D47DCF">
        <w:rPr>
          <w:rFonts w:ascii="Arial" w:hAnsi="Arial" w:cs="Arial"/>
          <w:sz w:val="24"/>
          <w:szCs w:val="24"/>
        </w:rPr>
        <w:t>11</w:t>
      </w:r>
      <w:r w:rsidR="00D47DCF">
        <w:rPr>
          <w:rFonts w:ascii="Arial" w:hAnsi="Arial" w:cs="Arial"/>
          <w:sz w:val="24"/>
          <w:szCs w:val="24"/>
        </w:rPr>
        <w:t>.6</w:t>
      </w:r>
      <w:r w:rsidR="00665304">
        <w:rPr>
          <w:rFonts w:ascii="Arial" w:hAnsi="Arial" w:cs="Arial"/>
          <w:sz w:val="24"/>
          <w:szCs w:val="24"/>
        </w:rPr>
        <w:t xml:space="preserve"> below).</w:t>
      </w:r>
    </w:p>
    <w:p w14:paraId="7E376D28" w14:textId="15495784" w:rsidR="000B5075" w:rsidRDefault="000B5075" w:rsidP="00D64B11">
      <w:pPr>
        <w:rPr>
          <w:rFonts w:ascii="Arial" w:hAnsi="Arial" w:cs="Arial"/>
          <w:sz w:val="24"/>
          <w:szCs w:val="24"/>
        </w:rPr>
      </w:pPr>
    </w:p>
    <w:p w14:paraId="39AF1409" w14:textId="0CA05E24" w:rsidR="00C1230E" w:rsidRDefault="00C1230E" w:rsidP="00D64B11">
      <w:pPr>
        <w:rPr>
          <w:rFonts w:ascii="Arial" w:hAnsi="Arial" w:cs="Arial"/>
          <w:sz w:val="24"/>
          <w:szCs w:val="24"/>
        </w:rPr>
      </w:pPr>
    </w:p>
    <w:p w14:paraId="01B12987" w14:textId="6E08D6C2" w:rsidR="00C1230E" w:rsidRPr="00D64B11" w:rsidRDefault="00132A25" w:rsidP="00D64B11">
      <w:pPr>
        <w:rPr>
          <w:rFonts w:ascii="Arial" w:hAnsi="Arial" w:cs="Arial"/>
          <w:sz w:val="24"/>
          <w:szCs w:val="24"/>
        </w:rPr>
      </w:pPr>
      <w:r>
        <w:rPr>
          <w:rFonts w:ascii="Arial" w:hAnsi="Arial" w:cs="Arial"/>
          <w:sz w:val="24"/>
          <w:szCs w:val="24"/>
        </w:rPr>
        <w:br w:type="page"/>
      </w:r>
    </w:p>
    <w:p w14:paraId="507DF594" w14:textId="6C97248E" w:rsidR="007210E9" w:rsidRDefault="00EE11FB" w:rsidP="007210E9">
      <w:pPr>
        <w:pStyle w:val="Heading1"/>
        <w:rPr>
          <w:rFonts w:eastAsia="Calibri"/>
          <w:lang w:val="en-US"/>
        </w:rPr>
      </w:pPr>
      <w:bookmarkStart w:id="110" w:name="_Toc58442508"/>
      <w:r>
        <w:rPr>
          <w:rFonts w:eastAsia="Calibri"/>
          <w:lang w:val="en-US"/>
        </w:rPr>
        <w:lastRenderedPageBreak/>
        <w:t>7</w:t>
      </w:r>
      <w:r w:rsidR="007210E9">
        <w:rPr>
          <w:rFonts w:eastAsia="Calibri"/>
          <w:lang w:val="en-US"/>
        </w:rPr>
        <w:t>.</w:t>
      </w:r>
      <w:r w:rsidR="00431F7F">
        <w:rPr>
          <w:rFonts w:eastAsia="Calibri"/>
          <w:lang w:val="en-US"/>
        </w:rPr>
        <w:t>9</w:t>
      </w:r>
      <w:r w:rsidR="007210E9">
        <w:rPr>
          <w:rFonts w:eastAsia="Calibri"/>
          <w:lang w:val="en-US"/>
        </w:rPr>
        <w:t xml:space="preserve"> Programme </w:t>
      </w:r>
      <w:r w:rsidR="00EF07D6">
        <w:rPr>
          <w:rFonts w:eastAsia="Calibri"/>
          <w:lang w:val="en-US"/>
        </w:rPr>
        <w:t>O</w:t>
      </w:r>
      <w:r w:rsidR="007210E9">
        <w:rPr>
          <w:rFonts w:eastAsia="Calibri"/>
          <w:lang w:val="en-US"/>
        </w:rPr>
        <w:t>utcomes</w:t>
      </w:r>
      <w:bookmarkEnd w:id="110"/>
      <w:r w:rsidR="007210E9">
        <w:rPr>
          <w:rFonts w:eastAsia="Calibri"/>
          <w:lang w:val="en-US"/>
        </w:rPr>
        <w:t xml:space="preserve"> </w:t>
      </w:r>
    </w:p>
    <w:p w14:paraId="43DD3B19" w14:textId="18DF88E9" w:rsidR="00105FFF" w:rsidRDefault="00C1230E" w:rsidP="00EE11FB">
      <w:pPr>
        <w:rPr>
          <w:rFonts w:ascii="Arial" w:hAnsi="Arial" w:cs="Arial"/>
          <w:sz w:val="24"/>
          <w:szCs w:val="24"/>
        </w:rPr>
      </w:pPr>
      <w:r>
        <w:rPr>
          <w:rFonts w:ascii="Arial" w:eastAsia="Calibri" w:hAnsi="Arial" w:cs="Times New Roman"/>
          <w:noProof/>
          <w:sz w:val="16"/>
          <w:szCs w:val="16"/>
          <w:lang w:eastAsia="en-GB"/>
        </w:rPr>
        <w:drawing>
          <wp:inline distT="0" distB="0" distL="0" distR="0" wp14:anchorId="5294122F" wp14:editId="002B397E">
            <wp:extent cx="5731510" cy="3350260"/>
            <wp:effectExtent l="0" t="0" r="0" b="254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RER_Prog Outcomes_v0.2_08Jan20.pdf"/>
                    <pic:cNvPicPr/>
                  </pic:nvPicPr>
                  <pic:blipFill>
                    <a:blip r:embed="rId30">
                      <a:extLst>
                        <a:ext uri="{28A0092B-C50C-407E-A947-70E740481C1C}">
                          <a14:useLocalDpi xmlns:a14="http://schemas.microsoft.com/office/drawing/2010/main" val="0"/>
                        </a:ext>
                      </a:extLst>
                    </a:blip>
                    <a:stretch>
                      <a:fillRect/>
                    </a:stretch>
                  </pic:blipFill>
                  <pic:spPr>
                    <a:xfrm>
                      <a:off x="0" y="0"/>
                      <a:ext cx="5731510" cy="3350260"/>
                    </a:xfrm>
                    <a:prstGeom prst="rect">
                      <a:avLst/>
                    </a:prstGeom>
                  </pic:spPr>
                </pic:pic>
              </a:graphicData>
            </a:graphic>
          </wp:inline>
        </w:drawing>
      </w:r>
    </w:p>
    <w:p w14:paraId="7956838F" w14:textId="05D935D2" w:rsidR="004D6B5E" w:rsidRDefault="004D6B5E" w:rsidP="004D6B5E">
      <w:pPr>
        <w:rPr>
          <w:rFonts w:ascii="Arial" w:hAnsi="Arial" w:cs="Arial"/>
          <w:b/>
          <w:sz w:val="24"/>
          <w:szCs w:val="24"/>
        </w:rPr>
      </w:pPr>
      <w:r w:rsidRPr="004D6B5E">
        <w:rPr>
          <w:rFonts w:ascii="Arial" w:hAnsi="Arial" w:cs="Arial"/>
          <w:b/>
          <w:sz w:val="24"/>
          <w:szCs w:val="24"/>
        </w:rPr>
        <w:t xml:space="preserve">Figure </w:t>
      </w:r>
      <w:r>
        <w:rPr>
          <w:rFonts w:ascii="Arial" w:hAnsi="Arial" w:cs="Arial"/>
          <w:b/>
          <w:sz w:val="24"/>
          <w:szCs w:val="24"/>
        </w:rPr>
        <w:t>12</w:t>
      </w:r>
      <w:r w:rsidRPr="004D6B5E">
        <w:rPr>
          <w:rFonts w:ascii="Arial" w:hAnsi="Arial" w:cs="Arial"/>
          <w:b/>
          <w:sz w:val="24"/>
          <w:szCs w:val="24"/>
        </w:rPr>
        <w:t xml:space="preserve">: </w:t>
      </w:r>
      <w:r>
        <w:rPr>
          <w:rFonts w:ascii="Arial" w:hAnsi="Arial" w:cs="Arial"/>
          <w:b/>
          <w:sz w:val="24"/>
          <w:szCs w:val="24"/>
        </w:rPr>
        <w:t>Programme outcomes</w:t>
      </w:r>
      <w:r w:rsidRPr="004D6B5E">
        <w:rPr>
          <w:rFonts w:ascii="Arial" w:hAnsi="Arial" w:cs="Arial"/>
          <w:b/>
          <w:sz w:val="24"/>
          <w:szCs w:val="24"/>
        </w:rPr>
        <w:t xml:space="preserve"> theme and sub-themes</w:t>
      </w:r>
    </w:p>
    <w:p w14:paraId="2F638A2C" w14:textId="01188E65" w:rsidR="000B5075" w:rsidRDefault="000B5075" w:rsidP="004D6B5E">
      <w:pPr>
        <w:rPr>
          <w:rFonts w:ascii="Arial" w:hAnsi="Arial" w:cs="Arial"/>
          <w:b/>
          <w:sz w:val="24"/>
          <w:szCs w:val="24"/>
        </w:rPr>
      </w:pPr>
      <w:r>
        <w:rPr>
          <w:noProof/>
          <w:lang w:eastAsia="en-GB"/>
        </w:rPr>
        <mc:AlternateContent>
          <mc:Choice Requires="wps">
            <w:drawing>
              <wp:anchor distT="0" distB="0" distL="114300" distR="114300" simplePos="0" relativeHeight="251730944" behindDoc="0" locked="0" layoutInCell="1" allowOverlap="1" wp14:anchorId="27CFCD2B" wp14:editId="75BFEA34">
                <wp:simplePos x="0" y="0"/>
                <wp:positionH relativeFrom="column">
                  <wp:posOffset>-43815</wp:posOffset>
                </wp:positionH>
                <wp:positionV relativeFrom="paragraph">
                  <wp:posOffset>196850</wp:posOffset>
                </wp:positionV>
                <wp:extent cx="5731510" cy="3417570"/>
                <wp:effectExtent l="0" t="0" r="21590" b="11430"/>
                <wp:wrapNone/>
                <wp:docPr id="46" name="Text Box 46"/>
                <wp:cNvGraphicFramePr/>
                <a:graphic xmlns:a="http://schemas.openxmlformats.org/drawingml/2006/main">
                  <a:graphicData uri="http://schemas.microsoft.com/office/word/2010/wordprocessingShape">
                    <wps:wsp>
                      <wps:cNvSpPr txBox="1"/>
                      <wps:spPr>
                        <a:xfrm>
                          <a:off x="0" y="0"/>
                          <a:ext cx="5731510" cy="3417570"/>
                        </a:xfrm>
                        <a:prstGeom prst="rect">
                          <a:avLst/>
                        </a:prstGeom>
                        <a:solidFill>
                          <a:schemeClr val="accent1">
                            <a:lumMod val="20000"/>
                            <a:lumOff val="80000"/>
                          </a:schemeClr>
                        </a:solidFill>
                        <a:ln w="6350">
                          <a:solidFill>
                            <a:prstClr val="black"/>
                          </a:solidFill>
                        </a:ln>
                      </wps:spPr>
                      <wps:txbx>
                        <w:txbxContent>
                          <w:p w14:paraId="684B78C1" w14:textId="259E22F4" w:rsidR="004739D8" w:rsidRDefault="004739D8" w:rsidP="00D64B11">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There were a diverse range of pr</w:t>
                            </w:r>
                            <w:r w:rsidRPr="00EE11FB">
                              <w:rPr>
                                <w:rFonts w:ascii="Arial" w:hAnsi="Arial" w:cs="Arial"/>
                                <w:sz w:val="24"/>
                                <w:szCs w:val="24"/>
                              </w:rPr>
                              <w:t xml:space="preserve">ogramme outcomes </w:t>
                            </w:r>
                            <w:r>
                              <w:rPr>
                                <w:rFonts w:ascii="Arial" w:hAnsi="Arial" w:cs="Arial"/>
                                <w:sz w:val="24"/>
                                <w:szCs w:val="24"/>
                              </w:rPr>
                              <w:t>reported. The most commonly reported were recruitment and retention rates. In both cases the rates observed fell substantially short of the targets, with high attrition reported</w:t>
                            </w:r>
                            <w:r w:rsidRPr="00EE11FB">
                              <w:rPr>
                                <w:rFonts w:ascii="Arial" w:hAnsi="Arial" w:cs="Arial"/>
                                <w:sz w:val="24"/>
                                <w:szCs w:val="24"/>
                              </w:rPr>
                              <w:t>. HCPs</w:t>
                            </w:r>
                            <w:r>
                              <w:rPr>
                                <w:rFonts w:ascii="Arial" w:hAnsi="Arial" w:cs="Arial"/>
                                <w:sz w:val="24"/>
                                <w:szCs w:val="24"/>
                              </w:rPr>
                              <w:t xml:space="preserve"> frequently commented</w:t>
                            </w:r>
                            <w:r w:rsidRPr="00EE11FB">
                              <w:rPr>
                                <w:rFonts w:ascii="Arial" w:hAnsi="Arial" w:cs="Arial"/>
                                <w:sz w:val="24"/>
                                <w:szCs w:val="24"/>
                              </w:rPr>
                              <w:t xml:space="preserve"> that they could not quantify the effect of lifestyle changes post-</w:t>
                            </w:r>
                            <w:r>
                              <w:rPr>
                                <w:rFonts w:ascii="Arial" w:hAnsi="Arial" w:cs="Arial"/>
                                <w:sz w:val="24"/>
                                <w:szCs w:val="24"/>
                              </w:rPr>
                              <w:t>programme</w:t>
                            </w:r>
                            <w:r w:rsidRPr="00EE11FB">
                              <w:rPr>
                                <w:rFonts w:ascii="Arial" w:hAnsi="Arial" w:cs="Arial"/>
                                <w:sz w:val="24"/>
                                <w:szCs w:val="24"/>
                              </w:rPr>
                              <w:t xml:space="preserve"> in terms of any outcome, given the lack of research data. </w:t>
                            </w:r>
                            <w:r>
                              <w:rPr>
                                <w:rFonts w:ascii="Arial" w:hAnsi="Arial" w:cs="Arial"/>
                                <w:sz w:val="24"/>
                                <w:szCs w:val="24"/>
                              </w:rPr>
                              <w:t xml:space="preserve">It was reported that outcomes demonstrating better and continued pathways for patients would be beneficial, including linkage with other services and long-term better case management and support. </w:t>
                            </w:r>
                          </w:p>
                          <w:p w14:paraId="326485E4" w14:textId="77777777" w:rsidR="004739D8" w:rsidRDefault="004739D8" w:rsidP="00D64B11">
                            <w:pPr>
                              <w:rPr>
                                <w:rFonts w:ascii="Arial" w:hAnsi="Arial" w:cs="Arial"/>
                                <w:sz w:val="24"/>
                                <w:szCs w:val="24"/>
                              </w:rPr>
                            </w:pPr>
                            <w:r>
                              <w:rPr>
                                <w:rFonts w:ascii="Arial" w:hAnsi="Arial" w:cs="Arial"/>
                                <w:sz w:val="24"/>
                                <w:szCs w:val="24"/>
                              </w:rPr>
                              <w:t>Evidence for sustainability was seen to be lacking, particularly in terms of cost-effectiveness. Few studies had included an economic costing and there was a range of approaches taken to assessing and determining whether a PA intervention was cost-effective. A common theme was the need to expand into more high-risk patient groups in contracts to secure further funding. This was usually in response to more patients presenting with multiple co-morbidities and more complex conditions.</w:t>
                            </w:r>
                          </w:p>
                          <w:p w14:paraId="182C7F88" w14:textId="55714661" w:rsidR="004739D8" w:rsidRDefault="004739D8" w:rsidP="00D64B11">
                            <w:pPr>
                              <w:pStyle w:val="BodyText"/>
                              <w:spacing w:before="120" w:after="120" w:line="276" w:lineRule="auto"/>
                              <w:rPr>
                                <w:rFonts w:cs="Arial"/>
                                <w:sz w:val="24"/>
                                <w:szCs w:val="24"/>
                              </w:rPr>
                            </w:pPr>
                          </w:p>
                          <w:p w14:paraId="7E2545BE" w14:textId="77777777" w:rsidR="004739D8" w:rsidRDefault="004739D8" w:rsidP="00D64B1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CFCD2B" id="Text Box 46" o:spid="_x0000_s1035" type="#_x0000_t202" style="position:absolute;margin-left:-3.45pt;margin-top:15.5pt;width:451.3pt;height:269.1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" fillcolor="#d7dcea [660]" strokeweight=".5pt">
                <v:textbox>
                  <w:txbxContent>
                    <w:p w14:paraId="684B78C1" w14:textId="259E22F4" w:rsidR="004739D8" w:rsidRDefault="004739D8" w:rsidP="00D64B11">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There were a diverse range of pr</w:t>
                      </w:r>
                      <w:r w:rsidRPr="00EE11FB">
                        <w:rPr>
                          <w:rFonts w:ascii="Arial" w:hAnsi="Arial" w:cs="Arial"/>
                          <w:sz w:val="24"/>
                          <w:szCs w:val="24"/>
                        </w:rPr>
                        <w:t xml:space="preserve">ogramme outcomes </w:t>
                      </w:r>
                      <w:r>
                        <w:rPr>
                          <w:rFonts w:ascii="Arial" w:hAnsi="Arial" w:cs="Arial"/>
                          <w:sz w:val="24"/>
                          <w:szCs w:val="24"/>
                        </w:rPr>
                        <w:t xml:space="preserve">reported. The </w:t>
                      </w:r>
                      <w:proofErr w:type="gramStart"/>
                      <w:r>
                        <w:rPr>
                          <w:rFonts w:ascii="Arial" w:hAnsi="Arial" w:cs="Arial"/>
                          <w:sz w:val="24"/>
                          <w:szCs w:val="24"/>
                        </w:rPr>
                        <w:t>most commonly reported</w:t>
                      </w:r>
                      <w:proofErr w:type="gramEnd"/>
                      <w:r>
                        <w:rPr>
                          <w:rFonts w:ascii="Arial" w:hAnsi="Arial" w:cs="Arial"/>
                          <w:sz w:val="24"/>
                          <w:szCs w:val="24"/>
                        </w:rPr>
                        <w:t xml:space="preserve"> were recruitment and retention rates. In both cases the rates observed fell substantially short of the targets, with high attrition reported</w:t>
                      </w:r>
                      <w:r w:rsidRPr="00EE11FB">
                        <w:rPr>
                          <w:rFonts w:ascii="Arial" w:hAnsi="Arial" w:cs="Arial"/>
                          <w:sz w:val="24"/>
                          <w:szCs w:val="24"/>
                        </w:rPr>
                        <w:t>. HCPs</w:t>
                      </w:r>
                      <w:r>
                        <w:rPr>
                          <w:rFonts w:ascii="Arial" w:hAnsi="Arial" w:cs="Arial"/>
                          <w:sz w:val="24"/>
                          <w:szCs w:val="24"/>
                        </w:rPr>
                        <w:t xml:space="preserve"> frequently commented</w:t>
                      </w:r>
                      <w:r w:rsidRPr="00EE11FB">
                        <w:rPr>
                          <w:rFonts w:ascii="Arial" w:hAnsi="Arial" w:cs="Arial"/>
                          <w:sz w:val="24"/>
                          <w:szCs w:val="24"/>
                        </w:rPr>
                        <w:t xml:space="preserve"> that they could not quantify the effect of lifestyle changes post-</w:t>
                      </w:r>
                      <w:r>
                        <w:rPr>
                          <w:rFonts w:ascii="Arial" w:hAnsi="Arial" w:cs="Arial"/>
                          <w:sz w:val="24"/>
                          <w:szCs w:val="24"/>
                        </w:rPr>
                        <w:t>programme</w:t>
                      </w:r>
                      <w:r w:rsidRPr="00EE11FB">
                        <w:rPr>
                          <w:rFonts w:ascii="Arial" w:hAnsi="Arial" w:cs="Arial"/>
                          <w:sz w:val="24"/>
                          <w:szCs w:val="24"/>
                        </w:rPr>
                        <w:t xml:space="preserve"> in terms of any outcome, given the lack of research data. </w:t>
                      </w:r>
                      <w:r>
                        <w:rPr>
                          <w:rFonts w:ascii="Arial" w:hAnsi="Arial" w:cs="Arial"/>
                          <w:sz w:val="24"/>
                          <w:szCs w:val="24"/>
                        </w:rPr>
                        <w:t xml:space="preserve">It was reported that outcomes demonstrating better and continued pathways for patients would be beneficial, including linkage with other services and long-term better case management and support. </w:t>
                      </w:r>
                    </w:p>
                    <w:p w14:paraId="326485E4" w14:textId="77777777" w:rsidR="004739D8" w:rsidRDefault="004739D8" w:rsidP="00D64B11">
                      <w:pPr>
                        <w:rPr>
                          <w:rFonts w:ascii="Arial" w:hAnsi="Arial" w:cs="Arial"/>
                          <w:sz w:val="24"/>
                          <w:szCs w:val="24"/>
                        </w:rPr>
                      </w:pPr>
                      <w:r>
                        <w:rPr>
                          <w:rFonts w:ascii="Arial" w:hAnsi="Arial" w:cs="Arial"/>
                          <w:sz w:val="24"/>
                          <w:szCs w:val="24"/>
                        </w:rPr>
                        <w:t>Evidence for sustainability was seen to be lacking, particularly in terms of cost-effectiveness. Few studies had included an economic costing and there was a range of approaches taken to assessing and determining whether a PA intervention was cost-effective. A common theme was the need to expand into more high-risk patient groups in contracts to secure further funding. This was usually in response to more patients presenting with multiple co-morbidities and more complex conditions.</w:t>
                      </w:r>
                    </w:p>
                    <w:p w14:paraId="182C7F88" w14:textId="55714661" w:rsidR="004739D8" w:rsidRDefault="004739D8" w:rsidP="00D64B11">
                      <w:pPr>
                        <w:pStyle w:val="BodyText"/>
                        <w:spacing w:before="120" w:after="120" w:line="276" w:lineRule="auto"/>
                        <w:rPr>
                          <w:rFonts w:cs="Arial"/>
                          <w:sz w:val="24"/>
                          <w:szCs w:val="24"/>
                        </w:rPr>
                      </w:pPr>
                    </w:p>
                    <w:p w14:paraId="7E2545BE" w14:textId="77777777" w:rsidR="004739D8" w:rsidRDefault="004739D8" w:rsidP="00D64B11"/>
                  </w:txbxContent>
                </v:textbox>
              </v:shape>
            </w:pict>
          </mc:Fallback>
        </mc:AlternateContent>
      </w:r>
    </w:p>
    <w:p w14:paraId="18B89061" w14:textId="77777777" w:rsidR="000B5075" w:rsidRDefault="000B5075" w:rsidP="004D6B5E">
      <w:pPr>
        <w:rPr>
          <w:rFonts w:ascii="Arial" w:hAnsi="Arial" w:cs="Arial"/>
          <w:b/>
          <w:sz w:val="24"/>
          <w:szCs w:val="24"/>
        </w:rPr>
      </w:pPr>
    </w:p>
    <w:p w14:paraId="7B879D45" w14:textId="77777777" w:rsidR="000B5075" w:rsidRDefault="000B5075" w:rsidP="004D6B5E">
      <w:pPr>
        <w:rPr>
          <w:rFonts w:ascii="Arial" w:hAnsi="Arial" w:cs="Arial"/>
          <w:b/>
          <w:sz w:val="24"/>
          <w:szCs w:val="24"/>
        </w:rPr>
      </w:pPr>
    </w:p>
    <w:p w14:paraId="1CA95D93" w14:textId="77777777" w:rsidR="000B5075" w:rsidRDefault="000B5075" w:rsidP="004D6B5E">
      <w:pPr>
        <w:rPr>
          <w:rFonts w:ascii="Arial" w:hAnsi="Arial" w:cs="Arial"/>
          <w:b/>
          <w:sz w:val="24"/>
          <w:szCs w:val="24"/>
        </w:rPr>
      </w:pPr>
    </w:p>
    <w:p w14:paraId="28778D78" w14:textId="77777777" w:rsidR="000B5075" w:rsidRDefault="000B5075" w:rsidP="004D6B5E">
      <w:pPr>
        <w:rPr>
          <w:rFonts w:ascii="Arial" w:hAnsi="Arial" w:cs="Arial"/>
          <w:b/>
          <w:sz w:val="24"/>
          <w:szCs w:val="24"/>
        </w:rPr>
      </w:pPr>
    </w:p>
    <w:p w14:paraId="78F27CDF" w14:textId="7F26730C" w:rsidR="00D64B11" w:rsidRDefault="00D64B11" w:rsidP="004D6B5E">
      <w:pPr>
        <w:rPr>
          <w:rFonts w:ascii="Arial" w:hAnsi="Arial" w:cs="Arial"/>
          <w:b/>
          <w:sz w:val="24"/>
          <w:szCs w:val="24"/>
        </w:rPr>
      </w:pPr>
    </w:p>
    <w:p w14:paraId="6011178B" w14:textId="2457439C" w:rsidR="00D64B11" w:rsidRDefault="00D64B11" w:rsidP="004D6B5E">
      <w:pPr>
        <w:rPr>
          <w:rFonts w:ascii="Arial" w:hAnsi="Arial" w:cs="Arial"/>
          <w:b/>
          <w:sz w:val="24"/>
          <w:szCs w:val="24"/>
        </w:rPr>
      </w:pPr>
    </w:p>
    <w:p w14:paraId="2DF412DC" w14:textId="7E6986A0" w:rsidR="00D64B11" w:rsidRDefault="00D64B11" w:rsidP="004D6B5E">
      <w:pPr>
        <w:rPr>
          <w:rFonts w:ascii="Arial" w:hAnsi="Arial" w:cs="Arial"/>
          <w:b/>
          <w:sz w:val="24"/>
          <w:szCs w:val="24"/>
        </w:rPr>
      </w:pPr>
    </w:p>
    <w:p w14:paraId="79263783" w14:textId="4A2C9958" w:rsidR="00D64B11" w:rsidRDefault="00D64B11" w:rsidP="004D6B5E">
      <w:pPr>
        <w:rPr>
          <w:rFonts w:ascii="Arial" w:hAnsi="Arial" w:cs="Arial"/>
          <w:b/>
          <w:sz w:val="24"/>
          <w:szCs w:val="24"/>
        </w:rPr>
      </w:pPr>
    </w:p>
    <w:p w14:paraId="2C03AF72" w14:textId="6819EFB0" w:rsidR="00D64B11" w:rsidRDefault="00D64B11" w:rsidP="004D6B5E">
      <w:pPr>
        <w:rPr>
          <w:rFonts w:ascii="Arial" w:hAnsi="Arial" w:cs="Arial"/>
          <w:b/>
          <w:sz w:val="24"/>
          <w:szCs w:val="24"/>
        </w:rPr>
      </w:pPr>
    </w:p>
    <w:p w14:paraId="08D03CFF" w14:textId="77777777" w:rsidR="00105FFF" w:rsidRDefault="00105FFF" w:rsidP="00EE11FB">
      <w:pPr>
        <w:rPr>
          <w:rFonts w:ascii="Arial" w:hAnsi="Arial" w:cs="Arial"/>
          <w:sz w:val="24"/>
          <w:szCs w:val="24"/>
        </w:rPr>
      </w:pPr>
    </w:p>
    <w:p w14:paraId="4B434964" w14:textId="77777777" w:rsidR="00132A25" w:rsidRDefault="00132A25" w:rsidP="00EE11FB">
      <w:pPr>
        <w:rPr>
          <w:rFonts w:ascii="Arial" w:hAnsi="Arial" w:cs="Arial"/>
          <w:sz w:val="24"/>
          <w:szCs w:val="24"/>
        </w:rPr>
      </w:pPr>
    </w:p>
    <w:p w14:paraId="4D6752A6" w14:textId="03F97EF5" w:rsidR="00EE11FB" w:rsidRPr="00EE11FB" w:rsidRDefault="00EE11FB" w:rsidP="00EE11FB">
      <w:pPr>
        <w:rPr>
          <w:rFonts w:ascii="Arial" w:hAnsi="Arial" w:cs="Arial"/>
          <w:sz w:val="24"/>
          <w:szCs w:val="24"/>
        </w:rPr>
      </w:pPr>
      <w:r w:rsidRPr="00EE11FB">
        <w:rPr>
          <w:rFonts w:ascii="Arial" w:hAnsi="Arial" w:cs="Arial"/>
          <w:sz w:val="24"/>
          <w:szCs w:val="24"/>
        </w:rPr>
        <w:t xml:space="preserve">Assessment of programme outcomes </w:t>
      </w:r>
      <w:r>
        <w:rPr>
          <w:rFonts w:ascii="Arial" w:hAnsi="Arial" w:cs="Arial"/>
          <w:sz w:val="24"/>
          <w:szCs w:val="24"/>
        </w:rPr>
        <w:t xml:space="preserve">in these studies </w:t>
      </w:r>
      <w:r w:rsidRPr="00EE11FB">
        <w:rPr>
          <w:rFonts w:ascii="Arial" w:hAnsi="Arial" w:cs="Arial"/>
          <w:sz w:val="24"/>
          <w:szCs w:val="24"/>
        </w:rPr>
        <w:t xml:space="preserve">were diverse. </w:t>
      </w:r>
      <w:r w:rsidR="008F3B69">
        <w:rPr>
          <w:rFonts w:ascii="Arial" w:hAnsi="Arial" w:cs="Arial"/>
          <w:sz w:val="24"/>
          <w:szCs w:val="24"/>
        </w:rPr>
        <w:t>In studies w</w:t>
      </w:r>
      <w:r w:rsidR="00D31A54">
        <w:rPr>
          <w:rFonts w:ascii="Arial" w:hAnsi="Arial" w:cs="Arial"/>
          <w:sz w:val="24"/>
          <w:szCs w:val="24"/>
        </w:rPr>
        <w:t>h</w:t>
      </w:r>
      <w:r w:rsidR="008F3B69">
        <w:rPr>
          <w:rFonts w:ascii="Arial" w:hAnsi="Arial" w:cs="Arial"/>
          <w:sz w:val="24"/>
          <w:szCs w:val="24"/>
        </w:rPr>
        <w:t xml:space="preserve">ere </w:t>
      </w:r>
      <w:r w:rsidRPr="00EE11FB">
        <w:rPr>
          <w:rFonts w:ascii="Arial" w:hAnsi="Arial" w:cs="Arial"/>
          <w:sz w:val="24"/>
          <w:szCs w:val="24"/>
        </w:rPr>
        <w:t>HCPs</w:t>
      </w:r>
      <w:r w:rsidR="008F3B69">
        <w:rPr>
          <w:rFonts w:ascii="Arial" w:hAnsi="Arial" w:cs="Arial"/>
          <w:sz w:val="24"/>
          <w:szCs w:val="24"/>
        </w:rPr>
        <w:t xml:space="preserve">’ views were sought, they frequently </w:t>
      </w:r>
      <w:r>
        <w:rPr>
          <w:rFonts w:ascii="Arial" w:hAnsi="Arial" w:cs="Arial"/>
          <w:sz w:val="24"/>
          <w:szCs w:val="24"/>
        </w:rPr>
        <w:t>commented</w:t>
      </w:r>
      <w:r w:rsidRPr="00EE11FB">
        <w:rPr>
          <w:rFonts w:ascii="Arial" w:hAnsi="Arial" w:cs="Arial"/>
          <w:sz w:val="24"/>
          <w:szCs w:val="24"/>
        </w:rPr>
        <w:t xml:space="preserve"> that they could not quantify </w:t>
      </w:r>
      <w:r w:rsidRPr="00EE11FB">
        <w:rPr>
          <w:rFonts w:ascii="Arial" w:hAnsi="Arial" w:cs="Arial"/>
          <w:sz w:val="24"/>
          <w:szCs w:val="24"/>
        </w:rPr>
        <w:lastRenderedPageBreak/>
        <w:t>the effect of lifestyle changes post-</w:t>
      </w:r>
      <w:r>
        <w:rPr>
          <w:rFonts w:ascii="Arial" w:hAnsi="Arial" w:cs="Arial"/>
          <w:sz w:val="24"/>
          <w:szCs w:val="24"/>
        </w:rPr>
        <w:t>programme</w:t>
      </w:r>
      <w:r w:rsidRPr="00EE11FB">
        <w:rPr>
          <w:rFonts w:ascii="Arial" w:hAnsi="Arial" w:cs="Arial"/>
          <w:sz w:val="24"/>
          <w:szCs w:val="24"/>
        </w:rPr>
        <w:t xml:space="preserve"> in terms of any outcome, given the lack of research data</w:t>
      </w:r>
      <w:r w:rsidR="00CF760E">
        <w:rPr>
          <w:rFonts w:ascii="Arial" w:hAnsi="Arial" w:cs="Arial"/>
          <w:sz w:val="24"/>
          <w:szCs w:val="24"/>
        </w:rPr>
        <w:t xml:space="preserve"> to support these programmes they were referring patients to</w:t>
      </w:r>
      <w:r w:rsidRPr="00EE11FB">
        <w:rPr>
          <w:rFonts w:ascii="Arial" w:hAnsi="Arial" w:cs="Arial"/>
          <w:sz w:val="24"/>
          <w:szCs w:val="24"/>
        </w:rPr>
        <w:t>. This made their argument weak</w:t>
      </w:r>
      <w:r>
        <w:rPr>
          <w:rFonts w:ascii="Arial" w:hAnsi="Arial" w:cs="Arial"/>
          <w:sz w:val="24"/>
          <w:szCs w:val="24"/>
        </w:rPr>
        <w:t xml:space="preserve"> for whether programmes were successful </w:t>
      </w:r>
      <w:r w:rsidRPr="00EE11FB">
        <w:rPr>
          <w:rFonts w:ascii="Arial" w:hAnsi="Arial" w:cs="Arial"/>
          <w:sz w:val="24"/>
          <w:szCs w:val="24"/>
        </w:rPr>
        <w:t xml:space="preserve">and the conversation </w:t>
      </w:r>
      <w:r>
        <w:rPr>
          <w:rFonts w:ascii="Arial" w:hAnsi="Arial" w:cs="Arial"/>
          <w:sz w:val="24"/>
          <w:szCs w:val="24"/>
        </w:rPr>
        <w:t xml:space="preserve">with subsequent patients </w:t>
      </w:r>
      <w:r w:rsidRPr="00EE11FB">
        <w:rPr>
          <w:rFonts w:ascii="Arial" w:hAnsi="Arial" w:cs="Arial"/>
          <w:sz w:val="24"/>
          <w:szCs w:val="24"/>
        </w:rPr>
        <w:t>more challenging than those conversations focusing on medical treatments</w:t>
      </w:r>
      <w:r w:rsidR="00EF07D6">
        <w:rPr>
          <w:rFonts w:ascii="Arial" w:hAnsi="Arial" w:cs="Arial"/>
          <w:sz w:val="24"/>
          <w:szCs w:val="24"/>
        </w:rPr>
        <w:t xml:space="preserve"> where there was substantial evidence</w:t>
      </w:r>
      <w:r w:rsidRPr="00EE11FB">
        <w:rPr>
          <w:rFonts w:ascii="Arial" w:hAnsi="Arial" w:cs="Arial"/>
          <w:sz w:val="24"/>
          <w:szCs w:val="24"/>
        </w:rPr>
        <w:t xml:space="preserve">. </w:t>
      </w:r>
    </w:p>
    <w:p w14:paraId="76705552" w14:textId="15882432" w:rsidR="00A05E08" w:rsidRPr="00665304" w:rsidRDefault="00EF07D6" w:rsidP="00A05E08">
      <w:pPr>
        <w:rPr>
          <w:rFonts w:ascii="Arial" w:hAnsi="Arial" w:cs="Arial"/>
          <w:sz w:val="24"/>
          <w:szCs w:val="24"/>
        </w:rPr>
      </w:pPr>
      <w:r>
        <w:rPr>
          <w:rFonts w:ascii="Arial" w:hAnsi="Arial" w:cs="Arial"/>
          <w:sz w:val="24"/>
          <w:szCs w:val="24"/>
        </w:rPr>
        <w:t xml:space="preserve">The most commonly reported </w:t>
      </w:r>
      <w:r w:rsidR="00A05E08" w:rsidRPr="00665304">
        <w:rPr>
          <w:rFonts w:ascii="Arial" w:hAnsi="Arial" w:cs="Arial"/>
          <w:sz w:val="24"/>
          <w:szCs w:val="24"/>
        </w:rPr>
        <w:t>quantitative data</w:t>
      </w:r>
      <w:r>
        <w:rPr>
          <w:rFonts w:ascii="Arial" w:hAnsi="Arial" w:cs="Arial"/>
          <w:sz w:val="24"/>
          <w:szCs w:val="24"/>
        </w:rPr>
        <w:t xml:space="preserve"> were </w:t>
      </w:r>
      <w:r w:rsidR="00A05E08" w:rsidRPr="00665304">
        <w:rPr>
          <w:rFonts w:ascii="Arial" w:hAnsi="Arial" w:cs="Arial"/>
          <w:sz w:val="24"/>
          <w:szCs w:val="24"/>
        </w:rPr>
        <w:t>recruitment rates</w:t>
      </w:r>
      <w:r>
        <w:rPr>
          <w:rFonts w:ascii="Arial" w:hAnsi="Arial" w:cs="Arial"/>
          <w:sz w:val="24"/>
          <w:szCs w:val="24"/>
        </w:rPr>
        <w:t>, which</w:t>
      </w:r>
      <w:r w:rsidR="00A05E08" w:rsidRPr="00665304">
        <w:rPr>
          <w:rFonts w:ascii="Arial" w:hAnsi="Arial" w:cs="Arial"/>
          <w:sz w:val="24"/>
          <w:szCs w:val="24"/>
        </w:rPr>
        <w:t xml:space="preserve"> varied considerably</w:t>
      </w:r>
      <w:r>
        <w:rPr>
          <w:rFonts w:ascii="Arial" w:hAnsi="Arial" w:cs="Arial"/>
          <w:sz w:val="24"/>
          <w:szCs w:val="24"/>
        </w:rPr>
        <w:t xml:space="preserve"> between studies</w:t>
      </w:r>
      <w:r w:rsidR="000B507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Trial","type":"article-journal","volume":"21"},"uris":["http://www.mendeley.com/documents/?uuid=9dd656dd-6ba8-4915-97ed-fb01a64d200e"]},{"id":"ITEM-2","itemData":{"ISSN":"1745-6215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H","non-dropping-particle":"","parse-names":false,"suffix":""}],"container-title":"Trials","id":"ITEM-2","issued":{"date-parts":[["2015"]]},"language":"eng","note":"Pentecost,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id":"ITEM-3","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University","id":"ITEM-3","issued":{"date-parts":[["2008"]]},"title":"Evaluation of the Physical Activity Care Pathway London Feasibility Pilot–Final Technical Report","type":"article-journal"},"uris":["http://www.mendeley.com/documents/?uuid=2f91cadf-de9c-4656-a976-07ce525db1aa"]},{"id":"ITEM-4","itemData":{"author":[{"dropping-particle":"","family":"Mead","given":"Naomi","non-dropping-particle":"","parse-names":false,"suffix":""}],"id":"ITEM-4","issued":{"date-parts":[["2019"]]},"title":"Macmillan Social Prescribing Service: Summary Evaluation Report, July 2017-April 2019","type":"report"},"uris":["http://www.mendeley.com/documents/?uuid=d0417834-1e2d-44c7-9509-529864a15b73"]},{"id":"ITEM-5","itemData":{"DOI":"10.3310/hta22110","ISSN":"20464924","abstract":"Background: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Assessment","id":"ITEM-5","issue":"11","issued":{"date-parts":[["2018"]]},"title":"The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id":"ITEM-6","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-6","issued":{"date-parts":[["2015"]]},"number-of-pages":"1-111","title":"Integrated Care Pilots: Final Report","type":"report"},"uris":["http://www.mendeley.com/documents/?uuid=8ad918d4-d4eb-4ff7-acf1-62b7dde770d0"]}],"mendeley":{"formattedCitation":"(26,28,30,31,33,36)","plainTextFormattedCitation":"(26,28,30,31,33,36)","previouslyFormattedCitation":"(26,28,30,31,33,36)"},"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(26,28,30,31,33,36)</w:t>
      </w:r>
      <w:r w:rsidR="000B5075">
        <w:rPr>
          <w:rFonts w:ascii="Arial" w:hAnsi="Arial" w:cs="Arial"/>
          <w:sz w:val="24"/>
          <w:szCs w:val="24"/>
        </w:rPr>
        <w:fldChar w:fldCharType="end"/>
      </w:r>
      <w:r w:rsidR="000B5075">
        <w:rPr>
          <w:rFonts w:ascii="Arial" w:hAnsi="Arial" w:cs="Arial"/>
          <w:sz w:val="24"/>
          <w:szCs w:val="24"/>
        </w:rPr>
        <w:t>.</w:t>
      </w:r>
      <w:r w:rsidR="00A05E08" w:rsidRPr="00665304">
        <w:rPr>
          <w:rFonts w:ascii="Arial" w:hAnsi="Arial" w:cs="Arial"/>
          <w:sz w:val="24"/>
          <w:szCs w:val="24"/>
        </w:rPr>
        <w:t xml:space="preserve"> Many </w:t>
      </w:r>
      <w:r w:rsidR="00EE11FB">
        <w:rPr>
          <w:rFonts w:ascii="Arial" w:hAnsi="Arial" w:cs="Arial"/>
          <w:sz w:val="24"/>
          <w:szCs w:val="24"/>
        </w:rPr>
        <w:t>stated</w:t>
      </w:r>
      <w:r w:rsidR="00A05E08" w:rsidRPr="00665304">
        <w:rPr>
          <w:rFonts w:ascii="Arial" w:hAnsi="Arial" w:cs="Arial"/>
          <w:sz w:val="24"/>
          <w:szCs w:val="24"/>
        </w:rPr>
        <w:t xml:space="preserve"> that recruitment rates fell substantially short of the target (e.g. actual 11.3% </w:t>
      </w:r>
      <w:r w:rsidR="008F3B69">
        <w:rPr>
          <w:rFonts w:ascii="Arial" w:hAnsi="Arial" w:cs="Arial"/>
          <w:sz w:val="24"/>
          <w:szCs w:val="24"/>
        </w:rPr>
        <w:t>versus</w:t>
      </w:r>
      <w:r w:rsidR="00A05E08" w:rsidRPr="00665304">
        <w:rPr>
          <w:rFonts w:ascii="Arial" w:hAnsi="Arial" w:cs="Arial"/>
          <w:sz w:val="24"/>
          <w:szCs w:val="24"/>
        </w:rPr>
        <w:t xml:space="preserve"> target 20%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plainTextFormattedCitation":"(31)","previouslyFormattedCitation":"(31)"},"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(31)</w:t>
      </w:r>
      <w:r w:rsidR="000B5075">
        <w:rPr>
          <w:rFonts w:ascii="Arial" w:hAnsi="Arial" w:cs="Arial"/>
          <w:sz w:val="24"/>
          <w:szCs w:val="24"/>
        </w:rPr>
        <w:fldChar w:fldCharType="end"/>
      </w:r>
      <w:r w:rsidR="00A05E08" w:rsidRPr="00665304">
        <w:rPr>
          <w:rFonts w:ascii="Arial" w:hAnsi="Arial" w:cs="Arial"/>
          <w:sz w:val="24"/>
          <w:szCs w:val="24"/>
        </w:rPr>
        <w:t xml:space="preserve">; actual 60 participants </w:t>
      </w:r>
      <w:r w:rsidR="008F3B69">
        <w:rPr>
          <w:rFonts w:ascii="Arial" w:hAnsi="Arial" w:cs="Arial"/>
          <w:sz w:val="24"/>
          <w:szCs w:val="24"/>
        </w:rPr>
        <w:t>versus</w:t>
      </w:r>
      <w:r w:rsidR="00A05E08" w:rsidRPr="00665304">
        <w:rPr>
          <w:rFonts w:ascii="Arial" w:hAnsi="Arial" w:cs="Arial"/>
          <w:sz w:val="24"/>
          <w:szCs w:val="24"/>
        </w:rPr>
        <w:t xml:space="preserve"> target 80 participants</w:t>
      </w:r>
      <w:r w:rsidR="000B507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mendeley":{"formattedCitation":"(36)","plainTextFormattedCitation":"(36)","previouslyFormattedCitation":"(36)"},"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(36)</w:t>
      </w:r>
      <w:r w:rsidR="000B5075">
        <w:rPr>
          <w:rFonts w:ascii="Arial" w:hAnsi="Arial" w:cs="Arial"/>
          <w:sz w:val="24"/>
          <w:szCs w:val="24"/>
        </w:rPr>
        <w:fldChar w:fldCharType="end"/>
      </w:r>
      <w:r w:rsidR="00444217">
        <w:rPr>
          <w:rFonts w:ascii="Arial" w:hAnsi="Arial" w:cs="Arial"/>
          <w:sz w:val="24"/>
          <w:szCs w:val="24"/>
        </w:rPr>
        <w:t>)</w:t>
      </w:r>
      <w:r w:rsidR="00A05E08" w:rsidRPr="00665304">
        <w:rPr>
          <w:rFonts w:ascii="Arial" w:hAnsi="Arial" w:cs="Arial"/>
          <w:sz w:val="24"/>
          <w:szCs w:val="24"/>
        </w:rPr>
        <w:t xml:space="preserve">. This was also </w:t>
      </w:r>
      <w:r w:rsidR="00EE11FB">
        <w:rPr>
          <w:rFonts w:ascii="Arial" w:hAnsi="Arial" w:cs="Arial"/>
          <w:sz w:val="24"/>
          <w:szCs w:val="24"/>
        </w:rPr>
        <w:t>observed</w:t>
      </w:r>
      <w:r w:rsidR="00A05E08" w:rsidRPr="00665304">
        <w:rPr>
          <w:rFonts w:ascii="Arial" w:hAnsi="Arial" w:cs="Arial"/>
          <w:sz w:val="24"/>
          <w:szCs w:val="24"/>
        </w:rPr>
        <w:t xml:space="preserve"> in retention rates in the programme</w:t>
      </w:r>
      <w:r w:rsidR="00EE11FB">
        <w:rPr>
          <w:rFonts w:ascii="Arial" w:hAnsi="Arial" w:cs="Arial"/>
          <w:sz w:val="24"/>
          <w:szCs w:val="24"/>
        </w:rPr>
        <w:t>s, where attrition rates were high</w:t>
      </w:r>
      <w:r w:rsidR="000B507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research","id":"ITEM-1","issue":"3","issued":{"date-parts":[["2019"]]},"page":"e12374","title":"Acceptability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Trial","type":"article-journal","volume":"21"},"uris":["http://www.mendeley.com/documents/?uuid=9dd656dd-6ba8-4915-97ed-fb01a64d200e"]},{"id":"ITEM-2","itemData":{"ISSN":"1745-6215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H","non-dropping-particle":"","parse-names":false,"suffix":""}],"container-title":"Trials","id":"ITEM-2","issued":{"date-parts":[["2015"]]},"language":"eng","note":"Pentecost,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id":"ITEM-3","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University","id":"ITEM-3","issued":{"date-parts":[["2008"]]},"title":"Evaluation of the Physical Activity Care Pathway London Feasibility Pilot–Final Technical Report","type":"article-journal"},"uris":["http://www.mendeley.com/documents/?uuid=2f91cadf-de9c-4656-a976-07ce525db1aa"]}],"mendeley":{"formattedCitation":"(30,31,36)","plainTextFormattedCitation":"(30,31,36)","previouslyFormattedCitation":"(30,31,36)"},"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(30,31,36)</w:t>
      </w:r>
      <w:r w:rsidR="000B5075">
        <w:rPr>
          <w:rFonts w:ascii="Arial" w:hAnsi="Arial" w:cs="Arial"/>
          <w:sz w:val="24"/>
          <w:szCs w:val="24"/>
        </w:rPr>
        <w:fldChar w:fldCharType="end"/>
      </w:r>
      <w:r w:rsidR="000B5075">
        <w:rPr>
          <w:rFonts w:ascii="Arial" w:hAnsi="Arial" w:cs="Arial"/>
          <w:sz w:val="24"/>
          <w:szCs w:val="24"/>
        </w:rPr>
        <w:t>.</w:t>
      </w:r>
      <w:r w:rsidR="00A05E08" w:rsidRPr="00665304">
        <w:rPr>
          <w:rFonts w:ascii="Arial" w:hAnsi="Arial" w:cs="Arial"/>
          <w:sz w:val="24"/>
          <w:szCs w:val="24"/>
        </w:rPr>
        <w:t xml:space="preserve"> Interestingly, </w:t>
      </w:r>
      <w:r w:rsidR="004E0BDC">
        <w:rPr>
          <w:rFonts w:ascii="Arial" w:hAnsi="Arial" w:cs="Arial"/>
          <w:sz w:val="24"/>
          <w:szCs w:val="24"/>
        </w:rPr>
        <w:t>practitioners reported that retention and recall of patients to follow-up appointments were better in</w:t>
      </w:r>
      <w:r w:rsidR="00A05E08" w:rsidRPr="00665304">
        <w:rPr>
          <w:rFonts w:ascii="Arial" w:hAnsi="Arial" w:cs="Arial"/>
          <w:sz w:val="24"/>
          <w:szCs w:val="24"/>
        </w:rPr>
        <w:t xml:space="preserve"> programmes </w:t>
      </w:r>
      <w:r w:rsidR="004E0BDC">
        <w:rPr>
          <w:rFonts w:ascii="Arial" w:hAnsi="Arial" w:cs="Arial"/>
          <w:sz w:val="24"/>
          <w:szCs w:val="24"/>
        </w:rPr>
        <w:t>that</w:t>
      </w:r>
      <w:r w:rsidR="00A05E08" w:rsidRPr="00665304">
        <w:rPr>
          <w:rFonts w:ascii="Arial" w:hAnsi="Arial" w:cs="Arial"/>
          <w:sz w:val="24"/>
          <w:szCs w:val="24"/>
        </w:rPr>
        <w:t xml:space="preserve"> targeted the </w:t>
      </w:r>
      <w:r w:rsidR="00A05E08" w:rsidRPr="00175779">
        <w:rPr>
          <w:rFonts w:ascii="Arial" w:hAnsi="Arial" w:cs="Arial"/>
          <w:iCs/>
          <w:sz w:val="24"/>
          <w:szCs w:val="24"/>
        </w:rPr>
        <w:t>treatment</w:t>
      </w:r>
      <w:r w:rsidR="00A05E08" w:rsidRPr="00444217">
        <w:rPr>
          <w:rFonts w:ascii="Arial" w:hAnsi="Arial" w:cs="Arial"/>
          <w:sz w:val="24"/>
          <w:szCs w:val="24"/>
        </w:rPr>
        <w:t xml:space="preserve"> </w:t>
      </w:r>
      <w:r w:rsidR="00A05E08" w:rsidRPr="00665304">
        <w:rPr>
          <w:rFonts w:ascii="Arial" w:hAnsi="Arial" w:cs="Arial"/>
          <w:sz w:val="24"/>
          <w:szCs w:val="24"/>
        </w:rPr>
        <w:t>of long-term condition</w:t>
      </w:r>
      <w:r w:rsidR="004E0BDC">
        <w:rPr>
          <w:rFonts w:ascii="Arial" w:hAnsi="Arial" w:cs="Arial"/>
          <w:sz w:val="24"/>
          <w:szCs w:val="24"/>
        </w:rPr>
        <w:t>s compared with preventative interventions</w:t>
      </w:r>
      <w:r w:rsidR="000B5075">
        <w:rPr>
          <w:rFonts w:ascii="Arial" w:hAnsi="Arial" w:cs="Arial"/>
          <w:sz w:val="24"/>
          <w:szCs w:val="24"/>
        </w:rPr>
        <w:t xml:space="preserve">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{"citationItems":[{"id":"ITEM-1","itemData":{"ISSN":"1471-2458","author":[{"dropping-particle":"","family":"Bull","given":"Fiona C","non-dropping-particle":"","parse-names":false,"suffix":""},{"dropping-particle":"","family":"Milton","given":"Karen E","non-dropping-particle":"","parse-names":false,"suffix":""}],"container-title":"BMC Public Health","id":"ITEM-1","issue":"1","issued":{"date-parts":[["2010"]]},"page":"463","title":"A process evaluation of a\" physical activity pathway\" in the primary care setting","type":"article-journal","volume":"10"},"uris":["http://www.mendeley.com/documents/?uuid=939ae853-04f6-4786-9dc3-21360d3c2ca2"]}],"mendeley":{"formattedCitation":"(29)","plainTextFormattedCitation":"(29)","previouslyFormattedCitation":"(29)"},"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(29)</w:t>
      </w:r>
      <w:r w:rsidR="000B5075">
        <w:rPr>
          <w:rFonts w:ascii="Arial" w:hAnsi="Arial" w:cs="Arial"/>
          <w:sz w:val="24"/>
          <w:szCs w:val="24"/>
        </w:rPr>
        <w:fldChar w:fldCharType="end"/>
      </w:r>
      <w:r w:rsidR="000B5075">
        <w:rPr>
          <w:rFonts w:ascii="Arial" w:hAnsi="Arial" w:cs="Arial"/>
          <w:sz w:val="24"/>
          <w:szCs w:val="24"/>
        </w:rPr>
        <w:t xml:space="preserve">. </w:t>
      </w:r>
    </w:p>
    <w:p w14:paraId="619DF704" w14:textId="0CA28144" w:rsidR="004865A6" w:rsidRPr="00E71BAB" w:rsidRDefault="00DF1BDC" w:rsidP="004865A6">
      <w:pPr>
        <w:spacing w:before="0" w:after="160" w:line="259" w:lineRule="auto"/>
        <w:rPr>
          <w:rFonts w:ascii="Arial" w:hAnsi="Arial" w:cs="Arial"/>
          <w:sz w:val="24"/>
          <w:szCs w:val="24"/>
        </w:rPr>
      </w:pPr>
      <w:r w:rsidRPr="004865A6">
        <w:rPr>
          <w:rFonts w:ascii="Arial" w:hAnsi="Arial" w:cs="Arial"/>
          <w:sz w:val="24"/>
          <w:szCs w:val="24"/>
        </w:rPr>
        <w:t>It was important that programme outcomes</w:t>
      </w:r>
      <w:r w:rsidR="00444217">
        <w:rPr>
          <w:rFonts w:ascii="Arial" w:hAnsi="Arial" w:cs="Arial"/>
          <w:sz w:val="24"/>
          <w:szCs w:val="24"/>
        </w:rPr>
        <w:t xml:space="preserve"> were</w:t>
      </w:r>
      <w:r w:rsidRPr="004865A6">
        <w:rPr>
          <w:rFonts w:ascii="Arial" w:hAnsi="Arial" w:cs="Arial"/>
          <w:sz w:val="24"/>
          <w:szCs w:val="24"/>
        </w:rPr>
        <w:t xml:space="preserve"> included at the level of the organisation and system, such as </w:t>
      </w:r>
      <w:r w:rsidR="00EF07D6">
        <w:rPr>
          <w:rFonts w:ascii="Arial" w:hAnsi="Arial" w:cs="Arial"/>
          <w:sz w:val="24"/>
          <w:szCs w:val="24"/>
        </w:rPr>
        <w:t>assessing</w:t>
      </w:r>
      <w:r w:rsidRPr="004865A6">
        <w:rPr>
          <w:rFonts w:ascii="Arial" w:hAnsi="Arial" w:cs="Arial"/>
          <w:sz w:val="24"/>
          <w:szCs w:val="24"/>
        </w:rPr>
        <w:t xml:space="preserve"> </w:t>
      </w:r>
      <w:r w:rsidR="00EF07D6">
        <w:rPr>
          <w:rFonts w:ascii="Arial" w:hAnsi="Arial" w:cs="Arial"/>
          <w:sz w:val="24"/>
          <w:szCs w:val="24"/>
        </w:rPr>
        <w:t>those</w:t>
      </w:r>
      <w:r w:rsidRPr="004865A6">
        <w:rPr>
          <w:rFonts w:ascii="Arial" w:hAnsi="Arial" w:cs="Arial"/>
          <w:sz w:val="24"/>
          <w:szCs w:val="24"/>
        </w:rPr>
        <w:t xml:space="preserve"> across the local system </w:t>
      </w:r>
      <w:r w:rsidR="000B507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0B5075">
        <w:rPr>
          <w:rFonts w:ascii="Arial" w:hAnsi="Arial" w:cs="Arial"/>
          <w:sz w:val="24"/>
          <w:szCs w:val="24"/>
        </w:rPr>
        <w:fldChar w:fldCharType="separate"/>
      </w:r>
      <w:r w:rsidR="00645E9F" w:rsidRPr="00645E9F">
        <w:rPr>
          <w:rFonts w:ascii="Arial" w:hAnsi="Arial" w:cs="Arial"/>
          <w:noProof/>
          <w:sz w:val="24"/>
          <w:szCs w:val="24"/>
        </w:rPr>
        <w:t>(28)</w:t>
      </w:r>
      <w:r w:rsidR="000B5075">
        <w:rPr>
          <w:rFonts w:ascii="Arial" w:hAnsi="Arial" w:cs="Arial"/>
          <w:sz w:val="24"/>
          <w:szCs w:val="24"/>
        </w:rPr>
        <w:fldChar w:fldCharType="end"/>
      </w:r>
      <w:r w:rsidRPr="004865A6">
        <w:rPr>
          <w:rFonts w:ascii="Arial" w:hAnsi="Arial" w:cs="Arial"/>
          <w:sz w:val="24"/>
          <w:szCs w:val="24"/>
        </w:rPr>
        <w:t xml:space="preserve">. </w:t>
      </w:r>
      <w:r w:rsidR="00EF07D6">
        <w:rPr>
          <w:rFonts w:ascii="Arial" w:hAnsi="Arial" w:cs="Arial"/>
          <w:sz w:val="24"/>
          <w:szCs w:val="24"/>
        </w:rPr>
        <w:t>For example, a new</w:t>
      </w:r>
      <w:r w:rsidR="004865A6">
        <w:rPr>
          <w:rFonts w:ascii="Arial" w:hAnsi="Arial" w:cs="Arial"/>
          <w:sz w:val="24"/>
          <w:szCs w:val="24"/>
        </w:rPr>
        <w:t xml:space="preserve"> PA programme offering</w:t>
      </w:r>
      <w:r w:rsidR="004865A6" w:rsidRPr="00E71BAB">
        <w:rPr>
          <w:rFonts w:ascii="Arial" w:hAnsi="Arial" w:cs="Arial"/>
          <w:sz w:val="24"/>
          <w:szCs w:val="24"/>
        </w:rPr>
        <w:t xml:space="preserve"> a referral pathway for patients after a hospital</w:t>
      </w:r>
      <w:r w:rsidR="004865A6">
        <w:rPr>
          <w:rFonts w:ascii="Arial" w:hAnsi="Arial" w:cs="Arial"/>
          <w:sz w:val="24"/>
          <w:szCs w:val="24"/>
        </w:rPr>
        <w:t xml:space="preserve">isation was viewed as an improvement in </w:t>
      </w:r>
      <w:r w:rsidR="004865A6" w:rsidRPr="00E71BAB">
        <w:rPr>
          <w:rFonts w:ascii="Arial" w:hAnsi="Arial" w:cs="Arial"/>
          <w:sz w:val="24"/>
          <w:szCs w:val="24"/>
        </w:rPr>
        <w:t xml:space="preserve">the overall post-discharge support and case management </w:t>
      </w:r>
      <w:r w:rsidR="004865A6">
        <w:rPr>
          <w:rFonts w:ascii="Arial" w:hAnsi="Arial" w:cs="Arial"/>
          <w:sz w:val="24"/>
          <w:szCs w:val="24"/>
        </w:rPr>
        <w:t xml:space="preserve">for these patients </w:t>
      </w:r>
      <w:r w:rsidR="004865A6" w:rsidRPr="00E71BAB">
        <w:rPr>
          <w:rFonts w:ascii="Arial" w:hAnsi="Arial" w:cs="Arial"/>
          <w:sz w:val="24"/>
          <w:szCs w:val="24"/>
        </w:rPr>
        <w:t>in primary care</w:t>
      </w:r>
      <w:r w:rsidR="00CF1085">
        <w:rPr>
          <w:rFonts w:ascii="Arial" w:hAnsi="Arial" w:cs="Arial"/>
          <w:sz w:val="24"/>
          <w:szCs w:val="24"/>
        </w:rPr>
        <w:t xml:space="preserve"> </w:t>
      </w:r>
      <w:r w:rsidR="00CF1085">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CF1085">
        <w:rPr>
          <w:rFonts w:ascii="Arial" w:hAnsi="Arial" w:cs="Arial"/>
          <w:sz w:val="24"/>
          <w:szCs w:val="24"/>
        </w:rPr>
        <w:fldChar w:fldCharType="separate"/>
      </w:r>
      <w:r w:rsidR="00645E9F" w:rsidRPr="00645E9F">
        <w:rPr>
          <w:rFonts w:ascii="Arial" w:hAnsi="Arial" w:cs="Arial"/>
          <w:noProof/>
          <w:sz w:val="24"/>
          <w:szCs w:val="24"/>
        </w:rPr>
        <w:t>(33)</w:t>
      </w:r>
      <w:r w:rsidR="00CF1085">
        <w:rPr>
          <w:rFonts w:ascii="Arial" w:hAnsi="Arial" w:cs="Arial"/>
          <w:sz w:val="24"/>
          <w:szCs w:val="24"/>
        </w:rPr>
        <w:fldChar w:fldCharType="end"/>
      </w:r>
      <w:r w:rsidR="004865A6" w:rsidRPr="00E71BAB">
        <w:rPr>
          <w:rFonts w:ascii="Arial" w:hAnsi="Arial" w:cs="Arial"/>
          <w:sz w:val="24"/>
          <w:szCs w:val="24"/>
        </w:rPr>
        <w:t xml:space="preserve">. </w:t>
      </w:r>
    </w:p>
    <w:p w14:paraId="6799C94C" w14:textId="5D0CB7DB" w:rsidR="00CF1085" w:rsidRDefault="00E71BAB" w:rsidP="00DF1BDC">
      <w:pPr>
        <w:pStyle w:val="Normal0"/>
      </w:pPr>
      <w:r w:rsidRPr="00E71BAB">
        <w:t>HCP</w:t>
      </w:r>
      <w:r w:rsidR="00DF1BDC">
        <w:t>s</w:t>
      </w:r>
      <w:r w:rsidRPr="00E71BAB">
        <w:t xml:space="preserve"> reported </w:t>
      </w:r>
      <w:r>
        <w:t xml:space="preserve">that </w:t>
      </w:r>
      <w:r w:rsidR="00DF1BDC">
        <w:t>such</w:t>
      </w:r>
      <w:r w:rsidR="004E0BDC" w:rsidRPr="00E71BAB">
        <w:t xml:space="preserve"> outcomes </w:t>
      </w:r>
      <w:r w:rsidR="004865A6">
        <w:t xml:space="preserve">could </w:t>
      </w:r>
      <w:r w:rsidR="00DF1BDC">
        <w:t>demonstrat</w:t>
      </w:r>
      <w:r w:rsidR="004865A6">
        <w:t>e</w:t>
      </w:r>
      <w:r w:rsidR="004E0BDC" w:rsidRPr="00E71BAB">
        <w:t xml:space="preserve"> better </w:t>
      </w:r>
      <w:r w:rsidRPr="00E71BAB">
        <w:t xml:space="preserve">and continued </w:t>
      </w:r>
      <w:r w:rsidR="004E0BDC" w:rsidRPr="00E71BAB">
        <w:t>care pathways</w:t>
      </w:r>
      <w:r w:rsidRPr="00E71BAB">
        <w:t xml:space="preserve"> for patients</w:t>
      </w:r>
      <w:r w:rsidR="004E0BDC" w:rsidRPr="00E71BAB">
        <w:t xml:space="preserve">. </w:t>
      </w:r>
      <w:r w:rsidR="00DF1BDC">
        <w:t xml:space="preserve">This included linkage </w:t>
      </w:r>
      <w:r w:rsidR="00EF07D6">
        <w:t>with other</w:t>
      </w:r>
      <w:r w:rsidR="00DF1BDC">
        <w:t xml:space="preserve"> services, such as those </w:t>
      </w:r>
      <w:r w:rsidR="004E0BDC" w:rsidRPr="00E71BAB">
        <w:t>for other long-term conditions</w:t>
      </w:r>
      <w:r w:rsidR="00DF1BDC">
        <w:t>, which provided</w:t>
      </w:r>
      <w:r w:rsidR="004E0BDC" w:rsidRPr="00E71BAB">
        <w:t xml:space="preserve"> </w:t>
      </w:r>
      <w:r w:rsidR="00DF1BDC">
        <w:t>added</w:t>
      </w:r>
      <w:r w:rsidRPr="00E71BAB">
        <w:t xml:space="preserve"> benefit</w:t>
      </w:r>
      <w:r w:rsidR="00DF1BDC">
        <w:t xml:space="preserve"> </w:t>
      </w:r>
      <w:r w:rsidR="00EF07D6">
        <w:t xml:space="preserve">for patients </w:t>
      </w:r>
      <w:r w:rsidR="00DF1BDC">
        <w:t>with</w:t>
      </w:r>
      <w:r w:rsidR="004E0BDC" w:rsidRPr="00E71BAB">
        <w:t xml:space="preserve"> the increasing prevalence of multiple co-morbidities </w:t>
      </w:r>
      <w:r w:rsidR="00CF1085">
        <w:fldChar w:fldCharType="begin" w:fldLock="1"/>
      </w:r>
      <w:r w:rsidR="00645E9F">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CF1085">
        <w:fldChar w:fldCharType="separate"/>
      </w:r>
      <w:r w:rsidR="00645E9F" w:rsidRPr="00645E9F">
        <w:rPr>
          <w:noProof/>
        </w:rPr>
        <w:t>(28)</w:t>
      </w:r>
      <w:r w:rsidR="00CF1085">
        <w:fldChar w:fldCharType="end"/>
      </w:r>
      <w:r w:rsidR="004E0BDC" w:rsidRPr="00E71BAB">
        <w:t>. An example was for cardiac rehabilitation delivered in the community</w:t>
      </w:r>
      <w:r w:rsidR="00DF1BDC">
        <w:t xml:space="preserve">, which was </w:t>
      </w:r>
      <w:r w:rsidR="004E0BDC" w:rsidRPr="00E71BAB">
        <w:t xml:space="preserve">explicitly linked with services for diabetes and </w:t>
      </w:r>
      <w:r>
        <w:t>c</w:t>
      </w:r>
      <w:r w:rsidR="004E0BDC" w:rsidRPr="00E71BAB">
        <w:t xml:space="preserve">hronic </w:t>
      </w:r>
      <w:r>
        <w:t>o</w:t>
      </w:r>
      <w:r w:rsidR="004E0BDC" w:rsidRPr="00E71BAB">
        <w:t xml:space="preserve">bstructive </w:t>
      </w:r>
      <w:r>
        <w:t>p</w:t>
      </w:r>
      <w:r w:rsidR="004E0BDC" w:rsidRPr="00E71BAB">
        <w:t xml:space="preserve">ulmonary </w:t>
      </w:r>
      <w:r>
        <w:t>d</w:t>
      </w:r>
      <w:r w:rsidR="004E0BDC" w:rsidRPr="00E71BAB">
        <w:t>isease</w:t>
      </w:r>
      <w:r w:rsidR="004865A6">
        <w:t xml:space="preserve"> (COPD)</w:t>
      </w:r>
      <w:r w:rsidR="00444217">
        <w:t xml:space="preserve"> </w:t>
      </w:r>
      <w:r w:rsidR="00CF1085">
        <w:fldChar w:fldCharType="begin" w:fldLock="1"/>
      </w:r>
      <w:r w:rsidR="00645E9F">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CF1085">
        <w:fldChar w:fldCharType="separate"/>
      </w:r>
      <w:r w:rsidR="00645E9F" w:rsidRPr="00645E9F">
        <w:rPr>
          <w:noProof/>
        </w:rPr>
        <w:t>(28)</w:t>
      </w:r>
      <w:r w:rsidR="00CF1085">
        <w:fldChar w:fldCharType="end"/>
      </w:r>
      <w:r w:rsidR="00CF1085">
        <w:t>.</w:t>
      </w:r>
    </w:p>
    <w:p w14:paraId="1FB9AB72" w14:textId="645D449A" w:rsidR="00330EBE" w:rsidRPr="00665304" w:rsidRDefault="00330EBE" w:rsidP="00A05E08">
      <w:pPr>
        <w:pStyle w:val="Normal0"/>
      </w:pPr>
    </w:p>
    <w:p w14:paraId="52DAAB8D" w14:textId="407990CA" w:rsidR="00A05E08" w:rsidRDefault="00105FFF" w:rsidP="00A05E08">
      <w:pPr>
        <w:pStyle w:val="Heading3"/>
        <w:rPr>
          <w:rFonts w:eastAsia="Calibri"/>
          <w:lang w:val="en-US"/>
        </w:rPr>
      </w:pPr>
      <w:bookmarkStart w:id="111" w:name="_Toc58442509"/>
      <w:r>
        <w:rPr>
          <w:rFonts w:eastAsia="Calibri"/>
          <w:lang w:val="en-US"/>
        </w:rPr>
        <w:t>7.</w:t>
      </w:r>
      <w:r w:rsidR="00431F7F">
        <w:rPr>
          <w:rFonts w:eastAsia="Calibri"/>
          <w:lang w:val="en-US"/>
        </w:rPr>
        <w:t>9</w:t>
      </w:r>
      <w:r>
        <w:rPr>
          <w:rFonts w:eastAsia="Calibri"/>
          <w:lang w:val="en-US"/>
        </w:rPr>
        <w:t xml:space="preserve">.1 </w:t>
      </w:r>
      <w:r w:rsidR="00A05E08">
        <w:rPr>
          <w:rFonts w:eastAsia="Calibri"/>
          <w:lang w:val="en-US"/>
        </w:rPr>
        <w:t>Developing Evidence for Sustainability</w:t>
      </w:r>
      <w:bookmarkEnd w:id="111"/>
    </w:p>
    <w:p w14:paraId="48D85CB1" w14:textId="77777777" w:rsidR="007F5077" w:rsidRPr="00C904A6" w:rsidRDefault="007F5077" w:rsidP="007F5077">
      <w:pPr>
        <w:spacing w:before="0" w:after="160" w:line="259" w:lineRule="auto"/>
        <w:rPr>
          <w:lang w:val="en-US"/>
        </w:rPr>
      </w:pPr>
    </w:p>
    <w:p w14:paraId="2F68C612" w14:textId="53726106" w:rsidR="007F5077" w:rsidRPr="00330EBE" w:rsidRDefault="007F5077" w:rsidP="007F5077">
      <w:pPr>
        <w:rPr>
          <w:rFonts w:ascii="Arial" w:eastAsia="Calibri" w:hAnsi="Arial" w:cs="Arial"/>
          <w:sz w:val="24"/>
          <w:szCs w:val="24"/>
          <w:lang w:val="en-US"/>
        </w:rPr>
      </w:pPr>
      <w:r w:rsidRPr="00330EBE">
        <w:rPr>
          <w:rFonts w:ascii="Arial" w:eastAsia="Calibri" w:hAnsi="Arial" w:cs="Arial"/>
          <w:sz w:val="24"/>
          <w:szCs w:val="24"/>
          <w:lang w:val="en-US"/>
        </w:rPr>
        <w:t xml:space="preserve"> “</w:t>
      </w:r>
      <w:r w:rsidRPr="004865A6">
        <w:rPr>
          <w:rFonts w:ascii="Arial" w:eastAsia="Calibri" w:hAnsi="Arial" w:cs="Arial"/>
          <w:i/>
          <w:iCs/>
          <w:sz w:val="24"/>
          <w:szCs w:val="24"/>
          <w:lang w:val="en-US"/>
        </w:rPr>
        <w:t>It’s been a Cinderella service for years and years and years… it’s never looked upon as being very sexy rehab… in fact it was never funded really in most places until the NSF, but then its sketchy all over the country</w:t>
      </w:r>
      <w:r w:rsidRPr="00330EBE">
        <w:rPr>
          <w:rFonts w:ascii="Arial" w:eastAsia="Calibri" w:hAnsi="Arial" w:cs="Arial"/>
          <w:sz w:val="24"/>
          <w:szCs w:val="24"/>
          <w:lang w:val="en-US"/>
        </w:rPr>
        <w:t>.</w:t>
      </w:r>
      <w:r w:rsidR="00330EBE">
        <w:rPr>
          <w:rFonts w:ascii="Arial" w:eastAsia="Calibri" w:hAnsi="Arial" w:cs="Arial"/>
          <w:sz w:val="24"/>
          <w:szCs w:val="24"/>
          <w:lang w:val="en-US"/>
        </w:rPr>
        <w:t>”</w:t>
      </w:r>
      <w:r w:rsidRPr="00330EBE">
        <w:rPr>
          <w:rFonts w:ascii="Arial" w:eastAsia="Calibri" w:hAnsi="Arial" w:cs="Arial"/>
          <w:sz w:val="24"/>
          <w:szCs w:val="24"/>
          <w:lang w:val="en-US"/>
        </w:rPr>
        <w:t xml:space="preserve"> </w:t>
      </w:r>
      <w:r w:rsidR="00D31A54">
        <w:rPr>
          <w:rFonts w:ascii="Arial" w:eastAsia="Calibri" w:hAnsi="Arial" w:cs="Arial"/>
          <w:sz w:val="24"/>
          <w:szCs w:val="24"/>
          <w:lang w:val="en-US"/>
        </w:rPr>
        <w:t>[</w:t>
      </w:r>
      <w:r w:rsidRPr="00330EBE">
        <w:rPr>
          <w:rFonts w:ascii="Arial" w:eastAsia="Calibri" w:hAnsi="Arial" w:cs="Arial"/>
          <w:sz w:val="24"/>
          <w:szCs w:val="24"/>
          <w:lang w:val="en-US"/>
        </w:rPr>
        <w:t>Ann, specialist nurse, cardiology</w:t>
      </w:r>
      <w:r w:rsidR="00D31A54">
        <w:rPr>
          <w:rFonts w:ascii="Arial" w:eastAsia="Calibri" w:hAnsi="Arial" w:cs="Arial"/>
          <w:sz w:val="24"/>
          <w:szCs w:val="24"/>
          <w:lang w:val="en-US"/>
        </w:rPr>
        <w:t>]</w:t>
      </w:r>
      <w:r w:rsidR="00CF1085">
        <w:rPr>
          <w:rFonts w:ascii="Arial" w:eastAsia="Calibri" w:hAnsi="Arial" w:cs="Arial"/>
          <w:sz w:val="24"/>
          <w:szCs w:val="24"/>
          <w:lang w:val="en-US"/>
        </w:rPr>
        <w:t xml:space="preserve"> </w:t>
      </w:r>
      <w:r w:rsidR="00CF1085">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{"citationItems":[{"id":"ITEM-1","itemData":{"DOI":"10.1111/j.1365-2702.2007.01815.x","ISBN":"0962-1067 (Print) 0962-1067 (Linking)","abstract":"AIM: This paper reports a study examining the effectiveness of a London National Health Service Trust Hospital's cardiac rehabilitation programme, from the perspectives of healthcare professionals and patients. BACKGROUND: Cardiovascular disease is the world's leading cause of death and disability. Substantial research has reported that, following a cardiac event, cardiac rehabilitation can promote recovery, improve exercise capacity and patient health, reduce various coronary artery disease risk factors and subsequently reduce hospitalization costs. Despite these findings and the introduction of the National Service Framework for Coronary Heart Disease, there is wide variation in the practice, management and organization of cardiac rehabilitation services. METHODS: A purposeful sample of three postmyocardial infarction patients registered on the selected hospital's cardiac rehabilitation programme, coupled with 11 healthcare professionals were selected. The patients acted as individual case studies. The authors followed all three patients through phase III of their cardiac rehabilitation programme. The research attempted to explore the roles and procedures of a London hospital's cardiac rehabilitation programme through an interpretative framework involving qualitative research methods. Participant observation and in-depth semi-structured interviews were the instruments used to collect data. FINDINGS: Whilst the healthcare professionals were enthusiastic about coronary heart disease prevention, the London NHS trust hospital's cardiac rehabilitation programme had several barriers, which reduced the programme's success and prevented it from achieving National Service Framework targets. The barriers were complex and mainly included service-related factors, such as lack of professional training, weak communication between primary and secondary care and confused roles and identities. CONCLUSION: Although the study has immediate relevance for the local area, it highlighted issues of more general relevance to cardiac rehabilitation and secondary prevention programme development, such as communication and role and identity perceptions in a multi-professional working environment and the need to develop a formal training programme for cardiac rehabilitation healthcare professionals. RELEVANCE TO CLINICAL PRACTICE: The results of this study highlight the need for increased investment, improved planning and the introduction of a comprehensive training programme for…","author":[{"dropping-particle":"","family":"O'Driscoll","given":"J M","non-dropping-particle":"","parse-names":false,"suffix":""},{"dropping-particle":"","family":"Shave","given":"R","non-dropping-particle":"","parse-names":false,"suffix":""},{"dropping-particle":"","family":"Cushion","given":"C J","non-dropping-particle":"","parse-names":false,"suffix":""}],"container-title":"J Clin Nurs","id":"ITEM-1","issued":{"date-parts":[["2007"]]},"language":"eng","note":"O'Driscoll, Jamie M\nShave, Robert\nCushion, Christopher J\nJournal of clinical nursing\nJCN1815 [pii]\nJ Clin Nurs. 2007 Oct;16(10):1908-18. doi: 10.1111/j.1365-2702.2007.01815.x.","page":"1908-1918","publisher-place":"School of Sport and Education, Brunel University, Middlesex, and Health and Exercise Sciences Group, Thames Valley University, Berkshire, UK. jamie.o'driscoll@tvu.ac.uk","title":"A National Health Service Hospital's cardiac rehabilitation programme: a qualitative analysis of provision","type":"chapter","volume":"16"},"uris":["http://www.mendeley.com/documents/?uuid=ca460c5e-3119-48c9-8fba-1a16b11045e3"]}],"mendeley":{"formattedCitation":"(25)","plainTextFormattedCitation":"(25)","previouslyFormattedCitation":"(25)"},"properties":{"noteIndex":0},"schema":"https://github.com/citation-style-language/schema/raw/master/csl-citation.json"}</w:instrText>
      </w:r>
      <w:r w:rsidR="00CF1085">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(25)</w:t>
      </w:r>
      <w:r w:rsidR="00CF1085">
        <w:rPr>
          <w:rFonts w:ascii="Arial" w:eastAsia="Calibri" w:hAnsi="Arial" w:cs="Arial"/>
          <w:sz w:val="24"/>
          <w:szCs w:val="24"/>
          <w:lang w:val="en-US"/>
        </w:rPr>
        <w:fldChar w:fldCharType="end"/>
      </w:r>
      <w:r w:rsidR="003A2D35">
        <w:rPr>
          <w:rFonts w:ascii="Arial" w:eastAsia="Calibri" w:hAnsi="Arial" w:cs="Arial"/>
          <w:sz w:val="24"/>
          <w:szCs w:val="24"/>
          <w:lang w:val="en-US"/>
        </w:rPr>
        <w:t>.</w:t>
      </w:r>
      <w:r w:rsidR="00CF1085">
        <w:rPr>
          <w:rFonts w:ascii="Arial" w:eastAsia="Calibri" w:hAnsi="Arial" w:cs="Arial"/>
          <w:sz w:val="24"/>
          <w:szCs w:val="24"/>
          <w:lang w:val="en-US"/>
        </w:rPr>
        <w:t xml:space="preserve"> </w:t>
      </w:r>
    </w:p>
    <w:p w14:paraId="19184CFB" w14:textId="6E657499" w:rsidR="004865A6" w:rsidRDefault="004865A6" w:rsidP="004865A6">
      <w:pPr>
        <w:rPr>
          <w:rFonts w:ascii="Arial" w:hAnsi="Arial" w:cs="Arial"/>
          <w:sz w:val="24"/>
          <w:szCs w:val="24"/>
        </w:rPr>
      </w:pPr>
      <w:r w:rsidRPr="00D42682">
        <w:rPr>
          <w:rFonts w:ascii="Arial" w:hAnsi="Arial" w:cs="Arial"/>
          <w:sz w:val="24"/>
          <w:szCs w:val="24"/>
        </w:rPr>
        <w:t xml:space="preserve">A barrier to an intervention being implemented at scale </w:t>
      </w:r>
      <w:r>
        <w:rPr>
          <w:rFonts w:ascii="Arial" w:hAnsi="Arial" w:cs="Arial"/>
          <w:sz w:val="24"/>
          <w:szCs w:val="24"/>
        </w:rPr>
        <w:t xml:space="preserve">and uniformly </w:t>
      </w:r>
      <w:r w:rsidRPr="00D42682">
        <w:rPr>
          <w:rFonts w:ascii="Arial" w:hAnsi="Arial" w:cs="Arial"/>
          <w:sz w:val="24"/>
          <w:szCs w:val="24"/>
        </w:rPr>
        <w:t xml:space="preserve">was having evidence of its </w:t>
      </w:r>
      <w:r>
        <w:rPr>
          <w:rFonts w:ascii="Arial" w:hAnsi="Arial" w:cs="Arial"/>
          <w:sz w:val="24"/>
          <w:szCs w:val="24"/>
        </w:rPr>
        <w:t xml:space="preserve">effect, particularly </w:t>
      </w:r>
      <w:r w:rsidRPr="00D42682">
        <w:rPr>
          <w:rFonts w:ascii="Arial" w:hAnsi="Arial" w:cs="Arial"/>
          <w:sz w:val="24"/>
          <w:szCs w:val="24"/>
        </w:rPr>
        <w:t>cost-effectiveness</w:t>
      </w:r>
      <w:r>
        <w:rPr>
          <w:rFonts w:ascii="Arial" w:hAnsi="Arial" w:cs="Arial"/>
          <w:sz w:val="24"/>
          <w:szCs w:val="24"/>
        </w:rPr>
        <w:t xml:space="preserve"> and this evaluation needed to be built in from the outset</w:t>
      </w:r>
      <w:r w:rsidR="00017AB9">
        <w:rPr>
          <w:rFonts w:ascii="Arial" w:hAnsi="Arial" w:cs="Arial"/>
          <w:sz w:val="24"/>
          <w:szCs w:val="24"/>
        </w:rPr>
        <w:t>.</w:t>
      </w:r>
    </w:p>
    <w:p w14:paraId="544DFFD7" w14:textId="637DD366" w:rsidR="004865A6" w:rsidRPr="00D42682" w:rsidRDefault="004865A6" w:rsidP="004865A6">
      <w:pPr>
        <w:rPr>
          <w:rFonts w:ascii="Arial" w:hAnsi="Arial" w:cs="Arial"/>
          <w:sz w:val="24"/>
          <w:szCs w:val="24"/>
        </w:rPr>
      </w:pPr>
      <w:r w:rsidRPr="00D42682">
        <w:rPr>
          <w:rFonts w:ascii="Arial" w:hAnsi="Arial" w:cs="Arial"/>
          <w:sz w:val="24"/>
          <w:szCs w:val="24"/>
        </w:rPr>
        <w:t>“</w:t>
      </w:r>
      <w:r w:rsidRPr="00D42682">
        <w:rPr>
          <w:rFonts w:ascii="Arial" w:hAnsi="Arial" w:cs="Arial"/>
          <w:i/>
          <w:sz w:val="24"/>
          <w:szCs w:val="24"/>
        </w:rPr>
        <w:t>Time and financial resources and proven cost-effectiveness were cited as barriers for wide-scale implementation of lifestyle advice</w:t>
      </w:r>
      <w:r w:rsidRPr="00D42682">
        <w:rPr>
          <w:rFonts w:ascii="Arial" w:hAnsi="Arial" w:cs="Arial"/>
          <w:sz w:val="24"/>
          <w:szCs w:val="24"/>
        </w:rPr>
        <w:t xml:space="preserve">.” </w:t>
      </w:r>
      <w:r w:rsidR="00CF1085">
        <w:rPr>
          <w:rFonts w:ascii="Arial" w:hAnsi="Arial" w:cs="Arial"/>
          <w:sz w:val="24"/>
          <w:szCs w:val="24"/>
        </w:rPr>
        <w:fldChar w:fldCharType="begin" w:fldLock="1"/>
      </w:r>
      <w:r w:rsidR="00645E9F">
        <w:rPr>
          <w:rFonts w:ascii="Arial" w:hAnsi="Arial" w:cs="Arial"/>
          <w:sz w:val="24"/>
          <w:szCs w:val="24"/>
        </w:rPr>
        <w:instrText>ADDIN CSL_CITATION {"citationItems":[{"id":"ITEM-1","itemData":{"DOI":"10.1136/bmjopen-2017-020313","abstract":"Objectives Adoption of healthy lifestyle behaviours has shown promising effectiveness in reducing the high morbidity burden of cancer survivors. Health professionals (HPs) are well suited to provide lifestyle advice but few survivors report receiving guidance from them. This study aimed to explore HPs’ perspective of lifestyle advice (on healthy eating, physical activity, smoking, and alcohol) for cancer survivors.Design In-depth semistructured qualitative interviews were conducted by telephone or face to face. Data were analysed using qualitative content analysis.Setting and participants Twenty-one UK HPs working in secondary care with breast, prostate or colorectal cancer survivors were interviewed.Results The overarching theme was that HPs’ desire to provide lifestyle advice was not necessarily matched by knowledge and action. Three main themes were identified: (1) survivorship-centred barriers to provision, (2) HP-centred barriers to provision, and (3) optimal delivery of lifestyle advice. Results suggested that HPs’ perceptions of survivors’ current status of practising health behaviours, their perceived socioeconomic barriers and ability to practise health behaviours, and HPs’ fear for potential loss of connection with the patient influenced provision of lifestyle advice. Further factors included HPs’ knowledge of healthy lifestyle guidelines, feeling that they were not the ‘right person’ to provide advice, and lack of time and resources. HPs stressed that the optimal delivery of lifestyle advice should (1) be tailored to the individual and delivered throughout the cancer journey, (2) be focused on small and achievable changes framed as part of their treatment regimen and (3) be cost-effective for wide-scale implementation.Conclusions Incorporation of the identified barriers when developing HP training programmes and lifestyle interventions could increase the probability of successful behavioural change, and thus improve outcomes for cancer survivors.","author":[{"dropping-particle":"","family":"Koutoukidis","given":"Dimitrios A","non-dropping-particle":"","parse-names":false,"suffix":""},{"dropping-particle":"","family":"Lopes","given":"Sonia","non-dropping-particle":"","parse-names":false,"suffix":""},{"dropping-particle":"","family":"Fisher","given":"Abigail","non-dropping-particle":"","parse-names":false,"suffix":""},{"dropping-particle":"","family":"Williams","given":"Kate","non-dropping-particle":"","parse-names":false,"suffix":""},{"dropping-particle":"","family":"Croker","given":"Helen","non-dropping-particle":"","parse-names":false,"suffix":""},{"dropping-particle":"","family":"Beeken","given":"Rebecca J","non-dropping-particle":"","parse-names":false,"suffix":""}],"container-title":"BMJ Open","id":"ITEM-1","issue":"3","issued":{"date-parts":[["2018"]]},"page":"e020313","title":"Lifestyle advice to cancer survivors: a qualitative study on the perspectives of health professionals","type":"article-journal","volume":"8"},"uris":["http://www.mendeley.com/documents/?uuid=66f3a586-7a45-496c-92f8-a35f0f2eb4c2"]}],"mendeley":{"formattedCitation":"(37)","plainTextFormattedCitation":"(37)","previouslyFormattedCitation":"(37)"},"properties":{"noteIndex":0},"schema":"https://github.com/citation-style-language/schema/raw/master/csl-citation.json"}</w:instrText>
      </w:r>
      <w:r w:rsidR="00CF1085">
        <w:rPr>
          <w:rFonts w:ascii="Arial" w:hAnsi="Arial" w:cs="Arial"/>
          <w:sz w:val="24"/>
          <w:szCs w:val="24"/>
        </w:rPr>
        <w:fldChar w:fldCharType="separate"/>
      </w:r>
      <w:r w:rsidR="00645E9F" w:rsidRPr="00645E9F">
        <w:rPr>
          <w:rFonts w:ascii="Arial" w:hAnsi="Arial" w:cs="Arial"/>
          <w:noProof/>
          <w:sz w:val="24"/>
          <w:szCs w:val="24"/>
        </w:rPr>
        <w:t>(37)</w:t>
      </w:r>
      <w:r w:rsidR="00CF1085">
        <w:rPr>
          <w:rFonts w:ascii="Arial" w:hAnsi="Arial" w:cs="Arial"/>
          <w:sz w:val="24"/>
          <w:szCs w:val="24"/>
        </w:rPr>
        <w:fldChar w:fldCharType="end"/>
      </w:r>
      <w:r w:rsidR="00CF1085">
        <w:rPr>
          <w:rFonts w:ascii="Arial" w:hAnsi="Arial" w:cs="Arial"/>
          <w:sz w:val="24"/>
          <w:szCs w:val="24"/>
        </w:rPr>
        <w:t xml:space="preserve"> </w:t>
      </w:r>
    </w:p>
    <w:p w14:paraId="212C114D" w14:textId="31795963" w:rsidR="004865A6" w:rsidRDefault="00A05E08" w:rsidP="00A05E08">
      <w:pPr>
        <w:rPr>
          <w:rFonts w:ascii="Arial" w:eastAsia="Calibri" w:hAnsi="Arial" w:cs="Arial"/>
          <w:sz w:val="24"/>
          <w:szCs w:val="24"/>
          <w:lang w:val="en-US"/>
        </w:rPr>
      </w:pPr>
      <w:r w:rsidRPr="008830AA">
        <w:rPr>
          <w:rFonts w:ascii="Arial" w:eastAsia="Calibri" w:hAnsi="Arial" w:cs="Arial"/>
          <w:sz w:val="24"/>
          <w:szCs w:val="24"/>
          <w:lang w:val="en-US"/>
        </w:rPr>
        <w:t xml:space="preserve">A few studies had included an economic evaluation. Two studies had assessed the costs of the delivery of the intervention </w:t>
      </w:r>
      <w:r w:rsidR="00CF1085">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{"citationItems":[{"id":"ITEM-1","itemData":{"ISSN":"1745-6215 (Electronic) 1745-6215 (Linking)","abstract":"BACKGROUND: Depression is associated with physical inactivity, which may mediate the relationship between depression and a range of chronic physical health conditions. However, few interventions have combined a psychological intervention for depression with behaviour change techniques, such as behavioural activation (BA), to promote increased physical activity. METHODS: To determine procedural and clinical uncertainties to inform a definitive randomised controlled trial (RCT), a pilot parallel-group RCT was undertaken within two Improving Access to Psychological Therapies (IAPT) services in South West England. We aimed to recruit 80 adults with depression and randomise them to a supported, written self-help programme based on either BA or BA plus physical activity promotion (BAcPAc). Data were collected at baseline and 4 months post-randomisation to evaluate trial retention, intervention uptake and variance in outcomes to inform a sample size calculation. Qualitative data were collected from participants and psychological wellbeing practitioners (PWPs) to assess the acceptability and feasibility of the trial methods and the intervention. Routine data were collected to evaluate resource use and cost. RESULTS: Sixty people with depression were recruited, and a 73 % follow-up rate was achieved. Accelerometer physical activity data were collected for 64 % of those followed. Twenty participants (33 %) attended at least one treatment appointment. Interview data were analysed for 15 participants and 9 study PWPs. The study highlighted the challenges of conducting an RCT within existing IAPT services with high staff turnover and absences, participant scheduling issues, PWP and participant preferences for cognitive focussed treatment, and deviations from BA delivery protocols. The BAcPAc intervention was generally acceptable to patients and PWPs. CONCLUSIONS: Although recruitment procedures and data collection were challenging, participants generally engaged with the BAcPAc self-help booklets and reported willingness to increase their physical activity. A number of feasibility issues were identified, in particular the under-use of BA as a treatment for depression, the difficulty that PWPs had in adapting their existing procedures for study purposes and the instability of the IAPT PWP workforce. These problems would need to be better understood and resolved before proceeding to a full-scale RCT. TRIAL REGISTRATION: ISRCTN74390532 . Registered on 26 March 2013.","author":[{"dropping-particle":"","family":"Pentecost","given":"C","non-dropping-particle":"","parse-names":false,"suffix":""},{"dropping-particle":"","family":"Farrand","given":"P","non-dropping-particle":"","parse-names":false,"suffix":""},{"dropping-particle":"","family":"Greaves","given":"C J","non-dropping-particle":"","parse-names":false,"suffix":""},{"dropping-particle":"","family":"Taylor","given":"R S","non-dropping-particle":"","parse-names":false,"suffix":""},{"dropping-particle":"","family":"Warren","given":"F C","non-dropping-particle":"","parse-names":false,"suffix":""},{"dropping-particle":"","family":"Hillsdon","given":"M","non-dropping-particle":"","parse-names":false,"suffix":""},{"dropping-particle":"","family":"Green","given":"C","non-dropping-particle":"","parse-names":false,"suffix":""},{"dropping-particle":"","family":"Welsman","given":"J R","non-dropping-particle":"","parse-names":false,"suffix":""},{"dropping-particle":"","family":"Rayson","given":"K","non-dropping-particle":"","parse-names":false,"suffix":""},{"dropping-particle":"","family":"Evans","given":"P H","non-dropping-particle":"","parse-names":false,"suffix":""},{"dropping-particle":"","family":"Taylor","given":"A H","non-dropping-particle":"","parse-names":false,"suffix":""}],"container-title":"Trials","id":"ITEM-1","issued":{"date-parts":[["2015"]]},"language":"eng","note":"Pentecost, Claire\nFarrand, Paul\nGreaves, Colin J\nTaylor, Rod S\nWarren, Fiona C\nHillsdon, Melvyn\nGreen, Colin\nWelsman, Jo R\nRayson, Kat\nEvans, Philip H\nTaylor, Adrian H\nBritish Heart Foundation/United Kingdom\nBiotechnology and Biological Sciences Research Council/United Kingdom\nCancer Research UK/United Kingdom\nMR/J000337/1/Medical Research Council/United Kingdom\nChief Scientist Office/United Kingdom\nMulticenter Study\nPragmatic Clinical Trial\nRandomized Controlled Trial\nResearch Support, Non-U.S. Gov't\nEngland\nTrials","page":"367","publisher-place":"Complex Interventions Research Group, University of Exeter Medical School, South Cloisters 1.32, Heavitree Road, Exeter, EX1 2LU, UK. c.pentecost@exeter.ac.uk. Clinical Education Development and Research, Psychology, Washington Singer Laboratories, Univer","title":"Combining behavioural activation with physical activity promotion for adults with depression: findings of a parallel-group pilot randomised controlled trial (BAcPAc)","type":"article-journal","volume":"16"},"uris":["http://www.mendeley.com/documents/?uuid=f36ed9c5-6090-4990-98a6-bcbb9b25fcaa"]},{"id":"ITEM-2","itemData":{"author":[{"dropping-particle":"","family":"Hawkins","given":"Jemma","non-dropping-particle":"","parse-names":false,"suffix":""},{"dropping-particle":"","family":"Charles","given":"Joanna M","non-dropping-particle":"","parse-names":false,"suffix":""},{"dropping-particle":"","family":"Edwards","given":"Michelle","non-dropping-particle":"","parse-names":false,"suffix":""},{"dropping-particle":"","family":"Hallingberg","given":"Britt","non-dropping-particle":"","parse-names":false,"suffix":""},{"dropping-particle":"","family":"McConnon","given":"Linda","non-dropping-particle":"","parse-names":false,"suffix":""},{"dropping-particle":"","family":"Edwards","given":"Rhiannon Tudor","non-dropping-particle":"","parse-names":false,"suffix":""},{"dropping-particle":"","family":"Jago","given":"Russell","non-dropping-particle":"","parse-names":false,"suffix":""},{"dropping-particle":"","family":"Kelson","given":"Mark","non-dropping-particle":"","parse-names":false,"suffix":""},{"dropping-particle":"","family":"Morgan","given":"Kelly","non-dropping-particle":"","parse-names":false,"suffix":""},{"dropping-particle":"","family":"Murphy","given":"Simon","non-dropping-particle":"","parse-names":false,"suffix":""}],"container-title":"Journal of medical Internet research","id":"ITEM-2","issue":"3","issued":{"date-parts":[["2019"]]},"page":"e12374","title":"Acceptability and Feasibility of Implementing Accelorometry-Based Activity Monitors and a Linked Web Portal in an Exercise Referral Scheme: Feasibility Randomized Controlled Trial","type":"article-journal","volume":"21"},"uris":["http://www.mendeley.com/documents/?uuid=9dd656dd-6ba8-4915-97ed-fb01a64d200e"]}],"mendeley":{"formattedCitation":"(31,36)","plainTextFormattedCitation":"(31,36)","previouslyFormattedCitation":"(31,36)"},"properties":{"noteIndex":0},"schema":"https://github.com/citation-style-language/schema/raw/master/csl-citation.json"}</w:instrText>
      </w:r>
      <w:r w:rsidR="00CF1085">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(31,36)</w:t>
      </w:r>
      <w:r w:rsidR="00CF1085">
        <w:rPr>
          <w:rFonts w:ascii="Arial" w:eastAsia="Calibri" w:hAnsi="Arial" w:cs="Arial"/>
          <w:sz w:val="24"/>
          <w:szCs w:val="24"/>
          <w:lang w:val="en-US"/>
        </w:rPr>
        <w:fldChar w:fldCharType="end"/>
      </w:r>
      <w:r w:rsidRPr="008830AA">
        <w:rPr>
          <w:rFonts w:ascii="Arial" w:eastAsia="Calibri" w:hAnsi="Arial" w:cs="Arial"/>
          <w:sz w:val="24"/>
          <w:szCs w:val="24"/>
          <w:lang w:val="en-US"/>
        </w:rPr>
        <w:t xml:space="preserve"> and three studies had undertaken a </w:t>
      </w:r>
      <w:r w:rsidRPr="008830AA">
        <w:rPr>
          <w:rFonts w:ascii="Arial" w:eastAsia="Calibri" w:hAnsi="Arial" w:cs="Arial"/>
          <w:sz w:val="24"/>
          <w:szCs w:val="24"/>
          <w:lang w:val="en-US"/>
        </w:rPr>
        <w:lastRenderedPageBreak/>
        <w:t xml:space="preserve">fuller economic costing. These three studies took very different approaches to the economic costing. </w:t>
      </w:r>
    </w:p>
    <w:p w14:paraId="3744F58F" w14:textId="260D3DEF" w:rsidR="00A05E08" w:rsidRPr="008830AA" w:rsidRDefault="00A05E08" w:rsidP="00A05E08">
      <w:pPr>
        <w:rPr>
          <w:rFonts w:ascii="Arial" w:eastAsia="Calibri" w:hAnsi="Arial" w:cs="Arial"/>
          <w:sz w:val="24"/>
          <w:szCs w:val="24"/>
          <w:lang w:val="en-US"/>
        </w:rPr>
      </w:pPr>
      <w:r w:rsidRPr="008830AA">
        <w:rPr>
          <w:rFonts w:ascii="Arial" w:eastAsia="Calibri" w:hAnsi="Arial" w:cs="Arial"/>
          <w:sz w:val="24"/>
          <w:szCs w:val="24"/>
          <w:lang w:val="en-US"/>
        </w:rPr>
        <w:t xml:space="preserve">Cox </w:t>
      </w:r>
      <w:r w:rsidRPr="008830AA">
        <w:rPr>
          <w:rFonts w:ascii="Arial" w:eastAsia="Calibri" w:hAnsi="Arial" w:cs="Arial"/>
          <w:i/>
          <w:iCs/>
          <w:sz w:val="24"/>
          <w:szCs w:val="24"/>
          <w:lang w:val="en-US"/>
        </w:rPr>
        <w:t>et al</w:t>
      </w:r>
      <w:r w:rsidR="00D31A54">
        <w:rPr>
          <w:rFonts w:ascii="Arial" w:eastAsia="Calibri" w:hAnsi="Arial" w:cs="Arial"/>
          <w:i/>
          <w:iCs/>
          <w:sz w:val="24"/>
          <w:szCs w:val="24"/>
          <w:lang w:val="en-US"/>
        </w:rPr>
        <w:t>.</w:t>
      </w:r>
      <w:r w:rsidRPr="008830AA">
        <w:rPr>
          <w:rFonts w:ascii="Arial" w:eastAsia="Calibri" w:hAnsi="Arial" w:cs="Arial"/>
          <w:sz w:val="24"/>
          <w:szCs w:val="24"/>
          <w:lang w:val="en-US"/>
        </w:rPr>
        <w:t xml:space="preserve"> had compared the potential incremental cost per quality-adjusted life-year (QALY) of the three pilot interventions in COPD patients compared with usual care over the 90-day trial period</w:t>
      </w:r>
      <w:r w:rsidR="004865A6">
        <w:rPr>
          <w:rFonts w:ascii="Arial" w:eastAsia="Calibri" w:hAnsi="Arial" w:cs="Arial"/>
          <w:sz w:val="24"/>
          <w:szCs w:val="24"/>
          <w:lang w:val="en-US"/>
        </w:rPr>
        <w:t xml:space="preserve"> </w:t>
      </w:r>
      <w:r w:rsidR="00CF1085">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CF1085">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(33)</w:t>
      </w:r>
      <w:r w:rsidR="00CF1085">
        <w:rPr>
          <w:rFonts w:ascii="Arial" w:eastAsia="Calibri" w:hAnsi="Arial" w:cs="Arial"/>
          <w:sz w:val="24"/>
          <w:szCs w:val="24"/>
          <w:lang w:val="en-US"/>
        </w:rPr>
        <w:fldChar w:fldCharType="end"/>
      </w:r>
      <w:r w:rsidRPr="008830AA">
        <w:rPr>
          <w:rFonts w:ascii="Arial" w:eastAsia="Calibri" w:hAnsi="Arial" w:cs="Arial"/>
          <w:sz w:val="24"/>
          <w:szCs w:val="24"/>
          <w:lang w:val="en-US"/>
        </w:rPr>
        <w:t xml:space="preserve">. This allowed them to undertake an exploratory cost effectiveness analysis. Overall, 69% of the participants (n=40) completed the trial period. The pilot results suggested that the hospital plus home-based exercise programme had the highest probability of being cost-effective compared with usual care, </w:t>
      </w:r>
      <w:r w:rsidR="00160364">
        <w:rPr>
          <w:rFonts w:ascii="Arial" w:eastAsia="Calibri" w:hAnsi="Arial" w:cs="Arial"/>
          <w:sz w:val="24"/>
          <w:szCs w:val="24"/>
          <w:lang w:val="en-US"/>
        </w:rPr>
        <w:t>by assessment of QALYs gained.</w:t>
      </w:r>
      <w:r w:rsidRPr="008830AA">
        <w:rPr>
          <w:rFonts w:ascii="Arial" w:eastAsia="Calibri" w:hAnsi="Arial" w:cs="Arial"/>
          <w:sz w:val="24"/>
          <w:szCs w:val="24"/>
          <w:lang w:val="en-US"/>
        </w:rPr>
        <w:t xml:space="preserve"> The authors concluded that the results suggested that there would be value in carrying out a larger trial. </w:t>
      </w:r>
    </w:p>
    <w:p w14:paraId="243455D1" w14:textId="57705FB2" w:rsidR="00A05E08" w:rsidRPr="008830AA" w:rsidRDefault="00A05E08" w:rsidP="00A05E08">
      <w:pPr>
        <w:rPr>
          <w:rFonts w:ascii="Arial" w:eastAsia="Calibri" w:hAnsi="Arial" w:cs="Arial"/>
          <w:sz w:val="24"/>
          <w:szCs w:val="24"/>
          <w:lang w:val="en-US"/>
        </w:rPr>
      </w:pPr>
      <w:r w:rsidRPr="008830AA">
        <w:rPr>
          <w:rFonts w:ascii="Arial" w:eastAsia="Calibri" w:hAnsi="Arial" w:cs="Arial"/>
          <w:sz w:val="24"/>
          <w:szCs w:val="24"/>
          <w:lang w:val="en-US"/>
        </w:rPr>
        <w:t xml:space="preserve">In the Let’s Get Moving brief intervention evaluation total costs for each practice were calculated </w:t>
      </w:r>
      <w:r w:rsidR="00CF1085">
        <w:rPr>
          <w:rFonts w:ascii="Arial" w:eastAsia="Calibri" w:hAnsi="Arial" w:cs="Arial"/>
          <w:sz w:val="24"/>
          <w:szCs w:val="24"/>
          <w:lang w:val="en-US"/>
        </w:rPr>
        <w:fldChar w:fldCharType="begin" w:fldLock="1"/>
      </w:r>
      <w:r w:rsidR="00645E9F">
        <w:rPr>
          <w:rFonts w:ascii="Arial" w:eastAsia="Calibri" w:hAnsi="Arial" w:cs="Arial"/>
          <w:sz w:val="24"/>
          <w:szCs w:val="24"/>
          <w:lang w:val="en-US"/>
        </w:rPr>
        <w:instrText>ADDIN CSL_CITATION {"citationItems":[{"id":"ITEM-1","itemData":{"author":[{"dropping-particle":"","family":"Bull","given":"Fiona","non-dropping-particle":"","parse-names":false,"suffix":""},{"dropping-particle":"","family":"Milton","given":"Karen","non-dropping-particle":"","parse-names":false,"suffix":""},{"dropping-particle":"","family":"Boehler","given":"Christian","non-dropping-particle":"","parse-names":false,"suffix":""}],"container-title":"Loughborough: Br Heart Foundation Natl Centre Phys Activity Health, Loughborough University","id":"ITEM-1","issued":{"date-parts":[["2008"]]},"title":"Evaluation of the Physical Activity Care Pathway London Feasibility Pilot–Final Technical Report","type":"article-journal"},"uris":["http://www.mendeley.com/documents/?uuid=2f91cadf-de9c-4656-a976-07ce525db1aa"]}],"mendeley":{"formattedCitation":"(30)","plainTextFormattedCitation":"(30)","previouslyFormattedCitation":"(30)"},"properties":{"noteIndex":0},"schema":"https://github.com/citation-style-language/schema/raw/master/csl-citation.json"}</w:instrText>
      </w:r>
      <w:r w:rsidR="00CF1085">
        <w:rPr>
          <w:rFonts w:ascii="Arial" w:eastAsia="Calibri" w:hAnsi="Arial" w:cs="Arial"/>
          <w:sz w:val="24"/>
          <w:szCs w:val="24"/>
          <w:lang w:val="en-US"/>
        </w:rPr>
        <w:fldChar w:fldCharType="separate"/>
      </w:r>
      <w:r w:rsidR="00645E9F" w:rsidRPr="00645E9F">
        <w:rPr>
          <w:rFonts w:ascii="Arial" w:eastAsia="Calibri" w:hAnsi="Arial" w:cs="Arial"/>
          <w:noProof/>
          <w:sz w:val="24"/>
          <w:szCs w:val="24"/>
          <w:lang w:val="en-US"/>
        </w:rPr>
        <w:t>(30)</w:t>
      </w:r>
      <w:r w:rsidR="00CF1085">
        <w:rPr>
          <w:rFonts w:ascii="Arial" w:eastAsia="Calibri" w:hAnsi="Arial" w:cs="Arial"/>
          <w:sz w:val="24"/>
          <w:szCs w:val="24"/>
          <w:lang w:val="en-US"/>
        </w:rPr>
        <w:fldChar w:fldCharType="end"/>
      </w:r>
      <w:r w:rsidRPr="008830AA">
        <w:rPr>
          <w:rFonts w:ascii="Arial" w:eastAsia="Calibri" w:hAnsi="Arial" w:cs="Arial"/>
          <w:sz w:val="24"/>
          <w:szCs w:val="24"/>
          <w:lang w:val="en-US"/>
        </w:rPr>
        <w:t xml:space="preserve">. The costs were broken down to an average cost per patient to allow comparison between practices. Across all practices there was a wide variation in costs between practices from £620 to £3,388, which was in part due to the different recruitment </w:t>
      </w:r>
      <w:r w:rsidR="00444217">
        <w:rPr>
          <w:rFonts w:ascii="Arial" w:eastAsia="Calibri" w:hAnsi="Arial" w:cs="Arial"/>
          <w:sz w:val="24"/>
          <w:szCs w:val="24"/>
          <w:lang w:val="en-US"/>
        </w:rPr>
        <w:t>strategies</w:t>
      </w:r>
      <w:r w:rsidR="00444217" w:rsidRPr="008830AA">
        <w:rPr>
          <w:rFonts w:ascii="Arial" w:eastAsia="Calibri" w:hAnsi="Arial" w:cs="Arial"/>
          <w:sz w:val="24"/>
          <w:szCs w:val="24"/>
          <w:lang w:val="en-US"/>
        </w:rPr>
        <w:t xml:space="preserve"> </w:t>
      </w:r>
      <w:r w:rsidRPr="008830AA">
        <w:rPr>
          <w:rFonts w:ascii="Arial" w:eastAsia="Calibri" w:hAnsi="Arial" w:cs="Arial"/>
          <w:sz w:val="24"/>
          <w:szCs w:val="24"/>
          <w:lang w:val="en-US"/>
        </w:rPr>
        <w:t xml:space="preserve">between the practices. Opportunistic recruitment incurred a considerably lower cost than those practices </w:t>
      </w:r>
      <w:r w:rsidR="009A0275">
        <w:rPr>
          <w:rFonts w:ascii="Arial" w:eastAsia="Calibri" w:hAnsi="Arial" w:cs="Arial"/>
          <w:sz w:val="24"/>
          <w:szCs w:val="24"/>
          <w:lang w:val="en-US"/>
        </w:rPr>
        <w:t>that</w:t>
      </w:r>
      <w:r w:rsidRPr="008830AA">
        <w:rPr>
          <w:rFonts w:ascii="Arial" w:eastAsia="Calibri" w:hAnsi="Arial" w:cs="Arial"/>
          <w:sz w:val="24"/>
          <w:szCs w:val="24"/>
          <w:lang w:val="en-US"/>
        </w:rPr>
        <w:t xml:space="preserve"> used disease registers to identify and recruit patients. Furthermore, there were cost savings for a GP practice </w:t>
      </w:r>
      <w:r w:rsidR="009A0275">
        <w:rPr>
          <w:rFonts w:ascii="Arial" w:eastAsia="Calibri" w:hAnsi="Arial" w:cs="Arial"/>
          <w:sz w:val="24"/>
          <w:szCs w:val="24"/>
          <w:lang w:val="en-US"/>
        </w:rPr>
        <w:t>that</w:t>
      </w:r>
      <w:r w:rsidRPr="008830AA">
        <w:rPr>
          <w:rFonts w:ascii="Arial" w:eastAsia="Calibri" w:hAnsi="Arial" w:cs="Arial"/>
          <w:sz w:val="24"/>
          <w:szCs w:val="24"/>
          <w:lang w:val="en-US"/>
        </w:rPr>
        <w:t xml:space="preserve"> combined the screening and brief intervention into one consultation, as well as reducing the opportunity for patient drop-out. The authors reported a significant decrease of cost per patient completing the care pathway ranging between 16% to 63% dependent on the practice supporting the wider roll out of the brief intervention. </w:t>
      </w:r>
    </w:p>
    <w:p w14:paraId="06CD08DF" w14:textId="1D224E39" w:rsidR="00A05E08" w:rsidRPr="008830AA" w:rsidRDefault="00A05E08" w:rsidP="00A05E08">
      <w:pPr>
        <w:rPr>
          <w:rFonts w:ascii="Arial" w:eastAsia="Calibri" w:hAnsi="Arial" w:cs="Arial"/>
          <w:sz w:val="24"/>
          <w:szCs w:val="24"/>
          <w:lang w:val="en-US"/>
        </w:rPr>
      </w:pPr>
      <w:r w:rsidRPr="008830AA">
        <w:rPr>
          <w:rFonts w:ascii="Arial" w:eastAsia="Calibri" w:hAnsi="Arial" w:cs="Arial"/>
          <w:sz w:val="24"/>
          <w:szCs w:val="24"/>
          <w:lang w:val="en-US"/>
        </w:rPr>
        <w:t>For a social prescribing service for cancer patients, a different method of evaluation was used</w:t>
      </w:r>
      <w:r w:rsidR="00D31A54">
        <w:rPr>
          <w:rFonts w:ascii="Arial" w:eastAsia="Calibri" w:hAnsi="Arial" w:cs="Arial"/>
          <w:sz w:val="24"/>
          <w:szCs w:val="24"/>
          <w:lang w:val="en-US"/>
        </w:rPr>
        <w:t xml:space="preserve"> (26).</w:t>
      </w:r>
      <w:r w:rsidRPr="008830AA">
        <w:rPr>
          <w:rFonts w:ascii="Arial" w:eastAsia="Calibri" w:hAnsi="Arial" w:cs="Arial"/>
          <w:sz w:val="24"/>
          <w:szCs w:val="24"/>
          <w:lang w:val="en-US"/>
        </w:rPr>
        <w:t xml:space="preserve"> A Social Return On Investment (SROI) measured the impact of the direct work during the session, the linking role through referrals and relief from depression and anxiety </w:t>
      </w:r>
      <w:r w:rsidR="00697ADF">
        <w:rPr>
          <w:rFonts w:ascii="Arial" w:eastAsia="Calibri" w:hAnsi="Arial" w:cs="Arial"/>
          <w:sz w:val="24"/>
          <w:szCs w:val="24"/>
          <w:lang w:val="en-US"/>
        </w:rPr>
        <w:t>to assess</w:t>
      </w:r>
      <w:r w:rsidR="00697ADF" w:rsidRPr="008830AA">
        <w:rPr>
          <w:rFonts w:ascii="Arial" w:eastAsia="Calibri" w:hAnsi="Arial" w:cs="Arial"/>
          <w:sz w:val="24"/>
          <w:szCs w:val="24"/>
          <w:lang w:val="en-US"/>
        </w:rPr>
        <w:t xml:space="preserve"> </w:t>
      </w:r>
      <w:r w:rsidRPr="008830AA">
        <w:rPr>
          <w:rFonts w:ascii="Arial" w:eastAsia="Calibri" w:hAnsi="Arial" w:cs="Arial"/>
          <w:sz w:val="24"/>
          <w:szCs w:val="24"/>
          <w:lang w:val="en-US"/>
        </w:rPr>
        <w:t>the overall impact of the service. Over the period of the service provision this was calculated as £2.27 return for every pound spent, based on outcomes that had suitable financial proxies. They concluded that a conservative estimate of the economic value to the NHS was £347,094.</w:t>
      </w:r>
    </w:p>
    <w:p w14:paraId="032EC474" w14:textId="68065390" w:rsidR="00A05E08" w:rsidRPr="00330EBE" w:rsidRDefault="00A05E08" w:rsidP="00330EBE">
      <w:pPr>
        <w:rPr>
          <w:rFonts w:ascii="Arial" w:eastAsia="Calibri" w:hAnsi="Arial" w:cs="Arial"/>
          <w:sz w:val="24"/>
          <w:szCs w:val="24"/>
          <w:lang w:val="en-US"/>
        </w:rPr>
      </w:pPr>
      <w:r w:rsidRPr="008830AA">
        <w:rPr>
          <w:rFonts w:ascii="Arial" w:eastAsia="Calibri" w:hAnsi="Arial" w:cs="Arial"/>
          <w:sz w:val="24"/>
          <w:szCs w:val="24"/>
          <w:lang w:val="en-US"/>
        </w:rPr>
        <w:t>Determining what is cost-effective in an environment of competing priorities is subjective</w:t>
      </w:r>
      <w:r w:rsidR="00017AB9">
        <w:rPr>
          <w:rFonts w:ascii="Arial" w:eastAsia="Calibri" w:hAnsi="Arial" w:cs="Arial"/>
          <w:sz w:val="24"/>
          <w:szCs w:val="24"/>
          <w:lang w:val="en-US"/>
        </w:rPr>
        <w:t>.</w:t>
      </w:r>
    </w:p>
    <w:p w14:paraId="343350E3" w14:textId="2F4E1727" w:rsidR="00A05E08" w:rsidRPr="008830AA" w:rsidRDefault="00A05E08" w:rsidP="00A05E08">
      <w:pPr>
        <w:widowControl w:val="0"/>
        <w:autoSpaceDE w:val="0"/>
        <w:autoSpaceDN w:val="0"/>
        <w:adjustRightInd w:val="0"/>
        <w:spacing w:before="0" w:after="0" w:line="240" w:lineRule="auto"/>
        <w:rPr>
          <w:rFonts w:ascii="Arial" w:eastAsia="Verdana" w:hAnsi="Arial" w:cs="Arial"/>
          <w:sz w:val="24"/>
          <w:szCs w:val="24"/>
        </w:rPr>
      </w:pPr>
      <w:r w:rsidRPr="008830AA">
        <w:rPr>
          <w:rFonts w:ascii="Arial" w:eastAsia="Verdana" w:hAnsi="Arial" w:cs="Arial"/>
          <w:sz w:val="24"/>
          <w:szCs w:val="24"/>
        </w:rPr>
        <w:t>“</w:t>
      </w:r>
      <w:r w:rsidRPr="008830AA">
        <w:rPr>
          <w:rFonts w:ascii="Arial" w:eastAsia="Verdana" w:hAnsi="Arial" w:cs="Arial"/>
          <w:i/>
          <w:iCs/>
          <w:sz w:val="24"/>
          <w:szCs w:val="24"/>
        </w:rPr>
        <w:t>From a management perspective, it’s expensive. So if someone was anxious, you could give them a tablet that sells for less than one pence and that would help them relax for a few hours, and they will just sit there in a chair and smoke fags and watch telly, you know, problem solved for 2 hours really. But to say here’s a healthcare assistant who can take you for a walk on a Sunday afternoon, you’re looking at something that costs over 10 pound an hour</w:t>
      </w:r>
      <w:r w:rsidRPr="008830AA">
        <w:rPr>
          <w:rFonts w:ascii="Arial" w:eastAsia="Verdana" w:hAnsi="Arial" w:cs="Arial"/>
          <w:sz w:val="24"/>
          <w:szCs w:val="24"/>
        </w:rPr>
        <w:t xml:space="preserve">.” </w:t>
      </w:r>
      <w:r w:rsidR="00CF1085">
        <w:rPr>
          <w:rFonts w:ascii="Arial" w:eastAsia="Verdana" w:hAnsi="Arial" w:cs="Arial"/>
          <w:sz w:val="24"/>
          <w:szCs w:val="24"/>
        </w:rPr>
        <w:fldChar w:fldCharType="begin" w:fldLock="1"/>
      </w:r>
      <w:r w:rsidR="00645E9F">
        <w:rPr>
          <w:rFonts w:ascii="Arial" w:eastAsia="Verdana" w:hAnsi="Arial" w:cs="Arial"/>
          <w:sz w:val="24"/>
          <w:szCs w:val="24"/>
        </w:rPr>
        <w:instrText>ADDIN CSL_CITATION {"citationItems":[{"id":"ITEM-1","itemData":{"DOI":"10.1111/j.1365-2850.2009.01480.x","ISBN":"1365-2850 (Electronic) 1351-0126 (Linking)","abstract":"The study investigated the place and promotion of well-being from the perspectives of services users and mental health professionals. * Data from focus groups and interviews were analysed and found that well-being promotion was available, for example weight management groups in mental health services. However, they also found that there were some contradictions between the groups of people interviewed about what was available and what to promote in the future. * The study concludes suggesting partnerships with local communities to further develop well-being services, such as opportunities for physical activity, for people with mental health problems. Abstract This study explored service users' and mental health professionals' understandings, experiences and opinions of well-being and its promotion within mental health services. A qualitative case study methodology included nine participants (five adult service users, three mental health professionals, one senior manager) who were purposively sampled from a Mental Health Trust in England. Service users participated in a focus group, while individual semi-structured interviews were held with the mental health professionals and senior manager. Interpretative phenomenological analysis of the data revealed five main themes including well-being as a holistic concept; well-being promotion; the place, promotion and position of well-being; role of mental health services in well-being promotion; and areas for further improvement. Findings revealed evidence of well-being promotion; however, there were contradictions regarding what was known between the groups of participants and what could be provided in the future. Implications for practice include the need to establish more effective partnership working between mental health services and local communities, especially in light of financial constraints within health services at large. This could assist the increased provision of therapeutic services for well-being promotion.","author":[{"dropping-particle":"","family":"Owens","given":"C","non-dropping-particle":"","parse-names":false,"suffix":""},{"dropping-particle":"","family":"Crone","given":"D","non-dropping-particle":"","parse-names":false,"suffix":""},{"dropping-particle":"","family":"Kilgour","given":"L","non-dropping-particle":"","parse-names":false,"suffix":""},{"dropping-particle":"","family":"Ansari","given":"W","non-dropping-particle":"El","parse-names":false,"suffix":""}],"container-title":"J Psychiatr Ment Health Nurs","id":"ITEM-1","issued":{"date-parts":[["2010"]]},"language":"eng","note":"Owens, C\nCrone, D\nKilgour, L\nEl Ansari, W\nResearch Support, Non-U.S. Gov't\nJournal of psychiatric and mental health nursing\nJPM1480 [pii]\nJ Psychiatr Ment Health Nurs. 2010 Feb;17(1):1-8. doi: 10.1111/j.1365-2850.2009.01480.x.","page":"1-8","publisher-place":"Faculty of Sport, Health and Social Care, University of Gloucestershire, Gloucester, UK.","title":"The place and promotion of well-being in mental health services: a qualitative investigation","type":"chapter","volume":"17"},"uris":["http://www.mendeley.com/documents/?uuid=60b50e76-e932-4ef1-9126-6cb9d205ccc0"]}],"mendeley":{"formattedCitation":"(34)","plainTextFormattedCitation":"(34)","previouslyFormattedCitation":"(34)"},"properties":{"noteIndex":0},"schema":"https://github.com/citation-style-language/schema/raw/master/csl-citation.json"}</w:instrText>
      </w:r>
      <w:r w:rsidR="00CF1085">
        <w:rPr>
          <w:rFonts w:ascii="Arial" w:eastAsia="Verdana" w:hAnsi="Arial" w:cs="Arial"/>
          <w:sz w:val="24"/>
          <w:szCs w:val="24"/>
        </w:rPr>
        <w:fldChar w:fldCharType="separate"/>
      </w:r>
      <w:r w:rsidR="00645E9F" w:rsidRPr="00645E9F">
        <w:rPr>
          <w:rFonts w:ascii="Arial" w:eastAsia="Verdana" w:hAnsi="Arial" w:cs="Arial"/>
          <w:noProof/>
          <w:sz w:val="24"/>
          <w:szCs w:val="24"/>
        </w:rPr>
        <w:t>(34)</w:t>
      </w:r>
      <w:r w:rsidR="00CF1085">
        <w:rPr>
          <w:rFonts w:ascii="Arial" w:eastAsia="Verdana" w:hAnsi="Arial" w:cs="Arial"/>
          <w:sz w:val="24"/>
          <w:szCs w:val="24"/>
        </w:rPr>
        <w:fldChar w:fldCharType="end"/>
      </w:r>
    </w:p>
    <w:p w14:paraId="099CC649" w14:textId="481F9AED" w:rsidR="00886340" w:rsidRPr="008830AA" w:rsidRDefault="00886340" w:rsidP="00886340">
      <w:pPr>
        <w:rPr>
          <w:rFonts w:ascii="Arial" w:hAnsi="Arial" w:cs="Arial"/>
          <w:sz w:val="24"/>
          <w:szCs w:val="24"/>
        </w:rPr>
      </w:pPr>
      <w:r w:rsidRPr="008830AA">
        <w:rPr>
          <w:rFonts w:ascii="Arial" w:hAnsi="Arial" w:cs="Arial"/>
          <w:sz w:val="24"/>
          <w:szCs w:val="24"/>
        </w:rPr>
        <w:t xml:space="preserve">There were sometimes contentious questions about where and how to focus limited resources and this caused anxiety for commissioners, providers and front-line staff. </w:t>
      </w:r>
      <w:r w:rsidR="003277BC">
        <w:rPr>
          <w:rFonts w:ascii="Arial" w:hAnsi="Arial" w:cs="Arial"/>
          <w:sz w:val="24"/>
          <w:szCs w:val="24"/>
        </w:rPr>
        <w:lastRenderedPageBreak/>
        <w:t>C</w:t>
      </w:r>
      <w:r w:rsidRPr="008830AA">
        <w:rPr>
          <w:rFonts w:ascii="Arial" w:hAnsi="Arial" w:cs="Arial"/>
          <w:sz w:val="24"/>
          <w:szCs w:val="24"/>
        </w:rPr>
        <w:t>ommissioning decisions became highly politicised and this affected the process of establishing the fledgling intervention/service.</w:t>
      </w:r>
    </w:p>
    <w:p w14:paraId="14EBF3DE" w14:textId="05D8D2F1" w:rsidR="00FD180B" w:rsidRDefault="00FD180B" w:rsidP="00FD180B">
      <w:pPr>
        <w:spacing w:before="0" w:after="160" w:line="259" w:lineRule="auto"/>
        <w:rPr>
          <w:rFonts w:ascii="Arial" w:hAnsi="Arial" w:cs="Arial"/>
          <w:sz w:val="24"/>
          <w:szCs w:val="24"/>
        </w:rPr>
      </w:pPr>
      <w:r w:rsidRPr="00FD180B">
        <w:rPr>
          <w:rFonts w:ascii="Arial" w:hAnsi="Arial" w:cs="Arial"/>
          <w:sz w:val="24"/>
          <w:szCs w:val="24"/>
        </w:rPr>
        <w:t xml:space="preserve">For some programmes, expanding the target patient group helped secure further funding, such as including more high-risk patients in a contract </w:t>
      </w:r>
      <w:r w:rsidR="00CF1085">
        <w:rPr>
          <w:rFonts w:ascii="Arial" w:hAnsi="Arial" w:cs="Arial"/>
          <w:sz w:val="24"/>
          <w:szCs w:val="24"/>
        </w:rPr>
        <w:fldChar w:fldCharType="begin" w:fldLock="1"/>
      </w:r>
      <w:r w:rsidR="00645E9F">
        <w:rPr>
          <w:rFonts w:ascii="Arial" w:hAnsi="Arial" w:cs="Arial"/>
          <w:sz w:val="24"/>
          <w:szCs w:val="24"/>
        </w:rPr>
        <w:instrText>ADDIN CSL_CITATION {"citationItems":[{"id":"ITEM-1","itemData":{"author":[{"dropping-particle":"","family":"Ahmad","given":"Nahid","non-dropping-particle":"","parse-names":false,"suffix":""},{"dropping-particle":"","family":"Lawrie","given":"Michael","non-dropping-particle":"","parse-names":false,"suffix":""},{"dropping-particle":"","family":"Patel","given":"Rakhee","non-dropping-particle":"","parse-names":false,"suffix":""},{"dropping-particle":"","family":"Balfour","given":"Reuben","non-dropping-particle":"","parse-names":false,"suffix":""},{"dropping-particle":"","family":"Bennett","given":"Alice","non-dropping-particle":"","parse-names":false,"suffix":""}],"id":"ITEM-1","issued":{"date-parts":[["2015"]]},"number-of-pages":"1-111","title":"Integrated Care Pilots: Final Report","type":"report"},"uris":["http://www.mendeley.com/documents/?uuid=8ad918d4-d4eb-4ff7-acf1-62b7dde770d0"]}],"mendeley":{"formattedCitation":"(28)","plainTextFormattedCitation":"(28)","previouslyFormattedCitation":"(28)"},"properties":{"noteIndex":0},"schema":"https://github.com/citation-style-language/schema/raw/master/csl-citation.json"}</w:instrText>
      </w:r>
      <w:r w:rsidR="00CF1085">
        <w:rPr>
          <w:rFonts w:ascii="Arial" w:hAnsi="Arial" w:cs="Arial"/>
          <w:sz w:val="24"/>
          <w:szCs w:val="24"/>
        </w:rPr>
        <w:fldChar w:fldCharType="separate"/>
      </w:r>
      <w:r w:rsidR="00645E9F" w:rsidRPr="00645E9F">
        <w:rPr>
          <w:rFonts w:ascii="Arial" w:hAnsi="Arial" w:cs="Arial"/>
          <w:noProof/>
          <w:sz w:val="24"/>
          <w:szCs w:val="24"/>
        </w:rPr>
        <w:t>(28)</w:t>
      </w:r>
      <w:r w:rsidR="00CF1085">
        <w:rPr>
          <w:rFonts w:ascii="Arial" w:hAnsi="Arial" w:cs="Arial"/>
          <w:sz w:val="24"/>
          <w:szCs w:val="24"/>
        </w:rPr>
        <w:fldChar w:fldCharType="end"/>
      </w:r>
      <w:r w:rsidRPr="00FD180B">
        <w:rPr>
          <w:rFonts w:ascii="Arial" w:hAnsi="Arial" w:cs="Arial"/>
          <w:sz w:val="24"/>
          <w:szCs w:val="24"/>
        </w:rPr>
        <w:t>.</w:t>
      </w:r>
      <w:r w:rsidR="00FB795F">
        <w:rPr>
          <w:rFonts w:ascii="Arial" w:hAnsi="Arial" w:cs="Arial"/>
          <w:sz w:val="24"/>
          <w:szCs w:val="24"/>
        </w:rPr>
        <w:t xml:space="preserve"> </w:t>
      </w:r>
      <w:r w:rsidRPr="00FD180B">
        <w:rPr>
          <w:rFonts w:ascii="Arial" w:hAnsi="Arial" w:cs="Arial"/>
          <w:sz w:val="24"/>
          <w:szCs w:val="24"/>
        </w:rPr>
        <w:t xml:space="preserve">For other services, delegating the delivery to physiotherapy assistants and using higher-grade staff to supervise and monitor exercise reduced both costs and </w:t>
      </w:r>
      <w:r w:rsidR="00BD2A6D">
        <w:rPr>
          <w:rFonts w:ascii="Arial" w:hAnsi="Arial" w:cs="Arial"/>
          <w:sz w:val="24"/>
          <w:szCs w:val="24"/>
        </w:rPr>
        <w:t>were perceived to give</w:t>
      </w:r>
      <w:r w:rsidRPr="00FD180B">
        <w:rPr>
          <w:rFonts w:ascii="Arial" w:hAnsi="Arial" w:cs="Arial"/>
          <w:sz w:val="24"/>
          <w:szCs w:val="24"/>
        </w:rPr>
        <w:t xml:space="preserve"> a better continuity of care</w:t>
      </w:r>
      <w:r w:rsidR="00CF1085">
        <w:rPr>
          <w:rFonts w:ascii="Arial" w:hAnsi="Arial" w:cs="Arial"/>
          <w:sz w:val="24"/>
          <w:szCs w:val="24"/>
        </w:rPr>
        <w:t xml:space="preserve"> </w:t>
      </w:r>
      <w:r w:rsidR="00CF1085">
        <w:rPr>
          <w:rFonts w:ascii="Arial" w:hAnsi="Arial" w:cs="Arial"/>
          <w:sz w:val="24"/>
          <w:szCs w:val="24"/>
        </w:rPr>
        <w:fldChar w:fldCharType="begin" w:fldLock="1"/>
      </w:r>
      <w:r w:rsidR="00645E9F">
        <w:rPr>
          <w:rFonts w:ascii="Arial" w:hAnsi="Arial" w:cs="Arial"/>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CF1085">
        <w:rPr>
          <w:rFonts w:ascii="Arial" w:hAnsi="Arial" w:cs="Arial"/>
          <w:sz w:val="24"/>
          <w:szCs w:val="24"/>
        </w:rPr>
        <w:fldChar w:fldCharType="separate"/>
      </w:r>
      <w:r w:rsidR="00645E9F" w:rsidRPr="00645E9F">
        <w:rPr>
          <w:rFonts w:ascii="Arial" w:hAnsi="Arial" w:cs="Arial"/>
          <w:noProof/>
          <w:sz w:val="24"/>
          <w:szCs w:val="24"/>
        </w:rPr>
        <w:t>(33)</w:t>
      </w:r>
      <w:r w:rsidR="00CF1085">
        <w:rPr>
          <w:rFonts w:ascii="Arial" w:hAnsi="Arial" w:cs="Arial"/>
          <w:sz w:val="24"/>
          <w:szCs w:val="24"/>
        </w:rPr>
        <w:fldChar w:fldCharType="end"/>
      </w:r>
      <w:r w:rsidR="00CF1085">
        <w:rPr>
          <w:rFonts w:ascii="Arial" w:hAnsi="Arial" w:cs="Arial"/>
          <w:sz w:val="24"/>
          <w:szCs w:val="24"/>
        </w:rPr>
        <w:t>.</w:t>
      </w:r>
      <w:r w:rsidRPr="00FD180B">
        <w:rPr>
          <w:rFonts w:ascii="Arial" w:hAnsi="Arial" w:cs="Arial"/>
          <w:sz w:val="24"/>
          <w:szCs w:val="24"/>
        </w:rPr>
        <w:t xml:space="preserve"> However,</w:t>
      </w:r>
      <w:r>
        <w:rPr>
          <w:rFonts w:ascii="Arial" w:hAnsi="Arial" w:cs="Arial"/>
          <w:sz w:val="24"/>
          <w:szCs w:val="24"/>
        </w:rPr>
        <w:t xml:space="preserve"> some patients were </w:t>
      </w:r>
      <w:r w:rsidR="00BD2A6D">
        <w:rPr>
          <w:rFonts w:ascii="Arial" w:hAnsi="Arial" w:cs="Arial"/>
          <w:sz w:val="24"/>
          <w:szCs w:val="24"/>
        </w:rPr>
        <w:t xml:space="preserve">deemed </w:t>
      </w:r>
      <w:r>
        <w:rPr>
          <w:rFonts w:ascii="Arial" w:hAnsi="Arial" w:cs="Arial"/>
          <w:sz w:val="24"/>
          <w:szCs w:val="24"/>
        </w:rPr>
        <w:t>too complex to be seen by physiotherapy assistants and required direct physiotherap</w:t>
      </w:r>
      <w:r w:rsidR="00BD2A6D">
        <w:rPr>
          <w:rFonts w:ascii="Arial" w:hAnsi="Arial" w:cs="Arial"/>
          <w:sz w:val="24"/>
          <w:szCs w:val="24"/>
        </w:rPr>
        <w:t>ist</w:t>
      </w:r>
      <w:r>
        <w:rPr>
          <w:rFonts w:ascii="Arial" w:hAnsi="Arial" w:cs="Arial"/>
          <w:sz w:val="24"/>
          <w:szCs w:val="24"/>
        </w:rPr>
        <w:t xml:space="preserve"> input. This was a common theme, with patients presenting with more complex conditions and multiple co-morbidities </w:t>
      </w:r>
      <w:r w:rsidR="00BD2A6D">
        <w:rPr>
          <w:rFonts w:ascii="Arial" w:hAnsi="Arial" w:cs="Arial"/>
          <w:sz w:val="24"/>
          <w:szCs w:val="24"/>
        </w:rPr>
        <w:t>considered to require</w:t>
      </w:r>
      <w:r>
        <w:rPr>
          <w:rFonts w:ascii="Arial" w:hAnsi="Arial" w:cs="Arial"/>
          <w:sz w:val="24"/>
          <w:szCs w:val="24"/>
        </w:rPr>
        <w:t xml:space="preserve"> more HCP supervision or even </w:t>
      </w:r>
      <w:r w:rsidR="00BD2A6D">
        <w:rPr>
          <w:rFonts w:ascii="Arial" w:hAnsi="Arial" w:cs="Arial"/>
          <w:sz w:val="24"/>
          <w:szCs w:val="24"/>
        </w:rPr>
        <w:t xml:space="preserve">regarded as </w:t>
      </w:r>
      <w:r>
        <w:rPr>
          <w:rFonts w:ascii="Arial" w:hAnsi="Arial" w:cs="Arial"/>
          <w:sz w:val="24"/>
          <w:szCs w:val="24"/>
        </w:rPr>
        <w:t>too unwell to participate</w:t>
      </w:r>
      <w:r w:rsidR="00017AB9">
        <w:rPr>
          <w:rFonts w:ascii="Arial" w:hAnsi="Arial" w:cs="Arial"/>
          <w:sz w:val="24"/>
          <w:szCs w:val="24"/>
        </w:rPr>
        <w:t>.</w:t>
      </w:r>
    </w:p>
    <w:p w14:paraId="438B434E" w14:textId="1CBB4262" w:rsidR="00042EE9" w:rsidRDefault="008830AA" w:rsidP="00CF1085">
      <w:pPr>
        <w:spacing w:before="0" w:after="160" w:line="259" w:lineRule="auto"/>
        <w:rPr>
          <w:rFonts w:ascii="Arial" w:hAnsi="Arial" w:cs="Arial"/>
          <w:color w:val="000000" w:themeColor="text1"/>
          <w:sz w:val="24"/>
          <w:szCs w:val="24"/>
        </w:rPr>
      </w:pPr>
      <w:r w:rsidRPr="00FD180B">
        <w:rPr>
          <w:color w:val="354266" w:themeColor="accent1" w:themeShade="BF"/>
        </w:rPr>
        <w:t xml:space="preserve"> </w:t>
      </w:r>
      <w:r w:rsidRPr="00FD180B">
        <w:rPr>
          <w:rFonts w:ascii="Arial" w:hAnsi="Arial" w:cs="Arial"/>
          <w:i/>
          <w:iCs/>
          <w:sz w:val="24"/>
          <w:szCs w:val="24"/>
        </w:rPr>
        <w:t>“I think a number of patients were either too breathless or too generally unwell to undertake the intervention.</w:t>
      </w:r>
      <w:r w:rsidR="00CF1085">
        <w:rPr>
          <w:rFonts w:ascii="Arial" w:hAnsi="Arial" w:cs="Arial"/>
          <w:i/>
          <w:iCs/>
          <w:sz w:val="24"/>
          <w:szCs w:val="24"/>
        </w:rPr>
        <w:t>”</w:t>
      </w:r>
      <w:r w:rsidRPr="00FD180B">
        <w:rPr>
          <w:rFonts w:ascii="Arial" w:hAnsi="Arial" w:cs="Arial"/>
          <w:i/>
          <w:iCs/>
          <w:sz w:val="24"/>
          <w:szCs w:val="24"/>
        </w:rPr>
        <w:t xml:space="preserve"> </w:t>
      </w:r>
      <w:r w:rsidRPr="00CF1085">
        <w:rPr>
          <w:rFonts w:ascii="Arial" w:hAnsi="Arial" w:cs="Arial"/>
          <w:iCs/>
          <w:sz w:val="24"/>
          <w:szCs w:val="24"/>
        </w:rPr>
        <w:t>Physiotherapist</w:t>
      </w:r>
      <w:r w:rsidRPr="00CF1085">
        <w:rPr>
          <w:rFonts w:ascii="Arial" w:hAnsi="Arial" w:cs="Arial"/>
          <w:color w:val="000000"/>
          <w:spacing w:val="-2"/>
          <w:sz w:val="24"/>
          <w:szCs w:val="24"/>
        </w:rPr>
        <w:t xml:space="preserve"> </w:t>
      </w:r>
      <w:r w:rsidR="00CF1085" w:rsidRPr="00CF1085">
        <w:rPr>
          <w:rFonts w:ascii="Arial" w:hAnsi="Arial" w:cs="Arial"/>
          <w:color w:val="000000"/>
          <w:spacing w:val="-2"/>
          <w:sz w:val="24"/>
          <w:szCs w:val="24"/>
        </w:rPr>
        <w:fldChar w:fldCharType="begin" w:fldLock="1"/>
      </w:r>
      <w:r w:rsidR="00645E9F">
        <w:rPr>
          <w:rFonts w:ascii="Arial" w:hAnsi="Arial" w:cs="Arial"/>
          <w:color w:val="000000"/>
          <w:spacing w:val="-2"/>
          <w:sz w:val="24"/>
          <w:szCs w:val="24"/>
        </w:rPr>
        <w:instrText>ADDIN CSL_CITATION {"citationItems":[{"id":"ITEM-1","itemData":{"DOI":"10.3310/hta22110","ISSN":"20464924","abstract":"Background: Chronic obstructive pulmonary disease (COPD) affects &gt; 3 million people in the UK. Acute exacerbations of COPD (AECOPD) are the second most common reason for emergency hospital admission in the UK. Pulmonary rehabilitation is usual care for stable COPD but there is little evidence for early pulmonary rehabilitation (EPR) following AECOPD, either in hospital or immediately post discharge. Objective: To assess the feasibility of recruiting patients, collecting data and delivering EPR to patients with AECOPD to evaluate EPR compared with usual care. Design: Parallel-group, pilot 2 × 2 factorial randomised trial with nested qualitative research and an economic analysis. Setting: Two acute hospital NHS trusts. Recruitment was carried out from September 2015 to April 2016 and follow-up was completed in July 2016. Participants: Eligible patients were those aged ≥ 35 years who were admitted with AECOPD, who were non-acidotic and who maintained their blood oxygen saturation level (SpO 2 ) within a prescribed range. Exclusions included the presence of comorbidities that affected the ability to undertake the interventions. Interventions: (1) Hospital EPR: muscle training delivered at the patient’s hospital bed using a cycle ergometer and (2) home EPR: a pulmonary rehabilitation programme delivered in the patient’s home. Both interventions were delivered by trained physiotherapists. Participants were allocated on a 1 : 1 : 1 : 1 ratio to (1) hospital EPR (n = 14), (2) home EPR (n = 15), (3) hospital EPR and home EPR (n = 14) and (4) control (n = 15). Outcome assessors were blind to treatment allocation; it was not possible to blind patients. Main outcome measures: Feasibility of recruiting 76 participants in 7 months at two centres; intervention delivery; views on intervention/research acceptability; clinical outcomes including the 6-minute walk distance (6WMD); and costs. Semistructured interviews with participants (n = 27) and research health professionals (n = 11), optimisation assessments and an economic analysis were also undertaken. Results: Over 7 months 449 patients were screened, of whom most were not eligible for the trial or felt too ill/declined entry. In total, 58 participants (76%) of the target 76 participants were recruited to the trial. The primary clinical outcome (6MWD) was difficult to collect (hospital EPR, n = 5; home EPR, n = 6; hospital EPR and home EPR, n = 5; control, n = 5). Hospital EPR was difficult to deliver over 5 days be…","author":[{"dropping-particle":"","family":"Cox","given":"Matthew","non-dropping-particle":"","parse-names":false,"suffix":""},{"dropping-particle":"","family":"O’Connor","given":"Catherine","non-dropping-particle":"","parse-names":false,"suffix":""},{"dropping-particle":"","family":"Biggs","given":"Katie","non-dropping-particle":"","parse-names":false,"suffix":""},{"dropping-particle":"","family":"Hind","given":"Daniel","non-dropping-particle":"","parse-names":false,"suffix":""},{"dropping-particle":"","family":"Bortolami","given":"Oscar","non-dropping-particle":"","parse-names":false,"suffix":""},{"dropping-particle":"","family":"Franklin","given":"Matthew","non-dropping-particle":"","parse-names":false,"suffix":""},{"dropping-particle":"","family":"Collins","given":"Barbara","non-dropping-particle":"","parse-names":false,"suffix":""},{"dropping-particle":"","family":"Walters","given":"Stephen","non-dropping-particle":"","parse-names":false,"suffix":""},{"dropping-particle":"","family":"Wailoo","given":"Allan","non-dropping-particle":"","parse-names":false,"suffix":""},{"dropping-particle":"","family":"Channell","given":"Julie","non-dropping-particle":"","parse-names":false,"suffix":""},{"dropping-particle":"","family":"Albert","given":"Paul","non-dropping-particle":"","parse-names":false,"suffix":""},{"dropping-particle":"","family":"Freeman","given":"Ursula","non-dropping-particle":"","parse-names":false,"suffix":""},{"dropping-particle":"","family":"Bourke","given":"Stephen","non-dropping-particle":"","parse-names":false,"suffix":""},{"dropping-particle":"","family":"Steiner","given":"Michael","non-dropping-particle":"","parse-names":false,"suffix":""},{"dropping-particle":"","family":"Miles","given":"Jon","non-dropping-particle":"","parse-names":false,"suffix":""},{"dropping-particle":"","family":"O’Brien","given":"Tom","non-dropping-particle":"","parse-names":false,"suffix":""},{"dropping-particle":"","family":"McWilliams","given":"David","non-dropping-particle":"","parse-names":false,"suffix":""},{"dropping-particle":"","family":"Schofield","given":"Terry","non-dropping-particle":"","parse-names":false,"suffix":""},{"dropping-particle":"","family":"O’Reilly","given":"John","non-dropping-particle":"","parse-names":false,"suffix":""},{"dropping-particle":"","family":"Hughes","given":"Rodney","non-dropping-particle":"","parse-names":false,"suffix":""}],"container-title":"Health Technology Assessment","id":"ITEM-1","issue":"11","issued":{"date-parts":[["2018"]]},"title":"The feasibility of early pulmonary rehabilitation and activity after COPD exacerbations: External pilot randomised controlled trial, qualitative case study and exploratory economic evaluation","type":"article-journal","volume":"22"},"uris":["http://www.mendeley.com/documents/?uuid=0c4a466b-125a-3317-8e92-264c6908d91c"]}],"mendeley":{"formattedCitation":"(33)","plainTextFormattedCitation":"(33)","previouslyFormattedCitation":"(33)"},"properties":{"noteIndex":0},"schema":"https://github.com/citation-style-language/schema/raw/master/csl-citation.json"}</w:instrText>
      </w:r>
      <w:r w:rsidR="00CF1085" w:rsidRPr="00CF1085">
        <w:rPr>
          <w:rFonts w:ascii="Arial" w:hAnsi="Arial" w:cs="Arial"/>
          <w:color w:val="000000"/>
          <w:spacing w:val="-2"/>
          <w:sz w:val="24"/>
          <w:szCs w:val="24"/>
        </w:rPr>
        <w:fldChar w:fldCharType="separate"/>
      </w:r>
      <w:r w:rsidR="00645E9F" w:rsidRPr="00645E9F">
        <w:rPr>
          <w:rFonts w:ascii="Arial" w:hAnsi="Arial" w:cs="Arial"/>
          <w:noProof/>
          <w:color w:val="000000"/>
          <w:spacing w:val="-2"/>
          <w:sz w:val="24"/>
          <w:szCs w:val="24"/>
        </w:rPr>
        <w:t>(33)</w:t>
      </w:r>
      <w:r w:rsidR="00CF1085" w:rsidRPr="00CF1085">
        <w:rPr>
          <w:rFonts w:ascii="Arial" w:hAnsi="Arial" w:cs="Arial"/>
          <w:color w:val="000000"/>
          <w:spacing w:val="-2"/>
          <w:sz w:val="24"/>
          <w:szCs w:val="24"/>
        </w:rPr>
        <w:fldChar w:fldCharType="end"/>
      </w:r>
      <w:r w:rsidR="00CF1085">
        <w:rPr>
          <w:rFonts w:ascii="Arial" w:hAnsi="Arial" w:cs="Arial"/>
          <w:color w:val="000000"/>
          <w:spacing w:val="-2"/>
          <w:sz w:val="24"/>
          <w:szCs w:val="24"/>
        </w:rPr>
        <w:t>.</w:t>
      </w:r>
      <w:r w:rsidR="00CF1085" w:rsidRPr="00CF1085">
        <w:rPr>
          <w:rFonts w:ascii="Arial" w:hAnsi="Arial" w:cs="Arial"/>
          <w:color w:val="000000"/>
          <w:spacing w:val="-2"/>
          <w:sz w:val="24"/>
          <w:szCs w:val="24"/>
        </w:rPr>
        <w:t xml:space="preserve">  </w:t>
      </w:r>
    </w:p>
    <w:p w14:paraId="50A1E585" w14:textId="73A6DD82" w:rsidR="00FD180B" w:rsidRDefault="00FD180B">
      <w:pPr>
        <w:rPr>
          <w:rFonts w:ascii="Arial" w:hAnsi="Arial" w:cs="Arial"/>
          <w:color w:val="000000" w:themeColor="text1"/>
          <w:sz w:val="24"/>
          <w:szCs w:val="24"/>
        </w:rPr>
      </w:pPr>
      <w:r>
        <w:rPr>
          <w:rFonts w:ascii="Arial" w:hAnsi="Arial" w:cs="Arial"/>
          <w:color w:val="000000" w:themeColor="text1"/>
          <w:sz w:val="24"/>
          <w:szCs w:val="24"/>
        </w:rPr>
        <w:br w:type="page"/>
      </w:r>
    </w:p>
    <w:p w14:paraId="638CB19F" w14:textId="77777777" w:rsidR="00042EE9" w:rsidRPr="001454A8" w:rsidRDefault="00042EE9" w:rsidP="00825F10">
      <w:pPr>
        <w:rPr>
          <w:rFonts w:ascii="Arial" w:hAnsi="Arial" w:cs="Arial"/>
          <w:color w:val="000000" w:themeColor="text1"/>
          <w:sz w:val="24"/>
          <w:szCs w:val="24"/>
        </w:rPr>
      </w:pPr>
    </w:p>
    <w:p w14:paraId="3D698B30" w14:textId="5214CB2D" w:rsidR="00397885" w:rsidRDefault="00042EE9" w:rsidP="00397885">
      <w:pPr>
        <w:pStyle w:val="Heading1"/>
      </w:pPr>
      <w:bookmarkStart w:id="112" w:name="_Toc58442510"/>
      <w:bookmarkStart w:id="113" w:name="_Toc26540997"/>
      <w:bookmarkStart w:id="114" w:name="_Toc26542284"/>
      <w:r>
        <w:rPr>
          <w:caps w:val="0"/>
        </w:rPr>
        <w:t xml:space="preserve">8.0 </w:t>
      </w:r>
      <w:r w:rsidR="000D02B1" w:rsidRPr="000D02B1">
        <w:t xml:space="preserve">Discussion of </w:t>
      </w:r>
      <w:r w:rsidR="003F3B4F">
        <w:t>Section</w:t>
      </w:r>
      <w:r w:rsidR="005C6BF4">
        <w:t xml:space="preserve"> 1</w:t>
      </w:r>
      <w:bookmarkEnd w:id="112"/>
      <w:r w:rsidR="005C6BF4">
        <w:t xml:space="preserve"> </w:t>
      </w:r>
      <w:r w:rsidR="004B14CC">
        <w:rPr>
          <w:caps w:val="0"/>
        </w:rPr>
        <w:t xml:space="preserve"> </w:t>
      </w:r>
      <w:bookmarkEnd w:id="113"/>
      <w:bookmarkEnd w:id="114"/>
    </w:p>
    <w:p w14:paraId="5ABFAD17" w14:textId="7082C9A2" w:rsidR="005C6BF4" w:rsidRDefault="004865A6" w:rsidP="004865A6">
      <w:pPr>
        <w:rPr>
          <w:rFonts w:ascii="Arial" w:eastAsia="Calibri" w:hAnsi="Arial" w:cs="Arial"/>
          <w:sz w:val="24"/>
          <w:szCs w:val="24"/>
          <w:lang w:val="en-US"/>
        </w:rPr>
      </w:pPr>
      <w:r w:rsidRPr="008830AA">
        <w:rPr>
          <w:rFonts w:ascii="Arial" w:eastAsia="Calibri" w:hAnsi="Arial" w:cs="Arial"/>
          <w:sz w:val="24"/>
          <w:szCs w:val="24"/>
          <w:lang w:val="en-US"/>
        </w:rPr>
        <w:t xml:space="preserve">Most </w:t>
      </w:r>
      <w:r w:rsidR="00EF07D6">
        <w:rPr>
          <w:rFonts w:ascii="Arial" w:eastAsia="Calibri" w:hAnsi="Arial" w:cs="Arial"/>
          <w:sz w:val="24"/>
          <w:szCs w:val="24"/>
          <w:lang w:val="en-US"/>
        </w:rPr>
        <w:t xml:space="preserve">of the studies included in the literature review </w:t>
      </w:r>
      <w:r w:rsidRPr="008830AA">
        <w:rPr>
          <w:rFonts w:ascii="Arial" w:eastAsia="Calibri" w:hAnsi="Arial" w:cs="Arial"/>
          <w:sz w:val="24"/>
          <w:szCs w:val="24"/>
          <w:lang w:val="en-US"/>
        </w:rPr>
        <w:t xml:space="preserve">focused on the evaluation of the initial implementation of a </w:t>
      </w:r>
      <w:r w:rsidR="005C6BF4">
        <w:rPr>
          <w:rFonts w:ascii="Arial" w:eastAsia="Calibri" w:hAnsi="Arial" w:cs="Arial"/>
          <w:sz w:val="24"/>
          <w:szCs w:val="24"/>
          <w:lang w:val="en-US"/>
        </w:rPr>
        <w:t>PA programme</w:t>
      </w:r>
      <w:r w:rsidRPr="008830AA">
        <w:rPr>
          <w:rFonts w:ascii="Arial" w:eastAsia="Calibri" w:hAnsi="Arial" w:cs="Arial"/>
          <w:sz w:val="24"/>
          <w:szCs w:val="24"/>
          <w:lang w:val="en-US"/>
        </w:rPr>
        <w:t xml:space="preserve">, </w:t>
      </w:r>
      <w:r w:rsidR="005C6BF4">
        <w:rPr>
          <w:rFonts w:ascii="Arial" w:eastAsia="Calibri" w:hAnsi="Arial" w:cs="Arial"/>
          <w:sz w:val="24"/>
          <w:szCs w:val="24"/>
          <w:lang w:val="en-US"/>
        </w:rPr>
        <w:t xml:space="preserve">particularly </w:t>
      </w:r>
      <w:r w:rsidRPr="008830AA">
        <w:rPr>
          <w:rFonts w:ascii="Arial" w:eastAsia="Calibri" w:hAnsi="Arial" w:cs="Arial"/>
          <w:sz w:val="24"/>
          <w:szCs w:val="24"/>
          <w:lang w:val="en-US"/>
        </w:rPr>
        <w:t xml:space="preserve">patient and HCP engagement. This is in part because much of the </w:t>
      </w:r>
      <w:r w:rsidR="00CD045D">
        <w:rPr>
          <w:rFonts w:ascii="Arial" w:eastAsia="Calibri" w:hAnsi="Arial" w:cs="Arial"/>
          <w:sz w:val="24"/>
          <w:szCs w:val="24"/>
          <w:lang w:val="en-US"/>
        </w:rPr>
        <w:t xml:space="preserve">primary </w:t>
      </w:r>
      <w:r w:rsidRPr="008830AA">
        <w:rPr>
          <w:rFonts w:ascii="Arial" w:eastAsia="Calibri" w:hAnsi="Arial" w:cs="Arial"/>
          <w:sz w:val="24"/>
          <w:szCs w:val="24"/>
          <w:lang w:val="en-US"/>
        </w:rPr>
        <w:t xml:space="preserve">literature </w:t>
      </w:r>
      <w:r w:rsidR="00A44F1D">
        <w:rPr>
          <w:rFonts w:ascii="Arial" w:eastAsia="Calibri" w:hAnsi="Arial" w:cs="Arial"/>
          <w:sz w:val="24"/>
          <w:szCs w:val="24"/>
          <w:lang w:val="en-US"/>
        </w:rPr>
        <w:t>is</w:t>
      </w:r>
      <w:r w:rsidRPr="008830AA">
        <w:rPr>
          <w:rFonts w:ascii="Arial" w:eastAsia="Calibri" w:hAnsi="Arial" w:cs="Arial"/>
          <w:sz w:val="24"/>
          <w:szCs w:val="24"/>
          <w:lang w:val="en-US"/>
        </w:rPr>
        <w:t xml:space="preserve"> focused on evaluating ‘research’ pilots rather than embedded services. </w:t>
      </w:r>
    </w:p>
    <w:p w14:paraId="389C976A" w14:textId="6A210AD7" w:rsidR="00A30A4B" w:rsidRPr="00A30A4B" w:rsidRDefault="00A30A4B" w:rsidP="00A30A4B">
      <w:pPr>
        <w:pStyle w:val="BodyText"/>
        <w:spacing w:before="120" w:after="120" w:line="276" w:lineRule="auto"/>
        <w:rPr>
          <w:rFonts w:cs="Arial"/>
          <w:sz w:val="24"/>
          <w:szCs w:val="24"/>
        </w:rPr>
      </w:pPr>
      <w:r w:rsidRPr="009713FC">
        <w:rPr>
          <w:rFonts w:cs="Arial"/>
          <w:sz w:val="24"/>
          <w:szCs w:val="24"/>
        </w:rPr>
        <w:t xml:space="preserve">The </w:t>
      </w:r>
      <w:r>
        <w:rPr>
          <w:rFonts w:cs="Arial"/>
          <w:sz w:val="24"/>
          <w:szCs w:val="24"/>
        </w:rPr>
        <w:t>studies included</w:t>
      </w:r>
      <w:r w:rsidRPr="009713FC">
        <w:rPr>
          <w:rFonts w:cs="Arial"/>
          <w:sz w:val="24"/>
          <w:szCs w:val="24"/>
        </w:rPr>
        <w:t xml:space="preserve"> a combination of brief interventions promoting PA and signposting patients to opportunities to be active and interventions where HCPs referred patients onto a PA intervention programme. From the mixed methods synthesis, </w:t>
      </w:r>
      <w:r w:rsidR="005F43E0">
        <w:rPr>
          <w:rFonts w:cs="Arial"/>
          <w:sz w:val="24"/>
          <w:szCs w:val="24"/>
        </w:rPr>
        <w:t>seven</w:t>
      </w:r>
      <w:r w:rsidR="005F43E0" w:rsidRPr="009713FC">
        <w:rPr>
          <w:rFonts w:cs="Arial"/>
          <w:sz w:val="24"/>
          <w:szCs w:val="24"/>
        </w:rPr>
        <w:t xml:space="preserve"> </w:t>
      </w:r>
      <w:r w:rsidRPr="009713FC">
        <w:rPr>
          <w:rFonts w:cs="Arial"/>
          <w:sz w:val="24"/>
          <w:szCs w:val="24"/>
        </w:rPr>
        <w:t>overarching themes were identified from the data that affected the implementation of the PA promotion in different ways; set-up of the intervention, patient engagement, healthcare professional perspective, training, infrastructure and resources, strategic relationship building</w:t>
      </w:r>
      <w:r w:rsidR="005F43E0">
        <w:rPr>
          <w:rFonts w:cs="Arial"/>
          <w:sz w:val="24"/>
          <w:szCs w:val="24"/>
        </w:rPr>
        <w:t xml:space="preserve"> and programme outcomes</w:t>
      </w:r>
      <w:r w:rsidRPr="009713FC">
        <w:rPr>
          <w:rFonts w:cs="Arial"/>
          <w:sz w:val="24"/>
          <w:szCs w:val="24"/>
        </w:rPr>
        <w:t>.</w:t>
      </w:r>
    </w:p>
    <w:p w14:paraId="2B087F25" w14:textId="53EFFF3C" w:rsidR="005C6BF4" w:rsidRDefault="005C6BF4" w:rsidP="005C6BF4">
      <w:pPr>
        <w:rPr>
          <w:rFonts w:ascii="Arial" w:eastAsia="Calibri" w:hAnsi="Arial" w:cs="Arial"/>
          <w:sz w:val="24"/>
          <w:szCs w:val="24"/>
          <w:lang w:val="en-US"/>
        </w:rPr>
      </w:pPr>
      <w:r>
        <w:rPr>
          <w:rFonts w:ascii="Arial" w:eastAsia="Calibri" w:hAnsi="Arial" w:cs="Arial"/>
          <w:sz w:val="24"/>
          <w:szCs w:val="24"/>
          <w:lang w:val="en-US"/>
        </w:rPr>
        <w:t>There w</w:t>
      </w:r>
      <w:r w:rsidR="000B310B">
        <w:rPr>
          <w:rFonts w:ascii="Arial" w:eastAsia="Calibri" w:hAnsi="Arial" w:cs="Arial"/>
          <w:sz w:val="24"/>
          <w:szCs w:val="24"/>
          <w:lang w:val="en-US"/>
        </w:rPr>
        <w:t>ere</w:t>
      </w:r>
      <w:r>
        <w:rPr>
          <w:rFonts w:ascii="Arial" w:eastAsia="Calibri" w:hAnsi="Arial" w:cs="Arial"/>
          <w:sz w:val="24"/>
          <w:szCs w:val="24"/>
          <w:lang w:val="en-US"/>
        </w:rPr>
        <w:t xml:space="preserve"> considerable data on the barriers faced in the implementation </w:t>
      </w:r>
      <w:r w:rsidR="00A30A4B">
        <w:rPr>
          <w:rFonts w:ascii="Arial" w:eastAsia="Calibri" w:hAnsi="Arial" w:cs="Arial"/>
          <w:sz w:val="24"/>
          <w:szCs w:val="24"/>
          <w:lang w:val="en-US"/>
        </w:rPr>
        <w:t xml:space="preserve">in each of the themes </w:t>
      </w:r>
      <w:r>
        <w:rPr>
          <w:rFonts w:ascii="Arial" w:eastAsia="Calibri" w:hAnsi="Arial" w:cs="Arial"/>
          <w:sz w:val="24"/>
          <w:szCs w:val="24"/>
          <w:lang w:val="en-US"/>
        </w:rPr>
        <w:t xml:space="preserve">from both the HCP and the patient perspective, but less on the wider role of the </w:t>
      </w:r>
      <w:r w:rsidR="00A7701F">
        <w:rPr>
          <w:rFonts w:ascii="Arial" w:eastAsia="Calibri" w:hAnsi="Arial" w:cs="Arial"/>
          <w:sz w:val="24"/>
          <w:szCs w:val="24"/>
          <w:lang w:val="en-US"/>
        </w:rPr>
        <w:t>organisation</w:t>
      </w:r>
      <w:r w:rsidR="00A44F1D">
        <w:rPr>
          <w:rFonts w:ascii="Arial" w:eastAsia="Calibri" w:hAnsi="Arial" w:cs="Arial"/>
          <w:sz w:val="24"/>
          <w:szCs w:val="24"/>
          <w:lang w:val="en-US"/>
        </w:rPr>
        <w:t xml:space="preserve">. There was </w:t>
      </w:r>
      <w:r w:rsidR="00A30A4B">
        <w:rPr>
          <w:rFonts w:ascii="Arial" w:eastAsia="Calibri" w:hAnsi="Arial" w:cs="Arial"/>
          <w:sz w:val="24"/>
          <w:szCs w:val="24"/>
          <w:lang w:val="en-US"/>
        </w:rPr>
        <w:t xml:space="preserve">limited evidence on enablers and </w:t>
      </w:r>
      <w:r w:rsidR="00A44F1D">
        <w:rPr>
          <w:rFonts w:ascii="Arial" w:eastAsia="Calibri" w:hAnsi="Arial" w:cs="Arial"/>
          <w:sz w:val="24"/>
          <w:szCs w:val="24"/>
          <w:lang w:val="en-US"/>
        </w:rPr>
        <w:t xml:space="preserve">also a lack of evidence on the </w:t>
      </w:r>
      <w:r w:rsidR="00CD045D">
        <w:rPr>
          <w:rFonts w:ascii="Arial" w:eastAsia="Calibri" w:hAnsi="Arial" w:cs="Arial"/>
          <w:sz w:val="24"/>
          <w:szCs w:val="24"/>
          <w:lang w:val="en-US"/>
        </w:rPr>
        <w:t>adaptiveness of the service in response to challenges</w:t>
      </w:r>
      <w:r w:rsidR="00A44F1D">
        <w:rPr>
          <w:rFonts w:ascii="Arial" w:eastAsia="Calibri" w:hAnsi="Arial" w:cs="Arial"/>
          <w:sz w:val="24"/>
          <w:szCs w:val="24"/>
          <w:lang w:val="en-US"/>
        </w:rPr>
        <w:t xml:space="preserve"> and </w:t>
      </w:r>
      <w:r w:rsidR="00D47FD9">
        <w:rPr>
          <w:rFonts w:ascii="Arial" w:eastAsia="Calibri" w:hAnsi="Arial" w:cs="Arial"/>
          <w:sz w:val="24"/>
          <w:szCs w:val="24"/>
          <w:lang w:val="en-US"/>
        </w:rPr>
        <w:t>what was required to</w:t>
      </w:r>
      <w:r>
        <w:rPr>
          <w:rFonts w:ascii="Arial" w:eastAsia="Calibri" w:hAnsi="Arial" w:cs="Arial"/>
          <w:sz w:val="24"/>
          <w:szCs w:val="24"/>
          <w:lang w:val="en-US"/>
        </w:rPr>
        <w:t xml:space="preserve"> integrate services</w:t>
      </w:r>
      <w:r w:rsidR="00D47FD9">
        <w:rPr>
          <w:rFonts w:ascii="Arial" w:eastAsia="Calibri" w:hAnsi="Arial" w:cs="Arial"/>
          <w:sz w:val="24"/>
          <w:szCs w:val="24"/>
          <w:lang w:val="en-US"/>
        </w:rPr>
        <w:t xml:space="preserve"> and make them </w:t>
      </w:r>
      <w:r w:rsidR="00EF07D6" w:rsidRPr="008830AA">
        <w:rPr>
          <w:rFonts w:ascii="Arial" w:eastAsia="Calibri" w:hAnsi="Arial" w:cs="Arial"/>
          <w:sz w:val="24"/>
          <w:szCs w:val="24"/>
          <w:lang w:val="en-US"/>
        </w:rPr>
        <w:t xml:space="preserve">sustainable. </w:t>
      </w:r>
      <w:r w:rsidR="00A44F1D">
        <w:rPr>
          <w:rFonts w:ascii="Arial" w:eastAsia="Calibri" w:hAnsi="Arial" w:cs="Arial"/>
          <w:sz w:val="24"/>
          <w:szCs w:val="24"/>
          <w:lang w:val="en-US"/>
        </w:rPr>
        <w:t xml:space="preserve">It was clear from the results that realistic timelines were needed to ensure adequate time was allowed for setting up and implementing </w:t>
      </w:r>
      <w:r w:rsidR="00D47FD9">
        <w:rPr>
          <w:rFonts w:ascii="Arial" w:eastAsia="Calibri" w:hAnsi="Arial" w:cs="Arial"/>
          <w:sz w:val="24"/>
          <w:szCs w:val="24"/>
          <w:lang w:val="en-US"/>
        </w:rPr>
        <w:t>programmes successfully</w:t>
      </w:r>
      <w:r w:rsidR="00A44F1D">
        <w:rPr>
          <w:rFonts w:ascii="Arial" w:eastAsia="Calibri" w:hAnsi="Arial" w:cs="Arial"/>
          <w:sz w:val="24"/>
          <w:szCs w:val="24"/>
          <w:lang w:val="en-US"/>
        </w:rPr>
        <w:t xml:space="preserve">. </w:t>
      </w:r>
    </w:p>
    <w:p w14:paraId="7D82D697" w14:textId="0D833F84" w:rsidR="000124AC" w:rsidRDefault="00D47FD9" w:rsidP="000124AC">
      <w:pPr>
        <w:rPr>
          <w:rFonts w:ascii="Arial" w:hAnsi="Arial" w:cs="Arial"/>
          <w:sz w:val="24"/>
          <w:szCs w:val="24"/>
        </w:rPr>
      </w:pPr>
      <w:r>
        <w:rPr>
          <w:rFonts w:ascii="Arial" w:hAnsi="Arial" w:cs="Arial"/>
          <w:sz w:val="24"/>
          <w:szCs w:val="24"/>
        </w:rPr>
        <w:t>A common theme</w:t>
      </w:r>
      <w:r w:rsidR="002C093F">
        <w:rPr>
          <w:rFonts w:ascii="Arial" w:hAnsi="Arial" w:cs="Arial"/>
          <w:sz w:val="24"/>
          <w:szCs w:val="24"/>
        </w:rPr>
        <w:t xml:space="preserve"> was that PA interventions needed streamlined referrals where patients were fully informed of the referral and what they could expect when they attended the intervention. Being kept fully informed about the programmes had </w:t>
      </w:r>
      <w:r w:rsidR="000B310B">
        <w:rPr>
          <w:rFonts w:ascii="Arial" w:hAnsi="Arial" w:cs="Arial"/>
          <w:sz w:val="24"/>
          <w:szCs w:val="24"/>
        </w:rPr>
        <w:t xml:space="preserve">a </w:t>
      </w:r>
      <w:r w:rsidR="002C093F">
        <w:rPr>
          <w:rFonts w:ascii="Arial" w:hAnsi="Arial" w:cs="Arial"/>
          <w:sz w:val="24"/>
          <w:szCs w:val="24"/>
        </w:rPr>
        <w:t>positive influence on patient engagement.</w:t>
      </w:r>
      <w:r w:rsidR="000B310B">
        <w:rPr>
          <w:rFonts w:ascii="Arial" w:hAnsi="Arial" w:cs="Arial"/>
          <w:sz w:val="24"/>
          <w:szCs w:val="24"/>
        </w:rPr>
        <w:t xml:space="preserve"> </w:t>
      </w:r>
      <w:r w:rsidR="002C093F">
        <w:rPr>
          <w:rFonts w:ascii="Arial" w:hAnsi="Arial" w:cs="Arial"/>
          <w:sz w:val="24"/>
          <w:szCs w:val="24"/>
        </w:rPr>
        <w:t xml:space="preserve">PA interventions </w:t>
      </w:r>
      <w:r w:rsidR="000B310B">
        <w:rPr>
          <w:rFonts w:ascii="Arial" w:hAnsi="Arial" w:cs="Arial"/>
          <w:sz w:val="24"/>
          <w:szCs w:val="24"/>
        </w:rPr>
        <w:t xml:space="preserve">also </w:t>
      </w:r>
      <w:r w:rsidR="002C093F">
        <w:rPr>
          <w:rFonts w:ascii="Arial" w:hAnsi="Arial" w:cs="Arial"/>
          <w:sz w:val="24"/>
          <w:szCs w:val="24"/>
        </w:rPr>
        <w:t xml:space="preserve">needed to be flexible and easily accessible both physically and economically. This </w:t>
      </w:r>
      <w:r w:rsidR="000B310B">
        <w:rPr>
          <w:rFonts w:ascii="Arial" w:hAnsi="Arial" w:cs="Arial"/>
          <w:sz w:val="24"/>
          <w:szCs w:val="24"/>
        </w:rPr>
        <w:t>wa</w:t>
      </w:r>
      <w:r w:rsidR="002C093F">
        <w:rPr>
          <w:rFonts w:ascii="Arial" w:hAnsi="Arial" w:cs="Arial"/>
          <w:sz w:val="24"/>
          <w:szCs w:val="24"/>
        </w:rPr>
        <w:t>s particularly important for patients with long</w:t>
      </w:r>
      <w:r w:rsidR="000B310B">
        <w:rPr>
          <w:rFonts w:ascii="Arial" w:hAnsi="Arial" w:cs="Arial"/>
          <w:sz w:val="24"/>
          <w:szCs w:val="24"/>
        </w:rPr>
        <w:t>-t</w:t>
      </w:r>
      <w:r w:rsidR="002C093F">
        <w:rPr>
          <w:rFonts w:ascii="Arial" w:hAnsi="Arial" w:cs="Arial"/>
          <w:sz w:val="24"/>
          <w:szCs w:val="24"/>
        </w:rPr>
        <w:t xml:space="preserve">erm conditions whose mobility may be impaired and/or </w:t>
      </w:r>
      <w:r w:rsidR="003277BC">
        <w:rPr>
          <w:rFonts w:ascii="Arial" w:hAnsi="Arial" w:cs="Arial"/>
          <w:sz w:val="24"/>
          <w:szCs w:val="24"/>
        </w:rPr>
        <w:t xml:space="preserve">who </w:t>
      </w:r>
      <w:r w:rsidR="002C093F">
        <w:rPr>
          <w:rFonts w:ascii="Arial" w:hAnsi="Arial" w:cs="Arial"/>
          <w:sz w:val="24"/>
          <w:szCs w:val="24"/>
        </w:rPr>
        <w:t>have low incomes.</w:t>
      </w:r>
      <w:r w:rsidR="000B310B">
        <w:rPr>
          <w:rFonts w:ascii="Arial" w:hAnsi="Arial" w:cs="Arial"/>
          <w:sz w:val="24"/>
          <w:szCs w:val="24"/>
        </w:rPr>
        <w:t xml:space="preserve"> There was also concern</w:t>
      </w:r>
      <w:r>
        <w:rPr>
          <w:rFonts w:ascii="Arial" w:hAnsi="Arial" w:cs="Arial"/>
          <w:sz w:val="24"/>
          <w:szCs w:val="24"/>
        </w:rPr>
        <w:t xml:space="preserve"> how PA programmes could provide for patients </w:t>
      </w:r>
      <w:r w:rsidR="009A0275">
        <w:rPr>
          <w:rFonts w:ascii="Arial" w:hAnsi="Arial" w:cs="Arial"/>
          <w:sz w:val="24"/>
          <w:szCs w:val="24"/>
        </w:rPr>
        <w:t>that</w:t>
      </w:r>
      <w:r>
        <w:rPr>
          <w:rFonts w:ascii="Arial" w:hAnsi="Arial" w:cs="Arial"/>
          <w:sz w:val="24"/>
          <w:szCs w:val="24"/>
        </w:rPr>
        <w:t xml:space="preserve"> had multiple co-morbidities and were frail</w:t>
      </w:r>
      <w:r w:rsidR="000B310B">
        <w:rPr>
          <w:rFonts w:ascii="Arial" w:hAnsi="Arial" w:cs="Arial"/>
          <w:sz w:val="24"/>
          <w:szCs w:val="24"/>
        </w:rPr>
        <w:t xml:space="preserve">, that these </w:t>
      </w:r>
      <w:r>
        <w:rPr>
          <w:rFonts w:ascii="Arial" w:hAnsi="Arial" w:cs="Arial"/>
          <w:sz w:val="24"/>
          <w:szCs w:val="24"/>
        </w:rPr>
        <w:t xml:space="preserve">patients were not being reached by the PA programme or were too unwell to participate. </w:t>
      </w:r>
      <w:r w:rsidR="00C064F5" w:rsidRPr="00C064F5">
        <w:rPr>
          <w:rFonts w:ascii="Arial" w:hAnsi="Arial" w:cs="Arial"/>
          <w:sz w:val="24"/>
          <w:szCs w:val="24"/>
        </w:rPr>
        <w:t>For</w:t>
      </w:r>
      <w:r w:rsidR="00C064F5">
        <w:rPr>
          <w:rFonts w:ascii="Arial" w:hAnsi="Arial" w:cs="Arial"/>
          <w:sz w:val="24"/>
          <w:szCs w:val="24"/>
        </w:rPr>
        <w:t xml:space="preserve"> </w:t>
      </w:r>
      <w:r w:rsidR="00C064F5" w:rsidRPr="00C064F5">
        <w:rPr>
          <w:rFonts w:ascii="Arial" w:hAnsi="Arial" w:cs="Arial"/>
          <w:sz w:val="24"/>
          <w:szCs w:val="24"/>
        </w:rPr>
        <w:t>some patients the social element was a key driver for participation and some</w:t>
      </w:r>
      <w:r w:rsidR="00C064F5">
        <w:rPr>
          <w:rFonts w:ascii="Arial" w:hAnsi="Arial" w:cs="Arial"/>
          <w:sz w:val="24"/>
          <w:szCs w:val="24"/>
        </w:rPr>
        <w:t xml:space="preserve"> </w:t>
      </w:r>
      <w:r w:rsidR="00C064F5" w:rsidRPr="00C064F5">
        <w:rPr>
          <w:rFonts w:ascii="Arial" w:hAnsi="Arial" w:cs="Arial"/>
          <w:sz w:val="24"/>
          <w:szCs w:val="24"/>
        </w:rPr>
        <w:t>interventions emphasised this in the design to increase engagement.</w:t>
      </w:r>
      <w:r w:rsidR="00C064F5">
        <w:rPr>
          <w:rFonts w:ascii="Arial" w:hAnsi="Arial" w:cs="Arial"/>
          <w:sz w:val="24"/>
          <w:szCs w:val="24"/>
        </w:rPr>
        <w:t xml:space="preserve"> </w:t>
      </w:r>
    </w:p>
    <w:p w14:paraId="2BAFF669" w14:textId="273D80CC" w:rsidR="00D47FD9" w:rsidRDefault="00C064F5" w:rsidP="000124AC">
      <w:pPr>
        <w:rPr>
          <w:rFonts w:ascii="Arial" w:hAnsi="Arial" w:cs="Arial"/>
          <w:sz w:val="24"/>
          <w:szCs w:val="24"/>
        </w:rPr>
      </w:pPr>
      <w:r w:rsidRPr="00C064F5">
        <w:rPr>
          <w:rFonts w:ascii="Arial" w:hAnsi="Arial" w:cs="Arial"/>
          <w:sz w:val="24"/>
          <w:szCs w:val="24"/>
        </w:rPr>
        <w:t>Having adequate infrastructure and resources to deliver the</w:t>
      </w:r>
      <w:r>
        <w:rPr>
          <w:rFonts w:ascii="Arial" w:hAnsi="Arial" w:cs="Arial"/>
          <w:sz w:val="24"/>
          <w:szCs w:val="24"/>
        </w:rPr>
        <w:t xml:space="preserve"> </w:t>
      </w:r>
      <w:r w:rsidRPr="00C064F5">
        <w:rPr>
          <w:rFonts w:ascii="Arial" w:hAnsi="Arial" w:cs="Arial"/>
          <w:sz w:val="24"/>
          <w:szCs w:val="24"/>
        </w:rPr>
        <w:t>intervention were essential. Understaffing was a recurring barrier which restricted</w:t>
      </w:r>
      <w:r>
        <w:rPr>
          <w:rFonts w:ascii="Arial" w:hAnsi="Arial" w:cs="Arial"/>
          <w:sz w:val="24"/>
          <w:szCs w:val="24"/>
        </w:rPr>
        <w:t xml:space="preserve"> </w:t>
      </w:r>
      <w:r w:rsidRPr="00C064F5">
        <w:rPr>
          <w:rFonts w:ascii="Arial" w:hAnsi="Arial" w:cs="Arial"/>
          <w:sz w:val="24"/>
          <w:szCs w:val="24"/>
        </w:rPr>
        <w:t>the delivery of the intervention completely, resulted in a patchy service or limited</w:t>
      </w:r>
      <w:r>
        <w:rPr>
          <w:rFonts w:ascii="Arial" w:hAnsi="Arial" w:cs="Arial"/>
          <w:sz w:val="24"/>
          <w:szCs w:val="24"/>
        </w:rPr>
        <w:t xml:space="preserve"> </w:t>
      </w:r>
      <w:r w:rsidRPr="00C064F5">
        <w:rPr>
          <w:rFonts w:ascii="Arial" w:hAnsi="Arial" w:cs="Arial"/>
          <w:sz w:val="24"/>
          <w:szCs w:val="24"/>
        </w:rPr>
        <w:t>delivery to a subset of the target patient population. This contributed to HCPs</w:t>
      </w:r>
      <w:r>
        <w:rPr>
          <w:rFonts w:ascii="Arial" w:hAnsi="Arial" w:cs="Arial"/>
          <w:sz w:val="24"/>
          <w:szCs w:val="24"/>
        </w:rPr>
        <w:t xml:space="preserve"> </w:t>
      </w:r>
      <w:r w:rsidRPr="00C064F5">
        <w:rPr>
          <w:rFonts w:ascii="Arial" w:hAnsi="Arial" w:cs="Arial"/>
          <w:sz w:val="24"/>
          <w:szCs w:val="24"/>
        </w:rPr>
        <w:t>concern to refer patients if they were not confident that their referral resulted in a</w:t>
      </w:r>
      <w:r>
        <w:rPr>
          <w:rFonts w:ascii="Arial" w:hAnsi="Arial" w:cs="Arial"/>
          <w:sz w:val="24"/>
          <w:szCs w:val="24"/>
        </w:rPr>
        <w:t xml:space="preserve"> </w:t>
      </w:r>
      <w:r w:rsidRPr="00C064F5">
        <w:rPr>
          <w:rFonts w:ascii="Arial" w:hAnsi="Arial" w:cs="Arial"/>
          <w:sz w:val="24"/>
          <w:szCs w:val="24"/>
        </w:rPr>
        <w:t>patient receiving the intervention.</w:t>
      </w:r>
      <w:r w:rsidR="000124AC">
        <w:rPr>
          <w:rFonts w:ascii="Arial" w:hAnsi="Arial" w:cs="Arial"/>
          <w:sz w:val="24"/>
          <w:szCs w:val="24"/>
        </w:rPr>
        <w:t xml:space="preserve"> </w:t>
      </w:r>
      <w:r w:rsidR="000124AC" w:rsidRPr="000124AC">
        <w:rPr>
          <w:rFonts w:ascii="Arial" w:hAnsi="Arial" w:cs="Arial"/>
          <w:sz w:val="24"/>
          <w:szCs w:val="24"/>
        </w:rPr>
        <w:t>Building strategic relationships was a key theme in all the studies.</w:t>
      </w:r>
      <w:r w:rsidR="000124AC">
        <w:rPr>
          <w:rFonts w:ascii="Arial" w:hAnsi="Arial" w:cs="Arial"/>
          <w:sz w:val="24"/>
          <w:szCs w:val="24"/>
        </w:rPr>
        <w:t xml:space="preserve"> </w:t>
      </w:r>
      <w:r w:rsidR="000124AC" w:rsidRPr="000124AC">
        <w:rPr>
          <w:rFonts w:ascii="Arial" w:hAnsi="Arial" w:cs="Arial"/>
          <w:sz w:val="24"/>
          <w:szCs w:val="24"/>
        </w:rPr>
        <w:t>This covered a number of different stakeholders and partners for different</w:t>
      </w:r>
      <w:r w:rsidR="000124AC">
        <w:rPr>
          <w:rFonts w:ascii="Arial" w:hAnsi="Arial" w:cs="Arial"/>
          <w:sz w:val="24"/>
          <w:szCs w:val="24"/>
        </w:rPr>
        <w:t xml:space="preserve"> </w:t>
      </w:r>
      <w:r w:rsidR="000124AC" w:rsidRPr="000124AC">
        <w:rPr>
          <w:rFonts w:ascii="Arial" w:hAnsi="Arial" w:cs="Arial"/>
          <w:sz w:val="24"/>
          <w:szCs w:val="24"/>
        </w:rPr>
        <w:t>purposes. A particular challenge highlighted was working across healthcare</w:t>
      </w:r>
      <w:r w:rsidR="000124AC">
        <w:rPr>
          <w:rFonts w:ascii="Arial" w:hAnsi="Arial" w:cs="Arial"/>
          <w:sz w:val="24"/>
          <w:szCs w:val="24"/>
        </w:rPr>
        <w:t xml:space="preserve"> </w:t>
      </w:r>
      <w:r w:rsidR="000124AC" w:rsidRPr="000124AC">
        <w:rPr>
          <w:rFonts w:ascii="Arial" w:hAnsi="Arial" w:cs="Arial"/>
          <w:sz w:val="24"/>
          <w:szCs w:val="24"/>
        </w:rPr>
        <w:t>sectors.</w:t>
      </w:r>
    </w:p>
    <w:p w14:paraId="237EEEC8" w14:textId="5125397F" w:rsidR="000124AC" w:rsidRPr="00D47FD9" w:rsidRDefault="000124AC" w:rsidP="000124AC">
      <w:pPr>
        <w:rPr>
          <w:rFonts w:ascii="Arial" w:hAnsi="Arial" w:cs="Arial"/>
          <w:sz w:val="24"/>
          <w:szCs w:val="24"/>
        </w:rPr>
      </w:pPr>
      <w:r w:rsidRPr="000124AC">
        <w:rPr>
          <w:rFonts w:ascii="Arial" w:hAnsi="Arial" w:cs="Arial"/>
          <w:sz w:val="24"/>
          <w:szCs w:val="24"/>
        </w:rPr>
        <w:lastRenderedPageBreak/>
        <w:t>There were a diverse range of programme outcomes reported.</w:t>
      </w:r>
      <w:r>
        <w:rPr>
          <w:rFonts w:ascii="Arial" w:hAnsi="Arial" w:cs="Arial"/>
          <w:sz w:val="24"/>
          <w:szCs w:val="24"/>
        </w:rPr>
        <w:t xml:space="preserve"> </w:t>
      </w:r>
      <w:r w:rsidRPr="000124AC">
        <w:rPr>
          <w:rFonts w:ascii="Arial" w:hAnsi="Arial" w:cs="Arial"/>
          <w:sz w:val="24"/>
          <w:szCs w:val="24"/>
        </w:rPr>
        <w:t>HCPs frequently commented that they could not quantify the effect of lifestyle</w:t>
      </w:r>
      <w:r>
        <w:rPr>
          <w:rFonts w:ascii="Arial" w:hAnsi="Arial" w:cs="Arial"/>
          <w:sz w:val="24"/>
          <w:szCs w:val="24"/>
        </w:rPr>
        <w:t xml:space="preserve"> </w:t>
      </w:r>
      <w:r w:rsidRPr="000124AC">
        <w:rPr>
          <w:rFonts w:ascii="Arial" w:hAnsi="Arial" w:cs="Arial"/>
          <w:sz w:val="24"/>
          <w:szCs w:val="24"/>
        </w:rPr>
        <w:t>changes post-programme in terms of any outcome, given the lack of research</w:t>
      </w:r>
      <w:r>
        <w:rPr>
          <w:rFonts w:ascii="Arial" w:hAnsi="Arial" w:cs="Arial"/>
          <w:sz w:val="24"/>
          <w:szCs w:val="24"/>
        </w:rPr>
        <w:t xml:space="preserve"> </w:t>
      </w:r>
      <w:r w:rsidRPr="000124AC">
        <w:rPr>
          <w:rFonts w:ascii="Arial" w:hAnsi="Arial" w:cs="Arial"/>
          <w:sz w:val="24"/>
          <w:szCs w:val="24"/>
        </w:rPr>
        <w:t>data. Evidence for sustainability was seen to be lacking, particularly in terms of cost-effectiveness. Few studies had included an economic costing and there was a</w:t>
      </w:r>
      <w:r>
        <w:rPr>
          <w:rFonts w:ascii="Arial" w:hAnsi="Arial" w:cs="Arial"/>
          <w:sz w:val="24"/>
          <w:szCs w:val="24"/>
        </w:rPr>
        <w:t xml:space="preserve"> </w:t>
      </w:r>
      <w:r w:rsidRPr="000124AC">
        <w:rPr>
          <w:rFonts w:ascii="Arial" w:hAnsi="Arial" w:cs="Arial"/>
          <w:sz w:val="24"/>
          <w:szCs w:val="24"/>
        </w:rPr>
        <w:t>range of approaches taken to assessing and determining whether a PA</w:t>
      </w:r>
      <w:r>
        <w:rPr>
          <w:rFonts w:ascii="Arial" w:hAnsi="Arial" w:cs="Arial"/>
          <w:sz w:val="24"/>
          <w:szCs w:val="24"/>
        </w:rPr>
        <w:t xml:space="preserve"> </w:t>
      </w:r>
      <w:r w:rsidRPr="000124AC">
        <w:rPr>
          <w:rFonts w:ascii="Arial" w:hAnsi="Arial" w:cs="Arial"/>
          <w:sz w:val="24"/>
          <w:szCs w:val="24"/>
        </w:rPr>
        <w:t xml:space="preserve">intervention was cost-effective. </w:t>
      </w:r>
    </w:p>
    <w:p w14:paraId="3247E2DB" w14:textId="66B4EDBA" w:rsidR="00CD045D" w:rsidRDefault="005C6BF4" w:rsidP="005C6BF4">
      <w:pPr>
        <w:rPr>
          <w:rFonts w:ascii="Arial" w:hAnsi="Arial" w:cs="Arial"/>
          <w:sz w:val="24"/>
          <w:szCs w:val="24"/>
        </w:rPr>
      </w:pPr>
      <w:r>
        <w:rPr>
          <w:rFonts w:ascii="Arial" w:hAnsi="Arial" w:cs="Arial"/>
          <w:sz w:val="24"/>
          <w:szCs w:val="24"/>
        </w:rPr>
        <w:t xml:space="preserve">This was a rapid evidence review and as such, prioritisation of articles was </w:t>
      </w:r>
      <w:r w:rsidR="00CD045D">
        <w:rPr>
          <w:rFonts w:ascii="Arial" w:hAnsi="Arial" w:cs="Arial"/>
          <w:sz w:val="24"/>
          <w:szCs w:val="24"/>
        </w:rPr>
        <w:t xml:space="preserve">required </w:t>
      </w:r>
      <w:r>
        <w:rPr>
          <w:rFonts w:ascii="Arial" w:hAnsi="Arial" w:cs="Arial"/>
          <w:sz w:val="24"/>
          <w:szCs w:val="24"/>
        </w:rPr>
        <w:t xml:space="preserve">to identify those that would be most relevant to the research questions from both the grey and primary literature searches in the limited time available. </w:t>
      </w:r>
      <w:r w:rsidR="00CD045D">
        <w:rPr>
          <w:rFonts w:ascii="Arial" w:hAnsi="Arial" w:cs="Arial"/>
          <w:sz w:val="24"/>
          <w:szCs w:val="24"/>
        </w:rPr>
        <w:t xml:space="preserve">Data were extracted from 20 articles that had strong process evaluation. These were predominantly </w:t>
      </w:r>
      <w:r w:rsidR="00D47FD9">
        <w:rPr>
          <w:rFonts w:ascii="Arial" w:hAnsi="Arial" w:cs="Arial"/>
          <w:sz w:val="24"/>
          <w:szCs w:val="24"/>
        </w:rPr>
        <w:t xml:space="preserve">a </w:t>
      </w:r>
      <w:r w:rsidR="00CD045D">
        <w:rPr>
          <w:rFonts w:ascii="Arial" w:hAnsi="Arial" w:cs="Arial"/>
          <w:sz w:val="24"/>
          <w:szCs w:val="24"/>
        </w:rPr>
        <w:t xml:space="preserve">qualitative </w:t>
      </w:r>
      <w:r w:rsidR="00D47FD9">
        <w:rPr>
          <w:rFonts w:ascii="Arial" w:hAnsi="Arial" w:cs="Arial"/>
          <w:sz w:val="24"/>
          <w:szCs w:val="24"/>
        </w:rPr>
        <w:t xml:space="preserve">study </w:t>
      </w:r>
      <w:r w:rsidR="00CD045D">
        <w:rPr>
          <w:rFonts w:ascii="Arial" w:hAnsi="Arial" w:cs="Arial"/>
          <w:sz w:val="24"/>
          <w:szCs w:val="24"/>
        </w:rPr>
        <w:t xml:space="preserve">design, with some mixed method studies. </w:t>
      </w:r>
      <w:r w:rsidR="00554398">
        <w:rPr>
          <w:rFonts w:ascii="Arial" w:hAnsi="Arial" w:cs="Arial"/>
          <w:sz w:val="24"/>
          <w:szCs w:val="24"/>
        </w:rPr>
        <w:t>Overall,</w:t>
      </w:r>
      <w:r w:rsidR="00CD045D">
        <w:rPr>
          <w:rFonts w:ascii="Arial" w:hAnsi="Arial" w:cs="Arial"/>
          <w:sz w:val="24"/>
          <w:szCs w:val="24"/>
        </w:rPr>
        <w:t xml:space="preserve"> there are few quantitative results included in the synthesis. </w:t>
      </w:r>
    </w:p>
    <w:p w14:paraId="45F7201E" w14:textId="10A9C927" w:rsidR="00A44F1D" w:rsidRDefault="00CD045D" w:rsidP="005C6BF4">
      <w:pPr>
        <w:rPr>
          <w:rFonts w:ascii="Arial" w:hAnsi="Arial" w:cs="Arial"/>
          <w:sz w:val="24"/>
          <w:szCs w:val="24"/>
        </w:rPr>
      </w:pPr>
      <w:r>
        <w:rPr>
          <w:rFonts w:ascii="Arial" w:hAnsi="Arial" w:cs="Arial"/>
          <w:sz w:val="24"/>
          <w:szCs w:val="24"/>
        </w:rPr>
        <w:t xml:space="preserve">Drawing on the grey literature was a strength of this review as it allowed results from other sectors to be included, </w:t>
      </w:r>
      <w:r w:rsidR="00A44F1D">
        <w:rPr>
          <w:rFonts w:ascii="Arial" w:hAnsi="Arial" w:cs="Arial"/>
          <w:sz w:val="24"/>
          <w:szCs w:val="24"/>
        </w:rPr>
        <w:t xml:space="preserve">such as programmes </w:t>
      </w:r>
      <w:r w:rsidR="00D47FD9">
        <w:rPr>
          <w:rFonts w:ascii="Arial" w:hAnsi="Arial" w:cs="Arial"/>
          <w:sz w:val="24"/>
          <w:szCs w:val="24"/>
        </w:rPr>
        <w:t>that involved charities in the delivery</w:t>
      </w:r>
      <w:r w:rsidR="00A44F1D">
        <w:rPr>
          <w:rFonts w:ascii="Arial" w:hAnsi="Arial" w:cs="Arial"/>
          <w:sz w:val="24"/>
          <w:szCs w:val="24"/>
        </w:rPr>
        <w:t>. The</w:t>
      </w:r>
      <w:r w:rsidR="000B310B">
        <w:rPr>
          <w:rFonts w:ascii="Arial" w:hAnsi="Arial" w:cs="Arial"/>
          <w:sz w:val="24"/>
          <w:szCs w:val="24"/>
        </w:rPr>
        <w:t xml:space="preserve"> g</w:t>
      </w:r>
      <w:r w:rsidR="00A44F1D">
        <w:rPr>
          <w:rFonts w:ascii="Arial" w:hAnsi="Arial" w:cs="Arial"/>
          <w:sz w:val="24"/>
          <w:szCs w:val="24"/>
        </w:rPr>
        <w:t xml:space="preserve">rey literature also </w:t>
      </w:r>
      <w:r w:rsidR="00D47FD9">
        <w:rPr>
          <w:rFonts w:ascii="Arial" w:hAnsi="Arial" w:cs="Arial"/>
          <w:sz w:val="24"/>
          <w:szCs w:val="24"/>
        </w:rPr>
        <w:t xml:space="preserve">included more examples of PA programmes being implemented across </w:t>
      </w:r>
      <w:r w:rsidR="000B310B">
        <w:rPr>
          <w:rFonts w:ascii="Arial" w:hAnsi="Arial" w:cs="Arial"/>
          <w:sz w:val="24"/>
          <w:szCs w:val="24"/>
        </w:rPr>
        <w:t xml:space="preserve">different </w:t>
      </w:r>
      <w:r w:rsidR="00D47FD9">
        <w:rPr>
          <w:rFonts w:ascii="Arial" w:hAnsi="Arial" w:cs="Arial"/>
          <w:sz w:val="24"/>
          <w:szCs w:val="24"/>
        </w:rPr>
        <w:t>healthcare settings</w:t>
      </w:r>
      <w:r w:rsidR="00A44F1D">
        <w:rPr>
          <w:rFonts w:ascii="Arial" w:hAnsi="Arial" w:cs="Arial"/>
          <w:sz w:val="24"/>
          <w:szCs w:val="24"/>
        </w:rPr>
        <w:t xml:space="preserve">. These illustrated clearly the challenges of the different structures and organisation </w:t>
      </w:r>
      <w:r w:rsidR="00D47FD9">
        <w:rPr>
          <w:rFonts w:ascii="Arial" w:hAnsi="Arial" w:cs="Arial"/>
          <w:sz w:val="24"/>
          <w:szCs w:val="24"/>
        </w:rPr>
        <w:t xml:space="preserve">of the </w:t>
      </w:r>
      <w:r w:rsidR="000B310B">
        <w:rPr>
          <w:rFonts w:ascii="Arial" w:hAnsi="Arial" w:cs="Arial"/>
          <w:sz w:val="24"/>
          <w:szCs w:val="24"/>
        </w:rPr>
        <w:t>distinct</w:t>
      </w:r>
      <w:r w:rsidR="00D47FD9">
        <w:rPr>
          <w:rFonts w:ascii="Arial" w:hAnsi="Arial" w:cs="Arial"/>
          <w:sz w:val="24"/>
          <w:szCs w:val="24"/>
        </w:rPr>
        <w:t xml:space="preserve"> </w:t>
      </w:r>
      <w:r w:rsidR="00A44F1D">
        <w:rPr>
          <w:rFonts w:ascii="Arial" w:hAnsi="Arial" w:cs="Arial"/>
          <w:sz w:val="24"/>
          <w:szCs w:val="24"/>
        </w:rPr>
        <w:t xml:space="preserve">settings and also those of community-based providers. For a PA programme to be implemented and </w:t>
      </w:r>
      <w:r w:rsidR="00D47FD9">
        <w:rPr>
          <w:rFonts w:ascii="Arial" w:hAnsi="Arial" w:cs="Arial"/>
          <w:sz w:val="24"/>
          <w:szCs w:val="24"/>
        </w:rPr>
        <w:t xml:space="preserve">properly </w:t>
      </w:r>
      <w:r w:rsidR="00A44F1D">
        <w:rPr>
          <w:rFonts w:ascii="Arial" w:hAnsi="Arial" w:cs="Arial"/>
          <w:sz w:val="24"/>
          <w:szCs w:val="24"/>
        </w:rPr>
        <w:t>integrated, there was a need for organisation commitment and clear awareness of the target patient group across all partners.</w:t>
      </w:r>
    </w:p>
    <w:p w14:paraId="2F787999" w14:textId="77777777" w:rsidR="00397885" w:rsidRDefault="00397885" w:rsidP="00825F10">
      <w:pPr>
        <w:rPr>
          <w:rFonts w:ascii="Arial" w:hAnsi="Arial" w:cs="Arial"/>
          <w:sz w:val="24"/>
          <w:szCs w:val="24"/>
        </w:rPr>
      </w:pPr>
    </w:p>
    <w:p w14:paraId="3BDD9FA6" w14:textId="77777777" w:rsidR="00397885" w:rsidRDefault="00397885" w:rsidP="00825F10">
      <w:pPr>
        <w:rPr>
          <w:rFonts w:ascii="Arial" w:hAnsi="Arial" w:cs="Arial"/>
          <w:sz w:val="24"/>
          <w:szCs w:val="24"/>
        </w:rPr>
      </w:pPr>
    </w:p>
    <w:p w14:paraId="40427E91" w14:textId="77777777" w:rsidR="00397885" w:rsidRDefault="00397885" w:rsidP="00825F10">
      <w:pPr>
        <w:rPr>
          <w:rFonts w:ascii="Arial" w:hAnsi="Arial" w:cs="Arial"/>
          <w:sz w:val="24"/>
          <w:szCs w:val="24"/>
        </w:rPr>
      </w:pPr>
    </w:p>
    <w:p w14:paraId="51FE63A8" w14:textId="77777777" w:rsidR="00397885" w:rsidRDefault="00397885" w:rsidP="00825F10">
      <w:pPr>
        <w:rPr>
          <w:rFonts w:ascii="Arial" w:hAnsi="Arial" w:cs="Arial"/>
          <w:sz w:val="24"/>
          <w:szCs w:val="24"/>
        </w:rPr>
      </w:pPr>
    </w:p>
    <w:p w14:paraId="2741FBD9" w14:textId="77777777" w:rsidR="00397885" w:rsidRDefault="00397885" w:rsidP="00825F10">
      <w:pPr>
        <w:rPr>
          <w:rFonts w:ascii="Arial" w:hAnsi="Arial" w:cs="Arial"/>
          <w:sz w:val="24"/>
          <w:szCs w:val="24"/>
        </w:rPr>
      </w:pPr>
    </w:p>
    <w:p w14:paraId="2967892D" w14:textId="77777777" w:rsidR="00397885" w:rsidRDefault="00397885" w:rsidP="00825F10">
      <w:pPr>
        <w:rPr>
          <w:rFonts w:ascii="Arial" w:hAnsi="Arial" w:cs="Arial"/>
          <w:sz w:val="24"/>
          <w:szCs w:val="24"/>
        </w:rPr>
      </w:pPr>
    </w:p>
    <w:p w14:paraId="040658EB" w14:textId="77777777" w:rsidR="00397885" w:rsidRDefault="00397885" w:rsidP="00825F10">
      <w:pPr>
        <w:rPr>
          <w:rFonts w:ascii="Arial" w:hAnsi="Arial" w:cs="Arial"/>
          <w:sz w:val="24"/>
          <w:szCs w:val="24"/>
        </w:rPr>
      </w:pPr>
    </w:p>
    <w:p w14:paraId="028DF37C" w14:textId="77777777" w:rsidR="00397885" w:rsidRDefault="00397885" w:rsidP="00825F10">
      <w:pPr>
        <w:rPr>
          <w:rFonts w:ascii="Arial" w:hAnsi="Arial" w:cs="Arial"/>
          <w:sz w:val="24"/>
          <w:szCs w:val="24"/>
        </w:rPr>
      </w:pPr>
    </w:p>
    <w:p w14:paraId="1AC293CC" w14:textId="77777777" w:rsidR="00397885" w:rsidRDefault="00397885" w:rsidP="00825F10">
      <w:pPr>
        <w:rPr>
          <w:rFonts w:ascii="Arial" w:hAnsi="Arial" w:cs="Arial"/>
          <w:sz w:val="24"/>
          <w:szCs w:val="24"/>
        </w:rPr>
      </w:pPr>
    </w:p>
    <w:p w14:paraId="35ACB1FC" w14:textId="77777777" w:rsidR="00397885" w:rsidRDefault="00397885" w:rsidP="00825F10">
      <w:pPr>
        <w:rPr>
          <w:rFonts w:ascii="Arial" w:hAnsi="Arial" w:cs="Arial"/>
          <w:sz w:val="24"/>
          <w:szCs w:val="24"/>
        </w:rPr>
      </w:pPr>
    </w:p>
    <w:p w14:paraId="3D34D5DB" w14:textId="77777777" w:rsidR="00397885" w:rsidRDefault="00397885" w:rsidP="00825F10">
      <w:pPr>
        <w:rPr>
          <w:rFonts w:ascii="Arial" w:hAnsi="Arial" w:cs="Arial"/>
          <w:sz w:val="24"/>
          <w:szCs w:val="24"/>
        </w:rPr>
      </w:pPr>
    </w:p>
    <w:p w14:paraId="2EFD0D13" w14:textId="77777777" w:rsidR="00397885" w:rsidRDefault="00397885" w:rsidP="00825F10">
      <w:pPr>
        <w:rPr>
          <w:rFonts w:ascii="Arial" w:hAnsi="Arial" w:cs="Arial"/>
          <w:sz w:val="24"/>
          <w:szCs w:val="24"/>
        </w:rPr>
      </w:pPr>
    </w:p>
    <w:p w14:paraId="3CEB5590" w14:textId="77777777" w:rsidR="00397885" w:rsidRDefault="00397885" w:rsidP="00825F10">
      <w:pPr>
        <w:rPr>
          <w:rFonts w:ascii="Arial" w:hAnsi="Arial" w:cs="Arial"/>
          <w:sz w:val="24"/>
          <w:szCs w:val="24"/>
        </w:rPr>
      </w:pPr>
    </w:p>
    <w:p w14:paraId="2B3E4FFA" w14:textId="77777777" w:rsidR="00397885" w:rsidRDefault="00397885" w:rsidP="00825F10">
      <w:pPr>
        <w:rPr>
          <w:rFonts w:ascii="Arial" w:hAnsi="Arial" w:cs="Arial"/>
          <w:sz w:val="24"/>
          <w:szCs w:val="24"/>
        </w:rPr>
      </w:pPr>
    </w:p>
    <w:p w14:paraId="108EFB6C" w14:textId="77777777" w:rsidR="00397885" w:rsidRDefault="00397885" w:rsidP="00825F10">
      <w:pPr>
        <w:rPr>
          <w:rFonts w:ascii="Arial" w:hAnsi="Arial" w:cs="Arial"/>
          <w:sz w:val="24"/>
          <w:szCs w:val="24"/>
        </w:rPr>
      </w:pPr>
    </w:p>
    <w:p w14:paraId="58500A4B" w14:textId="77777777" w:rsidR="00397885" w:rsidRDefault="00397885" w:rsidP="00825F10">
      <w:pPr>
        <w:rPr>
          <w:rFonts w:ascii="Arial" w:hAnsi="Arial" w:cs="Arial"/>
          <w:sz w:val="24"/>
          <w:szCs w:val="24"/>
        </w:rPr>
      </w:pPr>
    </w:p>
    <w:p w14:paraId="11A7B198" w14:textId="77777777" w:rsidR="00397885" w:rsidRDefault="00397885" w:rsidP="00825F10">
      <w:pPr>
        <w:rPr>
          <w:rFonts w:ascii="Arial" w:hAnsi="Arial" w:cs="Arial"/>
          <w:sz w:val="24"/>
          <w:szCs w:val="24"/>
        </w:rPr>
      </w:pPr>
    </w:p>
    <w:p w14:paraId="6954DF98" w14:textId="77777777" w:rsidR="00397885" w:rsidRDefault="00397885" w:rsidP="00825F10">
      <w:pPr>
        <w:rPr>
          <w:rFonts w:ascii="Arial" w:hAnsi="Arial" w:cs="Arial"/>
          <w:sz w:val="24"/>
          <w:szCs w:val="24"/>
        </w:rPr>
      </w:pPr>
    </w:p>
    <w:p w14:paraId="7812C014" w14:textId="77777777" w:rsidR="00397885" w:rsidRDefault="00397885" w:rsidP="00825F10">
      <w:pPr>
        <w:rPr>
          <w:rFonts w:ascii="Arial" w:hAnsi="Arial" w:cs="Arial"/>
          <w:sz w:val="24"/>
          <w:szCs w:val="24"/>
        </w:rPr>
      </w:pPr>
    </w:p>
    <w:p w14:paraId="025FB4C2" w14:textId="77777777" w:rsidR="00397885" w:rsidRDefault="00397885" w:rsidP="00825F10">
      <w:pPr>
        <w:rPr>
          <w:rFonts w:ascii="Arial" w:hAnsi="Arial" w:cs="Arial"/>
          <w:sz w:val="24"/>
          <w:szCs w:val="24"/>
        </w:rPr>
      </w:pPr>
    </w:p>
    <w:p w14:paraId="2CA622C3" w14:textId="77777777" w:rsidR="00397885" w:rsidRDefault="00397885" w:rsidP="00825F10">
      <w:pPr>
        <w:rPr>
          <w:rFonts w:ascii="Arial" w:hAnsi="Arial" w:cs="Arial"/>
          <w:sz w:val="24"/>
          <w:szCs w:val="24"/>
        </w:rPr>
      </w:pPr>
    </w:p>
    <w:p w14:paraId="7C9053BA" w14:textId="77777777" w:rsidR="00397885" w:rsidRDefault="00397885" w:rsidP="00825F10">
      <w:pPr>
        <w:rPr>
          <w:rFonts w:ascii="Arial" w:hAnsi="Arial" w:cs="Arial"/>
          <w:sz w:val="24"/>
          <w:szCs w:val="24"/>
        </w:rPr>
      </w:pPr>
    </w:p>
    <w:p w14:paraId="1E47BBA0" w14:textId="77777777" w:rsidR="008F0573" w:rsidRDefault="00397885" w:rsidP="008244B3">
      <w:pPr>
        <w:ind w:firstLine="720"/>
        <w:rPr>
          <w:rFonts w:ascii="Arial" w:hAnsi="Arial" w:cs="Arial"/>
          <w:caps/>
          <w:color w:val="17365D" w:themeColor="text2" w:themeShade="BF"/>
          <w:sz w:val="52"/>
          <w:szCs w:val="52"/>
        </w:rPr>
      </w:pPr>
      <w:r w:rsidRPr="00444319">
        <w:rPr>
          <w:rFonts w:ascii="Arial" w:hAnsi="Arial" w:cs="Arial"/>
          <w:noProof/>
          <w:lang w:eastAsia="en-GB"/>
        </w:rPr>
        <mc:AlternateContent>
          <mc:Choice Requires="wpg">
            <w:drawing>
              <wp:anchor distT="0" distB="0" distL="114300" distR="114300" simplePos="0" relativeHeight="251689984" behindDoc="0" locked="0" layoutInCell="1" allowOverlap="1" wp14:anchorId="672F7F67" wp14:editId="24377999">
                <wp:simplePos x="0" y="0"/>
                <wp:positionH relativeFrom="page">
                  <wp:posOffset>709295</wp:posOffset>
                </wp:positionH>
                <wp:positionV relativeFrom="page">
                  <wp:posOffset>791210</wp:posOffset>
                </wp:positionV>
                <wp:extent cx="228600" cy="9144000"/>
                <wp:effectExtent l="0" t="0" r="9525" b="0"/>
                <wp:wrapNone/>
                <wp:docPr id="19" name="Group 19"/>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20" name="Rectangle 20"/>
                        <wps:cNvSpPr/>
                        <wps:spPr>
                          <a:xfrm>
                            <a:off x="0" y="0"/>
                            <a:ext cx="228600" cy="8782050"/>
                          </a:xfrm>
                          <a:prstGeom prst="rect">
                            <a:avLst/>
                          </a:prstGeom>
                          <a:solidFill>
                            <a:srgbClr val="EA5D4E"/>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a:spLocks noChangeAspect="1"/>
                        </wps:cNvSpPr>
                        <wps:spPr>
                          <a:xfrm>
                            <a:off x="0" y="8915400"/>
                            <a:ext cx="228600" cy="228600"/>
                          </a:xfrm>
                          <a:prstGeom prst="rect">
                            <a:avLst/>
                          </a:prstGeom>
                          <a:solidFill>
                            <a:srgbClr val="193E72"/>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1A5C80E6" id="Group 19" o:spid="_x0000_s1026" style="position:absolute;margin-left:55.85pt;margin-top:62.3pt;width:18pt;height:10in;z-index:251689984;mso-width-percent:29;mso-height-percent:909;mso-position-horizontal-relative:page;mso-position-vertical-relative:page;mso-width-percent:29;mso-height-percent:909"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">
                <v:rect id="Rectangle 20"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" fillcolor="#ea5d4e" stroked="f" strokeweight="2pt"/>
                <v:rect id="Rectangle 21"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" fillcolor="#193e72" stroked="f" strokeweight="2pt">
                  <o:lock v:ext="edit" aspectratio="t"/>
                </v:rect>
                <w10:wrap anchorx="page" anchory="page"/>
              </v:group>
            </w:pict>
          </mc:Fallback>
        </mc:AlternateContent>
      </w:r>
      <w:r w:rsidR="008F0573">
        <w:rPr>
          <w:rFonts w:ascii="Arial" w:hAnsi="Arial" w:cs="Arial"/>
          <w:caps/>
          <w:color w:val="17365D" w:themeColor="text2" w:themeShade="BF"/>
          <w:sz w:val="52"/>
          <w:szCs w:val="52"/>
        </w:rPr>
        <w:t>Section</w:t>
      </w:r>
      <w:r w:rsidR="00042EE9">
        <w:rPr>
          <w:rFonts w:ascii="Arial" w:hAnsi="Arial" w:cs="Arial"/>
          <w:caps/>
          <w:color w:val="17365D" w:themeColor="text2" w:themeShade="BF"/>
          <w:sz w:val="52"/>
          <w:szCs w:val="52"/>
        </w:rPr>
        <w:t xml:space="preserve"> 2- </w:t>
      </w:r>
    </w:p>
    <w:p w14:paraId="35BD6220" w14:textId="2D318754" w:rsidR="00042EE9" w:rsidRPr="00042EE9" w:rsidRDefault="00042EE9" w:rsidP="000D02B1">
      <w:pPr>
        <w:ind w:left="720"/>
        <w:rPr>
          <w:rFonts w:ascii="Arial" w:hAnsi="Arial" w:cs="Arial"/>
          <w:caps/>
          <w:color w:val="17365D" w:themeColor="text2" w:themeShade="BF"/>
          <w:sz w:val="52"/>
          <w:szCs w:val="52"/>
        </w:rPr>
      </w:pPr>
      <w:r>
        <w:rPr>
          <w:rFonts w:ascii="Arial" w:hAnsi="Arial" w:cs="Arial"/>
          <w:caps/>
          <w:color w:val="17365D" w:themeColor="text2" w:themeShade="BF"/>
          <w:sz w:val="52"/>
          <w:szCs w:val="52"/>
        </w:rPr>
        <w:t>pRIMARY RESEARCH WITH PARTNER NETWORK</w:t>
      </w:r>
    </w:p>
    <w:p w14:paraId="5C6AC3F5" w14:textId="550B7681" w:rsidR="00B42B9C" w:rsidRDefault="00B42B9C">
      <w:pPr>
        <w:rPr>
          <w:rFonts w:ascii="Arial" w:hAnsi="Arial" w:cs="Arial"/>
          <w:caps/>
          <w:color w:val="17365D" w:themeColor="text2" w:themeShade="BF"/>
          <w:sz w:val="52"/>
          <w:szCs w:val="52"/>
        </w:rPr>
      </w:pPr>
      <w:r>
        <w:rPr>
          <w:rFonts w:ascii="Arial" w:hAnsi="Arial" w:cs="Arial"/>
          <w:caps/>
          <w:color w:val="17365D" w:themeColor="text2" w:themeShade="BF"/>
          <w:sz w:val="52"/>
          <w:szCs w:val="52"/>
        </w:rPr>
        <w:br w:type="page"/>
      </w:r>
    </w:p>
    <w:p w14:paraId="33CE27D4" w14:textId="77777777" w:rsidR="00042EE9" w:rsidRPr="00042EE9" w:rsidRDefault="00042EE9" w:rsidP="00042EE9">
      <w:pPr>
        <w:rPr>
          <w:rFonts w:ascii="Arial" w:hAnsi="Arial" w:cs="Arial"/>
          <w:caps/>
          <w:color w:val="17365D" w:themeColor="text2" w:themeShade="BF"/>
          <w:sz w:val="52"/>
          <w:szCs w:val="52"/>
        </w:rPr>
      </w:pPr>
    </w:p>
    <w:p w14:paraId="231545D5" w14:textId="6A8BB428" w:rsidR="008150E6" w:rsidRDefault="00D46353" w:rsidP="00825F10">
      <w:pPr>
        <w:rPr>
          <w:rFonts w:ascii="Arial" w:hAnsi="Arial" w:cs="Arial"/>
          <w:sz w:val="24"/>
          <w:szCs w:val="24"/>
        </w:rPr>
      </w:pPr>
      <w:r>
        <w:rPr>
          <w:rFonts w:ascii="Arial" w:hAnsi="Arial" w:cs="Arial"/>
          <w:sz w:val="24"/>
          <w:szCs w:val="24"/>
        </w:rPr>
        <w:t xml:space="preserve">This report section covers </w:t>
      </w:r>
      <w:r w:rsidR="00431F7F">
        <w:rPr>
          <w:rFonts w:ascii="Arial" w:hAnsi="Arial" w:cs="Arial"/>
          <w:sz w:val="24"/>
          <w:szCs w:val="24"/>
        </w:rPr>
        <w:t>Section</w:t>
      </w:r>
      <w:r>
        <w:rPr>
          <w:rFonts w:ascii="Arial" w:hAnsi="Arial" w:cs="Arial"/>
          <w:sz w:val="24"/>
          <w:szCs w:val="24"/>
        </w:rPr>
        <w:t xml:space="preserve"> 2 of the project examining the experience, learning and practice from seven case studies that have developed services to support staff and patients in </w:t>
      </w:r>
      <w:r w:rsidR="00C14E43">
        <w:rPr>
          <w:rFonts w:ascii="Arial" w:hAnsi="Arial" w:cs="Arial"/>
          <w:sz w:val="24"/>
          <w:szCs w:val="24"/>
        </w:rPr>
        <w:t>PA</w:t>
      </w:r>
      <w:r>
        <w:rPr>
          <w:rFonts w:ascii="Arial" w:hAnsi="Arial" w:cs="Arial"/>
          <w:sz w:val="24"/>
          <w:szCs w:val="24"/>
        </w:rPr>
        <w:t xml:space="preserve"> behaviour change in the health care setting. The case studies </w:t>
      </w:r>
      <w:r w:rsidR="00225164">
        <w:rPr>
          <w:rFonts w:ascii="Arial" w:hAnsi="Arial" w:cs="Arial"/>
          <w:sz w:val="24"/>
          <w:szCs w:val="24"/>
        </w:rPr>
        <w:t>were</w:t>
      </w:r>
      <w:r>
        <w:rPr>
          <w:rFonts w:ascii="Arial" w:hAnsi="Arial" w:cs="Arial"/>
          <w:sz w:val="24"/>
          <w:szCs w:val="24"/>
        </w:rPr>
        <w:t xml:space="preserve"> selected to represent a variety of practice in terms of types of initiative, integration with other lifestyle behaviour promotions, length of implementation, settings, geography (urban and rural) and resources. This section of the report describes the drivers and challenges in setting up the service and the care pathways and the barriers those leading these services have faced and overcome. It also reflects on what is required to sustain these services and to translate these practices to other healthcare environments. </w:t>
      </w:r>
    </w:p>
    <w:p w14:paraId="0C8B5566" w14:textId="77777777" w:rsidR="000E2F37" w:rsidRPr="00825F10" w:rsidRDefault="000E2F37" w:rsidP="00825F10">
      <w:pPr>
        <w:rPr>
          <w:rFonts w:ascii="Arial" w:hAnsi="Arial" w:cs="Arial"/>
          <w:sz w:val="24"/>
          <w:szCs w:val="24"/>
        </w:rPr>
      </w:pPr>
    </w:p>
    <w:p w14:paraId="3AA0D2B2" w14:textId="64EA89A1" w:rsidR="0030524E" w:rsidRPr="006603A6" w:rsidRDefault="006603A6" w:rsidP="006603A6">
      <w:pPr>
        <w:pStyle w:val="Heading1"/>
      </w:pPr>
      <w:bookmarkStart w:id="115" w:name="_Toc58442511"/>
      <w:r>
        <w:t xml:space="preserve">9.1 Objectives of </w:t>
      </w:r>
      <w:r w:rsidR="003F3B4F">
        <w:t>Section</w:t>
      </w:r>
      <w:r>
        <w:t xml:space="preserve"> 2</w:t>
      </w:r>
      <w:bookmarkEnd w:id="115"/>
    </w:p>
    <w:p w14:paraId="643E9F5A" w14:textId="5C9697FC" w:rsidR="00D46353" w:rsidRPr="00D46353" w:rsidRDefault="00D46353" w:rsidP="00D46353">
      <w:pPr>
        <w:rPr>
          <w:rFonts w:ascii="Arial" w:hAnsi="Arial" w:cs="Arial"/>
          <w:sz w:val="24"/>
          <w:szCs w:val="24"/>
        </w:rPr>
      </w:pPr>
      <w:r w:rsidRPr="00D46353">
        <w:rPr>
          <w:rFonts w:ascii="Arial" w:hAnsi="Arial" w:cs="Arial"/>
          <w:sz w:val="24"/>
          <w:szCs w:val="24"/>
        </w:rPr>
        <w:t xml:space="preserve">The objectives of this project component were to identify and describe case studies of good and promising practice of integrating the promotion of </w:t>
      </w:r>
      <w:r w:rsidR="00C14E43">
        <w:rPr>
          <w:rFonts w:ascii="Arial" w:hAnsi="Arial" w:cs="Arial"/>
          <w:sz w:val="24"/>
          <w:szCs w:val="24"/>
        </w:rPr>
        <w:t>PA</w:t>
      </w:r>
      <w:r w:rsidRPr="00D46353">
        <w:rPr>
          <w:rFonts w:ascii="Arial" w:hAnsi="Arial" w:cs="Arial"/>
          <w:sz w:val="24"/>
          <w:szCs w:val="24"/>
        </w:rPr>
        <w:t xml:space="preserve"> in primary, secondary and integrated care settings for people living with one or more long</w:t>
      </w:r>
      <w:r w:rsidR="000A3EE8">
        <w:rPr>
          <w:rFonts w:ascii="Arial" w:hAnsi="Arial" w:cs="Arial"/>
          <w:sz w:val="24"/>
          <w:szCs w:val="24"/>
        </w:rPr>
        <w:t>-</w:t>
      </w:r>
      <w:r w:rsidRPr="00D46353">
        <w:rPr>
          <w:rFonts w:ascii="Arial" w:hAnsi="Arial" w:cs="Arial"/>
          <w:sz w:val="24"/>
          <w:szCs w:val="24"/>
        </w:rPr>
        <w:t>term conditions. This component complements the concurrent rapid evidence rev</w:t>
      </w:r>
      <w:r w:rsidR="00D23ED9">
        <w:rPr>
          <w:rFonts w:ascii="Arial" w:hAnsi="Arial" w:cs="Arial"/>
          <w:sz w:val="24"/>
          <w:szCs w:val="24"/>
        </w:rPr>
        <w:t>iew of published literature</w:t>
      </w:r>
      <w:r w:rsidR="000A5C23">
        <w:rPr>
          <w:rFonts w:ascii="Arial" w:hAnsi="Arial" w:cs="Arial"/>
          <w:sz w:val="24"/>
          <w:szCs w:val="24"/>
        </w:rPr>
        <w:t xml:space="preserve"> in Section 1.</w:t>
      </w:r>
    </w:p>
    <w:p w14:paraId="1111E668" w14:textId="5FED452E" w:rsidR="005271AC" w:rsidRDefault="003F3B4F" w:rsidP="00D46353">
      <w:pPr>
        <w:rPr>
          <w:rFonts w:ascii="Arial" w:hAnsi="Arial" w:cs="Arial"/>
          <w:sz w:val="24"/>
          <w:szCs w:val="24"/>
        </w:rPr>
      </w:pPr>
      <w:r>
        <w:rPr>
          <w:rFonts w:ascii="Arial" w:hAnsi="Arial" w:cs="Arial"/>
          <w:sz w:val="24"/>
          <w:szCs w:val="24"/>
        </w:rPr>
        <w:t>Section</w:t>
      </w:r>
      <w:r w:rsidR="00D46353" w:rsidRPr="00D46353">
        <w:rPr>
          <w:rFonts w:ascii="Arial" w:hAnsi="Arial" w:cs="Arial"/>
          <w:sz w:val="24"/>
          <w:szCs w:val="24"/>
        </w:rPr>
        <w:t xml:space="preserve"> 2 focuses on the learning from case studies on how to implement </w:t>
      </w:r>
      <w:r w:rsidR="00C14E43">
        <w:rPr>
          <w:rFonts w:ascii="Arial" w:hAnsi="Arial" w:cs="Arial"/>
          <w:sz w:val="24"/>
          <w:szCs w:val="24"/>
        </w:rPr>
        <w:t>PA</w:t>
      </w:r>
      <w:r w:rsidR="00D46353" w:rsidRPr="00D46353">
        <w:rPr>
          <w:rFonts w:ascii="Arial" w:hAnsi="Arial" w:cs="Arial"/>
          <w:sz w:val="24"/>
          <w:szCs w:val="24"/>
        </w:rPr>
        <w:t xml:space="preserve"> promotion in a variety of settings including service development, the barriers that were faced and what they have learnt that can be transferrable to other practice settings.</w:t>
      </w:r>
    </w:p>
    <w:p w14:paraId="2C83CE81" w14:textId="77777777" w:rsidR="000E2F37" w:rsidRPr="005271AC" w:rsidRDefault="000E2F37" w:rsidP="00D46353">
      <w:pPr>
        <w:rPr>
          <w:rFonts w:ascii="Arial" w:hAnsi="Arial" w:cs="Arial"/>
          <w:sz w:val="24"/>
          <w:szCs w:val="24"/>
        </w:rPr>
      </w:pPr>
    </w:p>
    <w:p w14:paraId="045C7FC9" w14:textId="53B7F554" w:rsidR="003E58BB" w:rsidRPr="006603A6" w:rsidRDefault="006603A6" w:rsidP="006603A6">
      <w:pPr>
        <w:pStyle w:val="Heading1"/>
      </w:pPr>
      <w:bookmarkStart w:id="116" w:name="_Toc58442512"/>
      <w:r>
        <w:t>10.0 Methods</w:t>
      </w:r>
      <w:bookmarkEnd w:id="116"/>
    </w:p>
    <w:p w14:paraId="4B3D0651" w14:textId="050DE37B" w:rsidR="003E58BB" w:rsidRPr="006603A6" w:rsidRDefault="00042EE9" w:rsidP="006603A6">
      <w:pPr>
        <w:pStyle w:val="Heading2"/>
      </w:pPr>
      <w:bookmarkStart w:id="117" w:name="_Toc26541000"/>
      <w:bookmarkStart w:id="118" w:name="_Toc26542287"/>
      <w:bookmarkStart w:id="119" w:name="_Toc58442513"/>
      <w:r>
        <w:t>10</w:t>
      </w:r>
      <w:r w:rsidR="004B14CC" w:rsidRPr="00444319">
        <w:t xml:space="preserve">.1 </w:t>
      </w:r>
      <w:bookmarkEnd w:id="117"/>
      <w:bookmarkEnd w:id="118"/>
      <w:r w:rsidR="006603A6">
        <w:t>Eligibility Criteria</w:t>
      </w:r>
      <w:bookmarkEnd w:id="119"/>
    </w:p>
    <w:p w14:paraId="463B3CE8" w14:textId="0D1424A1" w:rsidR="003E58BB" w:rsidRPr="00444319" w:rsidRDefault="00D46353" w:rsidP="003E58BB">
      <w:pPr>
        <w:rPr>
          <w:rFonts w:ascii="Arial" w:hAnsi="Arial" w:cs="Arial"/>
          <w:sz w:val="24"/>
          <w:szCs w:val="24"/>
        </w:rPr>
      </w:pPr>
      <w:r w:rsidRPr="00D46353">
        <w:rPr>
          <w:rFonts w:ascii="Arial" w:hAnsi="Arial" w:cs="Arial"/>
          <w:sz w:val="24"/>
          <w:szCs w:val="24"/>
        </w:rPr>
        <w:t xml:space="preserve">The research questions are associated largely with </w:t>
      </w:r>
      <w:r w:rsidRPr="00D46353">
        <w:rPr>
          <w:rFonts w:ascii="Arial" w:hAnsi="Arial" w:cs="Arial"/>
          <w:sz w:val="24"/>
          <w:szCs w:val="24"/>
          <w:u w:val="single"/>
        </w:rPr>
        <w:t>current clinical practice</w:t>
      </w:r>
      <w:r w:rsidRPr="00D46353">
        <w:rPr>
          <w:rFonts w:ascii="Arial" w:hAnsi="Arial" w:cs="Arial"/>
          <w:sz w:val="24"/>
          <w:szCs w:val="24"/>
        </w:rPr>
        <w:t xml:space="preserve"> and involve a </w:t>
      </w:r>
      <w:r w:rsidRPr="00D46353">
        <w:rPr>
          <w:rFonts w:ascii="Arial" w:hAnsi="Arial" w:cs="Arial"/>
          <w:sz w:val="24"/>
          <w:szCs w:val="24"/>
          <w:u w:val="single"/>
        </w:rPr>
        <w:t>heterogeneous patient population</w:t>
      </w:r>
      <w:r w:rsidRPr="00D46353">
        <w:rPr>
          <w:rFonts w:ascii="Arial" w:hAnsi="Arial" w:cs="Arial"/>
          <w:sz w:val="24"/>
          <w:szCs w:val="24"/>
        </w:rPr>
        <w:t xml:space="preserve"> </w:t>
      </w:r>
      <w:r w:rsidR="009A0275">
        <w:rPr>
          <w:rFonts w:ascii="Arial" w:hAnsi="Arial" w:cs="Arial"/>
          <w:sz w:val="24"/>
          <w:szCs w:val="24"/>
        </w:rPr>
        <w:t>that</w:t>
      </w:r>
      <w:r w:rsidRPr="00D46353">
        <w:rPr>
          <w:rFonts w:ascii="Arial" w:hAnsi="Arial" w:cs="Arial"/>
          <w:sz w:val="24"/>
          <w:szCs w:val="24"/>
        </w:rPr>
        <w:t xml:space="preserve"> have long-term conditions. It was therefore important that the case studies included a variety of clinical practice across the UK.</w:t>
      </w:r>
    </w:p>
    <w:p w14:paraId="699C5E6E" w14:textId="1D6D6DAC" w:rsidR="0018152C" w:rsidRPr="006603A6" w:rsidRDefault="00042EE9" w:rsidP="006603A6">
      <w:pPr>
        <w:pStyle w:val="Heading3"/>
      </w:pPr>
      <w:bookmarkStart w:id="120" w:name="_Toc26541001"/>
      <w:bookmarkStart w:id="121" w:name="_Toc26542288"/>
      <w:bookmarkStart w:id="122" w:name="_Toc58442514"/>
      <w:r>
        <w:t>10</w:t>
      </w:r>
      <w:r w:rsidR="004B14CC" w:rsidRPr="00444319">
        <w:t xml:space="preserve">.1.1 </w:t>
      </w:r>
      <w:bookmarkEnd w:id="120"/>
      <w:bookmarkEnd w:id="121"/>
      <w:r w:rsidR="006603A6">
        <w:t>Identification of Case Studies</w:t>
      </w:r>
      <w:bookmarkEnd w:id="122"/>
    </w:p>
    <w:p w14:paraId="2EDA4B65" w14:textId="6CCA741D" w:rsidR="00D46353" w:rsidRDefault="00D46353" w:rsidP="0018152C">
      <w:pPr>
        <w:overflowPunct w:val="0"/>
        <w:autoSpaceDE w:val="0"/>
        <w:autoSpaceDN w:val="0"/>
        <w:adjustRightInd w:val="0"/>
        <w:spacing w:after="0"/>
        <w:jc w:val="both"/>
        <w:textAlignment w:val="baseline"/>
        <w:rPr>
          <w:rFonts w:ascii="Arial" w:hAnsi="Arial" w:cs="Arial"/>
          <w:bCs/>
          <w:color w:val="000000" w:themeColor="text1"/>
          <w:sz w:val="24"/>
          <w:szCs w:val="24"/>
        </w:rPr>
      </w:pPr>
      <w:r w:rsidRPr="00D46353">
        <w:rPr>
          <w:rFonts w:ascii="Arial" w:hAnsi="Arial" w:cs="Arial"/>
          <w:bCs/>
          <w:color w:val="000000" w:themeColor="text1"/>
          <w:sz w:val="24"/>
          <w:szCs w:val="24"/>
        </w:rPr>
        <w:t>The potential case study list was developed from triangulating various sources in</w:t>
      </w:r>
      <w:r w:rsidR="0000095D">
        <w:rPr>
          <w:rFonts w:ascii="Arial" w:hAnsi="Arial" w:cs="Arial"/>
          <w:bCs/>
          <w:color w:val="000000" w:themeColor="text1"/>
          <w:sz w:val="24"/>
          <w:szCs w:val="24"/>
        </w:rPr>
        <w:t xml:space="preserve">cluding; studies identified in </w:t>
      </w:r>
      <w:r w:rsidR="00431F7F">
        <w:rPr>
          <w:rFonts w:ascii="Arial" w:hAnsi="Arial" w:cs="Arial"/>
          <w:bCs/>
          <w:color w:val="000000" w:themeColor="text1"/>
          <w:sz w:val="24"/>
          <w:szCs w:val="24"/>
        </w:rPr>
        <w:t>Section</w:t>
      </w:r>
      <w:r w:rsidRPr="00D46353">
        <w:rPr>
          <w:rFonts w:ascii="Arial" w:hAnsi="Arial" w:cs="Arial"/>
          <w:bCs/>
          <w:color w:val="000000" w:themeColor="text1"/>
          <w:sz w:val="24"/>
          <w:szCs w:val="24"/>
        </w:rPr>
        <w:t xml:space="preserve"> 1 literature review, including grey literature reports and recent published protocols where no published evaluation was identified; </w:t>
      </w:r>
      <w:r w:rsidRPr="00D46353">
        <w:rPr>
          <w:rFonts w:ascii="Arial" w:hAnsi="Arial" w:cs="Arial"/>
          <w:bCs/>
          <w:color w:val="000000" w:themeColor="text1"/>
          <w:sz w:val="24"/>
          <w:szCs w:val="24"/>
        </w:rPr>
        <w:lastRenderedPageBreak/>
        <w:t>local intelligence from the networks of the research team, steering group and PHE team; social media calls for case studies (using Twitter professional networks and Health Professional Forums on Facebook). We also used snowballing to identify further potential case studies from those already identified.</w:t>
      </w:r>
    </w:p>
    <w:p w14:paraId="5431E88E" w14:textId="61E2C705" w:rsidR="00E0622A" w:rsidRPr="006603A6" w:rsidRDefault="00042EE9" w:rsidP="006603A6">
      <w:pPr>
        <w:pStyle w:val="Heading3"/>
      </w:pPr>
      <w:bookmarkStart w:id="123" w:name="_Toc26541002"/>
      <w:bookmarkStart w:id="124" w:name="_Toc26542289"/>
      <w:bookmarkStart w:id="125" w:name="_Toc58442515"/>
      <w:r>
        <w:t>10</w:t>
      </w:r>
      <w:r w:rsidR="004B14CC">
        <w:t xml:space="preserve">.1.2 </w:t>
      </w:r>
      <w:r w:rsidR="006603A6">
        <w:t>Inclusion Criteria of Case Studies</w:t>
      </w:r>
      <w:bookmarkEnd w:id="123"/>
      <w:bookmarkEnd w:id="124"/>
      <w:bookmarkEnd w:id="125"/>
    </w:p>
    <w:p w14:paraId="0FF1B4AD" w14:textId="77777777" w:rsidR="00460E92" w:rsidRPr="00460E92" w:rsidRDefault="00460E92" w:rsidP="00460E92">
      <w:pPr>
        <w:overflowPunct w:val="0"/>
        <w:autoSpaceDE w:val="0"/>
        <w:autoSpaceDN w:val="0"/>
        <w:adjustRightInd w:val="0"/>
        <w:spacing w:after="0"/>
        <w:jc w:val="both"/>
        <w:textAlignment w:val="baseline"/>
        <w:rPr>
          <w:rFonts w:ascii="Arial" w:hAnsi="Arial" w:cs="Arial"/>
          <w:color w:val="000000" w:themeColor="text1"/>
          <w:sz w:val="24"/>
          <w:szCs w:val="24"/>
        </w:rPr>
      </w:pPr>
      <w:r w:rsidRPr="00460E92">
        <w:rPr>
          <w:rFonts w:ascii="Arial" w:hAnsi="Arial" w:cs="Arial"/>
          <w:color w:val="000000" w:themeColor="text1"/>
          <w:sz w:val="24"/>
          <w:szCs w:val="24"/>
        </w:rPr>
        <w:t>Case studies were included if they met the following criteria:</w:t>
      </w:r>
    </w:p>
    <w:p w14:paraId="46AD08E5" w14:textId="26FCF879" w:rsidR="00460E92" w:rsidRPr="00460E92" w:rsidRDefault="00460E92" w:rsidP="007210E9">
      <w:pPr>
        <w:numPr>
          <w:ilvl w:val="0"/>
          <w:numId w:val="6"/>
        </w:numPr>
        <w:overflowPunct w:val="0"/>
        <w:autoSpaceDE w:val="0"/>
        <w:autoSpaceDN w:val="0"/>
        <w:adjustRightInd w:val="0"/>
        <w:spacing w:after="0"/>
        <w:contextualSpacing/>
        <w:jc w:val="both"/>
        <w:textAlignment w:val="baseline"/>
        <w:rPr>
          <w:rFonts w:ascii="Arial" w:hAnsi="Arial" w:cs="Arial"/>
          <w:color w:val="000000" w:themeColor="text1"/>
          <w:sz w:val="24"/>
          <w:szCs w:val="24"/>
        </w:rPr>
      </w:pPr>
      <w:r w:rsidRPr="00460E92">
        <w:rPr>
          <w:rFonts w:ascii="Arial" w:hAnsi="Arial" w:cs="Arial"/>
          <w:color w:val="000000" w:themeColor="text1"/>
          <w:sz w:val="24"/>
          <w:szCs w:val="24"/>
        </w:rPr>
        <w:t>UK patients with long-term conditions or chronic diseases, including (but not restricted to) the most prevalent long-term conditions; hypertension, depression, asthma, diabetes, coronary heart disease, chronic kidney disease, hypothyroidism, stroke or transient ischaemic attacks, chronic obstructive pulmonary disease, cancer, atrial fibrillation, mental health, heart failure, epilepsy and dementia</w:t>
      </w:r>
      <w:r w:rsidR="00D47DCF">
        <w:rPr>
          <w:rFonts w:ascii="Arial" w:hAnsi="Arial" w:cs="Arial"/>
          <w:color w:val="000000" w:themeColor="text1"/>
          <w:sz w:val="24"/>
          <w:szCs w:val="24"/>
        </w:rPr>
        <w:t xml:space="preserve"> </w:t>
      </w:r>
      <w:r w:rsidR="00D47DCF">
        <w:rPr>
          <w:rFonts w:ascii="Arial" w:hAnsi="Arial" w:cs="Arial"/>
          <w:color w:val="000000" w:themeColor="text1"/>
          <w:sz w:val="24"/>
          <w:szCs w:val="24"/>
        </w:rPr>
        <w:fldChar w:fldCharType="begin" w:fldLock="1"/>
      </w:r>
      <w:r w:rsidR="00D47DCF">
        <w:rPr>
          <w:rFonts w:ascii="Arial" w:hAnsi="Arial" w:cs="Arial"/>
          <w:color w:val="000000" w:themeColor="text1"/>
          <w:sz w:val="24"/>
          <w:szCs w:val="24"/>
        </w:rPr>
        <w:instrText>ADDIN CSL_CITATION {"citationItems":[{"id":"ITEM-1","itemData":{"author":[{"dropping-particle":"","family":"Health","given":"Department of","non-dropping-particle":"","parse-names":false,"suffix":""}],"edition":"3rd editio","id":"ITEM-1","issued":{"date-parts":[["2012"]]},"publisher":"Department of Health London","title":"Long term conditions compendium of information","type":"article"},"uris":["http://www.mendeley.com/documents/?uuid=51c8a941-3a17-460c-ab28-458865dd1d20"]}],"mendeley":{"formattedCitation":"(11)","plainTextFormattedCitation":"(11)","previouslyFormattedCitation":"(11)"},"properties":{"noteIndex":0},"schema":"https://github.com/citation-style-language/schema/raw/master/csl-citation.json"}</w:instrText>
      </w:r>
      <w:r w:rsidR="00D47DCF">
        <w:rPr>
          <w:rFonts w:ascii="Arial" w:hAnsi="Arial" w:cs="Arial"/>
          <w:color w:val="000000" w:themeColor="text1"/>
          <w:sz w:val="24"/>
          <w:szCs w:val="24"/>
        </w:rPr>
        <w:fldChar w:fldCharType="separate"/>
      </w:r>
      <w:r w:rsidR="00D47DCF" w:rsidRPr="00D47DCF">
        <w:rPr>
          <w:rFonts w:ascii="Arial" w:hAnsi="Arial" w:cs="Arial"/>
          <w:noProof/>
          <w:color w:val="000000" w:themeColor="text1"/>
          <w:sz w:val="24"/>
          <w:szCs w:val="24"/>
        </w:rPr>
        <w:t>(11)</w:t>
      </w:r>
      <w:r w:rsidR="00D47DCF">
        <w:rPr>
          <w:rFonts w:ascii="Arial" w:hAnsi="Arial" w:cs="Arial"/>
          <w:color w:val="000000" w:themeColor="text1"/>
          <w:sz w:val="24"/>
          <w:szCs w:val="24"/>
        </w:rPr>
        <w:fldChar w:fldCharType="end"/>
      </w:r>
      <w:r w:rsidR="00D47DCF">
        <w:rPr>
          <w:rFonts w:ascii="Arial" w:hAnsi="Arial" w:cs="Arial"/>
          <w:color w:val="000000" w:themeColor="text1"/>
          <w:sz w:val="24"/>
          <w:szCs w:val="24"/>
        </w:rPr>
        <w:t>.</w:t>
      </w:r>
      <w:r w:rsidRPr="00460E92">
        <w:rPr>
          <w:rFonts w:ascii="Arial" w:hAnsi="Arial" w:cs="Arial"/>
          <w:color w:val="000000" w:themeColor="text1"/>
          <w:sz w:val="24"/>
          <w:szCs w:val="24"/>
        </w:rPr>
        <w:t xml:space="preserve"> </w:t>
      </w:r>
    </w:p>
    <w:p w14:paraId="773B0DEF" w14:textId="5E1EB983" w:rsidR="00460E92" w:rsidRPr="00460E92" w:rsidRDefault="00C14E43" w:rsidP="007210E9">
      <w:pPr>
        <w:numPr>
          <w:ilvl w:val="0"/>
          <w:numId w:val="6"/>
        </w:numPr>
        <w:overflowPunct w:val="0"/>
        <w:autoSpaceDE w:val="0"/>
        <w:autoSpaceDN w:val="0"/>
        <w:adjustRightInd w:val="0"/>
        <w:spacing w:after="0"/>
        <w:contextualSpacing/>
        <w:jc w:val="both"/>
        <w:textAlignment w:val="baseline"/>
        <w:rPr>
          <w:rFonts w:ascii="Arial" w:hAnsi="Arial" w:cs="Arial"/>
          <w:color w:val="000000" w:themeColor="text1"/>
          <w:sz w:val="24"/>
          <w:szCs w:val="24"/>
        </w:rPr>
      </w:pPr>
      <w:r>
        <w:rPr>
          <w:rFonts w:ascii="Arial" w:hAnsi="Arial" w:cs="Arial"/>
          <w:color w:val="000000" w:themeColor="text1"/>
          <w:sz w:val="24"/>
          <w:szCs w:val="24"/>
        </w:rPr>
        <w:t>PA</w:t>
      </w:r>
      <w:r w:rsidR="00460E92" w:rsidRPr="00460E92">
        <w:rPr>
          <w:rFonts w:ascii="Arial" w:hAnsi="Arial" w:cs="Arial"/>
          <w:color w:val="000000" w:themeColor="text1"/>
          <w:sz w:val="24"/>
          <w:szCs w:val="24"/>
        </w:rPr>
        <w:t xml:space="preserve"> promotion; defined as an active health promotion approach involving direct contact with the patient instigated or undertaken by a</w:t>
      </w:r>
      <w:r w:rsidR="00A94FE7">
        <w:rPr>
          <w:rFonts w:ascii="Arial" w:hAnsi="Arial" w:cs="Arial"/>
          <w:color w:val="000000" w:themeColor="text1"/>
          <w:sz w:val="24"/>
          <w:szCs w:val="24"/>
        </w:rPr>
        <w:t>n</w:t>
      </w:r>
      <w:r w:rsidR="00460E92" w:rsidRPr="00460E92">
        <w:rPr>
          <w:rFonts w:ascii="Arial" w:hAnsi="Arial" w:cs="Arial"/>
          <w:color w:val="000000" w:themeColor="text1"/>
          <w:sz w:val="24"/>
          <w:szCs w:val="24"/>
        </w:rPr>
        <w:t xml:space="preserve"> </w:t>
      </w:r>
      <w:r w:rsidR="0017573C">
        <w:rPr>
          <w:rFonts w:ascii="Arial" w:hAnsi="Arial" w:cs="Arial"/>
          <w:color w:val="000000" w:themeColor="text1"/>
          <w:sz w:val="24"/>
          <w:szCs w:val="24"/>
        </w:rPr>
        <w:t>HCP</w:t>
      </w:r>
      <w:r w:rsidR="00460E92" w:rsidRPr="00460E92">
        <w:rPr>
          <w:rFonts w:ascii="Arial" w:hAnsi="Arial" w:cs="Arial"/>
          <w:color w:val="000000" w:themeColor="text1"/>
          <w:sz w:val="24"/>
          <w:szCs w:val="24"/>
        </w:rPr>
        <w:t>.</w:t>
      </w:r>
    </w:p>
    <w:p w14:paraId="18AC2C12" w14:textId="3B043EE6" w:rsidR="00861941" w:rsidRPr="00861941" w:rsidRDefault="00460E92" w:rsidP="007210E9">
      <w:pPr>
        <w:numPr>
          <w:ilvl w:val="0"/>
          <w:numId w:val="6"/>
        </w:numPr>
        <w:overflowPunct w:val="0"/>
        <w:autoSpaceDE w:val="0"/>
        <w:autoSpaceDN w:val="0"/>
        <w:adjustRightInd w:val="0"/>
        <w:spacing w:after="0"/>
        <w:contextualSpacing/>
        <w:jc w:val="both"/>
        <w:textAlignment w:val="baseline"/>
        <w:rPr>
          <w:rFonts w:ascii="Arial" w:hAnsi="Arial" w:cs="Arial"/>
          <w:color w:val="000000" w:themeColor="text1"/>
          <w:sz w:val="24"/>
          <w:szCs w:val="24"/>
        </w:rPr>
      </w:pPr>
      <w:r w:rsidRPr="00460E92">
        <w:rPr>
          <w:rFonts w:ascii="Arial" w:hAnsi="Arial" w:cs="Arial"/>
          <w:color w:val="000000" w:themeColor="text1"/>
          <w:sz w:val="24"/>
          <w:szCs w:val="24"/>
        </w:rPr>
        <w:t xml:space="preserve">Involved either </w:t>
      </w:r>
      <w:r w:rsidRPr="00460E92">
        <w:rPr>
          <w:rFonts w:ascii="Arial" w:hAnsi="Arial" w:cs="Arial"/>
          <w:sz w:val="24"/>
          <w:szCs w:val="24"/>
        </w:rPr>
        <w:t>primary, secondary and tertiary care in the implementation</w:t>
      </w:r>
      <w:r w:rsidR="00861941">
        <w:rPr>
          <w:rFonts w:ascii="Arial" w:hAnsi="Arial" w:cs="Arial"/>
          <w:sz w:val="24"/>
          <w:szCs w:val="24"/>
        </w:rPr>
        <w:t>.</w:t>
      </w:r>
    </w:p>
    <w:p w14:paraId="2CEDCB8E" w14:textId="0A1AD495" w:rsidR="00861941" w:rsidRPr="00861941" w:rsidRDefault="00861941" w:rsidP="00861941">
      <w:pPr>
        <w:pStyle w:val="Heading3"/>
      </w:pPr>
      <w:bookmarkStart w:id="126" w:name="_Toc58442516"/>
      <w:r>
        <w:t>10.1.3 Short listing of case studies</w:t>
      </w:r>
      <w:bookmarkEnd w:id="126"/>
    </w:p>
    <w:p w14:paraId="2023640A" w14:textId="7F41BFA9" w:rsidR="00861941" w:rsidRPr="00861941" w:rsidRDefault="00861941" w:rsidP="00861941">
      <w:pPr>
        <w:overflowPunct w:val="0"/>
        <w:autoSpaceDE w:val="0"/>
        <w:autoSpaceDN w:val="0"/>
        <w:adjustRightInd w:val="0"/>
        <w:spacing w:after="0"/>
        <w:jc w:val="both"/>
        <w:textAlignment w:val="baseline"/>
        <w:rPr>
          <w:rFonts w:ascii="Arial" w:hAnsi="Arial" w:cs="Arial"/>
          <w:bCs/>
          <w:color w:val="000000" w:themeColor="text1"/>
          <w:sz w:val="24"/>
          <w:szCs w:val="24"/>
        </w:rPr>
      </w:pPr>
      <w:r w:rsidRPr="00861941">
        <w:rPr>
          <w:rFonts w:ascii="Arial" w:hAnsi="Arial" w:cs="Arial"/>
          <w:bCs/>
          <w:color w:val="000000" w:themeColor="text1"/>
          <w:sz w:val="24"/>
          <w:szCs w:val="24"/>
        </w:rPr>
        <w:t xml:space="preserve">We identified </w:t>
      </w:r>
      <w:r w:rsidRPr="006603A6">
        <w:rPr>
          <w:rFonts w:ascii="Arial" w:hAnsi="Arial" w:cs="Arial"/>
          <w:bCs/>
          <w:color w:val="000000" w:themeColor="text1"/>
          <w:sz w:val="24"/>
          <w:szCs w:val="24"/>
        </w:rPr>
        <w:t>43 pos</w:t>
      </w:r>
      <w:r w:rsidRPr="00861941">
        <w:rPr>
          <w:rFonts w:ascii="Arial" w:hAnsi="Arial" w:cs="Arial"/>
          <w:bCs/>
          <w:color w:val="000000" w:themeColor="text1"/>
          <w:sz w:val="24"/>
          <w:szCs w:val="24"/>
        </w:rPr>
        <w:t>sible case studies and assessed these in terms of the spread of settings, stage of development and long-term conditions included. We contacted the primary actors of these services, including research investigators, service leads or commissioners, to complete a questionnaire to inform the short listing of the case studies and to send any background material</w:t>
      </w:r>
      <w:r w:rsidR="002D765E">
        <w:rPr>
          <w:rFonts w:ascii="Arial" w:hAnsi="Arial" w:cs="Arial"/>
          <w:bCs/>
          <w:color w:val="000000" w:themeColor="text1"/>
          <w:sz w:val="24"/>
          <w:szCs w:val="24"/>
        </w:rPr>
        <w:t xml:space="preserve"> to support the interviews</w:t>
      </w:r>
      <w:r w:rsidRPr="00861941">
        <w:rPr>
          <w:rFonts w:ascii="Arial" w:hAnsi="Arial" w:cs="Arial"/>
          <w:bCs/>
          <w:color w:val="000000" w:themeColor="text1"/>
          <w:sz w:val="24"/>
          <w:szCs w:val="24"/>
        </w:rPr>
        <w:t>, including care pathways (</w:t>
      </w:r>
      <w:r w:rsidRPr="00D47DCF">
        <w:rPr>
          <w:rFonts w:ascii="Arial" w:hAnsi="Arial" w:cs="Arial"/>
          <w:bCs/>
          <w:sz w:val="24"/>
          <w:szCs w:val="24"/>
        </w:rPr>
        <w:t>Appendix 3</w:t>
      </w:r>
      <w:r w:rsidRPr="00861941">
        <w:rPr>
          <w:rFonts w:ascii="Arial" w:hAnsi="Arial" w:cs="Arial"/>
          <w:bCs/>
          <w:color w:val="000000" w:themeColor="text1"/>
          <w:sz w:val="24"/>
          <w:szCs w:val="24"/>
        </w:rPr>
        <w:t xml:space="preserve">). The additional information provided on the </w:t>
      </w:r>
      <w:r w:rsidR="00C14E43">
        <w:rPr>
          <w:rFonts w:ascii="Arial" w:hAnsi="Arial" w:cs="Arial"/>
          <w:bCs/>
          <w:color w:val="000000" w:themeColor="text1"/>
          <w:sz w:val="24"/>
          <w:szCs w:val="24"/>
        </w:rPr>
        <w:t>PA</w:t>
      </w:r>
      <w:r w:rsidRPr="00861941">
        <w:rPr>
          <w:rFonts w:ascii="Arial" w:hAnsi="Arial" w:cs="Arial"/>
          <w:bCs/>
          <w:color w:val="000000" w:themeColor="text1"/>
          <w:sz w:val="24"/>
          <w:szCs w:val="24"/>
        </w:rPr>
        <w:t xml:space="preserve"> promotion activities and integration into the setting aided the purposive sampling of case studies. </w:t>
      </w:r>
      <w:r w:rsidR="0017573C">
        <w:rPr>
          <w:rFonts w:ascii="Arial" w:hAnsi="Arial" w:cs="Arial"/>
          <w:bCs/>
          <w:color w:val="000000" w:themeColor="text1"/>
          <w:sz w:val="24"/>
          <w:szCs w:val="24"/>
        </w:rPr>
        <w:t xml:space="preserve">The primary actors who had returned the questionnaire were re-contacted to determine if they were available for interview during the time frame of the project. </w:t>
      </w:r>
    </w:p>
    <w:p w14:paraId="2F0EF55D" w14:textId="04B7C278" w:rsidR="00E4206D" w:rsidRPr="00460E92" w:rsidRDefault="00460E92" w:rsidP="00861941">
      <w:pPr>
        <w:overflowPunct w:val="0"/>
        <w:autoSpaceDE w:val="0"/>
        <w:autoSpaceDN w:val="0"/>
        <w:adjustRightInd w:val="0"/>
        <w:spacing w:after="0"/>
        <w:contextualSpacing/>
        <w:jc w:val="both"/>
        <w:textAlignment w:val="baseline"/>
        <w:rPr>
          <w:rFonts w:ascii="Arial" w:hAnsi="Arial" w:cs="Arial"/>
          <w:color w:val="000000" w:themeColor="text1"/>
          <w:sz w:val="24"/>
          <w:szCs w:val="24"/>
        </w:rPr>
      </w:pPr>
      <w:r w:rsidRPr="00460E92">
        <w:rPr>
          <w:rFonts w:ascii="Arial" w:hAnsi="Arial" w:cs="Arial"/>
          <w:sz w:val="24"/>
          <w:szCs w:val="24"/>
        </w:rPr>
        <w:t xml:space="preserve"> </w:t>
      </w:r>
    </w:p>
    <w:p w14:paraId="1758A6DA" w14:textId="180A3572" w:rsidR="003E58BB" w:rsidRPr="00444319" w:rsidRDefault="00042EE9" w:rsidP="006603A6">
      <w:pPr>
        <w:pStyle w:val="Heading2"/>
      </w:pPr>
      <w:bookmarkStart w:id="127" w:name="_Toc26541003"/>
      <w:bookmarkStart w:id="128" w:name="_Toc26542290"/>
      <w:bookmarkStart w:id="129" w:name="_Toc58442517"/>
      <w:r>
        <w:t>10.2</w:t>
      </w:r>
      <w:r w:rsidR="004B14CC" w:rsidRPr="00444319">
        <w:t xml:space="preserve"> </w:t>
      </w:r>
      <w:r w:rsidR="006603A6">
        <w:t>Short-Listed Case Studies</w:t>
      </w:r>
      <w:bookmarkEnd w:id="127"/>
      <w:bookmarkEnd w:id="128"/>
      <w:bookmarkEnd w:id="129"/>
    </w:p>
    <w:p w14:paraId="3E3406EE" w14:textId="14D6EA25" w:rsidR="00460E92" w:rsidRDefault="0017573C" w:rsidP="0017573C">
      <w:pPr>
        <w:overflowPunct w:val="0"/>
        <w:autoSpaceDE w:val="0"/>
        <w:autoSpaceDN w:val="0"/>
        <w:adjustRightInd w:val="0"/>
        <w:spacing w:after="0"/>
        <w:jc w:val="both"/>
        <w:textAlignment w:val="baseline"/>
        <w:rPr>
          <w:rFonts w:ascii="Arial" w:eastAsia="Times New Roman" w:hAnsi="Arial" w:cs="Arial"/>
          <w:sz w:val="24"/>
          <w:szCs w:val="24"/>
          <w:lang w:val="en-US"/>
        </w:rPr>
      </w:pPr>
      <w:r>
        <w:rPr>
          <w:rFonts w:ascii="Arial" w:hAnsi="Arial" w:cs="Arial"/>
          <w:bCs/>
          <w:color w:val="000000" w:themeColor="text1"/>
          <w:sz w:val="24"/>
          <w:szCs w:val="24"/>
        </w:rPr>
        <w:t xml:space="preserve">The </w:t>
      </w:r>
      <w:r w:rsidRPr="00861941">
        <w:rPr>
          <w:rFonts w:ascii="Arial" w:hAnsi="Arial" w:cs="Arial"/>
          <w:bCs/>
          <w:color w:val="000000" w:themeColor="text1"/>
          <w:sz w:val="24"/>
          <w:szCs w:val="24"/>
        </w:rPr>
        <w:t xml:space="preserve">case studies </w:t>
      </w:r>
      <w:r>
        <w:rPr>
          <w:rFonts w:ascii="Arial" w:hAnsi="Arial" w:cs="Arial"/>
          <w:bCs/>
          <w:color w:val="000000" w:themeColor="text1"/>
          <w:sz w:val="24"/>
          <w:szCs w:val="24"/>
        </w:rPr>
        <w:t>were diverse</w:t>
      </w:r>
      <w:r w:rsidRPr="00861941">
        <w:rPr>
          <w:rFonts w:ascii="Arial" w:hAnsi="Arial" w:cs="Arial"/>
          <w:bCs/>
          <w:color w:val="000000" w:themeColor="text1"/>
          <w:sz w:val="24"/>
          <w:szCs w:val="24"/>
        </w:rPr>
        <w:t xml:space="preserve"> in terms of primary and secondary care settings, length of time of the promotion ac</w:t>
      </w:r>
      <w:r>
        <w:rPr>
          <w:rFonts w:ascii="Arial" w:hAnsi="Arial" w:cs="Arial"/>
          <w:bCs/>
          <w:color w:val="000000" w:themeColor="text1"/>
          <w:sz w:val="24"/>
          <w:szCs w:val="24"/>
        </w:rPr>
        <w:t>tivities, degree of integration and</w:t>
      </w:r>
      <w:r w:rsidRPr="00861941">
        <w:rPr>
          <w:rFonts w:ascii="Arial" w:hAnsi="Arial" w:cs="Arial"/>
          <w:bCs/>
          <w:color w:val="000000" w:themeColor="text1"/>
          <w:sz w:val="24"/>
          <w:szCs w:val="24"/>
        </w:rPr>
        <w:t xml:space="preserve"> geographical region.</w:t>
      </w:r>
      <w:r>
        <w:rPr>
          <w:rFonts w:ascii="Arial" w:hAnsi="Arial" w:cs="Arial"/>
          <w:bCs/>
          <w:color w:val="000000" w:themeColor="text1"/>
          <w:sz w:val="24"/>
          <w:szCs w:val="24"/>
        </w:rPr>
        <w:t xml:space="preserve"> </w:t>
      </w:r>
      <w:r w:rsidR="00460E92" w:rsidRPr="00460E92">
        <w:rPr>
          <w:rFonts w:ascii="Arial" w:eastAsia="Times New Roman" w:hAnsi="Arial" w:cs="Arial"/>
          <w:sz w:val="24"/>
          <w:szCs w:val="24"/>
          <w:lang w:val="en-US"/>
        </w:rPr>
        <w:t>Within each case study, we spoke with the primary actor of the service who had designed the specification and/or been involved in the implementation. We asked if there were other staff members, decision-makers or delivery staff who could also be interviewed. We also asked for relevant materials that were available on the service, including its development and any evaluation or presentations that would be useful. Five of the case studies were in the secondary care setting and two in the primary care setting. Although, we identified more primary care case studies, a specific challenge was communication with and the availability of GPs for interview in the time frame of this project.</w:t>
      </w:r>
    </w:p>
    <w:p w14:paraId="4E02FD5F" w14:textId="77777777" w:rsidR="00460E92" w:rsidRPr="00460E92" w:rsidRDefault="00460E92" w:rsidP="00460E92">
      <w:pPr>
        <w:spacing w:before="120" w:after="120"/>
        <w:contextualSpacing/>
        <w:rPr>
          <w:rFonts w:ascii="Arial" w:eastAsia="Times New Roman" w:hAnsi="Arial" w:cs="Arial"/>
          <w:sz w:val="24"/>
          <w:szCs w:val="24"/>
          <w:lang w:val="en-US"/>
        </w:rPr>
      </w:pPr>
    </w:p>
    <w:p w14:paraId="6CFAB79E" w14:textId="5E88B08B" w:rsidR="00460E92" w:rsidRDefault="00460E92" w:rsidP="00460E92">
      <w:pPr>
        <w:spacing w:before="120" w:after="120"/>
        <w:contextualSpacing/>
        <w:rPr>
          <w:rFonts w:ascii="Arial" w:eastAsia="Times New Roman" w:hAnsi="Arial" w:cs="Arial"/>
          <w:sz w:val="24"/>
          <w:szCs w:val="24"/>
          <w:lang w:val="en-US"/>
        </w:rPr>
      </w:pPr>
      <w:r w:rsidRPr="00460E92">
        <w:rPr>
          <w:rFonts w:ascii="Arial" w:eastAsia="Times New Roman" w:hAnsi="Arial" w:cs="Arial"/>
          <w:sz w:val="24"/>
          <w:szCs w:val="24"/>
          <w:lang w:val="en-US"/>
        </w:rPr>
        <w:t xml:space="preserve">Three of the cases selected had good integration between the hospital trust and public health. Two case studies had integrated </w:t>
      </w:r>
      <w:r w:rsidR="00C14E43">
        <w:rPr>
          <w:rFonts w:ascii="Arial" w:eastAsia="Times New Roman" w:hAnsi="Arial" w:cs="Arial"/>
          <w:sz w:val="24"/>
          <w:szCs w:val="24"/>
          <w:lang w:val="en-US"/>
        </w:rPr>
        <w:t>PA</w:t>
      </w:r>
      <w:r w:rsidRPr="00460E92">
        <w:rPr>
          <w:rFonts w:ascii="Arial" w:eastAsia="Times New Roman" w:hAnsi="Arial" w:cs="Arial"/>
          <w:sz w:val="24"/>
          <w:szCs w:val="24"/>
          <w:lang w:val="en-US"/>
        </w:rPr>
        <w:t xml:space="preserve"> promotion with other behavior initiatives (smoking cessation, alcohol and diet). These were included to gain insights into the barriers and enablers of these approaches.</w:t>
      </w:r>
    </w:p>
    <w:p w14:paraId="3CE9B4D0" w14:textId="77777777" w:rsidR="00132A25" w:rsidRPr="00460E92" w:rsidRDefault="00132A25" w:rsidP="00460E92">
      <w:pPr>
        <w:spacing w:before="120" w:after="120"/>
        <w:contextualSpacing/>
        <w:rPr>
          <w:rFonts w:ascii="Arial" w:eastAsia="Times New Roman" w:hAnsi="Arial" w:cs="Arial"/>
          <w:sz w:val="24"/>
          <w:szCs w:val="24"/>
          <w:lang w:val="en-US"/>
        </w:rPr>
      </w:pPr>
    </w:p>
    <w:p w14:paraId="32D18A22" w14:textId="69F434A5" w:rsidR="006A7877" w:rsidRPr="006603A6" w:rsidRDefault="00042EE9" w:rsidP="006603A6">
      <w:pPr>
        <w:pStyle w:val="Heading2"/>
      </w:pPr>
      <w:bookmarkStart w:id="130" w:name="_Toc26541004"/>
      <w:bookmarkStart w:id="131" w:name="_Toc26542291"/>
      <w:bookmarkStart w:id="132" w:name="_Toc58442518"/>
      <w:r>
        <w:t>10</w:t>
      </w:r>
      <w:r w:rsidR="00CF3DC6">
        <w:t>.3</w:t>
      </w:r>
      <w:r w:rsidR="004B14CC" w:rsidRPr="00444319">
        <w:t xml:space="preserve"> </w:t>
      </w:r>
      <w:bookmarkEnd w:id="130"/>
      <w:bookmarkEnd w:id="131"/>
      <w:r w:rsidR="006603A6">
        <w:t>Interview Structure and Conduct</w:t>
      </w:r>
      <w:bookmarkEnd w:id="132"/>
    </w:p>
    <w:p w14:paraId="26DA81DA" w14:textId="10451098" w:rsidR="00460E92" w:rsidRDefault="00460E92" w:rsidP="00861941">
      <w:pPr>
        <w:spacing w:before="120" w:after="120"/>
        <w:contextualSpacing/>
        <w:rPr>
          <w:rFonts w:ascii="Arial" w:eastAsia="Times New Roman" w:hAnsi="Arial" w:cs="Arial"/>
          <w:sz w:val="24"/>
          <w:szCs w:val="24"/>
          <w:lang w:val="en-US"/>
        </w:rPr>
      </w:pPr>
      <w:r w:rsidRPr="00460E92">
        <w:rPr>
          <w:rFonts w:ascii="Arial" w:eastAsia="Times New Roman" w:hAnsi="Arial" w:cs="Arial"/>
          <w:sz w:val="24"/>
          <w:szCs w:val="24"/>
          <w:lang w:val="en-US"/>
        </w:rPr>
        <w:t>The semi-structured interview guide was designed to explore facilitators and barriers to development and implementation of services. It was informed from the literat</w:t>
      </w:r>
      <w:r w:rsidR="00470B54">
        <w:rPr>
          <w:rFonts w:ascii="Arial" w:eastAsia="Times New Roman" w:hAnsi="Arial" w:cs="Arial"/>
          <w:sz w:val="24"/>
          <w:szCs w:val="24"/>
          <w:lang w:val="en-US"/>
        </w:rPr>
        <w:t>ure and in particular drew upon</w:t>
      </w:r>
      <w:r w:rsidRPr="00460E92">
        <w:rPr>
          <w:rFonts w:ascii="Arial" w:eastAsia="Times New Roman" w:hAnsi="Arial" w:cs="Arial"/>
          <w:sz w:val="24"/>
          <w:szCs w:val="24"/>
          <w:lang w:val="en-US"/>
        </w:rPr>
        <w:t xml:space="preserve"> Cochrane Qualitative and Implementation Methods Group Guidance for assessing evidence on intervention implementation</w:t>
      </w:r>
      <w:r w:rsidR="001B4B07">
        <w:rPr>
          <w:rFonts w:ascii="Arial" w:eastAsia="Times New Roman" w:hAnsi="Arial" w:cs="Arial"/>
          <w:sz w:val="24"/>
          <w:szCs w:val="24"/>
          <w:lang w:val="en-US"/>
        </w:rPr>
        <w:t xml:space="preserve"> </w:t>
      </w:r>
      <w:r w:rsidR="00D47DCF">
        <w:rPr>
          <w:rFonts w:ascii="Arial" w:eastAsia="Times New Roman" w:hAnsi="Arial" w:cs="Arial"/>
          <w:sz w:val="24"/>
          <w:szCs w:val="24"/>
          <w:lang w:val="en-US"/>
        </w:rPr>
        <w:fldChar w:fldCharType="begin" w:fldLock="1"/>
      </w:r>
      <w:r w:rsidR="00D47DCF">
        <w:rPr>
          <w:rFonts w:ascii="Arial" w:eastAsia="Times New Roman" w:hAnsi="Arial" w:cs="Arial"/>
          <w:sz w:val="24"/>
          <w:szCs w:val="24"/>
          <w:lang w:val="en-US"/>
        </w:rPr>
        <w:instrText>ADDIN CSL_CITATION {"citationItems":[{"id":"ITEM-1","itemData":{"DOI":"10.1016/J.JCLINEPI.2017.06.020","ISSN":"0895-4356","abstract":"The Cochrane Qualitative and Implementation Methods Group develops and publishes guidance on the synthesis of qualitative and mixed-method implementation evidence. Choice of appropriate methodologies, methods, and tools is essential when developing a rigorous protocol and conducting the synthesis. Cochrane authors who conduct qualitative evidence syntheses have thus far used a small number of relatively simple methods to address similarly written questions. Cochrane has invested in methodological work to develop new tools and to encourage the production of exemplar reviews to show the value of more innovative methods that address a wider range of questions. In this paper, in the series, we report updated guidance on the selection of tools to assess methodological limitations in qualitative studies and methods to extract and synthesize qualitative evidence. We recommend application of Grades of Recommendation, Assessment, Development, and Evaluation–Confidence in the Evidence from Qualitative Reviews to assess confidence in qualitative synthesized findings. This guidance aims to support review authors to undertake a qualitative evidence synthesis that is intended to be integrated subsequently with the findings of one or more Cochrane reviews of the effects of similar interventions. The review of intervention effects may be undertaken concurrently with or separate to the qualitative evidence synthesis. We encourage further development through reflection and formal testing.","author":[{"dropping-particle":"","family":"Noyes","given":"Jane","non-dropping-particle":"","parse-names":false,"suffix":""},{"dropping-particle":"","family":"Booth","given":"Andrew","non-dropping-particle":"","parse-names":false,"suffix":""},{"dropping-particle":"","family":"Flemming","given":"Kate","non-dropping-particle":"","parse-names":false,"suffix":""},{"dropping-particle":"","family":"Garside","given":"Ruth","non-dropping-particle":"","parse-names":false,"suffix":""},{"dropping-particle":"","family":"Harden","given":"Angela","non-dropping-particle":"","parse-names":false,"suffix":""},{"dropping-particle":"","family":"Lewin","given":"Simon","non-dropping-particle":"","parse-names":false,"suffix":""},{"dropping-particle":"","family":"Pantoja","given":"Tomas","non-dropping-particle":"","parse-names":false,"suffix":""},{"dropping-particle":"","family":"Hannes","given":"Karin","non-dropping-particle":"","parse-names":false,"suffix":""},{"dropping-particle":"","family":"Cargo","given":"Margaret","non-dropping-particle":"","parse-names":false,"suffix":""},{"dropping-particle":"","family":"Thomas","given":"James","non-dropping-particle":"","parse-names":false,"suffix":""}],"container-title":"Journal of Clinical Epidemiology","id":"ITEM-1","issued":{"date-parts":[["2018","5","1"]]},"page":"49-58","publisher":"Pergamon","title":"Cochrane Qualitative and Implementation Methods Group guidance series—paper 3: methods for assessing methodological limitations, data extraction and synthesis, and confidence in synthesized qualitative findings","type":"article-journal","volume":"97"},"uris":["http://www.mendeley.com/documents/?uuid=0d453bee-bc6d-3d6b-8afb-aadce1fa8b68"]}],"mendeley":{"formattedCitation":"(41)","plainTextFormattedCitation":"(41)","previouslyFormattedCitation":"(41)"},"properties":{"noteIndex":0},"schema":"https://github.com/citation-style-language/schema/raw/master/csl-citation.json"}</w:instrText>
      </w:r>
      <w:r w:rsidR="00D47DCF">
        <w:rPr>
          <w:rFonts w:ascii="Arial" w:eastAsia="Times New Roman" w:hAnsi="Arial" w:cs="Arial"/>
          <w:sz w:val="24"/>
          <w:szCs w:val="24"/>
          <w:lang w:val="en-US"/>
        </w:rPr>
        <w:fldChar w:fldCharType="separate"/>
      </w:r>
      <w:r w:rsidR="00D47DCF" w:rsidRPr="00D47DCF">
        <w:rPr>
          <w:rFonts w:ascii="Arial" w:eastAsia="Times New Roman" w:hAnsi="Arial" w:cs="Arial"/>
          <w:noProof/>
          <w:sz w:val="24"/>
          <w:szCs w:val="24"/>
          <w:lang w:val="en-US"/>
        </w:rPr>
        <w:t>(</w:t>
      </w:r>
      <w:r w:rsidR="00D558C1">
        <w:rPr>
          <w:rFonts w:ascii="Arial" w:eastAsia="Times New Roman" w:hAnsi="Arial" w:cs="Arial"/>
          <w:noProof/>
          <w:sz w:val="24"/>
          <w:szCs w:val="24"/>
          <w:lang w:val="en-US"/>
        </w:rPr>
        <w:t>16</w:t>
      </w:r>
      <w:r w:rsidR="00D47DCF" w:rsidRPr="00D47DCF">
        <w:rPr>
          <w:rFonts w:ascii="Arial" w:eastAsia="Times New Roman" w:hAnsi="Arial" w:cs="Arial"/>
          <w:noProof/>
          <w:sz w:val="24"/>
          <w:szCs w:val="24"/>
          <w:lang w:val="en-US"/>
        </w:rPr>
        <w:t>)</w:t>
      </w:r>
      <w:r w:rsidR="00D47DCF">
        <w:rPr>
          <w:rFonts w:ascii="Arial" w:eastAsia="Times New Roman" w:hAnsi="Arial" w:cs="Arial"/>
          <w:sz w:val="24"/>
          <w:szCs w:val="24"/>
          <w:lang w:val="en-US"/>
        </w:rPr>
        <w:fldChar w:fldCharType="end"/>
      </w:r>
      <w:r w:rsidR="0017573C">
        <w:rPr>
          <w:rFonts w:ascii="Arial" w:eastAsia="Times New Roman" w:hAnsi="Arial" w:cs="Arial"/>
          <w:sz w:val="24"/>
          <w:szCs w:val="24"/>
          <w:lang w:val="en-US"/>
        </w:rPr>
        <w:t>,</w:t>
      </w:r>
      <w:r w:rsidR="001B4B07">
        <w:rPr>
          <w:rFonts w:ascii="Arial" w:eastAsia="Times New Roman" w:hAnsi="Arial" w:cs="Arial"/>
          <w:sz w:val="24"/>
          <w:szCs w:val="24"/>
          <w:lang w:val="en-US"/>
        </w:rPr>
        <w:t xml:space="preserve"> the TIDieR</w:t>
      </w:r>
      <w:r w:rsidRPr="00460E92">
        <w:rPr>
          <w:rFonts w:ascii="Arial" w:eastAsia="Times New Roman" w:hAnsi="Arial" w:cs="Arial"/>
          <w:sz w:val="24"/>
          <w:szCs w:val="24"/>
          <w:lang w:val="en-US"/>
        </w:rPr>
        <w:t xml:space="preserve"> checklist</w:t>
      </w:r>
      <w:r w:rsidR="00D47DCF">
        <w:rPr>
          <w:rFonts w:ascii="Arial" w:eastAsia="Times New Roman" w:hAnsi="Arial" w:cs="Arial"/>
          <w:sz w:val="24"/>
          <w:szCs w:val="24"/>
          <w:lang w:val="en-US"/>
        </w:rPr>
        <w:t xml:space="preserve"> </w:t>
      </w:r>
      <w:r w:rsidR="00EE36CD">
        <w:rPr>
          <w:rFonts w:ascii="Arial" w:eastAsia="Times New Roman" w:hAnsi="Arial" w:cs="Arial"/>
          <w:sz w:val="24"/>
          <w:szCs w:val="24"/>
          <w:lang w:val="en-US"/>
        </w:rPr>
        <w:fldChar w:fldCharType="begin" w:fldLock="1"/>
      </w:r>
      <w:r w:rsidR="00EE36CD">
        <w:rPr>
          <w:rFonts w:ascii="Arial" w:eastAsia="Times New Roman" w:hAnsi="Arial" w:cs="Arial"/>
          <w:sz w:val="24"/>
          <w:szCs w:val="24"/>
          <w:lang w:val="en-US"/>
        </w:rPr>
        <w:instrText>ADDIN CSL_CITATION {"citationItems":[{"id":"ITEM-1","itemData":{"DOI":"10.1136/bmj.g1687","abstract":"Without a complete published description of interventions, clinicians and patients cannot reliably implement interventions that are shown to be useful, and other researchers cannot replicate or build on research findings. The quality of description of interventions in publications, however, is remarkably poor. To improve the completeness of reporting, and ultimately the replicability, of interventions, an international group of experts and stakeholders developed the Template for Intervention Description and Replication (TIDieR) checklist and guide. The process involved a literature review for relevant checklists and research, a Delphi survey of an international panel of experts to guide item selection, and a face to face panel meeting. The resultant 12 item TIDieR checklist (brief name, why, what (materials), what (procedure), who provided, how, where, when and how much, tailoring, modifications, how well (planned), how well (actual)) is an extension of the CONSORT 2010 statement (item 5) and the SPIRIT 2013 statement (item 11). While the emphasis of the checklist is on trials, the guidance is intended to apply across all evaluative study designs. This paper presents the TIDieR checklist and guide, with an explanation and elaboration for each item, and examples of good reporting. The TIDieR checklist and guide should improve the reporting of interventions and make it easier for authors to structure accounts of their interventions, reviewers and editors to assess the descriptions, and readers to use the information.","author":[{"dropping-particle":"","family":"Hoffmann","given":"Tammy C","non-dropping-particle":"","parse-names":false,"suffix":""},{"dropping-particle":"","family":"Glasziou","given":"Paul P","non-dropping-particle":"","parse-names":false,"suffix":""},{"dropping-particle":"","family":"Boutron","given":"Isabelle","non-dropping-particle":"","parse-names":false,"suffix":""},{"dropping-particle":"","family":"Milne","given":"Ruairidh","non-dropping-particle":"","parse-names":false,"suffix":""},{"dropping-particle":"","family":"Perera","given":"Rafael","non-dropping-particle":"","parse-names":false,"suffix":""},{"dropping-particle":"","family":"Moher","given":"David","non-dropping-particle":"","parse-names":false,"suffix":""},{"dropping-particle":"","family":"Altman","given":"Douglas G","non-dropping-particle":"","parse-names":false,"suffix":""},{"dropping-particle":"","family":"Barbour","given":"Virginia","non-dropping-particle":"","parse-names":false,"suffix":""},{"dropping-particle":"","family":"Macdonald","given":"Helen","non-dropping-particle":"","parse-names":false,"suffix":""},{"dropping-particle":"","family":"Johnston","given":"Marie","non-dropping-particle":"","parse-names":false,"suffix":""},{"dropping-particle":"","family":"Lamb","given":"Sarah E","non-dropping-particle":"","parse-names":false,"suffix":""},{"dropping-particle":"","family":"Dixon-Woods","given":"Mary","non-dropping-particle":"","parse-names":false,"suffix":""},{"dropping-particle":"","family":"McCulloch","given":"Peter","non-dropping-particle":"","parse-names":false,"suffix":""},{"dropping-particle":"","family":"Wyatt","given":"Jeremy C","non-dropping-particle":"","parse-names":false,"suffix":""},{"dropping-particle":"","family":"Chan","given":"An-Wen","non-dropping-particle":"","parse-names":false,"suffix":""},{"dropping-particle":"","family":"Michie","given":"Susan","non-dropping-particle":"","parse-names":false,"suffix":""}],"container-title":"BMJ : British Medical Journal","id":"ITEM-1","issued":{"date-parts":[["2014"]]},"page":"g1687","title":"Better reporting of interventions: template for intervention description and replication (TIDieR) checklist and guide","type":"article-journal","volume":"348"},"uris":["http://www.mendeley.com/documents/?uuid=d98a89c6-ecd4-46b9-96c5-4d6d111c6400"]},{"id":"ITEM-2","itemData":{"DOI":"10.1186/s12874-017-0461-y","ISSN":"1471-2288","abstract":"The Template for Intervention Description and Replication (TIDieR) checklist and guide was developed by an international team of experts to promote full and accurate description of trial interventions. It is now widely used in health research. The aim of this paper is to describe the experience of using TIDieR outside of trials, in a range of applied health research contexts, and make recommendations on its usefulness in such settings.","author":[{"dropping-particle":"","family":"Cotterill","given":"Sarah","non-dropping-particle":"","parse-names":false,"suffix":""},{"dropping-particle":"","family":"Knowles","given":"Sarah","non-dropping-particle":"","parse-names":false,"suffix":""},{"dropping-particle":"","family":"Martindale","given":"Anne-Marie","non-dropping-particle":"","parse-names":false,"suffix":""},{"dropping-particle":"","family":"Elvey","given":"Rebecca","non-dropping-particle":"","parse-names":false,"suffix":""},{"dropping-particle":"","family":"Howard","given":"Susan","non-dropping-particle":"","parse-names":false,"suffix":""},{"dropping-particle":"","family":"Coupe","given":"Nia","non-dropping-particle":"","parse-names":false,"suffix":""},{"dropping-particle":"","family":"Wilson","given":"Paul","non-dropping-particle":"","parse-names":false,"suffix":""},{"dropping-particle":"","family":"Spence","given":"Michael","non-dropping-particle":"","parse-names":false,"suffix":""}],"container-title":"BMC Medical Research Methodology","id":"ITEM-2","issue":"1","issued":{"date-parts":[["2018"]]},"page":"12","title":"Getting messier with TIDieR: embracing context and complexity in intervention reporting","type":"article-journal","volume":"18"},"uris":["http://www.mendeley.com/documents/?uuid=c7a78fe4-b7f0-424d-8447-cea57c0460af"]}],"mendeley":{"formattedCitation":"(17,18)","plainTextFormattedCitation":"(17,18)","previouslyFormattedCitation":"(17,18)"},"properties":{"noteIndex":0},"schema":"https://github.com/citation-style-language/schema/raw/master/csl-citation.json"}</w:instrText>
      </w:r>
      <w:r w:rsidR="00EE36CD">
        <w:rPr>
          <w:rFonts w:ascii="Arial" w:eastAsia="Times New Roman" w:hAnsi="Arial" w:cs="Arial"/>
          <w:sz w:val="24"/>
          <w:szCs w:val="24"/>
          <w:lang w:val="en-US"/>
        </w:rPr>
        <w:fldChar w:fldCharType="separate"/>
      </w:r>
      <w:r w:rsidR="00EE36CD" w:rsidRPr="00EE36CD">
        <w:rPr>
          <w:rFonts w:ascii="Arial" w:eastAsia="Times New Roman" w:hAnsi="Arial" w:cs="Arial"/>
          <w:noProof/>
          <w:sz w:val="24"/>
          <w:szCs w:val="24"/>
          <w:lang w:val="en-US"/>
        </w:rPr>
        <w:t>(17,18)</w:t>
      </w:r>
      <w:r w:rsidR="00EE36CD">
        <w:rPr>
          <w:rFonts w:ascii="Arial" w:eastAsia="Times New Roman" w:hAnsi="Arial" w:cs="Arial"/>
          <w:sz w:val="24"/>
          <w:szCs w:val="24"/>
          <w:lang w:val="en-US"/>
        </w:rPr>
        <w:fldChar w:fldCharType="end"/>
      </w:r>
      <w:r w:rsidRPr="00460E92">
        <w:rPr>
          <w:rFonts w:ascii="Arial" w:eastAsia="Times New Roman" w:hAnsi="Arial" w:cs="Arial"/>
          <w:sz w:val="24"/>
          <w:szCs w:val="24"/>
          <w:lang w:val="en-US"/>
        </w:rPr>
        <w:t xml:space="preserve"> </w:t>
      </w:r>
      <w:r w:rsidR="001B4B07">
        <w:rPr>
          <w:rFonts w:ascii="Arial" w:eastAsia="Times New Roman" w:hAnsi="Arial" w:cs="Arial"/>
          <w:sz w:val="24"/>
          <w:szCs w:val="24"/>
          <w:lang w:val="en-US"/>
        </w:rPr>
        <w:t xml:space="preserve">and StaRI </w:t>
      </w:r>
      <w:r w:rsidR="00EE36CD">
        <w:rPr>
          <w:rFonts w:ascii="Arial" w:eastAsia="Times New Roman" w:hAnsi="Arial" w:cs="Arial"/>
          <w:sz w:val="24"/>
          <w:szCs w:val="24"/>
          <w:lang w:val="en-US"/>
        </w:rPr>
        <w:fldChar w:fldCharType="begin" w:fldLock="1"/>
      </w:r>
      <w:r w:rsidR="00EE36CD">
        <w:rPr>
          <w:rFonts w:ascii="Arial" w:eastAsia="Times New Roman" w:hAnsi="Arial" w:cs="Arial"/>
          <w:sz w:val="24"/>
          <w:szCs w:val="24"/>
          <w:lang w:val="en-US"/>
        </w:rPr>
        <w:instrText>ADDIN CSL_CITATION {"citationItems":[{"id":"ITEM-1","itemData":{"DOI":"10.1136/bmj.i6795","abstract":"Implementation studies are often poorly reported and indexed, reducing their potential to inform initiatives to improve healthcare services. The Standards for Reporting Implementation Studies (StaRI) initiative aimed to develop guidelines for transparent and accurate reporting of implementation studies. Informed by the findings of a systematic review and a consensus-building e-Delphi exercise, an international working group of implementation science experts discussed and agreed the StaRI Checklist comprising 27 items. It prompts researchers to describe both the implementation strategy (techniques used to promote implementation of an underused evidence-based intervention) and the effectiveness of the intervention that was being implemented. An accompanying Explanation and Elaboration document (published in BMJ Open, doi:10.1136/bmjopen-2016-013318) details each of the items, explains the rationale, and provides examples of good reporting practice. Adoption of StaRI will improve the reporting of implementation studies, potentially facilitating translation of research into practice and improving the health of individuals and populations.","author":[{"dropping-particle":"","family":"Pinnock","given":"Hilary","non-dropping-particle":"","parse-names":false,"suffix":""},{"dropping-particle":"","family":"Barwick","given":"Melanie","non-dropping-particle":"","parse-names":false,"suffix":""},{"dropping-particle":"","family":"Carpenter","given":"Christopher R","non-dropping-particle":"","parse-names":false,"suffix":""},{"dropping-particle":"","family":"Eldridge","given":"Sandra","non-dropping-particle":"","parse-names":false,"suffix":""},{"dropping-particle":"","family":"Grandes","given":"Gonzalo","non-dropping-particle":"","parse-names":false,"suffix":""},{"dropping-particle":"","family":"Griffiths","given":"Chris J","non-dropping-particle":"","parse-names":false,"suffix":""},{"dropping-particle":"","family":"Rycroft-Malone","given":"Jo","non-dropping-particle":"","parse-names":false,"suffix":""},{"dropping-particle":"","family":"Meissner","given":"Paul","non-dropping-particle":"","parse-names":false,"suffix":""},{"dropping-particle":"","family":"Murray","given":"Elizabeth","non-dropping-particle":"","parse-names":false,"suffix":""},{"dropping-particle":"","family":"Patel","given":"Anita","non-dropping-particle":"","parse-names":false,"suffix":""},{"dropping-particle":"","family":"Sheikh","given":"Aziz","non-dropping-particle":"","parse-names":false,"suffix":""},{"dropping-particle":"","family":"Taylor","given":"Stephanie J C","non-dropping-particle":"","parse-names":false,"suffix":""}],"container-title":"BMJ","id":"ITEM-1","issued":{"date-parts":[["2017"]]},"page":"i6795","title":"Standards for Reporting Implementation Studies (StaRI) Statement","type":"article-journal","volume":"356"},"uris":["http://www.mendeley.com/documents/?uuid=4d4edba7-cce0-4996-aaa2-69c79673fb01"]},{"id":"ITEM-2","itemData":{"DOI":"10.1136/bmjopen-2016-013318","abstract":"Objectives Implementation studies are often poorly reported and indexed, reducing their potential to inform the provision of healthcare services. The Standards for Reporting Implementation Studies (StaRI) initiative aims to develop guidelines for transparent and accurate reporting of implementation studies.Methods An international working group developed the StaRI guideline informed by a systematic literature review and e-Delphi prioritisation exercise. Following a face-to-face meeting, the checklist was developed iteratively by email discussion and critical review by international experts.Results The 27 items of the checklist are applicable to the broad range of study designs employed in implementation science. A key concept is the dual strands, represented as 2 columns in the checklist, describing, on the one hand, the implementation strategy and, on the other, the clinical, healthcare or public health intervention being implemented. This explanation and elaboration document details each of the items, explains the rationale and provides examples of good reporting practice.Conclusions Previously published reporting statements have been instrumental in improving reporting standards; adoption by journals and authors may achieve a similar improvement in the reporting of implementation strategies that will facilitate translation of effective interventions into routine practice.","author":[{"dropping-particle":"","family":"Pinnock","given":"Hilary","non-dropping-particle":"","parse-names":false,"suffix":""},{"dropping-particle":"","family":"Barwick","given":"Melanie","non-dropping-particle":"","parse-names":false,"suffix":""},{"dropping-particle":"","family":"Carpenter","given":"Christopher R","non-dropping-particle":"","parse-names":false,"suffix":""},{"dropping-particle":"","family":"Eldridge","given":"Sandra","non-dropping-particle":"","parse-names":false,"suffix":""},{"dropping-particle":"","family":"Grandes","given":"Gonzalo","non-dropping-particle":"","parse-names":false,"suffix":""},{"dropping-particle":"","family":"Griffiths","given":"Chris J","non-dropping-particle":"","parse-names":false,"suffix":""},{"dropping-particle":"","family":"Rycroft-Malone","given":"Jo","non-dropping-particle":"","parse-names":false,"suffix":""},{"dropping-particle":"","family":"Meissner","given":"Paul","non-dropping-particle":"","parse-names":false,"suffix":""},{"dropping-particle":"","family":"Murray","given":"Elizabeth","non-dropping-particle":"","parse-names":false,"suffix":""},{"dropping-particle":"","family":"Patel","given":"Anita","non-dropping-particle":"","parse-names":false,"suffix":""},{"dropping-particle":"","family":"Sheikh","given":"Aziz","non-dropping-particle":"","parse-names":false,"suffix":""},{"dropping-particle":"","family":"Taylor","given":"Stephanie J C","non-dropping-particle":"","parse-names":false,"suffix":""}],"container-title":"BMJ Open","id":"ITEM-2","issue":"4","issued":{"date-parts":[["2017"]]},"page":"e013318","title":"Standards for Reporting Implementation Studies (StaRI): explanation and elaboration document","type":"article-journal","volume":"7"},"uris":["http://www.mendeley.com/documents/?uuid=50bf1250-31b9-4aab-9715-09984495c529"]}],"mendeley":{"formattedCitation":"(19,20)","plainTextFormattedCitation":"(19,20)"},"properties":{"noteIndex":0},"schema":"https://github.com/citation-style-language/schema/raw/master/csl-citation.json"}</w:instrText>
      </w:r>
      <w:r w:rsidR="00EE36CD">
        <w:rPr>
          <w:rFonts w:ascii="Arial" w:eastAsia="Times New Roman" w:hAnsi="Arial" w:cs="Arial"/>
          <w:sz w:val="24"/>
          <w:szCs w:val="24"/>
          <w:lang w:val="en-US"/>
        </w:rPr>
        <w:fldChar w:fldCharType="separate"/>
      </w:r>
      <w:r w:rsidR="00EE36CD" w:rsidRPr="00EE36CD">
        <w:rPr>
          <w:rFonts w:ascii="Arial" w:eastAsia="Times New Roman" w:hAnsi="Arial" w:cs="Arial"/>
          <w:noProof/>
          <w:sz w:val="24"/>
          <w:szCs w:val="24"/>
          <w:lang w:val="en-US"/>
        </w:rPr>
        <w:t>(19,20)</w:t>
      </w:r>
      <w:r w:rsidR="00EE36CD">
        <w:rPr>
          <w:rFonts w:ascii="Arial" w:eastAsia="Times New Roman" w:hAnsi="Arial" w:cs="Arial"/>
          <w:sz w:val="24"/>
          <w:szCs w:val="24"/>
          <w:lang w:val="en-US"/>
        </w:rPr>
        <w:fldChar w:fldCharType="end"/>
      </w:r>
      <w:r w:rsidRPr="00460E92">
        <w:rPr>
          <w:rFonts w:ascii="Arial" w:eastAsia="Times New Roman" w:hAnsi="Arial" w:cs="Arial"/>
          <w:sz w:val="24"/>
          <w:szCs w:val="24"/>
          <w:lang w:val="en-US"/>
        </w:rPr>
        <w:t xml:space="preserve">. For those studies involving an integrated care pathway, </w:t>
      </w:r>
      <w:r w:rsidRPr="0017573C">
        <w:rPr>
          <w:rFonts w:ascii="Arial" w:eastAsia="Times New Roman" w:hAnsi="Arial" w:cs="Arial"/>
          <w:sz w:val="24"/>
          <w:szCs w:val="24"/>
          <w:lang w:val="en-US"/>
        </w:rPr>
        <w:t>the conceptual framework for integrated care developed by Valentijn et al</w:t>
      </w:r>
      <w:r w:rsidR="0017573C" w:rsidRPr="0017573C">
        <w:rPr>
          <w:rFonts w:ascii="Arial" w:eastAsia="Times New Roman" w:hAnsi="Arial" w:cs="Arial"/>
          <w:sz w:val="24"/>
          <w:szCs w:val="24"/>
          <w:lang w:val="en-US"/>
        </w:rPr>
        <w:t xml:space="preserve"> </w:t>
      </w:r>
      <w:r w:rsidR="0017573C" w:rsidRPr="0017573C">
        <w:rPr>
          <w:rFonts w:ascii="Arial" w:eastAsia="Times New Roman" w:hAnsi="Arial" w:cs="Arial"/>
          <w:sz w:val="24"/>
          <w:szCs w:val="24"/>
          <w:lang w:val="en-US"/>
        </w:rPr>
        <w:fldChar w:fldCharType="begin" w:fldLock="1"/>
      </w:r>
      <w:r w:rsidR="00D47DCF">
        <w:rPr>
          <w:rFonts w:ascii="Arial" w:eastAsia="Times New Roman" w:hAnsi="Arial" w:cs="Arial"/>
          <w:sz w:val="24"/>
          <w:szCs w:val="24"/>
          <w:lang w:val="en-US"/>
        </w:rPr>
        <w:instrText>ADDIN CSL_CITATION {"citationItems":[{"id":"ITEM-1","itemData":{"author":[{"dropping-particle":"","family":"Valentijn","given":"Pim P","non-dropping-particle":"","parse-names":false,"suffix":""},{"dropping-particle":"","family":"Schepman","given":"Sanneke M","non-dropping-particle":"","parse-names":false,"suffix":""},{"dropping-particle":"","family":"Opheij","given":"Wilfrid","non-dropping-particle":"","parse-names":false,"suffix":""},{"dropping-particle":"","family":"Bruijnzeels","given":"Marc A","non-dropping-particle":"","parse-names":false,"suffix":""}],"container-title":"International journal of integrated care","id":"ITEM-1","issued":{"date-parts":[["2013"]]},"title":"Understanding integrated care: a comprehensive conceptual framework based on the integrative functions of primary care","type":"article-journal","volume":"13"},"uris":["http://www.mendeley.com/documents/?uuid=83b58a24-327d-45de-ba98-39107eef39c1"]}],"mendeley":{"formattedCitation":"(42)","plainTextFormattedCitation":"(42)","previouslyFormattedCitation":"(42)"},"properties":{"noteIndex":0},"schema":"https://github.com/citation-style-language/schema/raw/master/csl-citation.json"}</w:instrText>
      </w:r>
      <w:r w:rsidR="0017573C" w:rsidRPr="0017573C">
        <w:rPr>
          <w:rFonts w:ascii="Arial" w:eastAsia="Times New Roman" w:hAnsi="Arial" w:cs="Arial"/>
          <w:sz w:val="24"/>
          <w:szCs w:val="24"/>
          <w:lang w:val="en-US"/>
        </w:rPr>
        <w:fldChar w:fldCharType="separate"/>
      </w:r>
      <w:r w:rsidR="00D47DCF" w:rsidRPr="00D47DCF">
        <w:rPr>
          <w:rFonts w:ascii="Arial" w:eastAsia="Times New Roman" w:hAnsi="Arial" w:cs="Arial"/>
          <w:noProof/>
          <w:sz w:val="24"/>
          <w:szCs w:val="24"/>
          <w:lang w:val="en-US"/>
        </w:rPr>
        <w:t>(</w:t>
      </w:r>
      <w:r w:rsidR="009C4384">
        <w:rPr>
          <w:rFonts w:ascii="Arial" w:eastAsia="Times New Roman" w:hAnsi="Arial" w:cs="Arial"/>
          <w:noProof/>
          <w:sz w:val="24"/>
          <w:szCs w:val="24"/>
          <w:lang w:val="en-US"/>
        </w:rPr>
        <w:t>41</w:t>
      </w:r>
      <w:r w:rsidR="00D47DCF" w:rsidRPr="00D47DCF">
        <w:rPr>
          <w:rFonts w:ascii="Arial" w:eastAsia="Times New Roman" w:hAnsi="Arial" w:cs="Arial"/>
          <w:noProof/>
          <w:sz w:val="24"/>
          <w:szCs w:val="24"/>
          <w:lang w:val="en-US"/>
        </w:rPr>
        <w:t>)</w:t>
      </w:r>
      <w:r w:rsidR="0017573C" w:rsidRPr="0017573C">
        <w:rPr>
          <w:rFonts w:ascii="Arial" w:eastAsia="Times New Roman" w:hAnsi="Arial" w:cs="Arial"/>
          <w:sz w:val="24"/>
          <w:szCs w:val="24"/>
          <w:lang w:val="en-US"/>
        </w:rPr>
        <w:fldChar w:fldCharType="end"/>
      </w:r>
      <w:r w:rsidRPr="0017573C">
        <w:rPr>
          <w:rFonts w:ascii="Arial" w:eastAsia="Times New Roman" w:hAnsi="Arial" w:cs="Arial"/>
          <w:sz w:val="24"/>
          <w:szCs w:val="24"/>
          <w:lang w:val="en-US"/>
        </w:rPr>
        <w:t>,</w:t>
      </w:r>
      <w:r w:rsidRPr="0017573C">
        <w:rPr>
          <w:rFonts w:ascii="Arial" w:eastAsia="Times New Roman" w:hAnsi="Arial" w:cs="Arial"/>
          <w:i/>
          <w:sz w:val="24"/>
          <w:szCs w:val="24"/>
          <w:lang w:val="en-US"/>
        </w:rPr>
        <w:t xml:space="preserve"> </w:t>
      </w:r>
      <w:r w:rsidRPr="0017573C">
        <w:rPr>
          <w:rFonts w:ascii="Arial" w:eastAsia="Times New Roman" w:hAnsi="Arial" w:cs="Arial"/>
          <w:sz w:val="24"/>
          <w:szCs w:val="24"/>
          <w:lang w:val="en-US"/>
        </w:rPr>
        <w:t xml:space="preserve">and the key features described in the Nuffield Trust report </w:t>
      </w:r>
      <w:r w:rsidRPr="0017573C">
        <w:rPr>
          <w:rFonts w:ascii="Arial" w:eastAsia="Times New Roman" w:hAnsi="Arial" w:cs="Arial"/>
          <w:i/>
          <w:sz w:val="24"/>
          <w:szCs w:val="24"/>
          <w:lang w:val="en-US"/>
        </w:rPr>
        <w:t xml:space="preserve">What is Integrative Care? </w:t>
      </w:r>
      <w:r w:rsidR="0017573C" w:rsidRPr="0017573C">
        <w:rPr>
          <w:rFonts w:ascii="Arial" w:eastAsia="Times New Roman" w:hAnsi="Arial" w:cs="Arial"/>
          <w:i/>
          <w:sz w:val="24"/>
          <w:szCs w:val="24"/>
          <w:lang w:val="en-US"/>
        </w:rPr>
        <w:fldChar w:fldCharType="begin" w:fldLock="1"/>
      </w:r>
      <w:r w:rsidR="00D47DCF">
        <w:rPr>
          <w:rFonts w:ascii="Arial" w:eastAsia="Times New Roman" w:hAnsi="Arial" w:cs="Arial"/>
          <w:i/>
          <w:sz w:val="24"/>
          <w:szCs w:val="24"/>
          <w:lang w:val="en-US"/>
        </w:rPr>
        <w:instrText>ADDIN CSL_CITATION {"citationItems":[{"id":"ITEM-1","itemData":{"author":[{"dropping-particle":"","family":"Shaw","given":"Sara","non-dropping-particle":"","parse-names":false,"suffix":""},{"dropping-particle":"","family":"Rosen","given":"Rebecca","non-dropping-particle":"","parse-names":false,"suffix":""},{"dropping-particle":"","family":"Rumbold","given":"Benedict","non-dropping-particle":"","parse-names":false,"suffix":""}],"container-title":"London: Nuffield Trust","id":"ITEM-1","issued":{"date-parts":[["2011"]]},"page":"7","title":"What is integrated care","type":"article-journal"},"uris":["http://www.mendeley.com/documents/?uuid=2981de23-21fe-4953-9e4a-e9f8ebcf1438"]}],"mendeley":{"formattedCitation":"(43)","plainTextFormattedCitation":"(43)","previouslyFormattedCitation":"(43)"},"properties":{"noteIndex":0},"schema":"https://github.com/citation-style-language/schema/raw/master/csl-citation.json"}</w:instrText>
      </w:r>
      <w:r w:rsidR="0017573C" w:rsidRPr="0017573C">
        <w:rPr>
          <w:rFonts w:ascii="Arial" w:eastAsia="Times New Roman" w:hAnsi="Arial" w:cs="Arial"/>
          <w:i/>
          <w:sz w:val="24"/>
          <w:szCs w:val="24"/>
          <w:lang w:val="en-US"/>
        </w:rPr>
        <w:fldChar w:fldCharType="separate"/>
      </w:r>
      <w:r w:rsidR="00D47DCF" w:rsidRPr="00D47DCF">
        <w:rPr>
          <w:rFonts w:ascii="Arial" w:eastAsia="Times New Roman" w:hAnsi="Arial" w:cs="Arial"/>
          <w:noProof/>
          <w:sz w:val="24"/>
          <w:szCs w:val="24"/>
          <w:lang w:val="en-US"/>
        </w:rPr>
        <w:t>(</w:t>
      </w:r>
      <w:r w:rsidR="009C4384">
        <w:rPr>
          <w:rFonts w:ascii="Arial" w:eastAsia="Times New Roman" w:hAnsi="Arial" w:cs="Arial"/>
          <w:noProof/>
          <w:sz w:val="24"/>
          <w:szCs w:val="24"/>
          <w:lang w:val="en-US"/>
        </w:rPr>
        <w:t>42</w:t>
      </w:r>
      <w:r w:rsidR="00D47DCF" w:rsidRPr="00D47DCF">
        <w:rPr>
          <w:rFonts w:ascii="Arial" w:eastAsia="Times New Roman" w:hAnsi="Arial" w:cs="Arial"/>
          <w:noProof/>
          <w:sz w:val="24"/>
          <w:szCs w:val="24"/>
          <w:lang w:val="en-US"/>
        </w:rPr>
        <w:t>)</w:t>
      </w:r>
      <w:r w:rsidR="0017573C" w:rsidRPr="0017573C">
        <w:rPr>
          <w:rFonts w:ascii="Arial" w:eastAsia="Times New Roman" w:hAnsi="Arial" w:cs="Arial"/>
          <w:i/>
          <w:sz w:val="24"/>
          <w:szCs w:val="24"/>
          <w:lang w:val="en-US"/>
        </w:rPr>
        <w:fldChar w:fldCharType="end"/>
      </w:r>
      <w:r w:rsidRPr="0017573C">
        <w:rPr>
          <w:rFonts w:ascii="Arial" w:eastAsia="Times New Roman" w:hAnsi="Arial" w:cs="Arial"/>
          <w:sz w:val="24"/>
          <w:szCs w:val="24"/>
          <w:lang w:val="en-US"/>
        </w:rPr>
        <w:t xml:space="preserve"> were also consulted. The semi-structured interview guide was drafted by Dr Amy</w:t>
      </w:r>
      <w:r w:rsidRPr="00460E92">
        <w:rPr>
          <w:rFonts w:ascii="Arial" w:eastAsia="Times New Roman" w:hAnsi="Arial" w:cs="Arial"/>
          <w:sz w:val="24"/>
          <w:szCs w:val="24"/>
          <w:lang w:val="en-US"/>
        </w:rPr>
        <w:t xml:space="preserve"> Ahern and reviewed by Dr Kirsten Rennie and Lynsey Spillman. It was then reviewed by the Project Steering group and the PHE team before being finalised </w:t>
      </w:r>
      <w:r w:rsidRPr="00FD68B8">
        <w:rPr>
          <w:rFonts w:ascii="Arial" w:eastAsia="Times New Roman" w:hAnsi="Arial" w:cs="Arial"/>
          <w:sz w:val="24"/>
          <w:szCs w:val="24"/>
          <w:lang w:val="en-US"/>
        </w:rPr>
        <w:t>(</w:t>
      </w:r>
      <w:r w:rsidRPr="00D47DCF">
        <w:rPr>
          <w:rFonts w:ascii="Arial" w:eastAsia="Times New Roman" w:hAnsi="Arial" w:cs="Arial"/>
          <w:sz w:val="24"/>
          <w:szCs w:val="24"/>
          <w:lang w:val="en-US"/>
        </w:rPr>
        <w:t>Appendix 2</w:t>
      </w:r>
      <w:r w:rsidRPr="00FD68B8">
        <w:rPr>
          <w:rFonts w:ascii="Arial" w:eastAsia="Times New Roman" w:hAnsi="Arial" w:cs="Arial"/>
          <w:sz w:val="24"/>
          <w:szCs w:val="24"/>
          <w:lang w:val="en-US"/>
        </w:rPr>
        <w:t>).</w:t>
      </w:r>
    </w:p>
    <w:p w14:paraId="6748D47C" w14:textId="1B3FCD9D" w:rsidR="00861941" w:rsidRPr="00861941" w:rsidRDefault="00861941" w:rsidP="00861941">
      <w:pPr>
        <w:spacing w:before="120" w:after="120"/>
        <w:contextualSpacing/>
        <w:rPr>
          <w:rFonts w:ascii="Arial" w:eastAsia="Times New Roman" w:hAnsi="Arial" w:cs="Arial"/>
          <w:sz w:val="24"/>
          <w:szCs w:val="24"/>
          <w:lang w:val="en-US"/>
        </w:rPr>
      </w:pPr>
    </w:p>
    <w:p w14:paraId="3CA34627" w14:textId="4A3A9C85" w:rsidR="00460E92" w:rsidRPr="00460E92" w:rsidRDefault="00460E92" w:rsidP="00460E92">
      <w:pPr>
        <w:rPr>
          <w:rFonts w:ascii="Arial" w:hAnsi="Arial" w:cs="Arial"/>
          <w:sz w:val="24"/>
          <w:szCs w:val="24"/>
        </w:rPr>
      </w:pPr>
      <w:r w:rsidRPr="00460E92">
        <w:rPr>
          <w:rFonts w:ascii="Arial" w:hAnsi="Arial" w:cs="Arial"/>
          <w:sz w:val="24"/>
          <w:szCs w:val="24"/>
        </w:rPr>
        <w:t>The main contact identified for each case study was asked if there were any other primary actors, either in the delivery or commissioning of the service that were available to be interviewed. The main contact was also asked if they preferred a face-to-face or telephone interview. The interviews were scheduled for 45-60 min</w:t>
      </w:r>
      <w:r w:rsidR="00C82F6A">
        <w:rPr>
          <w:rFonts w:ascii="Arial" w:hAnsi="Arial" w:cs="Arial"/>
          <w:sz w:val="24"/>
          <w:szCs w:val="24"/>
        </w:rPr>
        <w:t>ute</w:t>
      </w:r>
      <w:r w:rsidRPr="00460E92">
        <w:rPr>
          <w:rFonts w:ascii="Arial" w:hAnsi="Arial" w:cs="Arial"/>
          <w:sz w:val="24"/>
          <w:szCs w:val="24"/>
        </w:rPr>
        <w:t>s. All participants were asked in advance if they agreed to the interviews to be audio-recorded to share within the research team for analyses only.</w:t>
      </w:r>
      <w:r w:rsidR="002D765E">
        <w:rPr>
          <w:rFonts w:ascii="Arial" w:hAnsi="Arial" w:cs="Arial"/>
          <w:sz w:val="24"/>
          <w:szCs w:val="24"/>
        </w:rPr>
        <w:t xml:space="preserve"> Ethical approval for this research was granted by the MRC Epidemiology Unit’s ethical committee.</w:t>
      </w:r>
    </w:p>
    <w:p w14:paraId="145B708C" w14:textId="34A1623A" w:rsidR="00460E92" w:rsidRPr="00460E92" w:rsidRDefault="00460E92" w:rsidP="00460E92">
      <w:pPr>
        <w:rPr>
          <w:rFonts w:ascii="Arial" w:hAnsi="Arial" w:cs="Arial"/>
          <w:sz w:val="24"/>
          <w:szCs w:val="24"/>
        </w:rPr>
      </w:pPr>
      <w:r w:rsidRPr="00460E92">
        <w:rPr>
          <w:rFonts w:ascii="Arial" w:hAnsi="Arial" w:cs="Arial"/>
          <w:sz w:val="24"/>
          <w:szCs w:val="24"/>
        </w:rPr>
        <w:t xml:space="preserve">The interviews were conducted by one member of the research team, Dr Kirsten Rennie. Dr Rennie kept field notes during and following each interview. The interviewer met with Dr Amy Ahern </w:t>
      </w:r>
      <w:r w:rsidR="0017573C">
        <w:rPr>
          <w:rFonts w:ascii="Arial" w:hAnsi="Arial" w:cs="Arial"/>
          <w:sz w:val="24"/>
          <w:szCs w:val="24"/>
        </w:rPr>
        <w:t>to discuss the interviews</w:t>
      </w:r>
      <w:r w:rsidRPr="00460E92">
        <w:rPr>
          <w:rFonts w:ascii="Arial" w:hAnsi="Arial" w:cs="Arial"/>
          <w:sz w:val="24"/>
          <w:szCs w:val="24"/>
        </w:rPr>
        <w:t xml:space="preserve"> and the field notes, and </w:t>
      </w:r>
      <w:r w:rsidR="0017573C">
        <w:rPr>
          <w:rFonts w:ascii="Arial" w:hAnsi="Arial" w:cs="Arial"/>
          <w:sz w:val="24"/>
          <w:szCs w:val="24"/>
        </w:rPr>
        <w:t>she</w:t>
      </w:r>
      <w:r w:rsidRPr="00460E92">
        <w:rPr>
          <w:rFonts w:ascii="Arial" w:hAnsi="Arial" w:cs="Arial"/>
          <w:sz w:val="24"/>
          <w:szCs w:val="24"/>
        </w:rPr>
        <w:t xml:space="preserve"> listened to recordings of the interviews throughout the interview period to review the quality of the interviews and identify whether any modifications to the interview guide were needed. </w:t>
      </w:r>
    </w:p>
    <w:p w14:paraId="13E83326" w14:textId="77777777" w:rsidR="00460E92" w:rsidRDefault="00460E92" w:rsidP="0025758D">
      <w:pPr>
        <w:rPr>
          <w:rFonts w:ascii="Arial" w:hAnsi="Arial" w:cs="Arial"/>
          <w:sz w:val="24"/>
          <w:szCs w:val="24"/>
        </w:rPr>
      </w:pPr>
    </w:p>
    <w:p w14:paraId="4DFEF1E6" w14:textId="77777777" w:rsidR="00460E92" w:rsidRDefault="00460E92" w:rsidP="0025758D">
      <w:pPr>
        <w:rPr>
          <w:rFonts w:ascii="Arial" w:hAnsi="Arial" w:cs="Arial"/>
          <w:sz w:val="24"/>
          <w:szCs w:val="24"/>
        </w:rPr>
      </w:pPr>
    </w:p>
    <w:p w14:paraId="4892EE21" w14:textId="77777777" w:rsidR="00460E92" w:rsidRDefault="00460E92" w:rsidP="0025758D">
      <w:pPr>
        <w:rPr>
          <w:rFonts w:ascii="Arial" w:hAnsi="Arial" w:cs="Arial"/>
          <w:sz w:val="24"/>
          <w:szCs w:val="24"/>
        </w:rPr>
      </w:pPr>
    </w:p>
    <w:p w14:paraId="7A8F3D2A" w14:textId="2DD57399" w:rsidR="00207EB3" w:rsidRDefault="00207EB3" w:rsidP="0017573C">
      <w:pPr>
        <w:rPr>
          <w:rFonts w:ascii="Arial" w:eastAsia="Times New Roman" w:hAnsi="Arial" w:cs="Arial"/>
          <w:sz w:val="24"/>
          <w:szCs w:val="24"/>
          <w:lang w:val="en-US"/>
        </w:rPr>
      </w:pPr>
    </w:p>
    <w:p w14:paraId="70C0802F" w14:textId="24026F7B" w:rsidR="00132A25" w:rsidRDefault="00132A25" w:rsidP="0017573C">
      <w:pPr>
        <w:rPr>
          <w:rFonts w:ascii="Arial" w:eastAsia="Times New Roman" w:hAnsi="Arial" w:cs="Arial"/>
          <w:sz w:val="24"/>
          <w:szCs w:val="24"/>
          <w:lang w:val="en-US"/>
        </w:rPr>
      </w:pPr>
    </w:p>
    <w:p w14:paraId="0C7B8473" w14:textId="77777777" w:rsidR="00132A25" w:rsidRPr="0017573C" w:rsidRDefault="00132A25" w:rsidP="0017573C">
      <w:pPr>
        <w:rPr>
          <w:rFonts w:ascii="Arial" w:eastAsia="Times New Roman" w:hAnsi="Arial" w:cs="Arial"/>
          <w:sz w:val="24"/>
          <w:szCs w:val="24"/>
          <w:lang w:val="en-US"/>
        </w:rPr>
      </w:pPr>
    </w:p>
    <w:p w14:paraId="317EE929" w14:textId="18518EF1" w:rsidR="007476F2" w:rsidRPr="009B1399" w:rsidRDefault="007476F2" w:rsidP="008A4D21">
      <w:pPr>
        <w:pStyle w:val="Caption"/>
        <w:spacing w:line="240" w:lineRule="auto"/>
        <w:rPr>
          <w:rFonts w:ascii="Arial" w:hAnsi="Arial" w:cs="Arial"/>
          <w:sz w:val="24"/>
          <w:szCs w:val="24"/>
        </w:rPr>
      </w:pPr>
      <w:r w:rsidRPr="00461403">
        <w:rPr>
          <w:rFonts w:ascii="Arial" w:hAnsi="Arial" w:cs="Arial"/>
          <w:sz w:val="24"/>
          <w:szCs w:val="24"/>
        </w:rPr>
        <w:t>Table</w:t>
      </w:r>
      <w:r w:rsidR="00B20149">
        <w:rPr>
          <w:rFonts w:ascii="Arial" w:hAnsi="Arial" w:cs="Arial"/>
          <w:sz w:val="24"/>
          <w:szCs w:val="24"/>
        </w:rPr>
        <w:t xml:space="preserve"> </w:t>
      </w:r>
      <w:r w:rsidR="00291A8B">
        <w:rPr>
          <w:rFonts w:ascii="Arial" w:hAnsi="Arial" w:cs="Arial"/>
          <w:sz w:val="24"/>
          <w:szCs w:val="24"/>
        </w:rPr>
        <w:t>8</w:t>
      </w:r>
      <w:r w:rsidRPr="00461403">
        <w:rPr>
          <w:rFonts w:ascii="Arial" w:hAnsi="Arial" w:cs="Arial"/>
          <w:sz w:val="24"/>
          <w:szCs w:val="24"/>
        </w:rPr>
        <w:t xml:space="preserve">: </w:t>
      </w:r>
      <w:r w:rsidR="00E2606D">
        <w:rPr>
          <w:rFonts w:ascii="Arial" w:hAnsi="Arial" w:cs="Arial"/>
          <w:sz w:val="24"/>
          <w:szCs w:val="24"/>
        </w:rPr>
        <w:t xml:space="preserve">Frameworks for the interviews </w:t>
      </w:r>
    </w:p>
    <w:tbl>
      <w:tblPr>
        <w:tblStyle w:val="TableGrid1"/>
        <w:tblW w:w="0" w:type="auto"/>
        <w:tblLook w:val="04A0" w:firstRow="1" w:lastRow="0" w:firstColumn="1" w:lastColumn="0" w:noHBand="0" w:noVBand="1"/>
      </w:tblPr>
      <w:tblGrid>
        <w:gridCol w:w="4512"/>
        <w:gridCol w:w="4514"/>
      </w:tblGrid>
      <w:tr w:rsidR="00297ED2" w:rsidRPr="00444319" w14:paraId="79EE401D" w14:textId="77777777" w:rsidTr="0017573C">
        <w:trPr>
          <w:cnfStyle w:val="100000000000" w:firstRow="1" w:lastRow="0" w:firstColumn="0" w:lastColumn="0" w:oddVBand="0" w:evenVBand="0" w:oddHBand="0" w:evenHBand="0" w:firstRowFirstColumn="0" w:firstRowLastColumn="0" w:lastRowFirstColumn="0" w:lastRowLastColumn="0"/>
        </w:trPr>
        <w:tc>
          <w:tcPr>
            <w:tcW w:w="4512" w:type="dxa"/>
          </w:tcPr>
          <w:p w14:paraId="481FEAD8" w14:textId="77777777" w:rsidR="00297ED2" w:rsidRPr="00444319" w:rsidRDefault="00297ED2" w:rsidP="007F25E6">
            <w:pPr>
              <w:rPr>
                <w:rFonts w:cs="Arial"/>
              </w:rPr>
            </w:pPr>
            <w:r w:rsidRPr="00444319">
              <w:rPr>
                <w:rFonts w:cs="Arial"/>
              </w:rPr>
              <w:t>Parameter</w:t>
            </w:r>
          </w:p>
        </w:tc>
        <w:tc>
          <w:tcPr>
            <w:tcW w:w="4514" w:type="dxa"/>
          </w:tcPr>
          <w:p w14:paraId="0B814986" w14:textId="77777777" w:rsidR="00297ED2" w:rsidRPr="00444319" w:rsidRDefault="00297ED2" w:rsidP="007F25E6">
            <w:pPr>
              <w:rPr>
                <w:rFonts w:cs="Arial"/>
              </w:rPr>
            </w:pPr>
            <w:r w:rsidRPr="00444319">
              <w:rPr>
                <w:rFonts w:cs="Arial"/>
              </w:rPr>
              <w:t>Data extract</w:t>
            </w:r>
          </w:p>
        </w:tc>
      </w:tr>
      <w:tr w:rsidR="00297ED2" w:rsidRPr="00444319" w14:paraId="1E357A1A"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441E9FB5" w14:textId="08861C3E" w:rsidR="00297ED2" w:rsidRPr="00444319" w:rsidRDefault="00E26C1A" w:rsidP="007F25E6">
            <w:pPr>
              <w:rPr>
                <w:rFonts w:ascii="Arial" w:hAnsi="Arial" w:cs="Arial"/>
              </w:rPr>
            </w:pPr>
            <w:r>
              <w:rPr>
                <w:rFonts w:ascii="Arial" w:hAnsi="Arial" w:cs="Arial"/>
              </w:rPr>
              <w:t>Setting</w:t>
            </w:r>
          </w:p>
        </w:tc>
        <w:tc>
          <w:tcPr>
            <w:tcW w:w="4514" w:type="dxa"/>
          </w:tcPr>
          <w:p w14:paraId="65E1B04D" w14:textId="50EC7361" w:rsidR="00297ED2" w:rsidRPr="00444319" w:rsidRDefault="00297ED2" w:rsidP="00BD25A5">
            <w:pPr>
              <w:rPr>
                <w:rFonts w:ascii="Arial" w:hAnsi="Arial" w:cs="Arial"/>
              </w:rPr>
            </w:pPr>
            <w:r w:rsidRPr="00444319">
              <w:rPr>
                <w:rFonts w:ascii="Arial" w:hAnsi="Arial" w:cs="Arial"/>
              </w:rPr>
              <w:t>Intervention delivered (</w:t>
            </w:r>
            <w:r w:rsidR="00BD25A5" w:rsidRPr="00444319">
              <w:rPr>
                <w:rFonts w:ascii="Arial" w:hAnsi="Arial" w:cs="Arial"/>
              </w:rPr>
              <w:t>including why, what, who by, how, where, when and how much</w:t>
            </w:r>
            <w:r w:rsidRPr="00444319">
              <w:rPr>
                <w:rFonts w:ascii="Arial" w:hAnsi="Arial" w:cs="Arial"/>
              </w:rPr>
              <w:t>)</w:t>
            </w:r>
          </w:p>
        </w:tc>
      </w:tr>
      <w:tr w:rsidR="00BD25A5" w:rsidRPr="00444319" w14:paraId="6B177F37" w14:textId="77777777" w:rsidTr="0017573C">
        <w:tc>
          <w:tcPr>
            <w:tcW w:w="4512" w:type="dxa"/>
          </w:tcPr>
          <w:p w14:paraId="2BB61C56" w14:textId="37EA176D" w:rsidR="00BD25A5" w:rsidRPr="00444319" w:rsidRDefault="00E26C1A" w:rsidP="007F25E6">
            <w:pPr>
              <w:rPr>
                <w:rFonts w:ascii="Arial" w:hAnsi="Arial" w:cs="Arial"/>
              </w:rPr>
            </w:pPr>
            <w:r>
              <w:rPr>
                <w:rFonts w:ascii="Arial" w:hAnsi="Arial" w:cs="Arial"/>
              </w:rPr>
              <w:t>Implementation</w:t>
            </w:r>
          </w:p>
        </w:tc>
        <w:tc>
          <w:tcPr>
            <w:tcW w:w="4514" w:type="dxa"/>
          </w:tcPr>
          <w:p w14:paraId="0469D4DB" w14:textId="59B4549D" w:rsidR="00BD25A5" w:rsidRPr="00444319" w:rsidRDefault="00BD25A5" w:rsidP="00BD25A5">
            <w:pPr>
              <w:rPr>
                <w:rFonts w:ascii="Arial" w:hAnsi="Arial" w:cs="Arial"/>
              </w:rPr>
            </w:pPr>
            <w:r w:rsidRPr="00444319">
              <w:rPr>
                <w:rFonts w:ascii="Arial" w:hAnsi="Arial" w:cs="Arial"/>
              </w:rPr>
              <w:t>Stage of Implementation</w:t>
            </w:r>
            <w:r w:rsidR="00E26C1A">
              <w:rPr>
                <w:rFonts w:ascii="Arial" w:hAnsi="Arial" w:cs="Arial"/>
              </w:rPr>
              <w:t xml:space="preserve">; </w:t>
            </w:r>
            <w:r w:rsidR="00E26C1A" w:rsidRPr="00444319">
              <w:rPr>
                <w:rFonts w:ascii="Arial" w:hAnsi="Arial" w:cs="Arial"/>
              </w:rPr>
              <w:t>Care model designed (Y/N)</w:t>
            </w:r>
          </w:p>
        </w:tc>
      </w:tr>
      <w:tr w:rsidR="00297ED2" w:rsidRPr="00444319" w14:paraId="00767648"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049A0227" w14:textId="02454EBB" w:rsidR="00297ED2" w:rsidRPr="00444319" w:rsidRDefault="00297ED2" w:rsidP="007F25E6">
            <w:pPr>
              <w:rPr>
                <w:rFonts w:ascii="Arial" w:hAnsi="Arial" w:cs="Arial"/>
              </w:rPr>
            </w:pPr>
          </w:p>
        </w:tc>
        <w:tc>
          <w:tcPr>
            <w:tcW w:w="4514" w:type="dxa"/>
          </w:tcPr>
          <w:p w14:paraId="23514951" w14:textId="26D47853" w:rsidR="00297ED2" w:rsidRPr="00444319" w:rsidRDefault="00E26C1A" w:rsidP="007F25E6">
            <w:pPr>
              <w:rPr>
                <w:rFonts w:ascii="Arial" w:hAnsi="Arial" w:cs="Arial"/>
              </w:rPr>
            </w:pPr>
            <w:r w:rsidRPr="00444319">
              <w:rPr>
                <w:rFonts w:ascii="Arial" w:hAnsi="Arial" w:cs="Arial"/>
              </w:rPr>
              <w:t>Degree of interaction between intervention delivery components</w:t>
            </w:r>
          </w:p>
        </w:tc>
      </w:tr>
      <w:tr w:rsidR="00297ED2" w:rsidRPr="00444319" w14:paraId="5B475B72" w14:textId="77777777" w:rsidTr="0017573C">
        <w:tc>
          <w:tcPr>
            <w:tcW w:w="4512" w:type="dxa"/>
          </w:tcPr>
          <w:p w14:paraId="08307CBF" w14:textId="584E7D17" w:rsidR="00297ED2" w:rsidRPr="00444319" w:rsidRDefault="00E26C1A" w:rsidP="007F25E6">
            <w:pPr>
              <w:rPr>
                <w:rFonts w:ascii="Arial" w:hAnsi="Arial" w:cs="Arial"/>
              </w:rPr>
            </w:pPr>
            <w:r>
              <w:rPr>
                <w:rFonts w:ascii="Arial" w:hAnsi="Arial" w:cs="Arial"/>
              </w:rPr>
              <w:t>Implementation fidelity</w:t>
            </w:r>
          </w:p>
        </w:tc>
        <w:tc>
          <w:tcPr>
            <w:tcW w:w="4514" w:type="dxa"/>
          </w:tcPr>
          <w:p w14:paraId="472E6E39" w14:textId="00A1D25E" w:rsidR="00297ED2" w:rsidRPr="00444319" w:rsidRDefault="00297ED2" w:rsidP="00BD25A5">
            <w:pPr>
              <w:rPr>
                <w:rFonts w:ascii="Arial" w:hAnsi="Arial" w:cs="Arial"/>
              </w:rPr>
            </w:pPr>
            <w:r w:rsidRPr="00444319">
              <w:rPr>
                <w:rFonts w:ascii="Arial" w:hAnsi="Arial" w:cs="Arial"/>
              </w:rPr>
              <w:t>Fidelity</w:t>
            </w:r>
            <w:r w:rsidR="00BD25A5" w:rsidRPr="00444319">
              <w:rPr>
                <w:rFonts w:ascii="Arial" w:hAnsi="Arial" w:cs="Arial"/>
              </w:rPr>
              <w:t xml:space="preserve"> </w:t>
            </w:r>
          </w:p>
        </w:tc>
      </w:tr>
      <w:tr w:rsidR="00E26C1A" w:rsidRPr="00444319" w14:paraId="364722C5"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5B8BFCFA" w14:textId="77777777" w:rsidR="00E26C1A" w:rsidRPr="00444319" w:rsidRDefault="00E26C1A" w:rsidP="00E26C1A">
            <w:pPr>
              <w:rPr>
                <w:rFonts w:ascii="Arial" w:hAnsi="Arial" w:cs="Arial"/>
              </w:rPr>
            </w:pPr>
          </w:p>
        </w:tc>
        <w:tc>
          <w:tcPr>
            <w:tcW w:w="4514" w:type="dxa"/>
          </w:tcPr>
          <w:p w14:paraId="2474F77C" w14:textId="5A67F917" w:rsidR="00E26C1A" w:rsidRPr="00444319" w:rsidRDefault="00E26C1A" w:rsidP="00E26C1A">
            <w:pPr>
              <w:rPr>
                <w:rFonts w:ascii="Arial" w:hAnsi="Arial" w:cs="Arial"/>
              </w:rPr>
            </w:pPr>
            <w:r w:rsidRPr="00444319">
              <w:rPr>
                <w:rFonts w:ascii="Arial" w:hAnsi="Arial" w:cs="Arial"/>
              </w:rPr>
              <w:t>Intervention received (degree of tailoring and flexibility in implementation; planned and actual)</w:t>
            </w:r>
          </w:p>
        </w:tc>
      </w:tr>
      <w:tr w:rsidR="00BD25A5" w:rsidRPr="00444319" w14:paraId="706FD070" w14:textId="77777777" w:rsidTr="0017573C">
        <w:tc>
          <w:tcPr>
            <w:tcW w:w="4512" w:type="dxa"/>
          </w:tcPr>
          <w:p w14:paraId="02CB7F2A" w14:textId="77777777" w:rsidR="00BD25A5" w:rsidRPr="00444319" w:rsidRDefault="00BD25A5" w:rsidP="007F25E6">
            <w:pPr>
              <w:rPr>
                <w:rFonts w:ascii="Arial" w:hAnsi="Arial" w:cs="Arial"/>
              </w:rPr>
            </w:pPr>
          </w:p>
        </w:tc>
        <w:tc>
          <w:tcPr>
            <w:tcW w:w="4514" w:type="dxa"/>
          </w:tcPr>
          <w:p w14:paraId="53DA154B" w14:textId="61B53AE8" w:rsidR="00BD25A5" w:rsidRPr="00444319" w:rsidRDefault="00BD25A5" w:rsidP="007F25E6">
            <w:pPr>
              <w:rPr>
                <w:rFonts w:ascii="Arial" w:hAnsi="Arial" w:cs="Arial"/>
              </w:rPr>
            </w:pPr>
            <w:r w:rsidRPr="00444319">
              <w:rPr>
                <w:rFonts w:ascii="Arial" w:hAnsi="Arial" w:cs="Arial"/>
              </w:rPr>
              <w:t>Co-Intervention or Contamination</w:t>
            </w:r>
          </w:p>
        </w:tc>
      </w:tr>
      <w:tr w:rsidR="00297ED2" w:rsidRPr="00444319" w14:paraId="6F11A1C5"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620DA76C" w14:textId="140C51E2" w:rsidR="00297ED2" w:rsidRPr="00444319" w:rsidRDefault="00E26C1A" w:rsidP="007F25E6">
            <w:pPr>
              <w:rPr>
                <w:rFonts w:ascii="Arial" w:hAnsi="Arial" w:cs="Arial"/>
              </w:rPr>
            </w:pPr>
            <w:r>
              <w:rPr>
                <w:rFonts w:ascii="Arial" w:hAnsi="Arial" w:cs="Arial"/>
              </w:rPr>
              <w:t>What works and why?</w:t>
            </w:r>
          </w:p>
        </w:tc>
        <w:tc>
          <w:tcPr>
            <w:tcW w:w="4514" w:type="dxa"/>
          </w:tcPr>
          <w:p w14:paraId="40DCBB7E" w14:textId="2EDD6D1E" w:rsidR="00297ED2" w:rsidRPr="00444319" w:rsidRDefault="00E26C1A" w:rsidP="007F25E6">
            <w:pPr>
              <w:rPr>
                <w:rFonts w:ascii="Arial" w:hAnsi="Arial" w:cs="Arial"/>
              </w:rPr>
            </w:pPr>
            <w:r>
              <w:rPr>
                <w:rFonts w:ascii="Arial" w:hAnsi="Arial" w:cs="Arial"/>
              </w:rPr>
              <w:t xml:space="preserve">Enablers; </w:t>
            </w:r>
            <w:r w:rsidRPr="00444319">
              <w:rPr>
                <w:rFonts w:ascii="Arial" w:hAnsi="Arial" w:cs="Arial"/>
              </w:rPr>
              <w:t>Effect of recipient or provider factors on intervention</w:t>
            </w:r>
          </w:p>
        </w:tc>
      </w:tr>
      <w:tr w:rsidR="00297ED2" w:rsidRPr="00444319" w14:paraId="632CAF5A" w14:textId="77777777" w:rsidTr="0017573C">
        <w:tc>
          <w:tcPr>
            <w:tcW w:w="4512" w:type="dxa"/>
          </w:tcPr>
          <w:p w14:paraId="35627E55" w14:textId="4EE21C83" w:rsidR="00297ED2" w:rsidRPr="00444319" w:rsidRDefault="00E26C1A" w:rsidP="007F25E6">
            <w:pPr>
              <w:rPr>
                <w:rFonts w:ascii="Arial" w:hAnsi="Arial" w:cs="Arial"/>
              </w:rPr>
            </w:pPr>
            <w:r>
              <w:rPr>
                <w:rFonts w:ascii="Arial" w:hAnsi="Arial" w:cs="Arial"/>
              </w:rPr>
              <w:t>What hasn’t worked so well and why?</w:t>
            </w:r>
          </w:p>
        </w:tc>
        <w:tc>
          <w:tcPr>
            <w:tcW w:w="4514" w:type="dxa"/>
          </w:tcPr>
          <w:p w14:paraId="1E955D65" w14:textId="4B1D8A7C" w:rsidR="00297ED2" w:rsidRPr="00444319" w:rsidRDefault="00E26C1A" w:rsidP="007F25E6">
            <w:pPr>
              <w:rPr>
                <w:rFonts w:ascii="Arial" w:hAnsi="Arial" w:cs="Arial"/>
              </w:rPr>
            </w:pPr>
            <w:r>
              <w:rPr>
                <w:rFonts w:ascii="Arial" w:hAnsi="Arial" w:cs="Arial"/>
              </w:rPr>
              <w:t xml:space="preserve">Barriers; </w:t>
            </w:r>
            <w:r w:rsidRPr="00444319">
              <w:rPr>
                <w:rFonts w:ascii="Arial" w:hAnsi="Arial" w:cs="Arial"/>
              </w:rPr>
              <w:t>Effect of recipient or provider factors on intervention</w:t>
            </w:r>
            <w:r>
              <w:rPr>
                <w:rFonts w:ascii="Arial" w:hAnsi="Arial" w:cs="Arial"/>
              </w:rPr>
              <w:t xml:space="preserve"> </w:t>
            </w:r>
          </w:p>
        </w:tc>
      </w:tr>
      <w:tr w:rsidR="00297ED2" w:rsidRPr="00444319" w14:paraId="17DB9E51"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53112486" w14:textId="3359ACA6" w:rsidR="00297ED2" w:rsidRPr="00444319" w:rsidRDefault="00E26C1A" w:rsidP="007F25E6">
            <w:pPr>
              <w:rPr>
                <w:rFonts w:ascii="Arial" w:hAnsi="Arial" w:cs="Arial"/>
              </w:rPr>
            </w:pPr>
            <w:r>
              <w:rPr>
                <w:rFonts w:ascii="Arial" w:hAnsi="Arial" w:cs="Arial"/>
              </w:rPr>
              <w:t>Role of staff and organisation</w:t>
            </w:r>
          </w:p>
        </w:tc>
        <w:tc>
          <w:tcPr>
            <w:tcW w:w="4514" w:type="dxa"/>
          </w:tcPr>
          <w:p w14:paraId="53B3128D" w14:textId="3727BB6F" w:rsidR="00297ED2" w:rsidRPr="00444319" w:rsidRDefault="00E26C1A" w:rsidP="00297ED2">
            <w:pPr>
              <w:rPr>
                <w:rFonts w:ascii="Arial" w:hAnsi="Arial" w:cs="Arial"/>
              </w:rPr>
            </w:pPr>
            <w:r w:rsidRPr="00444319">
              <w:rPr>
                <w:rFonts w:ascii="Arial" w:hAnsi="Arial" w:cs="Arial"/>
              </w:rPr>
              <w:t>Implementer Engagement</w:t>
            </w:r>
          </w:p>
        </w:tc>
      </w:tr>
      <w:tr w:rsidR="00297ED2" w:rsidRPr="00444319" w14:paraId="78CBF849" w14:textId="77777777" w:rsidTr="0017573C">
        <w:tc>
          <w:tcPr>
            <w:tcW w:w="4512" w:type="dxa"/>
          </w:tcPr>
          <w:p w14:paraId="1110E940" w14:textId="77777777" w:rsidR="00297ED2" w:rsidRPr="00444319" w:rsidRDefault="00297ED2" w:rsidP="007F25E6">
            <w:pPr>
              <w:rPr>
                <w:rFonts w:ascii="Arial" w:hAnsi="Arial" w:cs="Arial"/>
              </w:rPr>
            </w:pPr>
          </w:p>
        </w:tc>
        <w:tc>
          <w:tcPr>
            <w:tcW w:w="4514" w:type="dxa"/>
          </w:tcPr>
          <w:p w14:paraId="50D0E41C" w14:textId="2ECFFB58" w:rsidR="00297ED2" w:rsidRPr="00444319" w:rsidRDefault="007476F2" w:rsidP="007F25E6">
            <w:pPr>
              <w:rPr>
                <w:rFonts w:ascii="Arial" w:hAnsi="Arial" w:cs="Arial"/>
              </w:rPr>
            </w:pPr>
            <w:r w:rsidRPr="00444319">
              <w:rPr>
                <w:rFonts w:ascii="Arial" w:hAnsi="Arial" w:cs="Arial"/>
              </w:rPr>
              <w:t>Leadership and management</w:t>
            </w:r>
          </w:p>
        </w:tc>
      </w:tr>
      <w:tr w:rsidR="00E26C1A" w:rsidRPr="00444319" w14:paraId="774D94E2"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59F3D7CB" w14:textId="0047C5CF" w:rsidR="00E26C1A" w:rsidRPr="00444319" w:rsidRDefault="00E26C1A" w:rsidP="00E26C1A">
            <w:pPr>
              <w:rPr>
                <w:rFonts w:ascii="Arial" w:hAnsi="Arial" w:cs="Arial"/>
              </w:rPr>
            </w:pPr>
            <w:r>
              <w:rPr>
                <w:rFonts w:ascii="Arial" w:hAnsi="Arial" w:cs="Arial"/>
              </w:rPr>
              <w:t>Patient view and reach</w:t>
            </w:r>
          </w:p>
        </w:tc>
        <w:tc>
          <w:tcPr>
            <w:tcW w:w="4514" w:type="dxa"/>
          </w:tcPr>
          <w:p w14:paraId="7AAA6E12" w14:textId="6D245C90" w:rsidR="00E26C1A" w:rsidRPr="00444319" w:rsidRDefault="00E26C1A" w:rsidP="00E26C1A">
            <w:pPr>
              <w:rPr>
                <w:rFonts w:ascii="Arial" w:hAnsi="Arial" w:cs="Arial"/>
              </w:rPr>
            </w:pPr>
            <w:r w:rsidRPr="00444319">
              <w:rPr>
                <w:rFonts w:ascii="Arial" w:hAnsi="Arial" w:cs="Arial"/>
              </w:rPr>
              <w:t>Recruitment (including health equity measures)</w:t>
            </w:r>
          </w:p>
        </w:tc>
      </w:tr>
      <w:tr w:rsidR="00E26C1A" w:rsidRPr="00444319" w14:paraId="48458F23" w14:textId="77777777" w:rsidTr="0017573C">
        <w:tc>
          <w:tcPr>
            <w:tcW w:w="4512" w:type="dxa"/>
          </w:tcPr>
          <w:p w14:paraId="4614F097" w14:textId="77777777" w:rsidR="00E26C1A" w:rsidRDefault="00E26C1A" w:rsidP="00E26C1A">
            <w:pPr>
              <w:rPr>
                <w:rFonts w:ascii="Arial" w:hAnsi="Arial" w:cs="Arial"/>
              </w:rPr>
            </w:pPr>
          </w:p>
        </w:tc>
        <w:tc>
          <w:tcPr>
            <w:tcW w:w="4514" w:type="dxa"/>
          </w:tcPr>
          <w:p w14:paraId="2C5EB4A9" w14:textId="28E05FFA" w:rsidR="00E26C1A" w:rsidRPr="00444319" w:rsidRDefault="00E26C1A" w:rsidP="00E26C1A">
            <w:pPr>
              <w:rPr>
                <w:rFonts w:ascii="Arial" w:hAnsi="Arial" w:cs="Arial"/>
              </w:rPr>
            </w:pPr>
            <w:r>
              <w:rPr>
                <w:rFonts w:ascii="Arial" w:hAnsi="Arial" w:cs="Arial"/>
              </w:rPr>
              <w:t>Patient engagement</w:t>
            </w:r>
          </w:p>
        </w:tc>
      </w:tr>
      <w:tr w:rsidR="00E26C1A" w:rsidRPr="00444319" w14:paraId="51F7AFEF" w14:textId="77777777" w:rsidTr="0017573C">
        <w:trPr>
          <w:cnfStyle w:val="000000100000" w:firstRow="0" w:lastRow="0" w:firstColumn="0" w:lastColumn="0" w:oddVBand="0" w:evenVBand="0" w:oddHBand="1" w:evenHBand="0" w:firstRowFirstColumn="0" w:firstRowLastColumn="0" w:lastRowFirstColumn="0" w:lastRowLastColumn="0"/>
        </w:trPr>
        <w:tc>
          <w:tcPr>
            <w:tcW w:w="4512" w:type="dxa"/>
          </w:tcPr>
          <w:p w14:paraId="711CE836" w14:textId="77777777" w:rsidR="00E26C1A" w:rsidRDefault="00E26C1A" w:rsidP="00E26C1A">
            <w:pPr>
              <w:rPr>
                <w:rFonts w:ascii="Arial" w:hAnsi="Arial" w:cs="Arial"/>
              </w:rPr>
            </w:pPr>
          </w:p>
        </w:tc>
        <w:tc>
          <w:tcPr>
            <w:tcW w:w="4514" w:type="dxa"/>
          </w:tcPr>
          <w:p w14:paraId="7D055E18" w14:textId="26254F59" w:rsidR="00E26C1A" w:rsidRDefault="00E26C1A" w:rsidP="00E26C1A">
            <w:pPr>
              <w:rPr>
                <w:rFonts w:ascii="Arial" w:hAnsi="Arial" w:cs="Arial"/>
              </w:rPr>
            </w:pPr>
            <w:r w:rsidRPr="00444319">
              <w:rPr>
                <w:rFonts w:ascii="Arial" w:hAnsi="Arial" w:cs="Arial"/>
              </w:rPr>
              <w:t>Reach (including demographics)</w:t>
            </w:r>
          </w:p>
        </w:tc>
      </w:tr>
      <w:tr w:rsidR="00E26C1A" w:rsidRPr="00444319" w14:paraId="2C90AA30" w14:textId="77777777" w:rsidTr="0017573C">
        <w:tc>
          <w:tcPr>
            <w:tcW w:w="4512" w:type="dxa"/>
          </w:tcPr>
          <w:p w14:paraId="692C21E1" w14:textId="70B929D9" w:rsidR="00E26C1A" w:rsidRPr="00444319" w:rsidRDefault="00E26C1A" w:rsidP="00E26C1A">
            <w:pPr>
              <w:rPr>
                <w:rFonts w:ascii="Arial" w:hAnsi="Arial" w:cs="Arial"/>
              </w:rPr>
            </w:pPr>
            <w:r>
              <w:rPr>
                <w:rFonts w:ascii="Arial" w:hAnsi="Arial" w:cs="Arial"/>
              </w:rPr>
              <w:t>Replication and sustainability</w:t>
            </w:r>
          </w:p>
        </w:tc>
        <w:tc>
          <w:tcPr>
            <w:tcW w:w="4514" w:type="dxa"/>
          </w:tcPr>
          <w:p w14:paraId="5D1C9518" w14:textId="1AC7DBCE" w:rsidR="00E26C1A" w:rsidRPr="00444319" w:rsidRDefault="00E26C1A" w:rsidP="00E26C1A">
            <w:pPr>
              <w:rPr>
                <w:rFonts w:ascii="Arial" w:hAnsi="Arial" w:cs="Arial"/>
              </w:rPr>
            </w:pPr>
            <w:r>
              <w:rPr>
                <w:rFonts w:ascii="Arial" w:hAnsi="Arial" w:cs="Arial"/>
              </w:rPr>
              <w:t>Transferability; c</w:t>
            </w:r>
            <w:r w:rsidRPr="00444319">
              <w:rPr>
                <w:rFonts w:ascii="Arial" w:hAnsi="Arial" w:cs="Arial"/>
              </w:rPr>
              <w:t>ontext or setting effects on intervention</w:t>
            </w:r>
          </w:p>
        </w:tc>
      </w:tr>
    </w:tbl>
    <w:p w14:paraId="6CF9EB3A" w14:textId="77777777" w:rsidR="003E58BB" w:rsidRPr="00444319" w:rsidRDefault="003E58BB" w:rsidP="00483FE3">
      <w:pPr>
        <w:pStyle w:val="CommentText"/>
        <w:spacing w:line="276" w:lineRule="auto"/>
        <w:rPr>
          <w:rFonts w:cs="Arial"/>
          <w:sz w:val="24"/>
          <w:szCs w:val="24"/>
        </w:rPr>
      </w:pPr>
    </w:p>
    <w:p w14:paraId="32AF9164" w14:textId="62668262" w:rsidR="007476F2" w:rsidRPr="006603A6" w:rsidRDefault="00042EE9" w:rsidP="006603A6">
      <w:pPr>
        <w:pStyle w:val="Heading2"/>
      </w:pPr>
      <w:bookmarkStart w:id="133" w:name="_Toc26541005"/>
      <w:bookmarkStart w:id="134" w:name="_Toc26542292"/>
      <w:bookmarkStart w:id="135" w:name="_Toc58442519"/>
      <w:r>
        <w:t>10</w:t>
      </w:r>
      <w:r w:rsidR="004B14CC" w:rsidRPr="00444319">
        <w:t>.</w:t>
      </w:r>
      <w:r w:rsidR="004B14CC">
        <w:t>4</w:t>
      </w:r>
      <w:r w:rsidR="004B14CC" w:rsidRPr="00444319">
        <w:t xml:space="preserve"> </w:t>
      </w:r>
      <w:bookmarkEnd w:id="133"/>
      <w:bookmarkEnd w:id="134"/>
      <w:r w:rsidR="006603A6">
        <w:t xml:space="preserve">Data </w:t>
      </w:r>
      <w:r w:rsidR="00E42A05">
        <w:t>Analysis</w:t>
      </w:r>
      <w:bookmarkEnd w:id="135"/>
    </w:p>
    <w:p w14:paraId="22A9CDBA" w14:textId="103C918E" w:rsidR="00460E92" w:rsidRPr="00460E92" w:rsidRDefault="00460E92" w:rsidP="00460E92">
      <w:pPr>
        <w:rPr>
          <w:rFonts w:ascii="Arial" w:hAnsi="Arial" w:cs="Arial"/>
          <w:sz w:val="24"/>
          <w:szCs w:val="24"/>
        </w:rPr>
      </w:pPr>
      <w:r w:rsidRPr="00460E92">
        <w:rPr>
          <w:rFonts w:ascii="Arial" w:hAnsi="Arial" w:cs="Arial"/>
          <w:sz w:val="24"/>
          <w:szCs w:val="24"/>
        </w:rPr>
        <w:t>Data analysis followed a thematic approach that combined deductive and inductive approaches</w:t>
      </w:r>
      <w:r w:rsidR="00673DB4">
        <w:rPr>
          <w:rFonts w:ascii="Arial" w:hAnsi="Arial" w:cs="Arial"/>
          <w:sz w:val="24"/>
          <w:szCs w:val="24"/>
        </w:rPr>
        <w:t xml:space="preserve"> (</w:t>
      </w:r>
      <w:r w:rsidR="009C4384">
        <w:rPr>
          <w:rFonts w:ascii="Arial" w:hAnsi="Arial" w:cs="Arial"/>
          <w:sz w:val="24"/>
          <w:szCs w:val="24"/>
        </w:rPr>
        <w:t>44</w:t>
      </w:r>
      <w:r w:rsidR="00673DB4">
        <w:rPr>
          <w:rFonts w:ascii="Arial" w:hAnsi="Arial" w:cs="Arial"/>
          <w:sz w:val="24"/>
          <w:szCs w:val="24"/>
        </w:rPr>
        <w:t>)</w:t>
      </w:r>
      <w:r w:rsidRPr="00460E92">
        <w:rPr>
          <w:rFonts w:ascii="Arial" w:hAnsi="Arial" w:cs="Arial"/>
          <w:sz w:val="24"/>
          <w:szCs w:val="24"/>
        </w:rPr>
        <w:t>. Prior to coding, Dr Kirsten Rennie familiarised herself with each inte</w:t>
      </w:r>
      <w:r w:rsidR="00483AF5">
        <w:rPr>
          <w:rFonts w:ascii="Arial" w:hAnsi="Arial" w:cs="Arial"/>
          <w:sz w:val="24"/>
          <w:szCs w:val="24"/>
        </w:rPr>
        <w:t>rview by reviewing field notes</w:t>
      </w:r>
      <w:r w:rsidRPr="00460E92">
        <w:rPr>
          <w:rFonts w:ascii="Arial" w:hAnsi="Arial" w:cs="Arial"/>
          <w:sz w:val="24"/>
          <w:szCs w:val="24"/>
        </w:rPr>
        <w:t>. Coding of the audio recordings was undertaken in NVivo 12</w:t>
      </w:r>
      <w:r w:rsidR="00A73544">
        <w:rPr>
          <w:rFonts w:ascii="Arial" w:hAnsi="Arial" w:cs="Arial"/>
          <w:sz w:val="24"/>
          <w:szCs w:val="24"/>
        </w:rPr>
        <w:t xml:space="preserve"> </w:t>
      </w:r>
      <w:r w:rsidR="00D47DCF">
        <w:rPr>
          <w:rFonts w:ascii="Arial" w:hAnsi="Arial" w:cs="Arial"/>
          <w:sz w:val="24"/>
          <w:szCs w:val="24"/>
        </w:rPr>
        <w:fldChar w:fldCharType="begin" w:fldLock="1"/>
      </w:r>
      <w:r w:rsidR="00D47DCF">
        <w:rPr>
          <w:rFonts w:ascii="Arial" w:hAnsi="Arial" w:cs="Arial"/>
          <w:sz w:val="24"/>
          <w:szCs w:val="24"/>
        </w:rPr>
        <w:instrText>ADDIN CSL_CITATION {"citationItems":[{"id":"ITEM-1","itemData":{"author":[{"dropping-particle":"","family":"Ltd","given":"Q S R International Pty","non-dropping-particle":"","parse-names":false,"suffix":""}],"edition":"Version 12","id":"ITEM-1","issued":{"date-parts":[["2018"]]},"publisher-place":"Melbourne (Australia)","title":"NVivo qualitative data analysis software [Software].","type":"article"},"uris":["http://www.mendeley.com/documents/?uuid=71a57e98-5a27-4002-910f-9c89020c9614"]}],"mendeley":{"formattedCitation":"(15)","plainTextFormattedCitation":"(15)","previouslyFormattedCitation":"(15)"},"properties":{"noteIndex":0},"schema":"https://github.com/citation-style-language/schema/raw/master/csl-citation.json"}</w:instrText>
      </w:r>
      <w:r w:rsidR="00D47DCF">
        <w:rPr>
          <w:rFonts w:ascii="Arial" w:hAnsi="Arial" w:cs="Arial"/>
          <w:sz w:val="24"/>
          <w:szCs w:val="24"/>
        </w:rPr>
        <w:fldChar w:fldCharType="separate"/>
      </w:r>
      <w:r w:rsidR="00D47DCF" w:rsidRPr="00D47DCF">
        <w:rPr>
          <w:rFonts w:ascii="Arial" w:hAnsi="Arial" w:cs="Arial"/>
          <w:noProof/>
          <w:sz w:val="24"/>
          <w:szCs w:val="24"/>
        </w:rPr>
        <w:t>(15)</w:t>
      </w:r>
      <w:r w:rsidR="00D47DCF">
        <w:rPr>
          <w:rFonts w:ascii="Arial" w:hAnsi="Arial" w:cs="Arial"/>
          <w:sz w:val="24"/>
          <w:szCs w:val="24"/>
        </w:rPr>
        <w:fldChar w:fldCharType="end"/>
      </w:r>
      <w:r w:rsidRPr="00460E92">
        <w:rPr>
          <w:rFonts w:ascii="Arial" w:hAnsi="Arial" w:cs="Arial"/>
          <w:sz w:val="24"/>
          <w:szCs w:val="24"/>
        </w:rPr>
        <w:t>. Initial coding used a deductive approac</w:t>
      </w:r>
      <w:r w:rsidR="00FD68B8">
        <w:rPr>
          <w:rFonts w:ascii="Arial" w:hAnsi="Arial" w:cs="Arial"/>
          <w:sz w:val="24"/>
          <w:szCs w:val="24"/>
        </w:rPr>
        <w:t>h following a broad framework (T</w:t>
      </w:r>
      <w:r w:rsidR="008E3F41">
        <w:rPr>
          <w:rFonts w:ascii="Arial" w:hAnsi="Arial" w:cs="Arial"/>
          <w:sz w:val="24"/>
          <w:szCs w:val="24"/>
        </w:rPr>
        <w:t xml:space="preserve">able </w:t>
      </w:r>
      <w:r w:rsidR="00291A8B">
        <w:rPr>
          <w:rFonts w:ascii="Arial" w:hAnsi="Arial" w:cs="Arial"/>
          <w:sz w:val="24"/>
          <w:szCs w:val="24"/>
        </w:rPr>
        <w:t>8</w:t>
      </w:r>
      <w:r w:rsidR="008E3F41">
        <w:rPr>
          <w:rFonts w:ascii="Arial" w:hAnsi="Arial" w:cs="Arial"/>
          <w:sz w:val="24"/>
          <w:szCs w:val="24"/>
        </w:rPr>
        <w:t xml:space="preserve">) </w:t>
      </w:r>
      <w:r w:rsidRPr="00460E92">
        <w:rPr>
          <w:rFonts w:ascii="Arial" w:hAnsi="Arial" w:cs="Arial"/>
          <w:sz w:val="24"/>
          <w:szCs w:val="24"/>
        </w:rPr>
        <w:t>using the framework themes as parent nodes and adding children nodes inductively using open codi</w:t>
      </w:r>
      <w:r w:rsidR="002118E0">
        <w:rPr>
          <w:rFonts w:ascii="Arial" w:hAnsi="Arial" w:cs="Arial"/>
          <w:sz w:val="24"/>
          <w:szCs w:val="24"/>
        </w:rPr>
        <w:t>ng</w:t>
      </w:r>
      <w:r w:rsidRPr="00460E92">
        <w:rPr>
          <w:rFonts w:ascii="Arial" w:hAnsi="Arial" w:cs="Arial"/>
          <w:sz w:val="24"/>
          <w:szCs w:val="24"/>
        </w:rPr>
        <w:t>. Dr Kirste</w:t>
      </w:r>
      <w:r w:rsidR="0017573C">
        <w:rPr>
          <w:rFonts w:ascii="Arial" w:hAnsi="Arial" w:cs="Arial"/>
          <w:sz w:val="24"/>
          <w:szCs w:val="24"/>
        </w:rPr>
        <w:t xml:space="preserve">n Rennie coded all of the data and </w:t>
      </w:r>
      <w:r w:rsidRPr="00460E92">
        <w:rPr>
          <w:rFonts w:ascii="Arial" w:hAnsi="Arial" w:cs="Arial"/>
          <w:sz w:val="24"/>
          <w:szCs w:val="24"/>
        </w:rPr>
        <w:t>Dr Amy Ahern independently assess</w:t>
      </w:r>
      <w:r w:rsidR="0017573C">
        <w:rPr>
          <w:rFonts w:ascii="Arial" w:hAnsi="Arial" w:cs="Arial"/>
          <w:sz w:val="24"/>
          <w:szCs w:val="24"/>
        </w:rPr>
        <w:t>ed</w:t>
      </w:r>
      <w:r w:rsidRPr="00460E92">
        <w:rPr>
          <w:rFonts w:ascii="Arial" w:hAnsi="Arial" w:cs="Arial"/>
          <w:sz w:val="24"/>
          <w:szCs w:val="24"/>
        </w:rPr>
        <w:t xml:space="preserve"> the coding of a subsample of recordings. </w:t>
      </w:r>
    </w:p>
    <w:p w14:paraId="67460C92" w14:textId="1B5B7B44" w:rsidR="00460E92" w:rsidRPr="00460E92" w:rsidRDefault="00460E92" w:rsidP="00460E92">
      <w:pPr>
        <w:rPr>
          <w:rFonts w:ascii="Arial" w:hAnsi="Arial" w:cs="Arial"/>
          <w:sz w:val="24"/>
          <w:szCs w:val="24"/>
        </w:rPr>
      </w:pPr>
      <w:r w:rsidRPr="00460E92">
        <w:rPr>
          <w:rFonts w:ascii="Arial" w:hAnsi="Arial" w:cs="Arial"/>
          <w:sz w:val="24"/>
          <w:szCs w:val="24"/>
        </w:rPr>
        <w:t xml:space="preserve">The analysis was an iterative process starting near the beginning of the data collection. Regular meetings were held to review the analysis and similarities and discrepancies across the case studies were discussed.  Findings from the case studies were discussed alongside the findings from the literature review in </w:t>
      </w:r>
      <w:r w:rsidR="008E3F41">
        <w:rPr>
          <w:rFonts w:ascii="Arial" w:hAnsi="Arial" w:cs="Arial"/>
          <w:sz w:val="24"/>
          <w:szCs w:val="24"/>
        </w:rPr>
        <w:t>C</w:t>
      </w:r>
      <w:r w:rsidRPr="00460E92">
        <w:rPr>
          <w:rFonts w:ascii="Arial" w:hAnsi="Arial" w:cs="Arial"/>
          <w:sz w:val="24"/>
          <w:szCs w:val="24"/>
        </w:rPr>
        <w:t xml:space="preserve">omponent 1 to identify common themes and differences between the two components. </w:t>
      </w:r>
    </w:p>
    <w:p w14:paraId="055D1921" w14:textId="77777777" w:rsidR="00460E92" w:rsidRPr="00460E92" w:rsidRDefault="00460E92" w:rsidP="00460E92">
      <w:pPr>
        <w:rPr>
          <w:rFonts w:ascii="Arial" w:hAnsi="Arial" w:cs="Arial"/>
          <w:sz w:val="24"/>
          <w:szCs w:val="24"/>
        </w:rPr>
      </w:pPr>
      <w:r w:rsidRPr="00460E92">
        <w:rPr>
          <w:rFonts w:ascii="Arial" w:hAnsi="Arial" w:cs="Arial"/>
          <w:sz w:val="24"/>
          <w:szCs w:val="24"/>
        </w:rPr>
        <w:lastRenderedPageBreak/>
        <w:t xml:space="preserve">Diagrams were constructed throughout the synthesis to help develop thematic hierarchies. </w:t>
      </w:r>
    </w:p>
    <w:p w14:paraId="1A8BC963" w14:textId="7994DD2E" w:rsidR="00460E92" w:rsidRDefault="00460E92" w:rsidP="00E40A70">
      <w:pPr>
        <w:rPr>
          <w:rFonts w:ascii="Arial" w:hAnsi="Arial" w:cs="Arial"/>
          <w:sz w:val="24"/>
          <w:szCs w:val="24"/>
        </w:rPr>
      </w:pPr>
      <w:r w:rsidRPr="00460E92">
        <w:rPr>
          <w:rFonts w:ascii="Arial" w:hAnsi="Arial" w:cs="Arial"/>
          <w:sz w:val="24"/>
          <w:szCs w:val="24"/>
        </w:rPr>
        <w:t>The final themes were agreed through a series of meetings involving three of the research team</w:t>
      </w:r>
      <w:r w:rsidR="00861941">
        <w:rPr>
          <w:rFonts w:ascii="Arial" w:hAnsi="Arial" w:cs="Arial"/>
          <w:sz w:val="24"/>
          <w:szCs w:val="24"/>
        </w:rPr>
        <w:t>.</w:t>
      </w:r>
      <w:r w:rsidRPr="00460E92">
        <w:rPr>
          <w:rFonts w:ascii="Arial" w:hAnsi="Arial" w:cs="Arial"/>
          <w:sz w:val="24"/>
          <w:szCs w:val="24"/>
        </w:rPr>
        <w:t xml:space="preserve"> </w:t>
      </w:r>
    </w:p>
    <w:p w14:paraId="5EF630C2" w14:textId="77777777" w:rsidR="00132A25" w:rsidRDefault="00132A25" w:rsidP="00E40A70">
      <w:pPr>
        <w:rPr>
          <w:rFonts w:ascii="Arial" w:hAnsi="Arial" w:cs="Arial"/>
          <w:sz w:val="24"/>
          <w:szCs w:val="24"/>
        </w:rPr>
      </w:pPr>
    </w:p>
    <w:p w14:paraId="75692E8C" w14:textId="0E808A3E" w:rsidR="003E58BB" w:rsidRPr="006603A6" w:rsidRDefault="00042EE9" w:rsidP="006603A6">
      <w:pPr>
        <w:pStyle w:val="Heading2"/>
      </w:pPr>
      <w:bookmarkStart w:id="136" w:name="_Toc26541006"/>
      <w:bookmarkStart w:id="137" w:name="_Toc26542293"/>
      <w:bookmarkStart w:id="138" w:name="_Toc58442520"/>
      <w:r>
        <w:t>10</w:t>
      </w:r>
      <w:r w:rsidR="004B14CC">
        <w:t xml:space="preserve">.5 PPI </w:t>
      </w:r>
      <w:bookmarkEnd w:id="136"/>
      <w:bookmarkEnd w:id="137"/>
      <w:r w:rsidR="006603A6">
        <w:t>and Stakeholder Involvement</w:t>
      </w:r>
      <w:bookmarkEnd w:id="138"/>
    </w:p>
    <w:p w14:paraId="708B7B0B" w14:textId="572C7336" w:rsidR="003A75EF" w:rsidRDefault="002118E0" w:rsidP="003A75EF">
      <w:pPr>
        <w:pStyle w:val="BodyText"/>
        <w:spacing w:before="120" w:after="120" w:line="276" w:lineRule="auto"/>
        <w:rPr>
          <w:rFonts w:cs="Arial"/>
          <w:sz w:val="24"/>
          <w:szCs w:val="24"/>
        </w:rPr>
      </w:pPr>
      <w:r>
        <w:rPr>
          <w:rFonts w:cs="Arial"/>
          <w:sz w:val="24"/>
          <w:szCs w:val="24"/>
        </w:rPr>
        <w:t xml:space="preserve">Interim results were presented to a </w:t>
      </w:r>
      <w:r w:rsidR="00E053DC">
        <w:rPr>
          <w:rFonts w:cs="Arial"/>
          <w:sz w:val="24"/>
          <w:szCs w:val="24"/>
        </w:rPr>
        <w:t>PPI panel</w:t>
      </w:r>
      <w:r>
        <w:rPr>
          <w:rFonts w:cs="Arial"/>
          <w:sz w:val="24"/>
          <w:szCs w:val="24"/>
        </w:rPr>
        <w:t xml:space="preserve"> of patients with long-term conditions</w:t>
      </w:r>
      <w:r w:rsidR="00052177">
        <w:rPr>
          <w:rFonts w:cs="Arial"/>
          <w:sz w:val="24"/>
          <w:szCs w:val="24"/>
        </w:rPr>
        <w:t xml:space="preserve"> together with the aims of the project and how the research had been conducted</w:t>
      </w:r>
      <w:r>
        <w:rPr>
          <w:rFonts w:cs="Arial"/>
          <w:sz w:val="24"/>
          <w:szCs w:val="24"/>
        </w:rPr>
        <w:t xml:space="preserve">. </w:t>
      </w:r>
      <w:r w:rsidR="00BD71BE">
        <w:rPr>
          <w:rFonts w:cs="Arial"/>
          <w:sz w:val="24"/>
          <w:szCs w:val="24"/>
        </w:rPr>
        <w:t xml:space="preserve">We conducted the PPI </w:t>
      </w:r>
      <w:r w:rsidR="006C1E6F">
        <w:rPr>
          <w:rFonts w:cs="Arial"/>
          <w:sz w:val="24"/>
          <w:szCs w:val="24"/>
        </w:rPr>
        <w:t>and reporting</w:t>
      </w:r>
      <w:r w:rsidR="00BD71BE">
        <w:rPr>
          <w:rFonts w:cs="Arial"/>
          <w:sz w:val="24"/>
          <w:szCs w:val="24"/>
        </w:rPr>
        <w:t xml:space="preserve"> of the study in line with the GRIPP2-SF guidance </w:t>
      </w:r>
      <w:r w:rsidR="00673DB4">
        <w:rPr>
          <w:rFonts w:cs="Arial"/>
          <w:sz w:val="24"/>
          <w:szCs w:val="24"/>
        </w:rPr>
        <w:t>(</w:t>
      </w:r>
      <w:r w:rsidR="009C4384">
        <w:rPr>
          <w:rFonts w:cs="Arial"/>
          <w:sz w:val="24"/>
          <w:szCs w:val="24"/>
        </w:rPr>
        <w:t>45</w:t>
      </w:r>
      <w:r w:rsidR="00673DB4">
        <w:rPr>
          <w:rFonts w:cs="Arial"/>
          <w:sz w:val="24"/>
          <w:szCs w:val="24"/>
        </w:rPr>
        <w:t>)</w:t>
      </w:r>
      <w:r w:rsidR="00BD71BE">
        <w:rPr>
          <w:rFonts w:cs="Arial"/>
          <w:sz w:val="24"/>
          <w:szCs w:val="24"/>
        </w:rPr>
        <w:t>.</w:t>
      </w:r>
      <w:r w:rsidR="00940A04">
        <w:rPr>
          <w:rFonts w:cs="Arial"/>
          <w:sz w:val="24"/>
          <w:szCs w:val="24"/>
        </w:rPr>
        <w:t xml:space="preserve"> </w:t>
      </w:r>
      <w:r>
        <w:rPr>
          <w:rFonts w:cs="Arial"/>
          <w:sz w:val="24"/>
          <w:szCs w:val="24"/>
        </w:rPr>
        <w:t xml:space="preserve">The NIHR Cambridge Biomedical Research Centre Patient and Public Involvement </w:t>
      </w:r>
      <w:r w:rsidR="002E74F3">
        <w:rPr>
          <w:rFonts w:cs="Arial"/>
          <w:sz w:val="24"/>
          <w:szCs w:val="24"/>
        </w:rPr>
        <w:t xml:space="preserve">(PPI) </w:t>
      </w:r>
      <w:r>
        <w:rPr>
          <w:rFonts w:cs="Arial"/>
          <w:sz w:val="24"/>
          <w:szCs w:val="24"/>
        </w:rPr>
        <w:t>team</w:t>
      </w:r>
      <w:r w:rsidR="00052177">
        <w:rPr>
          <w:rFonts w:cs="Arial"/>
          <w:sz w:val="24"/>
          <w:szCs w:val="24"/>
        </w:rPr>
        <w:t xml:space="preserve"> </w:t>
      </w:r>
      <w:r w:rsidR="009B69DF">
        <w:rPr>
          <w:rFonts w:cs="Arial"/>
          <w:sz w:val="24"/>
          <w:szCs w:val="24"/>
        </w:rPr>
        <w:t>identified members of</w:t>
      </w:r>
      <w:r w:rsidR="00052177">
        <w:rPr>
          <w:rFonts w:cs="Arial"/>
          <w:sz w:val="24"/>
          <w:szCs w:val="24"/>
        </w:rPr>
        <w:t xml:space="preserve"> their </w:t>
      </w:r>
      <w:r w:rsidR="009B69DF">
        <w:rPr>
          <w:rFonts w:cs="Arial"/>
          <w:sz w:val="24"/>
          <w:szCs w:val="24"/>
        </w:rPr>
        <w:t xml:space="preserve">Cambridge University Hospital PPI </w:t>
      </w:r>
      <w:r w:rsidR="00052177">
        <w:rPr>
          <w:rFonts w:cs="Arial"/>
          <w:sz w:val="24"/>
          <w:szCs w:val="24"/>
        </w:rPr>
        <w:t xml:space="preserve">panel </w:t>
      </w:r>
      <w:r w:rsidR="009B69DF">
        <w:rPr>
          <w:rFonts w:cs="Arial"/>
          <w:sz w:val="24"/>
          <w:szCs w:val="24"/>
        </w:rPr>
        <w:t>who had</w:t>
      </w:r>
      <w:r w:rsidR="00052177">
        <w:rPr>
          <w:rFonts w:cs="Arial"/>
          <w:sz w:val="24"/>
          <w:szCs w:val="24"/>
        </w:rPr>
        <w:t xml:space="preserve"> long-term conditions </w:t>
      </w:r>
      <w:r w:rsidR="009B69DF">
        <w:rPr>
          <w:rFonts w:cs="Arial"/>
          <w:sz w:val="24"/>
          <w:szCs w:val="24"/>
        </w:rPr>
        <w:t>and</w:t>
      </w:r>
      <w:r w:rsidR="00052177">
        <w:rPr>
          <w:rFonts w:cs="Arial"/>
          <w:sz w:val="24"/>
          <w:szCs w:val="24"/>
        </w:rPr>
        <w:t xml:space="preserve"> were interested in the topic</w:t>
      </w:r>
      <w:r>
        <w:rPr>
          <w:rFonts w:cs="Arial"/>
          <w:sz w:val="24"/>
          <w:szCs w:val="24"/>
        </w:rPr>
        <w:t xml:space="preserve">. The patients were specifically asked </w:t>
      </w:r>
      <w:r w:rsidR="001A633C">
        <w:rPr>
          <w:rFonts w:cs="Arial"/>
          <w:sz w:val="24"/>
          <w:szCs w:val="24"/>
        </w:rPr>
        <w:t xml:space="preserve">for </w:t>
      </w:r>
      <w:r>
        <w:rPr>
          <w:rFonts w:cs="Arial"/>
          <w:sz w:val="24"/>
          <w:szCs w:val="24"/>
        </w:rPr>
        <w:t xml:space="preserve">their input on the themes regarding the implementation strategies to improve patient engagement and their views on how </w:t>
      </w:r>
      <w:r w:rsidR="00C14E43">
        <w:rPr>
          <w:rFonts w:cs="Arial"/>
          <w:sz w:val="24"/>
          <w:szCs w:val="24"/>
        </w:rPr>
        <w:t>PA</w:t>
      </w:r>
      <w:r>
        <w:rPr>
          <w:rFonts w:cs="Arial"/>
          <w:sz w:val="24"/>
          <w:szCs w:val="24"/>
        </w:rPr>
        <w:t xml:space="preserve"> promotion could best be integrated into care pathways for patients with long-term conditions.</w:t>
      </w:r>
      <w:r w:rsidR="003A75EF">
        <w:rPr>
          <w:rFonts w:cs="Arial"/>
          <w:sz w:val="24"/>
          <w:szCs w:val="24"/>
        </w:rPr>
        <w:t xml:space="preserve"> The </w:t>
      </w:r>
      <w:r w:rsidR="00E053DC">
        <w:rPr>
          <w:rFonts w:cs="Arial"/>
          <w:sz w:val="24"/>
          <w:szCs w:val="24"/>
        </w:rPr>
        <w:t>panel</w:t>
      </w:r>
      <w:r w:rsidR="003A75EF">
        <w:rPr>
          <w:rFonts w:cs="Arial"/>
          <w:sz w:val="24"/>
          <w:szCs w:val="24"/>
        </w:rPr>
        <w:t xml:space="preserve"> were asked to comment on anything that was surprising or of particular relevance to their experience, as well as anything they felt was missing</w:t>
      </w:r>
      <w:r w:rsidR="00673DB4">
        <w:rPr>
          <w:rFonts w:cs="Arial"/>
          <w:sz w:val="24"/>
          <w:szCs w:val="24"/>
        </w:rPr>
        <w:t xml:space="preserve"> (</w:t>
      </w:r>
      <w:r w:rsidR="009C4384">
        <w:rPr>
          <w:rFonts w:cs="Arial"/>
          <w:sz w:val="24"/>
          <w:szCs w:val="24"/>
        </w:rPr>
        <w:t>45</w:t>
      </w:r>
      <w:r w:rsidR="00673DB4">
        <w:rPr>
          <w:rFonts w:cs="Arial"/>
          <w:sz w:val="24"/>
          <w:szCs w:val="24"/>
        </w:rPr>
        <w:t>)</w:t>
      </w:r>
      <w:r w:rsidR="003A75EF">
        <w:rPr>
          <w:rFonts w:cs="Arial"/>
          <w:sz w:val="24"/>
          <w:szCs w:val="24"/>
        </w:rPr>
        <w:t xml:space="preserve">. </w:t>
      </w:r>
      <w:r w:rsidR="00BD71BE">
        <w:rPr>
          <w:rFonts w:cs="Arial"/>
          <w:sz w:val="24"/>
          <w:szCs w:val="24"/>
        </w:rPr>
        <w:t>The panel session lasted 2.5 hours and the audio recorded with the PPI panel participants permission. One researcher undertook the presentation and facilitated the discussion and two members of the research team took notes during the session. The researchers met to discuss the session, including context and process factors as well as the discussion between the panel.</w:t>
      </w:r>
    </w:p>
    <w:p w14:paraId="227E6772" w14:textId="36A0F13D" w:rsidR="002118E0" w:rsidRDefault="002118E0" w:rsidP="002118E0">
      <w:pPr>
        <w:pStyle w:val="BodyText"/>
        <w:spacing w:before="120" w:after="120" w:line="276" w:lineRule="auto"/>
        <w:rPr>
          <w:rFonts w:cs="Arial"/>
          <w:sz w:val="24"/>
          <w:szCs w:val="24"/>
        </w:rPr>
      </w:pPr>
    </w:p>
    <w:p w14:paraId="66534E30" w14:textId="77777777" w:rsidR="002118E0" w:rsidRDefault="002118E0" w:rsidP="002118E0">
      <w:pPr>
        <w:pStyle w:val="BodyText"/>
        <w:spacing w:before="120" w:after="120" w:line="276" w:lineRule="auto"/>
        <w:rPr>
          <w:rFonts w:cs="Arial"/>
          <w:sz w:val="24"/>
          <w:szCs w:val="24"/>
        </w:rPr>
      </w:pPr>
    </w:p>
    <w:p w14:paraId="24EB761C" w14:textId="08429A41" w:rsidR="002118E0" w:rsidRPr="00444319" w:rsidRDefault="002118E0" w:rsidP="002118E0">
      <w:pPr>
        <w:pStyle w:val="BodyText"/>
        <w:spacing w:before="120" w:after="120" w:line="276" w:lineRule="auto"/>
        <w:rPr>
          <w:rFonts w:cs="Arial"/>
          <w:sz w:val="24"/>
          <w:szCs w:val="24"/>
        </w:rPr>
      </w:pPr>
      <w:r>
        <w:rPr>
          <w:rFonts w:cs="Arial"/>
          <w:sz w:val="24"/>
          <w:szCs w:val="24"/>
        </w:rPr>
        <w:t>The results were also</w:t>
      </w:r>
      <w:r w:rsidRPr="00444319">
        <w:rPr>
          <w:rFonts w:cs="Arial"/>
          <w:sz w:val="24"/>
          <w:szCs w:val="24"/>
        </w:rPr>
        <w:t xml:space="preserve"> reviewed by </w:t>
      </w:r>
      <w:r>
        <w:rPr>
          <w:rFonts w:cs="Arial"/>
          <w:sz w:val="24"/>
          <w:szCs w:val="24"/>
        </w:rPr>
        <w:t xml:space="preserve">a local </w:t>
      </w:r>
      <w:r w:rsidR="0017573C">
        <w:rPr>
          <w:rFonts w:cs="Arial"/>
          <w:sz w:val="24"/>
          <w:szCs w:val="24"/>
        </w:rPr>
        <w:t>p</w:t>
      </w:r>
      <w:r>
        <w:rPr>
          <w:rFonts w:cs="Arial"/>
          <w:sz w:val="24"/>
          <w:szCs w:val="24"/>
        </w:rPr>
        <w:t xml:space="preserve">ublic </w:t>
      </w:r>
      <w:r w:rsidR="0017573C">
        <w:rPr>
          <w:rFonts w:cs="Arial"/>
          <w:sz w:val="24"/>
          <w:szCs w:val="24"/>
        </w:rPr>
        <w:t>h</w:t>
      </w:r>
      <w:r>
        <w:rPr>
          <w:rFonts w:cs="Arial"/>
          <w:sz w:val="24"/>
          <w:szCs w:val="24"/>
        </w:rPr>
        <w:t>ealth registrar who has speciali</w:t>
      </w:r>
      <w:r w:rsidR="0017573C">
        <w:rPr>
          <w:rFonts w:cs="Arial"/>
          <w:sz w:val="24"/>
          <w:szCs w:val="24"/>
        </w:rPr>
        <w:t>s</w:t>
      </w:r>
      <w:r>
        <w:rPr>
          <w:rFonts w:cs="Arial"/>
          <w:sz w:val="24"/>
          <w:szCs w:val="24"/>
        </w:rPr>
        <w:t xml:space="preserve">ed in implementation of behaviour change in healthcare settings and is an experienced qualitative researcher. The interim results were also reviewed by </w:t>
      </w:r>
      <w:r w:rsidRPr="00444319">
        <w:rPr>
          <w:rFonts w:cs="Arial"/>
          <w:sz w:val="24"/>
          <w:szCs w:val="24"/>
        </w:rPr>
        <w:t>the Project Steering Group</w:t>
      </w:r>
      <w:r>
        <w:rPr>
          <w:rFonts w:cs="Arial"/>
          <w:sz w:val="24"/>
          <w:szCs w:val="24"/>
        </w:rPr>
        <w:t xml:space="preserve"> and PHE project team</w:t>
      </w:r>
      <w:r w:rsidRPr="00444319">
        <w:rPr>
          <w:rFonts w:cs="Arial"/>
          <w:sz w:val="24"/>
          <w:szCs w:val="24"/>
        </w:rPr>
        <w:t xml:space="preserve"> </w:t>
      </w:r>
      <w:r>
        <w:rPr>
          <w:rFonts w:cs="Arial"/>
          <w:sz w:val="24"/>
          <w:szCs w:val="24"/>
        </w:rPr>
        <w:t xml:space="preserve">from a stakeholder viewpoint to discuss emergent issues or concepts, identify gaps or surprising results and to assess whether specific areas were of particular interest or needed more exploration. </w:t>
      </w:r>
      <w:r w:rsidR="006C1E6F">
        <w:rPr>
          <w:rFonts w:cs="Arial"/>
          <w:sz w:val="24"/>
          <w:szCs w:val="24"/>
        </w:rPr>
        <w:t>The final report was further reviewed by two practitioners who have experience of integrating PA services in healthcare settings specifically focused on the conclusions and recommendations of the report.</w:t>
      </w:r>
    </w:p>
    <w:p w14:paraId="62154864" w14:textId="185B2A83" w:rsidR="003E58BB" w:rsidRDefault="003E58BB" w:rsidP="00B328CA">
      <w:pPr>
        <w:rPr>
          <w:rFonts w:ascii="Arial" w:eastAsia="Times New Roman" w:hAnsi="Arial" w:cs="Arial"/>
          <w:sz w:val="24"/>
          <w:szCs w:val="24"/>
          <w:lang w:val="en-US"/>
        </w:rPr>
      </w:pPr>
    </w:p>
    <w:p w14:paraId="7C7A97D0" w14:textId="77777777" w:rsidR="00B328CA" w:rsidRDefault="00B328CA" w:rsidP="00B328CA">
      <w:pPr>
        <w:rPr>
          <w:rFonts w:ascii="Arial" w:eastAsia="Times New Roman" w:hAnsi="Arial" w:cs="Arial"/>
          <w:sz w:val="24"/>
          <w:szCs w:val="24"/>
          <w:lang w:val="en-US"/>
        </w:rPr>
      </w:pPr>
    </w:p>
    <w:p w14:paraId="405E041A" w14:textId="6C737789" w:rsidR="0017573C" w:rsidRDefault="0017573C">
      <w:pPr>
        <w:rPr>
          <w:rFonts w:ascii="Arial" w:eastAsia="Times New Roman" w:hAnsi="Arial" w:cs="Arial"/>
          <w:sz w:val="24"/>
          <w:szCs w:val="24"/>
          <w:lang w:val="en-US"/>
        </w:rPr>
      </w:pPr>
      <w:r>
        <w:rPr>
          <w:rFonts w:ascii="Arial" w:eastAsia="Times New Roman" w:hAnsi="Arial" w:cs="Arial"/>
          <w:sz w:val="24"/>
          <w:szCs w:val="24"/>
          <w:lang w:val="en-US"/>
        </w:rPr>
        <w:br w:type="page"/>
      </w:r>
    </w:p>
    <w:p w14:paraId="2765E4E4" w14:textId="5575F4A8" w:rsidR="003924F3" w:rsidRPr="006603A6" w:rsidRDefault="00042EE9" w:rsidP="006603A6">
      <w:pPr>
        <w:pStyle w:val="Heading1"/>
      </w:pPr>
      <w:bookmarkStart w:id="139" w:name="_Toc26541007"/>
      <w:bookmarkStart w:id="140" w:name="_Toc26542294"/>
      <w:bookmarkStart w:id="141" w:name="_Toc58442521"/>
      <w:r>
        <w:lastRenderedPageBreak/>
        <w:t>11</w:t>
      </w:r>
      <w:r w:rsidR="004B14CC">
        <w:t>.0</w:t>
      </w:r>
      <w:r w:rsidR="004B14CC" w:rsidRPr="00444319">
        <w:t xml:space="preserve"> </w:t>
      </w:r>
      <w:r w:rsidR="004B14CC">
        <w:t>R</w:t>
      </w:r>
      <w:bookmarkEnd w:id="139"/>
      <w:bookmarkEnd w:id="140"/>
      <w:r w:rsidR="006603A6">
        <w:t>esults</w:t>
      </w:r>
      <w:bookmarkEnd w:id="141"/>
    </w:p>
    <w:p w14:paraId="096A386B" w14:textId="6EAAE86D" w:rsidR="00AA0F4B" w:rsidRPr="006603A6" w:rsidRDefault="00042EE9" w:rsidP="006603A6">
      <w:pPr>
        <w:pStyle w:val="Heading2"/>
      </w:pPr>
      <w:bookmarkStart w:id="142" w:name="_Toc26541008"/>
      <w:bookmarkStart w:id="143" w:name="_Toc26542295"/>
      <w:bookmarkStart w:id="144" w:name="_Toc58442522"/>
      <w:r>
        <w:t>11</w:t>
      </w:r>
      <w:r w:rsidR="004B14CC">
        <w:t xml:space="preserve">.1 </w:t>
      </w:r>
      <w:bookmarkEnd w:id="142"/>
      <w:bookmarkEnd w:id="143"/>
      <w:r w:rsidR="006603A6">
        <w:t>Summary of Case Studies</w:t>
      </w:r>
      <w:bookmarkEnd w:id="144"/>
    </w:p>
    <w:p w14:paraId="22809C75" w14:textId="6B2A4680" w:rsidR="00861941" w:rsidRDefault="00ED162F" w:rsidP="002B5026">
      <w:pPr>
        <w:pStyle w:val="BodyText"/>
        <w:spacing w:before="120" w:after="120" w:line="276" w:lineRule="auto"/>
        <w:rPr>
          <w:rFonts w:cs="Arial"/>
          <w:sz w:val="24"/>
          <w:szCs w:val="24"/>
        </w:rPr>
      </w:pPr>
      <w:r>
        <w:rPr>
          <w:rFonts w:cs="Arial"/>
          <w:sz w:val="24"/>
          <w:szCs w:val="24"/>
        </w:rPr>
        <w:t xml:space="preserve">From the completed questionnaires, ten </w:t>
      </w:r>
      <w:r w:rsidR="00D87DDD">
        <w:rPr>
          <w:rFonts w:cs="Arial"/>
          <w:sz w:val="24"/>
          <w:szCs w:val="24"/>
        </w:rPr>
        <w:t>case stud</w:t>
      </w:r>
      <w:r>
        <w:rPr>
          <w:rFonts w:cs="Arial"/>
          <w:sz w:val="24"/>
          <w:szCs w:val="24"/>
        </w:rPr>
        <w:t>y interviews relevant to the research questions were identified. Of these, seven were able to participate in an interview during the month of October 2019</w:t>
      </w:r>
      <w:r w:rsidR="00D87DDD">
        <w:rPr>
          <w:rFonts w:cs="Arial"/>
          <w:sz w:val="24"/>
          <w:szCs w:val="24"/>
        </w:rPr>
        <w:t>.</w:t>
      </w:r>
    </w:p>
    <w:p w14:paraId="63BC8FD3" w14:textId="7A210B33" w:rsidR="00861941" w:rsidRDefault="00861941" w:rsidP="00861941">
      <w:pPr>
        <w:pStyle w:val="Caption"/>
        <w:spacing w:line="240" w:lineRule="auto"/>
        <w:rPr>
          <w:rFonts w:ascii="Arial" w:eastAsia="Verdana" w:hAnsi="Arial" w:cs="Arial"/>
          <w:sz w:val="24"/>
          <w:szCs w:val="24"/>
        </w:rPr>
      </w:pPr>
      <w:bookmarkStart w:id="145" w:name="Table7"/>
      <w:r w:rsidRPr="00387B2B">
        <w:rPr>
          <w:rFonts w:ascii="Arial" w:eastAsia="Verdana" w:hAnsi="Arial" w:cs="Arial"/>
          <w:sz w:val="24"/>
          <w:szCs w:val="24"/>
        </w:rPr>
        <w:t xml:space="preserve">Table </w:t>
      </w:r>
      <w:bookmarkEnd w:id="145"/>
      <w:r w:rsidR="00291A8B">
        <w:rPr>
          <w:rFonts w:ascii="Arial" w:eastAsia="Verdana" w:hAnsi="Arial" w:cs="Arial"/>
          <w:sz w:val="24"/>
          <w:szCs w:val="24"/>
        </w:rPr>
        <w:t>9</w:t>
      </w:r>
      <w:r w:rsidRPr="00387B2B">
        <w:rPr>
          <w:rFonts w:ascii="Arial" w:eastAsia="Verdana" w:hAnsi="Arial" w:cs="Arial"/>
          <w:sz w:val="24"/>
          <w:szCs w:val="24"/>
        </w:rPr>
        <w:t xml:space="preserve">: </w:t>
      </w:r>
      <w:r>
        <w:rPr>
          <w:rFonts w:ascii="Arial" w:eastAsia="Verdana" w:hAnsi="Arial" w:cs="Arial"/>
          <w:sz w:val="24"/>
          <w:szCs w:val="24"/>
        </w:rPr>
        <w:t>Summary of included case studies</w:t>
      </w:r>
    </w:p>
    <w:tbl>
      <w:tblPr>
        <w:tblStyle w:val="TableGrid1"/>
        <w:tblW w:w="8789" w:type="dxa"/>
        <w:tblLayout w:type="fixed"/>
        <w:tblLook w:val="04A0" w:firstRow="1" w:lastRow="0" w:firstColumn="1" w:lastColumn="0" w:noHBand="0" w:noVBand="1"/>
      </w:tblPr>
      <w:tblGrid>
        <w:gridCol w:w="851"/>
        <w:gridCol w:w="2126"/>
        <w:gridCol w:w="2977"/>
        <w:gridCol w:w="2835"/>
      </w:tblGrid>
      <w:tr w:rsidR="00861941" w:rsidRPr="00A830FF" w14:paraId="55F291F4" w14:textId="77777777" w:rsidTr="00B42B9C">
        <w:trPr>
          <w:cnfStyle w:val="100000000000" w:firstRow="1" w:lastRow="0" w:firstColumn="0" w:lastColumn="0" w:oddVBand="0" w:evenVBand="0" w:oddHBand="0" w:evenHBand="0" w:firstRowFirstColumn="0" w:firstRowLastColumn="0" w:lastRowFirstColumn="0" w:lastRowLastColumn="0"/>
        </w:trPr>
        <w:tc>
          <w:tcPr>
            <w:tcW w:w="851" w:type="dxa"/>
          </w:tcPr>
          <w:p w14:paraId="53E66E6A" w14:textId="77777777" w:rsidR="00861941" w:rsidRDefault="00861941" w:rsidP="00865D00">
            <w:pPr>
              <w:rPr>
                <w:rFonts w:cs="Arial"/>
                <w:bCs/>
              </w:rPr>
            </w:pPr>
            <w:r>
              <w:rPr>
                <w:rFonts w:cs="Arial"/>
                <w:bCs/>
              </w:rPr>
              <w:t xml:space="preserve">Case study </w:t>
            </w:r>
          </w:p>
        </w:tc>
        <w:tc>
          <w:tcPr>
            <w:tcW w:w="2126" w:type="dxa"/>
          </w:tcPr>
          <w:p w14:paraId="4A26AD67" w14:textId="06263EEA" w:rsidR="00861941" w:rsidRPr="00A830FF" w:rsidRDefault="00861941" w:rsidP="00865D00">
            <w:pPr>
              <w:rPr>
                <w:rFonts w:cs="Arial"/>
                <w:bCs/>
              </w:rPr>
            </w:pPr>
            <w:r>
              <w:rPr>
                <w:rFonts w:cs="Arial"/>
                <w:bCs/>
              </w:rPr>
              <w:t>Setting</w:t>
            </w:r>
          </w:p>
        </w:tc>
        <w:tc>
          <w:tcPr>
            <w:tcW w:w="2977" w:type="dxa"/>
          </w:tcPr>
          <w:p w14:paraId="48D71A8A" w14:textId="77777777" w:rsidR="00861941" w:rsidRPr="00A830FF" w:rsidRDefault="00861941" w:rsidP="00865D00">
            <w:pPr>
              <w:rPr>
                <w:rFonts w:cs="Arial"/>
              </w:rPr>
            </w:pPr>
            <w:r>
              <w:rPr>
                <w:rFonts w:eastAsia="Calibri" w:cs="Arial"/>
                <w:bCs/>
              </w:rPr>
              <w:t>Service</w:t>
            </w:r>
          </w:p>
        </w:tc>
        <w:tc>
          <w:tcPr>
            <w:tcW w:w="2835" w:type="dxa"/>
          </w:tcPr>
          <w:p w14:paraId="7F21FCF7" w14:textId="77777777" w:rsidR="00861941" w:rsidRDefault="00861941" w:rsidP="00865D00">
            <w:pPr>
              <w:rPr>
                <w:rFonts w:cs="Arial"/>
              </w:rPr>
            </w:pPr>
            <w:r>
              <w:rPr>
                <w:rFonts w:cs="Arial"/>
              </w:rPr>
              <w:t>Interviewees</w:t>
            </w:r>
          </w:p>
        </w:tc>
      </w:tr>
      <w:tr w:rsidR="00861941" w:rsidRPr="00A830FF" w14:paraId="6C9D10A4" w14:textId="77777777" w:rsidTr="00B42B9C">
        <w:trPr>
          <w:cnfStyle w:val="000000100000" w:firstRow="0" w:lastRow="0" w:firstColumn="0" w:lastColumn="0" w:oddVBand="0" w:evenVBand="0" w:oddHBand="1" w:evenHBand="0" w:firstRowFirstColumn="0" w:firstRowLastColumn="0" w:lastRowFirstColumn="0" w:lastRowLastColumn="0"/>
        </w:trPr>
        <w:tc>
          <w:tcPr>
            <w:tcW w:w="851" w:type="dxa"/>
          </w:tcPr>
          <w:p w14:paraId="55D63227" w14:textId="77777777" w:rsidR="00861941" w:rsidRDefault="00861941" w:rsidP="00865D00">
            <w:pPr>
              <w:spacing w:after="0"/>
              <w:rPr>
                <w:rFonts w:ascii="Arial" w:eastAsia="Calibri" w:hAnsi="Arial" w:cs="Arial"/>
                <w:bCs/>
              </w:rPr>
            </w:pPr>
            <w:r>
              <w:rPr>
                <w:rFonts w:ascii="Arial" w:eastAsia="Calibri" w:hAnsi="Arial" w:cs="Arial"/>
                <w:bCs/>
              </w:rPr>
              <w:t>1.</w:t>
            </w:r>
          </w:p>
        </w:tc>
        <w:tc>
          <w:tcPr>
            <w:tcW w:w="2126" w:type="dxa"/>
          </w:tcPr>
          <w:p w14:paraId="154EED51" w14:textId="7CC6BCEE" w:rsidR="00861941" w:rsidRPr="00483AF5" w:rsidRDefault="00861941" w:rsidP="00865D00">
            <w:pPr>
              <w:spacing w:after="0"/>
              <w:rPr>
                <w:rFonts w:ascii="Arial" w:eastAsia="Calibri" w:hAnsi="Arial" w:cs="Arial"/>
                <w:bCs/>
              </w:rPr>
            </w:pPr>
            <w:r w:rsidRPr="00483AF5">
              <w:rPr>
                <w:rFonts w:ascii="Arial" w:eastAsia="Calibri" w:hAnsi="Arial" w:cs="Arial"/>
                <w:bCs/>
              </w:rPr>
              <w:t>Secondary care; East of England</w:t>
            </w:r>
          </w:p>
        </w:tc>
        <w:tc>
          <w:tcPr>
            <w:tcW w:w="2977" w:type="dxa"/>
          </w:tcPr>
          <w:p w14:paraId="0FF30C87" w14:textId="77777777" w:rsidR="00861941" w:rsidRPr="00483AF5" w:rsidRDefault="00861941" w:rsidP="00865D00">
            <w:pPr>
              <w:spacing w:before="0" w:after="0"/>
              <w:rPr>
                <w:rFonts w:ascii="Arial" w:eastAsia="Calibri" w:hAnsi="Arial" w:cs="Arial"/>
                <w:bCs/>
              </w:rPr>
            </w:pPr>
          </w:p>
          <w:p w14:paraId="7A34512F" w14:textId="77777777" w:rsidR="00861941" w:rsidRPr="00483AF5" w:rsidRDefault="00861941" w:rsidP="00865D00">
            <w:pPr>
              <w:spacing w:before="0" w:after="0"/>
              <w:rPr>
                <w:rFonts w:ascii="Arial" w:eastAsia="Calibri" w:hAnsi="Arial" w:cs="Arial"/>
              </w:rPr>
            </w:pPr>
            <w:r w:rsidRPr="00483AF5">
              <w:rPr>
                <w:rFonts w:ascii="Arial" w:eastAsia="Calibri" w:hAnsi="Arial" w:cs="Arial"/>
                <w:bCs/>
              </w:rPr>
              <w:t>Cancer; outpatient and community service</w:t>
            </w:r>
          </w:p>
        </w:tc>
        <w:tc>
          <w:tcPr>
            <w:tcW w:w="2835" w:type="dxa"/>
          </w:tcPr>
          <w:p w14:paraId="441B767A" w14:textId="7D900B71" w:rsidR="00861941" w:rsidRPr="00483AF5" w:rsidRDefault="00861941" w:rsidP="00865D00">
            <w:pPr>
              <w:rPr>
                <w:rFonts w:ascii="Arial" w:hAnsi="Arial" w:cs="Arial"/>
              </w:rPr>
            </w:pPr>
            <w:r w:rsidRPr="00483AF5">
              <w:rPr>
                <w:rFonts w:ascii="Arial" w:hAnsi="Arial" w:cs="Arial"/>
              </w:rPr>
              <w:t xml:space="preserve">Lead </w:t>
            </w:r>
            <w:r w:rsidR="006C1E6F">
              <w:rPr>
                <w:rFonts w:ascii="Arial" w:hAnsi="Arial" w:cs="Arial"/>
              </w:rPr>
              <w:t xml:space="preserve">AHP </w:t>
            </w:r>
            <w:r w:rsidRPr="00483AF5">
              <w:rPr>
                <w:rFonts w:ascii="Arial" w:hAnsi="Arial" w:cs="Arial"/>
              </w:rPr>
              <w:t>who set up and leads service</w:t>
            </w:r>
          </w:p>
        </w:tc>
      </w:tr>
      <w:tr w:rsidR="00861941" w:rsidRPr="00A830FF" w14:paraId="7A2B56C8" w14:textId="77777777" w:rsidTr="00B42B9C">
        <w:tc>
          <w:tcPr>
            <w:tcW w:w="851" w:type="dxa"/>
          </w:tcPr>
          <w:p w14:paraId="60945A1D" w14:textId="77777777" w:rsidR="00861941" w:rsidRDefault="00861941" w:rsidP="00865D00">
            <w:pPr>
              <w:spacing w:after="0"/>
              <w:rPr>
                <w:rFonts w:ascii="Arial" w:eastAsia="Calibri" w:hAnsi="Arial" w:cs="Arial"/>
                <w:bCs/>
              </w:rPr>
            </w:pPr>
            <w:r>
              <w:rPr>
                <w:rFonts w:ascii="Arial" w:eastAsia="Calibri" w:hAnsi="Arial" w:cs="Arial"/>
                <w:bCs/>
              </w:rPr>
              <w:t>2.</w:t>
            </w:r>
          </w:p>
        </w:tc>
        <w:tc>
          <w:tcPr>
            <w:tcW w:w="2126" w:type="dxa"/>
          </w:tcPr>
          <w:p w14:paraId="3651F229" w14:textId="77777777" w:rsidR="00861941" w:rsidRPr="00483AF5" w:rsidRDefault="00861941" w:rsidP="00865D00">
            <w:pPr>
              <w:spacing w:after="0"/>
              <w:rPr>
                <w:rFonts w:ascii="Arial" w:eastAsia="Calibri" w:hAnsi="Arial" w:cs="Arial"/>
                <w:bCs/>
              </w:rPr>
            </w:pPr>
            <w:r w:rsidRPr="00483AF5">
              <w:rPr>
                <w:rFonts w:ascii="Arial" w:eastAsia="Calibri" w:hAnsi="Arial" w:cs="Arial"/>
                <w:bCs/>
              </w:rPr>
              <w:t>Secondary care; North West England</w:t>
            </w:r>
          </w:p>
        </w:tc>
        <w:tc>
          <w:tcPr>
            <w:tcW w:w="2977" w:type="dxa"/>
          </w:tcPr>
          <w:p w14:paraId="00C3F0C1" w14:textId="77777777" w:rsidR="00861941" w:rsidRPr="00483AF5" w:rsidRDefault="00861941" w:rsidP="00865D00">
            <w:pPr>
              <w:spacing w:before="0" w:after="0"/>
              <w:rPr>
                <w:rFonts w:ascii="Arial" w:eastAsia="Calibri" w:hAnsi="Arial" w:cs="Arial"/>
              </w:rPr>
            </w:pPr>
            <w:r w:rsidRPr="00483AF5">
              <w:rPr>
                <w:rFonts w:ascii="Arial" w:eastAsia="Calibri" w:hAnsi="Arial" w:cs="Arial"/>
                <w:bCs/>
              </w:rPr>
              <w:t>All patients admitted to in-hospital stay with a long-term condition</w:t>
            </w:r>
          </w:p>
        </w:tc>
        <w:tc>
          <w:tcPr>
            <w:tcW w:w="2835" w:type="dxa"/>
          </w:tcPr>
          <w:p w14:paraId="77F7D821" w14:textId="212F8FD9" w:rsidR="00861941" w:rsidRPr="00483AF5" w:rsidRDefault="00861941" w:rsidP="0017573C">
            <w:pPr>
              <w:rPr>
                <w:rFonts w:ascii="Arial" w:hAnsi="Arial" w:cs="Arial"/>
              </w:rPr>
            </w:pPr>
            <w:r w:rsidRPr="00483AF5">
              <w:rPr>
                <w:rFonts w:ascii="Arial" w:hAnsi="Arial" w:cs="Arial"/>
              </w:rPr>
              <w:t xml:space="preserve">Lead </w:t>
            </w:r>
            <w:r w:rsidR="0017573C">
              <w:rPr>
                <w:rFonts w:ascii="Arial" w:hAnsi="Arial" w:cs="Arial"/>
              </w:rPr>
              <w:t>public health</w:t>
            </w:r>
            <w:r w:rsidRPr="00483AF5">
              <w:rPr>
                <w:rFonts w:ascii="Arial" w:hAnsi="Arial" w:cs="Arial"/>
              </w:rPr>
              <w:t xml:space="preserve"> nurse who set up and leads service, lead physiotherapist and Trust Patient Experience L</w:t>
            </w:r>
            <w:r w:rsidR="0017573C">
              <w:rPr>
                <w:rFonts w:ascii="Arial" w:hAnsi="Arial" w:cs="Arial"/>
              </w:rPr>
              <w:t>e</w:t>
            </w:r>
            <w:r w:rsidRPr="00483AF5">
              <w:rPr>
                <w:rFonts w:ascii="Arial" w:hAnsi="Arial" w:cs="Arial"/>
              </w:rPr>
              <w:t>ad</w:t>
            </w:r>
          </w:p>
        </w:tc>
      </w:tr>
      <w:tr w:rsidR="00861941" w:rsidRPr="00A830FF" w14:paraId="26B8B877" w14:textId="77777777" w:rsidTr="00B42B9C">
        <w:trPr>
          <w:cnfStyle w:val="000000100000" w:firstRow="0" w:lastRow="0" w:firstColumn="0" w:lastColumn="0" w:oddVBand="0" w:evenVBand="0" w:oddHBand="1" w:evenHBand="0" w:firstRowFirstColumn="0" w:firstRowLastColumn="0" w:lastRowFirstColumn="0" w:lastRowLastColumn="0"/>
        </w:trPr>
        <w:tc>
          <w:tcPr>
            <w:tcW w:w="851" w:type="dxa"/>
          </w:tcPr>
          <w:p w14:paraId="6BAD3881" w14:textId="77777777" w:rsidR="00861941" w:rsidRPr="00E47D84" w:rsidRDefault="00861941" w:rsidP="00865D00">
            <w:pPr>
              <w:spacing w:after="0"/>
              <w:rPr>
                <w:rFonts w:ascii="Arial" w:eastAsia="Calibri" w:hAnsi="Arial" w:cs="Arial"/>
                <w:bCs/>
              </w:rPr>
            </w:pPr>
            <w:r w:rsidRPr="00E47D84">
              <w:rPr>
                <w:rFonts w:ascii="Arial" w:eastAsia="Calibri" w:hAnsi="Arial" w:cs="Arial"/>
                <w:bCs/>
              </w:rPr>
              <w:t>3.</w:t>
            </w:r>
            <w:r>
              <w:rPr>
                <w:rFonts w:ascii="Arial" w:eastAsia="Calibri" w:hAnsi="Arial" w:cs="Arial"/>
                <w:bCs/>
              </w:rPr>
              <w:t xml:space="preserve"> </w:t>
            </w:r>
          </w:p>
        </w:tc>
        <w:tc>
          <w:tcPr>
            <w:tcW w:w="2126" w:type="dxa"/>
          </w:tcPr>
          <w:p w14:paraId="6F5DA4D2" w14:textId="77777777" w:rsidR="00861941" w:rsidRPr="00483AF5" w:rsidRDefault="00861941" w:rsidP="00865D00">
            <w:pPr>
              <w:spacing w:after="0"/>
              <w:rPr>
                <w:rFonts w:ascii="Arial" w:eastAsia="Calibri" w:hAnsi="Arial" w:cs="Arial"/>
                <w:bCs/>
              </w:rPr>
            </w:pPr>
            <w:r w:rsidRPr="00483AF5">
              <w:rPr>
                <w:rFonts w:ascii="Arial" w:eastAsia="Calibri" w:hAnsi="Arial" w:cs="Arial"/>
                <w:bCs/>
              </w:rPr>
              <w:t>Primary care; East of England</w:t>
            </w:r>
          </w:p>
        </w:tc>
        <w:tc>
          <w:tcPr>
            <w:tcW w:w="2977" w:type="dxa"/>
          </w:tcPr>
          <w:p w14:paraId="76890525" w14:textId="77777777" w:rsidR="00861941" w:rsidRPr="00483AF5" w:rsidRDefault="00861941" w:rsidP="00865D00">
            <w:pPr>
              <w:spacing w:before="0" w:after="0"/>
              <w:rPr>
                <w:rFonts w:ascii="Arial" w:eastAsia="Calibri" w:hAnsi="Arial" w:cs="Arial"/>
              </w:rPr>
            </w:pPr>
            <w:r w:rsidRPr="00483AF5">
              <w:rPr>
                <w:rFonts w:ascii="Arial" w:eastAsia="Calibri" w:hAnsi="Arial" w:cs="Arial"/>
              </w:rPr>
              <w:t>Patients registered in GP practice with long-term condition</w:t>
            </w:r>
          </w:p>
        </w:tc>
        <w:tc>
          <w:tcPr>
            <w:tcW w:w="2835" w:type="dxa"/>
          </w:tcPr>
          <w:p w14:paraId="01975C33" w14:textId="77777777" w:rsidR="00861941" w:rsidRPr="00483AF5" w:rsidRDefault="00861941" w:rsidP="00865D00">
            <w:pPr>
              <w:rPr>
                <w:rFonts w:ascii="Arial" w:hAnsi="Arial" w:cs="Arial"/>
              </w:rPr>
            </w:pPr>
            <w:r w:rsidRPr="00483AF5">
              <w:rPr>
                <w:rFonts w:ascii="Arial" w:hAnsi="Arial" w:cs="Arial"/>
              </w:rPr>
              <w:t>Service lead, two service coordinators and PH commissioner</w:t>
            </w:r>
          </w:p>
        </w:tc>
      </w:tr>
      <w:tr w:rsidR="00861941" w:rsidRPr="00A830FF" w14:paraId="0CC5FD77" w14:textId="77777777" w:rsidTr="00B42B9C">
        <w:tc>
          <w:tcPr>
            <w:tcW w:w="851" w:type="dxa"/>
          </w:tcPr>
          <w:p w14:paraId="17897FF5" w14:textId="77777777" w:rsidR="00861941" w:rsidRPr="00E47D84" w:rsidRDefault="00861941" w:rsidP="00865D00">
            <w:pPr>
              <w:spacing w:after="0"/>
              <w:rPr>
                <w:rFonts w:ascii="Arial" w:eastAsia="Calibri" w:hAnsi="Arial" w:cs="Arial"/>
                <w:bCs/>
              </w:rPr>
            </w:pPr>
            <w:r w:rsidRPr="00E47D84">
              <w:rPr>
                <w:rFonts w:ascii="Arial" w:eastAsia="Calibri" w:hAnsi="Arial" w:cs="Arial"/>
                <w:bCs/>
              </w:rPr>
              <w:t>4.</w:t>
            </w:r>
            <w:r>
              <w:rPr>
                <w:rFonts w:ascii="Arial" w:eastAsia="Calibri" w:hAnsi="Arial" w:cs="Arial"/>
                <w:bCs/>
              </w:rPr>
              <w:t xml:space="preserve"> </w:t>
            </w:r>
          </w:p>
        </w:tc>
        <w:tc>
          <w:tcPr>
            <w:tcW w:w="2126" w:type="dxa"/>
          </w:tcPr>
          <w:p w14:paraId="10FE8700" w14:textId="77777777" w:rsidR="00861941" w:rsidRPr="00483AF5" w:rsidRDefault="00861941" w:rsidP="00865D00">
            <w:pPr>
              <w:spacing w:after="0"/>
              <w:rPr>
                <w:rFonts w:ascii="Arial" w:eastAsia="Calibri" w:hAnsi="Arial" w:cs="Arial"/>
                <w:bCs/>
              </w:rPr>
            </w:pPr>
            <w:r w:rsidRPr="00483AF5">
              <w:rPr>
                <w:rFonts w:ascii="Arial" w:eastAsia="Calibri" w:hAnsi="Arial" w:cs="Arial"/>
                <w:bCs/>
              </w:rPr>
              <w:t>Secondary care; North-East England</w:t>
            </w:r>
          </w:p>
        </w:tc>
        <w:tc>
          <w:tcPr>
            <w:tcW w:w="2977" w:type="dxa"/>
          </w:tcPr>
          <w:p w14:paraId="0F8DD48C" w14:textId="581A8C17" w:rsidR="00861941" w:rsidRPr="00483AF5" w:rsidRDefault="00861941" w:rsidP="00865D00">
            <w:pPr>
              <w:spacing w:before="0" w:after="0"/>
              <w:rPr>
                <w:rFonts w:ascii="Arial" w:eastAsia="Calibri" w:hAnsi="Arial" w:cs="Arial"/>
              </w:rPr>
            </w:pPr>
            <w:r w:rsidRPr="00483AF5">
              <w:rPr>
                <w:rFonts w:ascii="Arial" w:eastAsia="Calibri" w:hAnsi="Arial" w:cs="Arial"/>
              </w:rPr>
              <w:t>Pre-surgery high risk patients; integrated with primary care and community setting</w:t>
            </w:r>
          </w:p>
        </w:tc>
        <w:tc>
          <w:tcPr>
            <w:tcW w:w="2835" w:type="dxa"/>
          </w:tcPr>
          <w:p w14:paraId="4F1FA9E8" w14:textId="38AE31C1" w:rsidR="00861941" w:rsidRPr="00483AF5" w:rsidRDefault="00861941" w:rsidP="00865D00">
            <w:pPr>
              <w:rPr>
                <w:rFonts w:ascii="Arial" w:hAnsi="Arial" w:cs="Arial"/>
              </w:rPr>
            </w:pPr>
            <w:r w:rsidRPr="00483AF5">
              <w:rPr>
                <w:rFonts w:ascii="Arial" w:hAnsi="Arial" w:cs="Arial"/>
              </w:rPr>
              <w:t xml:space="preserve">Service lead consultant who set up </w:t>
            </w:r>
            <w:r w:rsidR="0017573C">
              <w:rPr>
                <w:rFonts w:ascii="Arial" w:hAnsi="Arial" w:cs="Arial"/>
              </w:rPr>
              <w:t xml:space="preserve">the </w:t>
            </w:r>
            <w:r w:rsidRPr="00483AF5">
              <w:rPr>
                <w:rFonts w:ascii="Arial" w:hAnsi="Arial" w:cs="Arial"/>
              </w:rPr>
              <w:t>service</w:t>
            </w:r>
          </w:p>
        </w:tc>
      </w:tr>
      <w:tr w:rsidR="00861941" w:rsidRPr="00A830FF" w14:paraId="3B963553" w14:textId="77777777" w:rsidTr="00B42B9C">
        <w:trPr>
          <w:cnfStyle w:val="000000100000" w:firstRow="0" w:lastRow="0" w:firstColumn="0" w:lastColumn="0" w:oddVBand="0" w:evenVBand="0" w:oddHBand="1" w:evenHBand="0" w:firstRowFirstColumn="0" w:firstRowLastColumn="0" w:lastRowFirstColumn="0" w:lastRowLastColumn="0"/>
        </w:trPr>
        <w:tc>
          <w:tcPr>
            <w:tcW w:w="851" w:type="dxa"/>
          </w:tcPr>
          <w:p w14:paraId="229987AA" w14:textId="77777777" w:rsidR="00861941" w:rsidRPr="00E47D84" w:rsidRDefault="00861941" w:rsidP="00865D00">
            <w:pPr>
              <w:spacing w:after="0"/>
              <w:rPr>
                <w:rFonts w:ascii="Arial" w:eastAsia="Calibri" w:hAnsi="Arial" w:cs="Arial"/>
                <w:bCs/>
              </w:rPr>
            </w:pPr>
            <w:r>
              <w:rPr>
                <w:rFonts w:ascii="Arial" w:eastAsia="Calibri" w:hAnsi="Arial" w:cs="Arial"/>
                <w:bCs/>
              </w:rPr>
              <w:t>5.</w:t>
            </w:r>
          </w:p>
        </w:tc>
        <w:tc>
          <w:tcPr>
            <w:tcW w:w="2126" w:type="dxa"/>
          </w:tcPr>
          <w:p w14:paraId="76F63888" w14:textId="77777777" w:rsidR="00861941" w:rsidRPr="00483AF5" w:rsidRDefault="00861941" w:rsidP="00865D00">
            <w:pPr>
              <w:spacing w:after="0"/>
              <w:rPr>
                <w:rFonts w:ascii="Arial" w:eastAsia="Calibri" w:hAnsi="Arial" w:cs="Arial"/>
                <w:bCs/>
              </w:rPr>
            </w:pPr>
            <w:r w:rsidRPr="00483AF5">
              <w:rPr>
                <w:rFonts w:ascii="Arial" w:eastAsia="Calibri" w:hAnsi="Arial" w:cs="Arial"/>
                <w:bCs/>
              </w:rPr>
              <w:t>Secondary care; Central Southern England</w:t>
            </w:r>
          </w:p>
        </w:tc>
        <w:tc>
          <w:tcPr>
            <w:tcW w:w="2977" w:type="dxa"/>
          </w:tcPr>
          <w:p w14:paraId="5EE3A6F3" w14:textId="35BE5AA2" w:rsidR="00861941" w:rsidRPr="00483AF5" w:rsidRDefault="00861941" w:rsidP="00865D00">
            <w:pPr>
              <w:spacing w:before="0" w:after="0"/>
              <w:rPr>
                <w:rFonts w:ascii="Arial" w:eastAsia="Calibri" w:hAnsi="Arial" w:cs="Arial"/>
              </w:rPr>
            </w:pPr>
            <w:r w:rsidRPr="00483AF5">
              <w:rPr>
                <w:rFonts w:ascii="Arial" w:eastAsia="Calibri" w:hAnsi="Arial" w:cs="Arial"/>
                <w:bCs/>
              </w:rPr>
              <w:t>Patients in-hospital and outpatient specific conditions</w:t>
            </w:r>
          </w:p>
        </w:tc>
        <w:tc>
          <w:tcPr>
            <w:tcW w:w="2835" w:type="dxa"/>
          </w:tcPr>
          <w:p w14:paraId="5E88A7B2" w14:textId="77777777" w:rsidR="00861941" w:rsidRPr="00483AF5" w:rsidRDefault="00861941" w:rsidP="00865D00">
            <w:pPr>
              <w:rPr>
                <w:rFonts w:ascii="Arial" w:hAnsi="Arial" w:cs="Arial"/>
              </w:rPr>
            </w:pPr>
            <w:r w:rsidRPr="00483AF5">
              <w:rPr>
                <w:rFonts w:ascii="Arial" w:hAnsi="Arial" w:cs="Arial"/>
              </w:rPr>
              <w:t>Service lead consultant</w:t>
            </w:r>
          </w:p>
        </w:tc>
      </w:tr>
      <w:tr w:rsidR="00861941" w:rsidRPr="00A830FF" w14:paraId="7D245F9C" w14:textId="77777777" w:rsidTr="00B42B9C">
        <w:tc>
          <w:tcPr>
            <w:tcW w:w="851" w:type="dxa"/>
          </w:tcPr>
          <w:p w14:paraId="0C888CF1" w14:textId="77777777" w:rsidR="00861941" w:rsidRPr="00A830FF" w:rsidRDefault="00861941" w:rsidP="00865D00">
            <w:pPr>
              <w:spacing w:after="0"/>
              <w:rPr>
                <w:rFonts w:ascii="Arial" w:eastAsia="Calibri" w:hAnsi="Arial" w:cs="Arial"/>
                <w:bCs/>
              </w:rPr>
            </w:pPr>
            <w:r>
              <w:rPr>
                <w:rFonts w:ascii="Arial" w:eastAsia="Calibri" w:hAnsi="Arial" w:cs="Arial"/>
                <w:bCs/>
              </w:rPr>
              <w:t>6.</w:t>
            </w:r>
          </w:p>
        </w:tc>
        <w:tc>
          <w:tcPr>
            <w:tcW w:w="2126" w:type="dxa"/>
          </w:tcPr>
          <w:p w14:paraId="6D93C095" w14:textId="77777777" w:rsidR="00861941" w:rsidRPr="00483AF5" w:rsidRDefault="00861941" w:rsidP="00865D00">
            <w:pPr>
              <w:spacing w:after="0"/>
              <w:rPr>
                <w:rFonts w:ascii="Arial" w:eastAsia="Calibri" w:hAnsi="Arial" w:cs="Arial"/>
                <w:bCs/>
              </w:rPr>
            </w:pPr>
            <w:r w:rsidRPr="00483AF5">
              <w:rPr>
                <w:rFonts w:ascii="Arial" w:eastAsia="Calibri" w:hAnsi="Arial" w:cs="Arial"/>
                <w:bCs/>
              </w:rPr>
              <w:t>Secondary care; West Midlands</w:t>
            </w:r>
          </w:p>
        </w:tc>
        <w:tc>
          <w:tcPr>
            <w:tcW w:w="2977" w:type="dxa"/>
          </w:tcPr>
          <w:p w14:paraId="584FF576" w14:textId="372B07A5" w:rsidR="00861941" w:rsidRPr="00483AF5" w:rsidRDefault="00861941" w:rsidP="00865D00">
            <w:pPr>
              <w:spacing w:before="0" w:after="0"/>
              <w:rPr>
                <w:rFonts w:ascii="Arial" w:eastAsia="Calibri" w:hAnsi="Arial" w:cs="Arial"/>
              </w:rPr>
            </w:pPr>
            <w:r w:rsidRPr="00483AF5">
              <w:rPr>
                <w:rFonts w:ascii="Arial" w:eastAsia="Calibri" w:hAnsi="Arial" w:cs="Arial"/>
                <w:bCs/>
              </w:rPr>
              <w:t>Integrated behaviour in-hospital initiative</w:t>
            </w:r>
          </w:p>
          <w:p w14:paraId="0E8887E9" w14:textId="77777777" w:rsidR="00861941" w:rsidRPr="00483AF5" w:rsidRDefault="00861941" w:rsidP="00865D00">
            <w:pPr>
              <w:spacing w:before="0" w:after="0"/>
              <w:rPr>
                <w:rFonts w:ascii="Arial" w:eastAsia="Calibri" w:hAnsi="Arial" w:cs="Arial"/>
              </w:rPr>
            </w:pPr>
            <w:r w:rsidRPr="00483AF5">
              <w:rPr>
                <w:rFonts w:ascii="Arial" w:eastAsia="Calibri" w:hAnsi="Arial" w:cs="Arial"/>
                <w:bCs/>
              </w:rPr>
              <w:t> </w:t>
            </w:r>
          </w:p>
        </w:tc>
        <w:tc>
          <w:tcPr>
            <w:tcW w:w="2835" w:type="dxa"/>
          </w:tcPr>
          <w:p w14:paraId="26D2B988" w14:textId="455B3346" w:rsidR="00861941" w:rsidRPr="00483AF5" w:rsidRDefault="00861941" w:rsidP="00865D00">
            <w:pPr>
              <w:rPr>
                <w:rFonts w:ascii="Arial" w:hAnsi="Arial" w:cs="Arial"/>
              </w:rPr>
            </w:pPr>
            <w:r w:rsidRPr="00483AF5">
              <w:rPr>
                <w:rFonts w:ascii="Arial" w:hAnsi="Arial" w:cs="Arial"/>
              </w:rPr>
              <w:t xml:space="preserve">Lead AHP who set up </w:t>
            </w:r>
            <w:r w:rsidR="0017573C">
              <w:rPr>
                <w:rFonts w:ascii="Arial" w:hAnsi="Arial" w:cs="Arial"/>
              </w:rPr>
              <w:t xml:space="preserve">the </w:t>
            </w:r>
            <w:r w:rsidRPr="00483AF5">
              <w:rPr>
                <w:rFonts w:ascii="Arial" w:hAnsi="Arial" w:cs="Arial"/>
              </w:rPr>
              <w:t>service</w:t>
            </w:r>
          </w:p>
        </w:tc>
      </w:tr>
      <w:tr w:rsidR="00861941" w:rsidRPr="00A830FF" w14:paraId="69F087FD" w14:textId="77777777" w:rsidTr="00B42B9C">
        <w:trPr>
          <w:cnfStyle w:val="000000100000" w:firstRow="0" w:lastRow="0" w:firstColumn="0" w:lastColumn="0" w:oddVBand="0" w:evenVBand="0" w:oddHBand="1" w:evenHBand="0" w:firstRowFirstColumn="0" w:firstRowLastColumn="0" w:lastRowFirstColumn="0" w:lastRowLastColumn="0"/>
        </w:trPr>
        <w:tc>
          <w:tcPr>
            <w:tcW w:w="851" w:type="dxa"/>
          </w:tcPr>
          <w:p w14:paraId="7774CF44" w14:textId="77777777" w:rsidR="00861941" w:rsidRPr="00A830FF" w:rsidRDefault="00861941" w:rsidP="00865D00">
            <w:pPr>
              <w:spacing w:after="0"/>
              <w:rPr>
                <w:rFonts w:ascii="Arial" w:eastAsia="Calibri" w:hAnsi="Arial" w:cs="Arial"/>
                <w:bCs/>
              </w:rPr>
            </w:pPr>
            <w:r>
              <w:rPr>
                <w:rFonts w:ascii="Arial" w:eastAsia="Calibri" w:hAnsi="Arial" w:cs="Arial"/>
                <w:bCs/>
              </w:rPr>
              <w:t>7.</w:t>
            </w:r>
          </w:p>
        </w:tc>
        <w:tc>
          <w:tcPr>
            <w:tcW w:w="2126" w:type="dxa"/>
          </w:tcPr>
          <w:p w14:paraId="57405D9C" w14:textId="0529BD96" w:rsidR="00861941" w:rsidRPr="00483AF5" w:rsidRDefault="00861941" w:rsidP="0017573C">
            <w:pPr>
              <w:spacing w:after="0"/>
              <w:rPr>
                <w:rFonts w:ascii="Arial" w:eastAsia="Calibri" w:hAnsi="Arial" w:cs="Arial"/>
                <w:bCs/>
              </w:rPr>
            </w:pPr>
            <w:r w:rsidRPr="00483AF5">
              <w:rPr>
                <w:rFonts w:ascii="Arial" w:eastAsia="Calibri" w:hAnsi="Arial" w:cs="Arial"/>
                <w:bCs/>
              </w:rPr>
              <w:t xml:space="preserve">Integrated including primary, secondary, community and </w:t>
            </w:r>
            <w:r w:rsidR="0017573C">
              <w:rPr>
                <w:rFonts w:ascii="Arial" w:eastAsia="Calibri" w:hAnsi="Arial" w:cs="Arial"/>
                <w:bCs/>
              </w:rPr>
              <w:t>third</w:t>
            </w:r>
            <w:r w:rsidRPr="00483AF5">
              <w:rPr>
                <w:rFonts w:ascii="Arial" w:eastAsia="Calibri" w:hAnsi="Arial" w:cs="Arial"/>
                <w:bCs/>
              </w:rPr>
              <w:t xml:space="preserve"> sector; rural Scotland</w:t>
            </w:r>
          </w:p>
        </w:tc>
        <w:tc>
          <w:tcPr>
            <w:tcW w:w="2977" w:type="dxa"/>
          </w:tcPr>
          <w:p w14:paraId="5B5417E4" w14:textId="0F748B19" w:rsidR="00861941" w:rsidRPr="00483AF5" w:rsidRDefault="00861941" w:rsidP="0017573C">
            <w:pPr>
              <w:spacing w:before="0" w:after="0"/>
              <w:rPr>
                <w:rFonts w:ascii="Arial" w:eastAsia="Calibri" w:hAnsi="Arial" w:cs="Arial"/>
              </w:rPr>
            </w:pPr>
            <w:r w:rsidRPr="00483AF5">
              <w:rPr>
                <w:rFonts w:ascii="Arial" w:eastAsia="Calibri" w:hAnsi="Arial" w:cs="Arial"/>
                <w:bCs/>
              </w:rPr>
              <w:t>Patients with at least one specified long-term condition</w:t>
            </w:r>
          </w:p>
        </w:tc>
        <w:tc>
          <w:tcPr>
            <w:tcW w:w="2835" w:type="dxa"/>
          </w:tcPr>
          <w:p w14:paraId="44256716" w14:textId="0509003F" w:rsidR="00861941" w:rsidRPr="00483AF5" w:rsidRDefault="00861941" w:rsidP="00865D00">
            <w:pPr>
              <w:rPr>
                <w:rFonts w:ascii="Arial" w:hAnsi="Arial" w:cs="Arial"/>
              </w:rPr>
            </w:pPr>
            <w:r w:rsidRPr="00483AF5">
              <w:rPr>
                <w:rFonts w:ascii="Arial" w:hAnsi="Arial" w:cs="Arial"/>
              </w:rPr>
              <w:t>Lead AHP who set up</w:t>
            </w:r>
            <w:r w:rsidR="0017573C">
              <w:rPr>
                <w:rFonts w:ascii="Arial" w:hAnsi="Arial" w:cs="Arial"/>
              </w:rPr>
              <w:t xml:space="preserve"> the</w:t>
            </w:r>
            <w:r w:rsidRPr="00483AF5">
              <w:rPr>
                <w:rFonts w:ascii="Arial" w:hAnsi="Arial" w:cs="Arial"/>
              </w:rPr>
              <w:t xml:space="preserve"> service</w:t>
            </w:r>
          </w:p>
        </w:tc>
      </w:tr>
    </w:tbl>
    <w:p w14:paraId="1E1B8A61" w14:textId="6CA8EBDA" w:rsidR="0035758D" w:rsidRDefault="0035758D" w:rsidP="002B5026">
      <w:pPr>
        <w:pStyle w:val="BodyText"/>
        <w:spacing w:before="120" w:after="120" w:line="276" w:lineRule="auto"/>
        <w:rPr>
          <w:rFonts w:cs="Arial"/>
          <w:sz w:val="24"/>
          <w:szCs w:val="24"/>
        </w:rPr>
      </w:pPr>
      <w:r>
        <w:rPr>
          <w:rFonts w:cs="Arial"/>
          <w:sz w:val="24"/>
          <w:szCs w:val="24"/>
        </w:rPr>
        <w:br w:type="page"/>
      </w:r>
    </w:p>
    <w:p w14:paraId="2B8FDC55" w14:textId="17D95024" w:rsidR="001242E4" w:rsidRDefault="001242E4" w:rsidP="00976253">
      <w:pPr>
        <w:pStyle w:val="BodyText"/>
        <w:spacing w:before="120" w:after="120" w:line="276" w:lineRule="auto"/>
        <w:rPr>
          <w:rFonts w:cs="Arial"/>
          <w:sz w:val="24"/>
          <w:szCs w:val="24"/>
        </w:rPr>
      </w:pPr>
    </w:p>
    <w:p w14:paraId="71059B27" w14:textId="3C5EFEB2" w:rsidR="001242E4" w:rsidRDefault="00861941" w:rsidP="00976253">
      <w:pPr>
        <w:pStyle w:val="BodyText"/>
        <w:spacing w:before="120" w:after="120" w:line="276" w:lineRule="auto"/>
        <w:rPr>
          <w:rFonts w:cs="Arial"/>
          <w:sz w:val="24"/>
          <w:szCs w:val="24"/>
        </w:rPr>
      </w:pPr>
      <w:r>
        <w:rPr>
          <w:rFonts w:cs="Arial"/>
          <w:noProof/>
          <w:sz w:val="24"/>
          <w:szCs w:val="24"/>
          <w:lang w:val="en-GB" w:eastAsia="en-GB"/>
        </w:rPr>
        <mc:AlternateContent>
          <mc:Choice Requires="wps">
            <w:drawing>
              <wp:anchor distT="0" distB="0" distL="114300" distR="114300" simplePos="0" relativeHeight="251666432" behindDoc="0" locked="0" layoutInCell="1" allowOverlap="1" wp14:anchorId="04B56DC4" wp14:editId="6169D7CD">
                <wp:simplePos x="0" y="0"/>
                <wp:positionH relativeFrom="column">
                  <wp:posOffset>252730</wp:posOffset>
                </wp:positionH>
                <wp:positionV relativeFrom="paragraph">
                  <wp:posOffset>188595</wp:posOffset>
                </wp:positionV>
                <wp:extent cx="5072380" cy="2599690"/>
                <wp:effectExtent l="0" t="0" r="7620" b="16510"/>
                <wp:wrapNone/>
                <wp:docPr id="3" name="Text Box 3"/>
                <wp:cNvGraphicFramePr/>
                <a:graphic xmlns:a="http://schemas.openxmlformats.org/drawingml/2006/main">
                  <a:graphicData uri="http://schemas.microsoft.com/office/word/2010/wordprocessingShape">
                    <wps:wsp>
                      <wps:cNvSpPr txBox="1"/>
                      <wps:spPr>
                        <a:xfrm>
                          <a:off x="0" y="0"/>
                          <a:ext cx="5072380" cy="2599690"/>
                        </a:xfrm>
                        <a:prstGeom prst="rect">
                          <a:avLst/>
                        </a:prstGeom>
                        <a:solidFill>
                          <a:schemeClr val="bg1">
                            <a:lumMod val="85000"/>
                          </a:schemeClr>
                        </a:solidFill>
                        <a:ln w="6350">
                          <a:solidFill>
                            <a:prstClr val="black"/>
                          </a:solidFill>
                        </a:ln>
                      </wps:spPr>
                      <wps:txbx>
                        <w:txbxContent>
                          <w:p w14:paraId="67A9B166" w14:textId="2CB78411" w:rsidR="004739D8" w:rsidRPr="0045683D" w:rsidRDefault="004739D8" w:rsidP="0045683D">
                            <w:pPr>
                              <w:rPr>
                                <w:rFonts w:ascii="Arial" w:hAnsi="Arial" w:cs="Arial"/>
                              </w:rPr>
                            </w:pPr>
                            <w:r w:rsidRPr="00D87DDD">
                              <w:rPr>
                                <w:rFonts w:ascii="Arial" w:hAnsi="Arial" w:cs="Arial"/>
                                <w:b/>
                                <w:bCs/>
                              </w:rPr>
                              <w:t>Case study 1</w:t>
                            </w:r>
                            <w:r w:rsidRPr="0045683D">
                              <w:rPr>
                                <w:rFonts w:ascii="Arial" w:hAnsi="Arial" w:cs="Arial"/>
                              </w:rPr>
                              <w:t>: Rehabilitation and exercise programme for oncology and haematology p</w:t>
                            </w:r>
                            <w:r>
                              <w:rPr>
                                <w:rFonts w:ascii="Arial" w:hAnsi="Arial" w:cs="Arial"/>
                              </w:rPr>
                              <w:t>atients in an acute hospital trust</w:t>
                            </w:r>
                          </w:p>
                          <w:p w14:paraId="74077775" w14:textId="5DABAC34" w:rsidR="004739D8" w:rsidRPr="0045683D" w:rsidRDefault="004739D8" w:rsidP="0045683D">
                            <w:pPr>
                              <w:rPr>
                                <w:rFonts w:ascii="Arial" w:hAnsi="Arial" w:cs="Arial"/>
                              </w:rPr>
                            </w:pPr>
                            <w:r w:rsidRPr="0045683D">
                              <w:rPr>
                                <w:rFonts w:ascii="Arial" w:hAnsi="Arial" w:cs="Arial"/>
                              </w:rPr>
                              <w:t>This case study incorporate</w:t>
                            </w:r>
                            <w:r>
                              <w:rPr>
                                <w:rFonts w:ascii="Arial" w:hAnsi="Arial" w:cs="Arial"/>
                              </w:rPr>
                              <w:t>s</w:t>
                            </w:r>
                            <w:r w:rsidRPr="0045683D">
                              <w:rPr>
                                <w:rFonts w:ascii="Arial" w:hAnsi="Arial" w:cs="Arial"/>
                              </w:rPr>
                              <w:t xml:space="preserve"> a PA programme in an out-patient departmen</w:t>
                            </w:r>
                            <w:r>
                              <w:rPr>
                                <w:rFonts w:ascii="Arial" w:hAnsi="Arial" w:cs="Arial"/>
                              </w:rPr>
                              <w:t>t commissioned by the hospital t</w:t>
                            </w:r>
                            <w:r w:rsidRPr="0045683D">
                              <w:rPr>
                                <w:rFonts w:ascii="Arial" w:hAnsi="Arial" w:cs="Arial"/>
                              </w:rPr>
                              <w:t>rust and delivered by a lead physiotherapist with expertise in oncology physiotherapy together with support physiotherapy</w:t>
                            </w:r>
                            <w:r>
                              <w:rPr>
                                <w:rFonts w:ascii="Arial" w:hAnsi="Arial" w:cs="Arial"/>
                              </w:rPr>
                              <w:t xml:space="preserve"> staff</w:t>
                            </w:r>
                            <w:r w:rsidRPr="0045683D">
                              <w:rPr>
                                <w:rFonts w:ascii="Arial" w:hAnsi="Arial" w:cs="Arial"/>
                              </w:rPr>
                              <w:t xml:space="preserve">. The PA programme included education sessions as early as possible after diagnosis or surgery followed by a patient choice of an out-patient group sessions, one-to-one sessions for those with complex needs, referral to a community-based exercise referral scheme or education materials to support home exercising. </w:t>
                            </w:r>
                          </w:p>
                          <w:p w14:paraId="5D7EC8CD" w14:textId="5482F84D" w:rsidR="004739D8" w:rsidRPr="0045683D" w:rsidRDefault="004739D8" w:rsidP="0045683D">
                            <w:pPr>
                              <w:rPr>
                                <w:rFonts w:ascii="Arial" w:hAnsi="Arial" w:cs="Arial"/>
                              </w:rPr>
                            </w:pPr>
                            <w:r w:rsidRPr="0045683D">
                              <w:rPr>
                                <w:rFonts w:ascii="Arial" w:hAnsi="Arial" w:cs="Arial"/>
                              </w:rPr>
                              <w:t xml:space="preserve">The programme started in April 2017 and has had over 1,000 patients through the programme. The programme continues to expand and provide more tailored programmes to </w:t>
                            </w:r>
                            <w:r>
                              <w:rPr>
                                <w:rFonts w:ascii="Arial" w:hAnsi="Arial" w:cs="Arial"/>
                              </w:rPr>
                              <w:t xml:space="preserve">patients with </w:t>
                            </w:r>
                            <w:r w:rsidRPr="0045683D">
                              <w:rPr>
                                <w:rFonts w:ascii="Arial" w:hAnsi="Arial" w:cs="Arial"/>
                              </w:rPr>
                              <w:t xml:space="preserve">different cancer types and more complex needs.  </w:t>
                            </w:r>
                          </w:p>
                          <w:p w14:paraId="63EA3FB4" w14:textId="77777777" w:rsidR="004739D8" w:rsidRPr="0045683D" w:rsidRDefault="004739D8" w:rsidP="0045683D">
                            <w:pPr>
                              <w:pStyle w:val="ListParagrap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B56DC4" id="Text Box 3" o:spid="_x0000_s1036" type="#_x0000_t202" style="position:absolute;margin-left:19.9pt;margin-top:14.85pt;width:399.4pt;height:204.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" fillcolor="#d8d8d8 [2732]" strokeweight=".5pt">
                <v:textbox>
                  <w:txbxContent>
                    <w:p w14:paraId="67A9B166" w14:textId="2CB78411" w:rsidR="004739D8" w:rsidRPr="0045683D" w:rsidRDefault="004739D8" w:rsidP="0045683D">
                      <w:pPr>
                        <w:rPr>
                          <w:rFonts w:ascii="Arial" w:hAnsi="Arial" w:cs="Arial"/>
                        </w:rPr>
                      </w:pPr>
                      <w:r w:rsidRPr="00D87DDD">
                        <w:rPr>
                          <w:rFonts w:ascii="Arial" w:hAnsi="Arial" w:cs="Arial"/>
                          <w:b/>
                          <w:bCs/>
                        </w:rPr>
                        <w:t>Case study 1</w:t>
                      </w:r>
                      <w:r w:rsidRPr="0045683D">
                        <w:rPr>
                          <w:rFonts w:ascii="Arial" w:hAnsi="Arial" w:cs="Arial"/>
                        </w:rPr>
                        <w:t>: Rehabilitation and exercise programme for oncology and haematology p</w:t>
                      </w:r>
                      <w:r>
                        <w:rPr>
                          <w:rFonts w:ascii="Arial" w:hAnsi="Arial" w:cs="Arial"/>
                        </w:rPr>
                        <w:t>atients in an acute hospital trust</w:t>
                      </w:r>
                    </w:p>
                    <w:p w14:paraId="74077775" w14:textId="5DABAC34" w:rsidR="004739D8" w:rsidRPr="0045683D" w:rsidRDefault="004739D8" w:rsidP="0045683D">
                      <w:pPr>
                        <w:rPr>
                          <w:rFonts w:ascii="Arial" w:hAnsi="Arial" w:cs="Arial"/>
                        </w:rPr>
                      </w:pPr>
                      <w:r w:rsidRPr="0045683D">
                        <w:rPr>
                          <w:rFonts w:ascii="Arial" w:hAnsi="Arial" w:cs="Arial"/>
                        </w:rPr>
                        <w:t>This case study incorporate</w:t>
                      </w:r>
                      <w:r>
                        <w:rPr>
                          <w:rFonts w:ascii="Arial" w:hAnsi="Arial" w:cs="Arial"/>
                        </w:rPr>
                        <w:t>s</w:t>
                      </w:r>
                      <w:r w:rsidRPr="0045683D">
                        <w:rPr>
                          <w:rFonts w:ascii="Arial" w:hAnsi="Arial" w:cs="Arial"/>
                        </w:rPr>
                        <w:t xml:space="preserve"> a PA programme in an out-patient departmen</w:t>
                      </w:r>
                      <w:r>
                        <w:rPr>
                          <w:rFonts w:ascii="Arial" w:hAnsi="Arial" w:cs="Arial"/>
                        </w:rPr>
                        <w:t>t commissioned by the hospital t</w:t>
                      </w:r>
                      <w:r w:rsidRPr="0045683D">
                        <w:rPr>
                          <w:rFonts w:ascii="Arial" w:hAnsi="Arial" w:cs="Arial"/>
                        </w:rPr>
                        <w:t>rust and delivered by a lead physiotherapist with expertise in oncology physiotherapy together with support physiotherapy</w:t>
                      </w:r>
                      <w:r>
                        <w:rPr>
                          <w:rFonts w:ascii="Arial" w:hAnsi="Arial" w:cs="Arial"/>
                        </w:rPr>
                        <w:t xml:space="preserve"> staff</w:t>
                      </w:r>
                      <w:r w:rsidRPr="0045683D">
                        <w:rPr>
                          <w:rFonts w:ascii="Arial" w:hAnsi="Arial" w:cs="Arial"/>
                        </w:rPr>
                        <w:t xml:space="preserve">. The PA programme included education sessions as early as possible after diagnosis or surgery followed by a patient choice of an out-patient group sessions, one-to-one sessions for those with complex needs, referral to a community-based exercise referral scheme or education materials to support home exercising. </w:t>
                      </w:r>
                    </w:p>
                    <w:p w14:paraId="5D7EC8CD" w14:textId="5482F84D" w:rsidR="004739D8" w:rsidRPr="0045683D" w:rsidRDefault="004739D8" w:rsidP="0045683D">
                      <w:pPr>
                        <w:rPr>
                          <w:rFonts w:ascii="Arial" w:hAnsi="Arial" w:cs="Arial"/>
                        </w:rPr>
                      </w:pPr>
                      <w:r w:rsidRPr="0045683D">
                        <w:rPr>
                          <w:rFonts w:ascii="Arial" w:hAnsi="Arial" w:cs="Arial"/>
                        </w:rPr>
                        <w:t xml:space="preserve">The programme started in April 2017 and has had over 1,000 patients through the programme. The programme continues to expand and provide more tailored programmes to </w:t>
                      </w:r>
                      <w:r>
                        <w:rPr>
                          <w:rFonts w:ascii="Arial" w:hAnsi="Arial" w:cs="Arial"/>
                        </w:rPr>
                        <w:t xml:space="preserve">patients with </w:t>
                      </w:r>
                      <w:r w:rsidRPr="0045683D">
                        <w:rPr>
                          <w:rFonts w:ascii="Arial" w:hAnsi="Arial" w:cs="Arial"/>
                        </w:rPr>
                        <w:t xml:space="preserve">different cancer types and more complex needs.  </w:t>
                      </w:r>
                    </w:p>
                    <w:p w14:paraId="63EA3FB4" w14:textId="77777777" w:rsidR="004739D8" w:rsidRPr="0045683D" w:rsidRDefault="004739D8" w:rsidP="0045683D">
                      <w:pPr>
                        <w:pStyle w:val="ListParagraph"/>
                        <w:rPr>
                          <w:rFonts w:ascii="Arial" w:hAnsi="Arial" w:cs="Arial"/>
                        </w:rPr>
                      </w:pPr>
                    </w:p>
                  </w:txbxContent>
                </v:textbox>
              </v:shape>
            </w:pict>
          </mc:Fallback>
        </mc:AlternateContent>
      </w:r>
    </w:p>
    <w:p w14:paraId="427A5D9A" w14:textId="125E07D4" w:rsidR="001242E4" w:rsidRDefault="001242E4" w:rsidP="00976253">
      <w:pPr>
        <w:pStyle w:val="BodyText"/>
        <w:spacing w:before="120" w:after="120" w:line="276" w:lineRule="auto"/>
        <w:rPr>
          <w:rFonts w:cs="Arial"/>
          <w:sz w:val="24"/>
          <w:szCs w:val="24"/>
        </w:rPr>
      </w:pPr>
    </w:p>
    <w:p w14:paraId="378C956B" w14:textId="1512F3EF" w:rsidR="001242E4" w:rsidRDefault="001242E4" w:rsidP="00976253">
      <w:pPr>
        <w:pStyle w:val="BodyText"/>
        <w:spacing w:before="120" w:after="120" w:line="276" w:lineRule="auto"/>
        <w:rPr>
          <w:rFonts w:cs="Arial"/>
          <w:sz w:val="24"/>
          <w:szCs w:val="24"/>
        </w:rPr>
      </w:pPr>
    </w:p>
    <w:p w14:paraId="4E274AB9" w14:textId="300896BB" w:rsidR="001242E4" w:rsidRDefault="001242E4" w:rsidP="00976253">
      <w:pPr>
        <w:pStyle w:val="BodyText"/>
        <w:spacing w:before="120" w:after="120" w:line="276" w:lineRule="auto"/>
        <w:rPr>
          <w:rFonts w:cs="Arial"/>
          <w:sz w:val="24"/>
          <w:szCs w:val="24"/>
        </w:rPr>
      </w:pPr>
    </w:p>
    <w:p w14:paraId="0782A9D5" w14:textId="12AC9D31" w:rsidR="0045683D" w:rsidRDefault="0045683D" w:rsidP="00976253">
      <w:pPr>
        <w:pStyle w:val="BodyText"/>
        <w:spacing w:before="120" w:after="120" w:line="276" w:lineRule="auto"/>
        <w:rPr>
          <w:rFonts w:cs="Arial"/>
          <w:sz w:val="24"/>
          <w:szCs w:val="24"/>
        </w:rPr>
      </w:pPr>
    </w:p>
    <w:p w14:paraId="3AB9F744" w14:textId="3A0F658C" w:rsidR="0045683D" w:rsidRDefault="0045683D" w:rsidP="00976253">
      <w:pPr>
        <w:pStyle w:val="BodyText"/>
        <w:spacing w:before="120" w:after="120" w:line="276" w:lineRule="auto"/>
        <w:rPr>
          <w:rFonts w:cs="Arial"/>
          <w:sz w:val="24"/>
          <w:szCs w:val="24"/>
        </w:rPr>
      </w:pPr>
    </w:p>
    <w:p w14:paraId="0B4FCFF6" w14:textId="3B548014" w:rsidR="0045683D" w:rsidRDefault="0045683D" w:rsidP="00976253">
      <w:pPr>
        <w:pStyle w:val="BodyText"/>
        <w:spacing w:before="120" w:after="120" w:line="276" w:lineRule="auto"/>
        <w:rPr>
          <w:rFonts w:cs="Arial"/>
          <w:sz w:val="24"/>
          <w:szCs w:val="24"/>
        </w:rPr>
      </w:pPr>
    </w:p>
    <w:p w14:paraId="0FE9C532" w14:textId="3DB3F0ED" w:rsidR="0045683D" w:rsidRDefault="0045683D" w:rsidP="00976253">
      <w:pPr>
        <w:pStyle w:val="BodyText"/>
        <w:spacing w:before="120" w:after="120" w:line="276" w:lineRule="auto"/>
        <w:rPr>
          <w:rFonts w:cs="Arial"/>
          <w:sz w:val="24"/>
          <w:szCs w:val="24"/>
        </w:rPr>
      </w:pPr>
    </w:p>
    <w:p w14:paraId="1432D25C" w14:textId="0174BC11" w:rsidR="001242E4" w:rsidRDefault="001242E4" w:rsidP="00976253">
      <w:pPr>
        <w:pStyle w:val="BodyText"/>
        <w:spacing w:before="120" w:after="120" w:line="276" w:lineRule="auto"/>
        <w:rPr>
          <w:rFonts w:cs="Arial"/>
          <w:sz w:val="24"/>
          <w:szCs w:val="24"/>
        </w:rPr>
      </w:pPr>
    </w:p>
    <w:p w14:paraId="73CD98B4" w14:textId="0D3634AD" w:rsidR="001242E4" w:rsidRDefault="001242E4" w:rsidP="00976253">
      <w:pPr>
        <w:pStyle w:val="BodyText"/>
        <w:spacing w:before="120" w:after="120" w:line="276" w:lineRule="auto"/>
        <w:rPr>
          <w:rFonts w:cs="Arial"/>
          <w:sz w:val="24"/>
          <w:szCs w:val="24"/>
        </w:rPr>
      </w:pPr>
    </w:p>
    <w:p w14:paraId="03327DC4" w14:textId="519D54BB" w:rsidR="001242E4" w:rsidRDefault="001242E4" w:rsidP="00976253">
      <w:pPr>
        <w:pStyle w:val="BodyText"/>
        <w:spacing w:before="120" w:after="120" w:line="276" w:lineRule="auto"/>
        <w:rPr>
          <w:rFonts w:cs="Arial"/>
          <w:sz w:val="24"/>
          <w:szCs w:val="24"/>
        </w:rPr>
      </w:pPr>
    </w:p>
    <w:p w14:paraId="43A9B827" w14:textId="44160102" w:rsidR="001242E4" w:rsidRDefault="001242E4" w:rsidP="00976253">
      <w:pPr>
        <w:pStyle w:val="BodyText"/>
        <w:spacing w:before="120" w:after="120" w:line="276" w:lineRule="auto"/>
        <w:rPr>
          <w:rFonts w:cs="Arial"/>
          <w:sz w:val="24"/>
          <w:szCs w:val="24"/>
        </w:rPr>
      </w:pPr>
    </w:p>
    <w:p w14:paraId="6D20B79A" w14:textId="28B45CB7" w:rsidR="001242E4" w:rsidRDefault="001242E4" w:rsidP="00976253">
      <w:pPr>
        <w:pStyle w:val="BodyText"/>
        <w:spacing w:before="120" w:after="120" w:line="276" w:lineRule="auto"/>
        <w:rPr>
          <w:rFonts w:cs="Arial"/>
          <w:sz w:val="24"/>
          <w:szCs w:val="24"/>
        </w:rPr>
      </w:pPr>
    </w:p>
    <w:p w14:paraId="2200F1EB" w14:textId="7B177E1B" w:rsidR="00E83526" w:rsidRDefault="00E83526">
      <w:pPr>
        <w:rPr>
          <w:rFonts w:ascii="Arial" w:eastAsia="Times New Roman" w:hAnsi="Arial" w:cs="Arial"/>
          <w:sz w:val="24"/>
          <w:szCs w:val="24"/>
          <w:lang w:val="en-US"/>
        </w:rPr>
      </w:pPr>
    </w:p>
    <w:p w14:paraId="4DB63D96" w14:textId="4F4DD994" w:rsidR="00E83526" w:rsidRDefault="00861941" w:rsidP="00976253">
      <w:pPr>
        <w:pStyle w:val="BodyText"/>
        <w:spacing w:before="120" w:after="120" w:line="276" w:lineRule="auto"/>
        <w:rPr>
          <w:rFonts w:cs="Arial"/>
          <w:sz w:val="24"/>
          <w:szCs w:val="24"/>
        </w:rPr>
      </w:pPr>
      <w:r>
        <w:rPr>
          <w:rFonts w:cs="Arial"/>
          <w:noProof/>
          <w:sz w:val="24"/>
          <w:szCs w:val="24"/>
          <w:lang w:val="en-GB" w:eastAsia="en-GB"/>
        </w:rPr>
        <mc:AlternateContent>
          <mc:Choice Requires="wps">
            <w:drawing>
              <wp:anchor distT="0" distB="0" distL="114300" distR="114300" simplePos="0" relativeHeight="251664384" behindDoc="0" locked="0" layoutInCell="1" allowOverlap="1" wp14:anchorId="1373C7B4" wp14:editId="719969D1">
                <wp:simplePos x="0" y="0"/>
                <wp:positionH relativeFrom="column">
                  <wp:posOffset>250825</wp:posOffset>
                </wp:positionH>
                <wp:positionV relativeFrom="paragraph">
                  <wp:posOffset>87070</wp:posOffset>
                </wp:positionV>
                <wp:extent cx="5072380" cy="2590800"/>
                <wp:effectExtent l="0" t="0" r="7620" b="12700"/>
                <wp:wrapNone/>
                <wp:docPr id="2" name="Text Box 2"/>
                <wp:cNvGraphicFramePr/>
                <a:graphic xmlns:a="http://schemas.openxmlformats.org/drawingml/2006/main">
                  <a:graphicData uri="http://schemas.microsoft.com/office/word/2010/wordprocessingShape">
                    <wps:wsp>
                      <wps:cNvSpPr txBox="1"/>
                      <wps:spPr>
                        <a:xfrm>
                          <a:off x="0" y="0"/>
                          <a:ext cx="5072380" cy="2590800"/>
                        </a:xfrm>
                        <a:prstGeom prst="rect">
                          <a:avLst/>
                        </a:prstGeom>
                        <a:solidFill>
                          <a:schemeClr val="bg1">
                            <a:lumMod val="85000"/>
                          </a:schemeClr>
                        </a:solidFill>
                        <a:ln w="6350">
                          <a:solidFill>
                            <a:prstClr val="black"/>
                          </a:solidFill>
                        </a:ln>
                      </wps:spPr>
                      <wps:txbx>
                        <w:txbxContent>
                          <w:p w14:paraId="30FFD2E9" w14:textId="63DD088C" w:rsidR="004739D8" w:rsidRPr="0045683D" w:rsidRDefault="004739D8" w:rsidP="001242E4">
                            <w:pPr>
                              <w:rPr>
                                <w:rFonts w:ascii="Arial" w:hAnsi="Arial" w:cs="Arial"/>
                              </w:rPr>
                            </w:pPr>
                            <w:r w:rsidRPr="0045683D">
                              <w:rPr>
                                <w:rFonts w:ascii="Arial" w:hAnsi="Arial" w:cs="Arial"/>
                                <w:b/>
                              </w:rPr>
                              <w:t xml:space="preserve">Case study </w:t>
                            </w:r>
                            <w:r>
                              <w:rPr>
                                <w:rFonts w:ascii="Arial" w:hAnsi="Arial" w:cs="Arial"/>
                                <w:b/>
                              </w:rPr>
                              <w:t>2</w:t>
                            </w:r>
                            <w:r w:rsidRPr="0045683D">
                              <w:rPr>
                                <w:rFonts w:ascii="Arial" w:hAnsi="Arial" w:cs="Arial"/>
                              </w:rPr>
                              <w:t xml:space="preserve">: </w:t>
                            </w:r>
                            <w:r>
                              <w:rPr>
                                <w:rFonts w:ascii="Arial" w:hAnsi="Arial" w:cs="Arial"/>
                              </w:rPr>
                              <w:t>Hospital-wide PA promotion in an acute hospital trust</w:t>
                            </w:r>
                          </w:p>
                          <w:p w14:paraId="7D46C30D" w14:textId="55810301" w:rsidR="004739D8" w:rsidRPr="0045683D" w:rsidRDefault="004739D8" w:rsidP="005961DB">
                            <w:pPr>
                              <w:rPr>
                                <w:rFonts w:ascii="Arial" w:hAnsi="Arial" w:cs="Arial"/>
                              </w:rPr>
                            </w:pPr>
                            <w:r w:rsidRPr="0045683D">
                              <w:rPr>
                                <w:rFonts w:ascii="Arial" w:hAnsi="Arial" w:cs="Arial"/>
                              </w:rPr>
                              <w:t xml:space="preserve">This case study </w:t>
                            </w:r>
                            <w:r>
                              <w:rPr>
                                <w:rFonts w:ascii="Arial" w:hAnsi="Arial" w:cs="Arial"/>
                              </w:rPr>
                              <w:t>has a health promotion care pathway for all in-patients and patients on the pre-operative surgery pathway. All patients are assessed for PA, smoking, alcohol intake and weight management on admission. If the patient is identified as needing support and agrees to support, they are referred to a community-based</w:t>
                            </w:r>
                            <w:r w:rsidRPr="0045683D">
                              <w:rPr>
                                <w:rFonts w:ascii="Arial" w:hAnsi="Arial" w:cs="Arial"/>
                              </w:rPr>
                              <w:t xml:space="preserve"> PA provider. The </w:t>
                            </w:r>
                            <w:r>
                              <w:rPr>
                                <w:rFonts w:ascii="Arial" w:hAnsi="Arial" w:cs="Arial"/>
                              </w:rPr>
                              <w:t xml:space="preserve">PA component of the care pathway was integrated in 2012 to the existing pathways for smoking cessation, alcohol dependency and weight management. </w:t>
                            </w:r>
                          </w:p>
                          <w:p w14:paraId="1D3D3488" w14:textId="7F9B6158" w:rsidR="004739D8" w:rsidRPr="0045683D" w:rsidRDefault="004739D8" w:rsidP="001242E4">
                            <w:pPr>
                              <w:rPr>
                                <w:rFonts w:ascii="Arial" w:hAnsi="Arial" w:cs="Arial"/>
                              </w:rPr>
                            </w:pPr>
                            <w:r>
                              <w:rPr>
                                <w:rFonts w:ascii="Arial" w:hAnsi="Arial" w:cs="Arial"/>
                              </w:rPr>
                              <w:t>In addition, the hospital trust has incorporated other initiatives to promote PA for patients in hospital including getting patients out of beds and mobilised on the ward, engagement of hospital staff in being physically active and developing training programmes.</w:t>
                            </w:r>
                            <w:r w:rsidRPr="0045683D">
                              <w:rPr>
                                <w:rFonts w:ascii="Arial" w:hAnsi="Arial" w:cs="Arial"/>
                              </w:rPr>
                              <w:t xml:space="preserve"> </w:t>
                            </w:r>
                          </w:p>
                          <w:p w14:paraId="50151654" w14:textId="77777777" w:rsidR="004739D8" w:rsidRDefault="004739D8" w:rsidP="001242E4">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3C7B4" id="Text Box 2" o:spid="_x0000_s1037" type="#_x0000_t202" style="position:absolute;margin-left:19.75pt;margin-top:6.85pt;width:399.4pt;height:20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" fillcolor="#d8d8d8 [2732]" strokeweight=".5pt">
                <v:textbox>
                  <w:txbxContent>
                    <w:p w14:paraId="30FFD2E9" w14:textId="63DD088C" w:rsidR="004739D8" w:rsidRPr="0045683D" w:rsidRDefault="004739D8" w:rsidP="001242E4">
                      <w:pPr>
                        <w:rPr>
                          <w:rFonts w:ascii="Arial" w:hAnsi="Arial" w:cs="Arial"/>
                        </w:rPr>
                      </w:pPr>
                      <w:r w:rsidRPr="0045683D">
                        <w:rPr>
                          <w:rFonts w:ascii="Arial" w:hAnsi="Arial" w:cs="Arial"/>
                          <w:b/>
                        </w:rPr>
                        <w:t xml:space="preserve">Case study </w:t>
                      </w:r>
                      <w:r>
                        <w:rPr>
                          <w:rFonts w:ascii="Arial" w:hAnsi="Arial" w:cs="Arial"/>
                          <w:b/>
                        </w:rPr>
                        <w:t>2</w:t>
                      </w:r>
                      <w:r w:rsidRPr="0045683D">
                        <w:rPr>
                          <w:rFonts w:ascii="Arial" w:hAnsi="Arial" w:cs="Arial"/>
                        </w:rPr>
                        <w:t xml:space="preserve">: </w:t>
                      </w:r>
                      <w:r>
                        <w:rPr>
                          <w:rFonts w:ascii="Arial" w:hAnsi="Arial" w:cs="Arial"/>
                        </w:rPr>
                        <w:t>Hospital-wide PA promotion in an acute hospital trust</w:t>
                      </w:r>
                    </w:p>
                    <w:p w14:paraId="7D46C30D" w14:textId="55810301" w:rsidR="004739D8" w:rsidRPr="0045683D" w:rsidRDefault="004739D8" w:rsidP="005961DB">
                      <w:pPr>
                        <w:rPr>
                          <w:rFonts w:ascii="Arial" w:hAnsi="Arial" w:cs="Arial"/>
                        </w:rPr>
                      </w:pPr>
                      <w:r w:rsidRPr="0045683D">
                        <w:rPr>
                          <w:rFonts w:ascii="Arial" w:hAnsi="Arial" w:cs="Arial"/>
                        </w:rPr>
                        <w:t xml:space="preserve">This case study </w:t>
                      </w:r>
                      <w:r>
                        <w:rPr>
                          <w:rFonts w:ascii="Arial" w:hAnsi="Arial" w:cs="Arial"/>
                        </w:rPr>
                        <w:t>has a health promotion care pathway for all in-patients and patients on the pre-operative surgery pathway. All patients are assessed for PA, smoking, alcohol intake and weight management on admission. If the patient is identified as needing support and agrees to support, they are referred to a community-based</w:t>
                      </w:r>
                      <w:r w:rsidRPr="0045683D">
                        <w:rPr>
                          <w:rFonts w:ascii="Arial" w:hAnsi="Arial" w:cs="Arial"/>
                        </w:rPr>
                        <w:t xml:space="preserve"> PA provider. The </w:t>
                      </w:r>
                      <w:r>
                        <w:rPr>
                          <w:rFonts w:ascii="Arial" w:hAnsi="Arial" w:cs="Arial"/>
                        </w:rPr>
                        <w:t xml:space="preserve">PA component of the care pathway was integrated in 2012 to the existing pathways for smoking cessation, alcohol dependency and weight management. </w:t>
                      </w:r>
                    </w:p>
                    <w:p w14:paraId="1D3D3488" w14:textId="7F9B6158" w:rsidR="004739D8" w:rsidRPr="0045683D" w:rsidRDefault="004739D8" w:rsidP="001242E4">
                      <w:pPr>
                        <w:rPr>
                          <w:rFonts w:ascii="Arial" w:hAnsi="Arial" w:cs="Arial"/>
                        </w:rPr>
                      </w:pPr>
                      <w:r>
                        <w:rPr>
                          <w:rFonts w:ascii="Arial" w:hAnsi="Arial" w:cs="Arial"/>
                        </w:rPr>
                        <w:t>In addition, the hospital trust has incorporated other initiatives to promote PA for patients in hospital including getting patients out of beds and mobilised on the ward, engagement of hospital staff in being physically active and developing training programmes.</w:t>
                      </w:r>
                      <w:r w:rsidRPr="0045683D">
                        <w:rPr>
                          <w:rFonts w:ascii="Arial" w:hAnsi="Arial" w:cs="Arial"/>
                        </w:rPr>
                        <w:t xml:space="preserve"> </w:t>
                      </w:r>
                    </w:p>
                    <w:p w14:paraId="50151654" w14:textId="77777777" w:rsidR="004739D8" w:rsidRDefault="004739D8" w:rsidP="001242E4">
                      <w:pPr>
                        <w:pStyle w:val="ListParagraph"/>
                      </w:pPr>
                    </w:p>
                  </w:txbxContent>
                </v:textbox>
              </v:shape>
            </w:pict>
          </mc:Fallback>
        </mc:AlternateContent>
      </w:r>
    </w:p>
    <w:p w14:paraId="2A3A4B03" w14:textId="15DF2B42" w:rsidR="00861941" w:rsidRDefault="00861941">
      <w:pPr>
        <w:rPr>
          <w:rFonts w:ascii="Arial" w:eastAsia="Times New Roman" w:hAnsi="Arial" w:cs="Arial"/>
          <w:sz w:val="24"/>
          <w:szCs w:val="24"/>
          <w:lang w:val="en-US"/>
        </w:rPr>
      </w:pPr>
      <w:r>
        <w:rPr>
          <w:rFonts w:cs="Arial"/>
          <w:sz w:val="24"/>
          <w:szCs w:val="24"/>
        </w:rPr>
        <w:br w:type="page"/>
      </w:r>
    </w:p>
    <w:p w14:paraId="015D3C4E" w14:textId="1782C538" w:rsidR="001242E4" w:rsidRDefault="00861941" w:rsidP="00976253">
      <w:pPr>
        <w:pStyle w:val="BodyText"/>
        <w:spacing w:before="120" w:after="120" w:line="276" w:lineRule="auto"/>
        <w:rPr>
          <w:rFonts w:cs="Arial"/>
          <w:sz w:val="24"/>
          <w:szCs w:val="24"/>
        </w:rPr>
      </w:pPr>
      <w:r>
        <w:rPr>
          <w:rFonts w:cs="Arial"/>
          <w:noProof/>
          <w:sz w:val="24"/>
          <w:szCs w:val="24"/>
          <w:lang w:val="en-GB" w:eastAsia="en-GB"/>
        </w:rPr>
        <w:lastRenderedPageBreak/>
        <mc:AlternateContent>
          <mc:Choice Requires="wps">
            <w:drawing>
              <wp:anchor distT="0" distB="0" distL="114300" distR="114300" simplePos="0" relativeHeight="251668480" behindDoc="0" locked="0" layoutInCell="1" allowOverlap="1" wp14:anchorId="4A0511B6" wp14:editId="796B1905">
                <wp:simplePos x="0" y="0"/>
                <wp:positionH relativeFrom="column">
                  <wp:posOffset>206375</wp:posOffset>
                </wp:positionH>
                <wp:positionV relativeFrom="paragraph">
                  <wp:posOffset>-23793</wp:posOffset>
                </wp:positionV>
                <wp:extent cx="5072400" cy="2886635"/>
                <wp:effectExtent l="0" t="0" r="7620" b="9525"/>
                <wp:wrapNone/>
                <wp:docPr id="4" name="Text Box 4"/>
                <wp:cNvGraphicFramePr/>
                <a:graphic xmlns:a="http://schemas.openxmlformats.org/drawingml/2006/main">
                  <a:graphicData uri="http://schemas.microsoft.com/office/word/2010/wordprocessingShape">
                    <wps:wsp>
                      <wps:cNvSpPr txBox="1"/>
                      <wps:spPr>
                        <a:xfrm>
                          <a:off x="0" y="0"/>
                          <a:ext cx="5072400" cy="2886635"/>
                        </a:xfrm>
                        <a:prstGeom prst="rect">
                          <a:avLst/>
                        </a:prstGeom>
                        <a:solidFill>
                          <a:schemeClr val="bg1">
                            <a:lumMod val="85000"/>
                          </a:schemeClr>
                        </a:solidFill>
                        <a:ln w="6350">
                          <a:solidFill>
                            <a:prstClr val="black"/>
                          </a:solidFill>
                        </a:ln>
                      </wps:spPr>
                      <wps:txbx>
                        <w:txbxContent>
                          <w:p w14:paraId="559B396C" w14:textId="00FB40D5" w:rsidR="004739D8" w:rsidRPr="0045683D" w:rsidRDefault="004739D8" w:rsidP="0035758D">
                            <w:pPr>
                              <w:rPr>
                                <w:rFonts w:ascii="Arial" w:hAnsi="Arial" w:cs="Arial"/>
                              </w:rPr>
                            </w:pPr>
                            <w:r w:rsidRPr="0045683D">
                              <w:rPr>
                                <w:rFonts w:ascii="Arial" w:hAnsi="Arial" w:cs="Arial"/>
                                <w:b/>
                              </w:rPr>
                              <w:t>Case study 3</w:t>
                            </w:r>
                            <w:r w:rsidRPr="0045683D">
                              <w:rPr>
                                <w:rFonts w:ascii="Arial" w:hAnsi="Arial" w:cs="Arial"/>
                              </w:rPr>
                              <w:t xml:space="preserve">: </w:t>
                            </w:r>
                            <w:r>
                              <w:rPr>
                                <w:rFonts w:ascii="Arial" w:hAnsi="Arial" w:cs="Arial"/>
                              </w:rPr>
                              <w:t xml:space="preserve">PA promotion in an urban </w:t>
                            </w:r>
                            <w:r w:rsidRPr="0045683D">
                              <w:rPr>
                                <w:rFonts w:ascii="Arial" w:hAnsi="Arial" w:cs="Arial"/>
                              </w:rPr>
                              <w:t xml:space="preserve">GP </w:t>
                            </w:r>
                            <w:r>
                              <w:rPr>
                                <w:rFonts w:ascii="Arial" w:hAnsi="Arial" w:cs="Arial"/>
                              </w:rPr>
                              <w:t>practice</w:t>
                            </w:r>
                            <w:r w:rsidRPr="0045683D">
                              <w:rPr>
                                <w:rFonts w:ascii="Arial" w:hAnsi="Arial" w:cs="Arial"/>
                              </w:rPr>
                              <w:t xml:space="preserve"> serving 25,000 patients </w:t>
                            </w:r>
                          </w:p>
                          <w:p w14:paraId="3EF6C797" w14:textId="2DA51A91" w:rsidR="004739D8" w:rsidRPr="0045683D" w:rsidRDefault="004739D8" w:rsidP="0035758D">
                            <w:pPr>
                              <w:rPr>
                                <w:rFonts w:ascii="Arial" w:hAnsi="Arial" w:cs="Arial"/>
                              </w:rPr>
                            </w:pPr>
                            <w:r w:rsidRPr="0045683D">
                              <w:rPr>
                                <w:rFonts w:ascii="Arial" w:hAnsi="Arial" w:cs="Arial"/>
                              </w:rPr>
                              <w:t xml:space="preserve">This case study </w:t>
                            </w:r>
                            <w:r>
                              <w:rPr>
                                <w:rFonts w:ascii="Arial" w:hAnsi="Arial" w:cs="Arial"/>
                              </w:rPr>
                              <w:t>is a pilot at a GP practice i</w:t>
                            </w:r>
                            <w:r w:rsidRPr="0045683D">
                              <w:rPr>
                                <w:rFonts w:ascii="Arial" w:hAnsi="Arial" w:cs="Arial"/>
                              </w:rPr>
                              <w:t>ncorporat</w:t>
                            </w:r>
                            <w:r>
                              <w:rPr>
                                <w:rFonts w:ascii="Arial" w:hAnsi="Arial" w:cs="Arial"/>
                              </w:rPr>
                              <w:t>ing</w:t>
                            </w:r>
                            <w:r w:rsidRPr="0045683D">
                              <w:rPr>
                                <w:rFonts w:ascii="Arial" w:hAnsi="Arial" w:cs="Arial"/>
                              </w:rPr>
                              <w:t xml:space="preserve"> a PA referral scheme and training on PA for the GP practice staff commissioned by the local authority </w:t>
                            </w:r>
                            <w:r>
                              <w:rPr>
                                <w:rFonts w:ascii="Arial" w:hAnsi="Arial" w:cs="Arial"/>
                              </w:rPr>
                              <w:t>p</w:t>
                            </w:r>
                            <w:r w:rsidRPr="0045683D">
                              <w:rPr>
                                <w:rFonts w:ascii="Arial" w:hAnsi="Arial" w:cs="Arial"/>
                              </w:rPr>
                              <w:t xml:space="preserve">ublic </w:t>
                            </w:r>
                            <w:r>
                              <w:rPr>
                                <w:rFonts w:ascii="Arial" w:hAnsi="Arial" w:cs="Arial"/>
                              </w:rPr>
                              <w:t>h</w:t>
                            </w:r>
                            <w:r w:rsidRPr="0045683D">
                              <w:rPr>
                                <w:rFonts w:ascii="Arial" w:hAnsi="Arial" w:cs="Arial"/>
                              </w:rPr>
                              <w:t>ealth team</w:t>
                            </w:r>
                            <w:r>
                              <w:rPr>
                                <w:rFonts w:ascii="Arial" w:hAnsi="Arial" w:cs="Arial"/>
                              </w:rPr>
                              <w:t>. Both components of the intervention are</w:t>
                            </w:r>
                            <w:r w:rsidRPr="0045683D">
                              <w:rPr>
                                <w:rFonts w:ascii="Arial" w:hAnsi="Arial" w:cs="Arial"/>
                              </w:rPr>
                              <w:t xml:space="preserve"> delivered by an existing well-established PA community provider. The PA referral scheme </w:t>
                            </w:r>
                            <w:r>
                              <w:rPr>
                                <w:rFonts w:ascii="Arial" w:hAnsi="Arial" w:cs="Arial"/>
                              </w:rPr>
                              <w:t xml:space="preserve">is group-based, </w:t>
                            </w:r>
                            <w:r w:rsidRPr="0045683D">
                              <w:rPr>
                                <w:rFonts w:ascii="Arial" w:hAnsi="Arial" w:cs="Arial"/>
                              </w:rPr>
                              <w:t>includ</w:t>
                            </w:r>
                            <w:r>
                              <w:rPr>
                                <w:rFonts w:ascii="Arial" w:hAnsi="Arial" w:cs="Arial"/>
                              </w:rPr>
                              <w:t>ing</w:t>
                            </w:r>
                            <w:r w:rsidRPr="0045683D">
                              <w:rPr>
                                <w:rFonts w:ascii="Arial" w:hAnsi="Arial" w:cs="Arial"/>
                              </w:rPr>
                              <w:t xml:space="preserve"> education sessions with the PA advisor</w:t>
                            </w:r>
                            <w:r>
                              <w:rPr>
                                <w:rFonts w:ascii="Arial" w:hAnsi="Arial" w:cs="Arial"/>
                              </w:rPr>
                              <w:t xml:space="preserve">, </w:t>
                            </w:r>
                            <w:r w:rsidRPr="0045683D">
                              <w:rPr>
                                <w:rFonts w:ascii="Arial" w:hAnsi="Arial" w:cs="Arial"/>
                              </w:rPr>
                              <w:t xml:space="preserve">signposting </w:t>
                            </w:r>
                            <w:r>
                              <w:rPr>
                                <w:rFonts w:ascii="Arial" w:hAnsi="Arial" w:cs="Arial"/>
                              </w:rPr>
                              <w:t>and support to use</w:t>
                            </w:r>
                            <w:r w:rsidRPr="0045683D">
                              <w:rPr>
                                <w:rFonts w:ascii="Arial" w:hAnsi="Arial" w:cs="Arial"/>
                              </w:rPr>
                              <w:t xml:space="preserve"> community-based PA opportunities with a 3-month follow-up session with the PA advisor. A second PA advisor </w:t>
                            </w:r>
                            <w:r>
                              <w:rPr>
                                <w:rFonts w:ascii="Arial" w:hAnsi="Arial" w:cs="Arial"/>
                              </w:rPr>
                              <w:t>ru</w:t>
                            </w:r>
                            <w:r w:rsidRPr="0045683D">
                              <w:rPr>
                                <w:rFonts w:ascii="Arial" w:hAnsi="Arial" w:cs="Arial"/>
                              </w:rPr>
                              <w:t>n</w:t>
                            </w:r>
                            <w:r>
                              <w:rPr>
                                <w:rFonts w:ascii="Arial" w:hAnsi="Arial" w:cs="Arial"/>
                              </w:rPr>
                              <w:t>s</w:t>
                            </w:r>
                            <w:r w:rsidRPr="0045683D">
                              <w:rPr>
                                <w:rFonts w:ascii="Arial" w:hAnsi="Arial" w:cs="Arial"/>
                              </w:rPr>
                              <w:t xml:space="preserve"> group training sessions for a</w:t>
                            </w:r>
                            <w:r>
                              <w:rPr>
                                <w:rFonts w:ascii="Arial" w:hAnsi="Arial" w:cs="Arial"/>
                              </w:rPr>
                              <w:t>ll staff within the practice t</w:t>
                            </w:r>
                            <w:r w:rsidRPr="0045683D">
                              <w:rPr>
                                <w:rFonts w:ascii="Arial" w:hAnsi="Arial" w:cs="Arial"/>
                              </w:rPr>
                              <w:t xml:space="preserve">o improve knowledge of the benefits of PA and to build skills on having conversations with patients, including motivational interviewing. </w:t>
                            </w:r>
                            <w:r>
                              <w:rPr>
                                <w:rFonts w:ascii="Arial" w:hAnsi="Arial" w:cs="Arial"/>
                              </w:rPr>
                              <w:t xml:space="preserve">The aim is to train at least 65% of the approximately 100 staff over a 2-year period. </w:t>
                            </w:r>
                          </w:p>
                          <w:p w14:paraId="1C53C027" w14:textId="43A44069" w:rsidR="004739D8" w:rsidRPr="0045683D" w:rsidRDefault="004739D8" w:rsidP="0035758D">
                            <w:pPr>
                              <w:rPr>
                                <w:rFonts w:ascii="Arial" w:hAnsi="Arial" w:cs="Arial"/>
                              </w:rPr>
                            </w:pPr>
                            <w:r w:rsidRPr="0045683D">
                              <w:rPr>
                                <w:rFonts w:ascii="Arial" w:hAnsi="Arial" w:cs="Arial"/>
                              </w:rPr>
                              <w:t>The programme start</w:t>
                            </w:r>
                            <w:r>
                              <w:rPr>
                                <w:rFonts w:ascii="Arial" w:hAnsi="Arial" w:cs="Arial"/>
                              </w:rPr>
                              <w:t>ed in September 2019 and so is</w:t>
                            </w:r>
                            <w:r w:rsidRPr="0045683D">
                              <w:rPr>
                                <w:rFonts w:ascii="Arial" w:hAnsi="Arial" w:cs="Arial"/>
                              </w:rPr>
                              <w:t xml:space="preserve"> in the early stages of implementation. However, the programme has been developed based on many years’ experience within the team</w:t>
                            </w:r>
                            <w:r>
                              <w:rPr>
                                <w:rFonts w:ascii="Arial" w:hAnsi="Arial" w:cs="Arial"/>
                              </w:rPr>
                              <w:t xml:space="preserve"> in this setting</w:t>
                            </w:r>
                            <w:r w:rsidRPr="0045683D">
                              <w:rPr>
                                <w:rFonts w:ascii="Arial" w:hAnsi="Arial" w:cs="Arial"/>
                              </w:rPr>
                              <w:t xml:space="preserve">. </w:t>
                            </w:r>
                          </w:p>
                          <w:p w14:paraId="53FF58E8" w14:textId="77777777" w:rsidR="004739D8" w:rsidRDefault="004739D8" w:rsidP="0035758D">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0511B6" id="Text Box 4" o:spid="_x0000_s1038" type="#_x0000_t202" style="position:absolute;margin-left:16.25pt;margin-top:-1.85pt;width:399.4pt;height:227.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" fillcolor="#d8d8d8 [2732]" strokeweight=".5pt">
                <v:textbox>
                  <w:txbxContent>
                    <w:p w14:paraId="559B396C" w14:textId="00FB40D5" w:rsidR="004739D8" w:rsidRPr="0045683D" w:rsidRDefault="004739D8" w:rsidP="0035758D">
                      <w:pPr>
                        <w:rPr>
                          <w:rFonts w:ascii="Arial" w:hAnsi="Arial" w:cs="Arial"/>
                        </w:rPr>
                      </w:pPr>
                      <w:r w:rsidRPr="0045683D">
                        <w:rPr>
                          <w:rFonts w:ascii="Arial" w:hAnsi="Arial" w:cs="Arial"/>
                          <w:b/>
                        </w:rPr>
                        <w:t>Case study 3</w:t>
                      </w:r>
                      <w:r w:rsidRPr="0045683D">
                        <w:rPr>
                          <w:rFonts w:ascii="Arial" w:hAnsi="Arial" w:cs="Arial"/>
                        </w:rPr>
                        <w:t xml:space="preserve">: </w:t>
                      </w:r>
                      <w:r>
                        <w:rPr>
                          <w:rFonts w:ascii="Arial" w:hAnsi="Arial" w:cs="Arial"/>
                        </w:rPr>
                        <w:t xml:space="preserve">PA promotion in an urban </w:t>
                      </w:r>
                      <w:r w:rsidRPr="0045683D">
                        <w:rPr>
                          <w:rFonts w:ascii="Arial" w:hAnsi="Arial" w:cs="Arial"/>
                        </w:rPr>
                        <w:t xml:space="preserve">GP </w:t>
                      </w:r>
                      <w:r>
                        <w:rPr>
                          <w:rFonts w:ascii="Arial" w:hAnsi="Arial" w:cs="Arial"/>
                        </w:rPr>
                        <w:t>practice</w:t>
                      </w:r>
                      <w:r w:rsidRPr="0045683D">
                        <w:rPr>
                          <w:rFonts w:ascii="Arial" w:hAnsi="Arial" w:cs="Arial"/>
                        </w:rPr>
                        <w:t xml:space="preserve"> serving 25,000 patients </w:t>
                      </w:r>
                    </w:p>
                    <w:p w14:paraId="3EF6C797" w14:textId="2DA51A91" w:rsidR="004739D8" w:rsidRPr="0045683D" w:rsidRDefault="004739D8" w:rsidP="0035758D">
                      <w:pPr>
                        <w:rPr>
                          <w:rFonts w:ascii="Arial" w:hAnsi="Arial" w:cs="Arial"/>
                        </w:rPr>
                      </w:pPr>
                      <w:r w:rsidRPr="0045683D">
                        <w:rPr>
                          <w:rFonts w:ascii="Arial" w:hAnsi="Arial" w:cs="Arial"/>
                        </w:rPr>
                        <w:t xml:space="preserve">This case study </w:t>
                      </w:r>
                      <w:r>
                        <w:rPr>
                          <w:rFonts w:ascii="Arial" w:hAnsi="Arial" w:cs="Arial"/>
                        </w:rPr>
                        <w:t>is a pilot at a GP practice i</w:t>
                      </w:r>
                      <w:r w:rsidRPr="0045683D">
                        <w:rPr>
                          <w:rFonts w:ascii="Arial" w:hAnsi="Arial" w:cs="Arial"/>
                        </w:rPr>
                        <w:t>ncorporat</w:t>
                      </w:r>
                      <w:r>
                        <w:rPr>
                          <w:rFonts w:ascii="Arial" w:hAnsi="Arial" w:cs="Arial"/>
                        </w:rPr>
                        <w:t>ing</w:t>
                      </w:r>
                      <w:r w:rsidRPr="0045683D">
                        <w:rPr>
                          <w:rFonts w:ascii="Arial" w:hAnsi="Arial" w:cs="Arial"/>
                        </w:rPr>
                        <w:t xml:space="preserve"> a PA referral scheme and training on PA for the GP practice staff commissioned by the local authority </w:t>
                      </w:r>
                      <w:r>
                        <w:rPr>
                          <w:rFonts w:ascii="Arial" w:hAnsi="Arial" w:cs="Arial"/>
                        </w:rPr>
                        <w:t>p</w:t>
                      </w:r>
                      <w:r w:rsidRPr="0045683D">
                        <w:rPr>
                          <w:rFonts w:ascii="Arial" w:hAnsi="Arial" w:cs="Arial"/>
                        </w:rPr>
                        <w:t xml:space="preserve">ublic </w:t>
                      </w:r>
                      <w:r>
                        <w:rPr>
                          <w:rFonts w:ascii="Arial" w:hAnsi="Arial" w:cs="Arial"/>
                        </w:rPr>
                        <w:t>h</w:t>
                      </w:r>
                      <w:r w:rsidRPr="0045683D">
                        <w:rPr>
                          <w:rFonts w:ascii="Arial" w:hAnsi="Arial" w:cs="Arial"/>
                        </w:rPr>
                        <w:t>ealth team</w:t>
                      </w:r>
                      <w:r>
                        <w:rPr>
                          <w:rFonts w:ascii="Arial" w:hAnsi="Arial" w:cs="Arial"/>
                        </w:rPr>
                        <w:t>. Both components of the intervention are</w:t>
                      </w:r>
                      <w:r w:rsidRPr="0045683D">
                        <w:rPr>
                          <w:rFonts w:ascii="Arial" w:hAnsi="Arial" w:cs="Arial"/>
                        </w:rPr>
                        <w:t xml:space="preserve"> delivered by an existing well-established PA community provider. The PA referral scheme </w:t>
                      </w:r>
                      <w:r>
                        <w:rPr>
                          <w:rFonts w:ascii="Arial" w:hAnsi="Arial" w:cs="Arial"/>
                        </w:rPr>
                        <w:t xml:space="preserve">is group-based, </w:t>
                      </w:r>
                      <w:r w:rsidRPr="0045683D">
                        <w:rPr>
                          <w:rFonts w:ascii="Arial" w:hAnsi="Arial" w:cs="Arial"/>
                        </w:rPr>
                        <w:t>includ</w:t>
                      </w:r>
                      <w:r>
                        <w:rPr>
                          <w:rFonts w:ascii="Arial" w:hAnsi="Arial" w:cs="Arial"/>
                        </w:rPr>
                        <w:t>ing</w:t>
                      </w:r>
                      <w:r w:rsidRPr="0045683D">
                        <w:rPr>
                          <w:rFonts w:ascii="Arial" w:hAnsi="Arial" w:cs="Arial"/>
                        </w:rPr>
                        <w:t xml:space="preserve"> education sessions with the PA advisor</w:t>
                      </w:r>
                      <w:r>
                        <w:rPr>
                          <w:rFonts w:ascii="Arial" w:hAnsi="Arial" w:cs="Arial"/>
                        </w:rPr>
                        <w:t xml:space="preserve">, </w:t>
                      </w:r>
                      <w:r w:rsidRPr="0045683D">
                        <w:rPr>
                          <w:rFonts w:ascii="Arial" w:hAnsi="Arial" w:cs="Arial"/>
                        </w:rPr>
                        <w:t xml:space="preserve">signposting </w:t>
                      </w:r>
                      <w:r>
                        <w:rPr>
                          <w:rFonts w:ascii="Arial" w:hAnsi="Arial" w:cs="Arial"/>
                        </w:rPr>
                        <w:t>and support to use</w:t>
                      </w:r>
                      <w:r w:rsidRPr="0045683D">
                        <w:rPr>
                          <w:rFonts w:ascii="Arial" w:hAnsi="Arial" w:cs="Arial"/>
                        </w:rPr>
                        <w:t xml:space="preserve"> community-based PA opportunities with a 3-month follow-up session with the PA advisor. A second PA advisor </w:t>
                      </w:r>
                      <w:r>
                        <w:rPr>
                          <w:rFonts w:ascii="Arial" w:hAnsi="Arial" w:cs="Arial"/>
                        </w:rPr>
                        <w:t>ru</w:t>
                      </w:r>
                      <w:r w:rsidRPr="0045683D">
                        <w:rPr>
                          <w:rFonts w:ascii="Arial" w:hAnsi="Arial" w:cs="Arial"/>
                        </w:rPr>
                        <w:t>n</w:t>
                      </w:r>
                      <w:r>
                        <w:rPr>
                          <w:rFonts w:ascii="Arial" w:hAnsi="Arial" w:cs="Arial"/>
                        </w:rPr>
                        <w:t>s</w:t>
                      </w:r>
                      <w:r w:rsidRPr="0045683D">
                        <w:rPr>
                          <w:rFonts w:ascii="Arial" w:hAnsi="Arial" w:cs="Arial"/>
                        </w:rPr>
                        <w:t xml:space="preserve"> group training sessions for a</w:t>
                      </w:r>
                      <w:r>
                        <w:rPr>
                          <w:rFonts w:ascii="Arial" w:hAnsi="Arial" w:cs="Arial"/>
                        </w:rPr>
                        <w:t>ll staff within the practice t</w:t>
                      </w:r>
                      <w:r w:rsidRPr="0045683D">
                        <w:rPr>
                          <w:rFonts w:ascii="Arial" w:hAnsi="Arial" w:cs="Arial"/>
                        </w:rPr>
                        <w:t xml:space="preserve">o improve knowledge of the benefits of PA and to build skills on having conversations with patients, including motivational interviewing. </w:t>
                      </w:r>
                      <w:r>
                        <w:rPr>
                          <w:rFonts w:ascii="Arial" w:hAnsi="Arial" w:cs="Arial"/>
                        </w:rPr>
                        <w:t xml:space="preserve">The aim is to train at least 65% of the approximately 100 staff over a 2-year period. </w:t>
                      </w:r>
                    </w:p>
                    <w:p w14:paraId="1C53C027" w14:textId="43A44069" w:rsidR="004739D8" w:rsidRPr="0045683D" w:rsidRDefault="004739D8" w:rsidP="0035758D">
                      <w:pPr>
                        <w:rPr>
                          <w:rFonts w:ascii="Arial" w:hAnsi="Arial" w:cs="Arial"/>
                        </w:rPr>
                      </w:pPr>
                      <w:r w:rsidRPr="0045683D">
                        <w:rPr>
                          <w:rFonts w:ascii="Arial" w:hAnsi="Arial" w:cs="Arial"/>
                        </w:rPr>
                        <w:t>The programme start</w:t>
                      </w:r>
                      <w:r>
                        <w:rPr>
                          <w:rFonts w:ascii="Arial" w:hAnsi="Arial" w:cs="Arial"/>
                        </w:rPr>
                        <w:t>ed in September 2019 and so is</w:t>
                      </w:r>
                      <w:r w:rsidRPr="0045683D">
                        <w:rPr>
                          <w:rFonts w:ascii="Arial" w:hAnsi="Arial" w:cs="Arial"/>
                        </w:rPr>
                        <w:t xml:space="preserve"> in the early stages of implementation. However, the programme has been developed based on many years’ experience within the team</w:t>
                      </w:r>
                      <w:r>
                        <w:rPr>
                          <w:rFonts w:ascii="Arial" w:hAnsi="Arial" w:cs="Arial"/>
                        </w:rPr>
                        <w:t xml:space="preserve"> in this setting</w:t>
                      </w:r>
                      <w:r w:rsidRPr="0045683D">
                        <w:rPr>
                          <w:rFonts w:ascii="Arial" w:hAnsi="Arial" w:cs="Arial"/>
                        </w:rPr>
                        <w:t xml:space="preserve">. </w:t>
                      </w:r>
                    </w:p>
                    <w:p w14:paraId="53FF58E8" w14:textId="77777777" w:rsidR="004739D8" w:rsidRDefault="004739D8" w:rsidP="0035758D">
                      <w:pPr>
                        <w:pStyle w:val="ListParagraph"/>
                      </w:pPr>
                    </w:p>
                  </w:txbxContent>
                </v:textbox>
              </v:shape>
            </w:pict>
          </mc:Fallback>
        </mc:AlternateContent>
      </w:r>
    </w:p>
    <w:p w14:paraId="0E965974" w14:textId="444F0683" w:rsidR="001242E4" w:rsidRDefault="001242E4" w:rsidP="00976253">
      <w:pPr>
        <w:pStyle w:val="BodyText"/>
        <w:spacing w:before="120" w:after="120" w:line="276" w:lineRule="auto"/>
        <w:rPr>
          <w:rFonts w:cs="Arial"/>
          <w:sz w:val="24"/>
          <w:szCs w:val="24"/>
        </w:rPr>
      </w:pPr>
    </w:p>
    <w:p w14:paraId="4A57F9E2" w14:textId="44325B2A" w:rsidR="001242E4" w:rsidRDefault="001242E4" w:rsidP="00976253">
      <w:pPr>
        <w:pStyle w:val="BodyText"/>
        <w:spacing w:before="120" w:after="120" w:line="276" w:lineRule="auto"/>
        <w:rPr>
          <w:rFonts w:cs="Arial"/>
          <w:sz w:val="24"/>
          <w:szCs w:val="24"/>
        </w:rPr>
      </w:pPr>
    </w:p>
    <w:p w14:paraId="617A626E" w14:textId="45762E54" w:rsidR="00D545D6" w:rsidRDefault="00D545D6" w:rsidP="00976253">
      <w:pPr>
        <w:pStyle w:val="BodyText"/>
        <w:spacing w:before="120" w:after="120" w:line="276" w:lineRule="auto"/>
        <w:rPr>
          <w:rFonts w:cs="Arial"/>
          <w:sz w:val="24"/>
          <w:szCs w:val="24"/>
        </w:rPr>
      </w:pPr>
    </w:p>
    <w:p w14:paraId="5637BFB7" w14:textId="2F59CB69" w:rsidR="00D545D6" w:rsidRDefault="00D545D6" w:rsidP="00976253">
      <w:pPr>
        <w:pStyle w:val="BodyText"/>
        <w:spacing w:before="120" w:after="120" w:line="276" w:lineRule="auto"/>
        <w:rPr>
          <w:rFonts w:cs="Arial"/>
          <w:sz w:val="24"/>
          <w:szCs w:val="24"/>
        </w:rPr>
      </w:pPr>
    </w:p>
    <w:p w14:paraId="4DAFE2EB" w14:textId="28E67884" w:rsidR="00D545D6" w:rsidRDefault="00D545D6" w:rsidP="00976253">
      <w:pPr>
        <w:pStyle w:val="BodyText"/>
        <w:spacing w:before="120" w:after="120" w:line="276" w:lineRule="auto"/>
        <w:rPr>
          <w:rFonts w:cs="Arial"/>
          <w:sz w:val="24"/>
          <w:szCs w:val="24"/>
        </w:rPr>
      </w:pPr>
    </w:p>
    <w:p w14:paraId="152EA65A" w14:textId="727AF00F" w:rsidR="00D545D6" w:rsidRDefault="00D545D6" w:rsidP="00976253">
      <w:pPr>
        <w:pStyle w:val="BodyText"/>
        <w:spacing w:before="120" w:after="120" w:line="276" w:lineRule="auto"/>
        <w:rPr>
          <w:rFonts w:cs="Arial"/>
          <w:sz w:val="24"/>
          <w:szCs w:val="24"/>
        </w:rPr>
      </w:pPr>
    </w:p>
    <w:p w14:paraId="4512D691" w14:textId="69986C61" w:rsidR="00D545D6" w:rsidRDefault="00D545D6" w:rsidP="00976253">
      <w:pPr>
        <w:pStyle w:val="BodyText"/>
        <w:spacing w:before="120" w:after="120" w:line="276" w:lineRule="auto"/>
        <w:rPr>
          <w:rFonts w:cs="Arial"/>
          <w:sz w:val="24"/>
          <w:szCs w:val="24"/>
        </w:rPr>
      </w:pPr>
    </w:p>
    <w:p w14:paraId="674AD9CB" w14:textId="20CF87BB" w:rsidR="00E83526" w:rsidRDefault="00861941">
      <w:pPr>
        <w:rPr>
          <w:rFonts w:ascii="Arial" w:eastAsia="Times New Roman" w:hAnsi="Arial" w:cs="Arial"/>
          <w:sz w:val="24"/>
          <w:szCs w:val="24"/>
          <w:lang w:val="en-US"/>
        </w:rPr>
      </w:pPr>
      <w:r>
        <w:rPr>
          <w:rFonts w:cs="Arial"/>
          <w:noProof/>
          <w:sz w:val="24"/>
          <w:szCs w:val="24"/>
          <w:lang w:eastAsia="en-GB"/>
        </w:rPr>
        <mc:AlternateContent>
          <mc:Choice Requires="wps">
            <w:drawing>
              <wp:anchor distT="0" distB="0" distL="114300" distR="114300" simplePos="0" relativeHeight="251670528" behindDoc="0" locked="0" layoutInCell="1" allowOverlap="1" wp14:anchorId="3035C900" wp14:editId="0F494DDE">
                <wp:simplePos x="0" y="0"/>
                <wp:positionH relativeFrom="column">
                  <wp:posOffset>205105</wp:posOffset>
                </wp:positionH>
                <wp:positionV relativeFrom="page">
                  <wp:posOffset>4607747</wp:posOffset>
                </wp:positionV>
                <wp:extent cx="5072400" cy="3243600"/>
                <wp:effectExtent l="0" t="0" r="13970" b="13970"/>
                <wp:wrapNone/>
                <wp:docPr id="5" name="Text Box 5"/>
                <wp:cNvGraphicFramePr/>
                <a:graphic xmlns:a="http://schemas.openxmlformats.org/drawingml/2006/main">
                  <a:graphicData uri="http://schemas.microsoft.com/office/word/2010/wordprocessingShape">
                    <wps:wsp>
                      <wps:cNvSpPr txBox="1"/>
                      <wps:spPr>
                        <a:xfrm>
                          <a:off x="0" y="0"/>
                          <a:ext cx="5072400" cy="3243600"/>
                        </a:xfrm>
                        <a:prstGeom prst="rect">
                          <a:avLst/>
                        </a:prstGeom>
                        <a:solidFill>
                          <a:schemeClr val="bg1">
                            <a:lumMod val="85000"/>
                          </a:schemeClr>
                        </a:solidFill>
                        <a:ln w="6350">
                          <a:solidFill>
                            <a:prstClr val="black"/>
                          </a:solidFill>
                        </a:ln>
                      </wps:spPr>
                      <wps:txbx>
                        <w:txbxContent>
                          <w:p w14:paraId="5088979B" w14:textId="01188ABE" w:rsidR="004739D8" w:rsidRPr="0045683D" w:rsidRDefault="004739D8" w:rsidP="00E83526">
                            <w:pPr>
                              <w:rPr>
                                <w:rFonts w:ascii="Arial" w:hAnsi="Arial" w:cs="Arial"/>
                              </w:rPr>
                            </w:pPr>
                            <w:r w:rsidRPr="00E83526">
                              <w:rPr>
                                <w:rFonts w:ascii="Arial" w:hAnsi="Arial" w:cs="Arial"/>
                                <w:b/>
                              </w:rPr>
                              <w:t>Case study 4:</w:t>
                            </w:r>
                            <w:r w:rsidRPr="0045683D">
                              <w:rPr>
                                <w:rFonts w:ascii="Arial" w:hAnsi="Arial" w:cs="Arial"/>
                              </w:rPr>
                              <w:t xml:space="preserve"> </w:t>
                            </w:r>
                            <w:r>
                              <w:rPr>
                                <w:rFonts w:ascii="Arial" w:hAnsi="Arial" w:cs="Arial"/>
                              </w:rPr>
                              <w:t>Pre-surgery intervention for high risk patients in an acute hospital trust</w:t>
                            </w:r>
                          </w:p>
                          <w:p w14:paraId="232CEF4D" w14:textId="5BA4ED57" w:rsidR="004739D8" w:rsidRPr="0045683D" w:rsidRDefault="004739D8" w:rsidP="00E83526">
                            <w:pPr>
                              <w:rPr>
                                <w:rFonts w:ascii="Arial" w:hAnsi="Arial" w:cs="Arial"/>
                              </w:rPr>
                            </w:pPr>
                            <w:r w:rsidRPr="0045683D">
                              <w:rPr>
                                <w:rFonts w:ascii="Arial" w:hAnsi="Arial" w:cs="Arial"/>
                              </w:rPr>
                              <w:t xml:space="preserve">This case study </w:t>
                            </w:r>
                            <w:r>
                              <w:rPr>
                                <w:rFonts w:ascii="Arial" w:hAnsi="Arial" w:cs="Arial"/>
                              </w:rPr>
                              <w:t xml:space="preserve">is an integrated clinical service aiming to improve fitness, health and wellbeing of patients prior to major surgery, targeting specifically poor diet, smoking, alcohol intake and inactivity in high risk patients. Patients are screened at a pre-surgery clinic and those identified as high risk are referred to services for a 4-6 week programme. Patients can be referred from any HCPs including surgeons, anaesthetists and physiotherapists into a community-based programme, delivered through a cross health sector partnership from public health, primary and secondary care. Patients are able to access ongoing supervised support for one or more risk factors in a one-stop facility in the community. </w:t>
                            </w:r>
                          </w:p>
                          <w:p w14:paraId="0DE51639" w14:textId="0FE5BEDB" w:rsidR="004739D8" w:rsidRPr="0045683D" w:rsidRDefault="004739D8" w:rsidP="00E83526">
                            <w:pPr>
                              <w:rPr>
                                <w:rFonts w:ascii="Arial" w:hAnsi="Arial" w:cs="Arial"/>
                              </w:rPr>
                            </w:pPr>
                            <w:r w:rsidRPr="0045683D">
                              <w:rPr>
                                <w:rFonts w:ascii="Arial" w:hAnsi="Arial" w:cs="Arial"/>
                              </w:rPr>
                              <w:t xml:space="preserve">The programme started in </w:t>
                            </w:r>
                            <w:r>
                              <w:rPr>
                                <w:rFonts w:ascii="Arial" w:hAnsi="Arial" w:cs="Arial"/>
                              </w:rPr>
                              <w:t>January 2018</w:t>
                            </w:r>
                            <w:r w:rsidRPr="0045683D">
                              <w:rPr>
                                <w:rFonts w:ascii="Arial" w:hAnsi="Arial" w:cs="Arial"/>
                              </w:rPr>
                              <w:t xml:space="preserve"> and </w:t>
                            </w:r>
                            <w:r>
                              <w:rPr>
                                <w:rFonts w:ascii="Arial" w:hAnsi="Arial" w:cs="Arial"/>
                              </w:rPr>
                              <w:t>approximately 80</w:t>
                            </w:r>
                            <w:r w:rsidRPr="0045683D">
                              <w:rPr>
                                <w:rFonts w:ascii="Arial" w:hAnsi="Arial" w:cs="Arial"/>
                              </w:rPr>
                              <w:t xml:space="preserve"> patients </w:t>
                            </w:r>
                            <w:r>
                              <w:rPr>
                                <w:rFonts w:ascii="Arial" w:hAnsi="Arial" w:cs="Arial"/>
                              </w:rPr>
                              <w:t>in the first year started the</w:t>
                            </w:r>
                            <w:r w:rsidRPr="0045683D">
                              <w:rPr>
                                <w:rFonts w:ascii="Arial" w:hAnsi="Arial" w:cs="Arial"/>
                              </w:rPr>
                              <w:t xml:space="preserve"> programme</w:t>
                            </w:r>
                            <w:r>
                              <w:rPr>
                                <w:rFonts w:ascii="Arial" w:hAnsi="Arial" w:cs="Arial"/>
                              </w:rPr>
                              <w:t>, with 75% choosing a face-to-face option and the remaining patients opting for a home-based programme</w:t>
                            </w:r>
                            <w:r w:rsidRPr="0045683D">
                              <w:rPr>
                                <w:rFonts w:ascii="Arial" w:hAnsi="Arial" w:cs="Arial"/>
                              </w:rPr>
                              <w:t xml:space="preserve">. The programme </w:t>
                            </w:r>
                            <w:r>
                              <w:rPr>
                                <w:rFonts w:ascii="Arial" w:hAnsi="Arial" w:cs="Arial"/>
                              </w:rPr>
                              <w:t>has now</w:t>
                            </w:r>
                            <w:r w:rsidRPr="0045683D">
                              <w:rPr>
                                <w:rFonts w:ascii="Arial" w:hAnsi="Arial" w:cs="Arial"/>
                              </w:rPr>
                              <w:t xml:space="preserve"> expand</w:t>
                            </w:r>
                            <w:r>
                              <w:rPr>
                                <w:rFonts w:ascii="Arial" w:hAnsi="Arial" w:cs="Arial"/>
                              </w:rPr>
                              <w:t>ed and separated into distinct pathways; high risk patients from oncology and an orthopaedic pathway. More pathways are being developed, such as a digital pathway.</w:t>
                            </w:r>
                          </w:p>
                          <w:p w14:paraId="2892337E" w14:textId="77777777" w:rsidR="004739D8" w:rsidRPr="0045683D" w:rsidRDefault="004739D8" w:rsidP="00E83526">
                            <w:pPr>
                              <w:pStyle w:val="ListParagrap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5C900" id="Text Box 5" o:spid="_x0000_s1039" type="#_x0000_t202" style="position:absolute;margin-left:16.15pt;margin-top:362.8pt;width:399.4pt;height:25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" fillcolor="#d8d8d8 [2732]" strokeweight=".5pt">
                <v:textbox>
                  <w:txbxContent>
                    <w:p w14:paraId="5088979B" w14:textId="01188ABE" w:rsidR="004739D8" w:rsidRPr="0045683D" w:rsidRDefault="004739D8" w:rsidP="00E83526">
                      <w:pPr>
                        <w:rPr>
                          <w:rFonts w:ascii="Arial" w:hAnsi="Arial" w:cs="Arial"/>
                        </w:rPr>
                      </w:pPr>
                      <w:r w:rsidRPr="00E83526">
                        <w:rPr>
                          <w:rFonts w:ascii="Arial" w:hAnsi="Arial" w:cs="Arial"/>
                          <w:b/>
                        </w:rPr>
                        <w:t>Case study 4:</w:t>
                      </w:r>
                      <w:r w:rsidRPr="0045683D">
                        <w:rPr>
                          <w:rFonts w:ascii="Arial" w:hAnsi="Arial" w:cs="Arial"/>
                        </w:rPr>
                        <w:t xml:space="preserve"> </w:t>
                      </w:r>
                      <w:r>
                        <w:rPr>
                          <w:rFonts w:ascii="Arial" w:hAnsi="Arial" w:cs="Arial"/>
                        </w:rPr>
                        <w:t>Pre-surgery intervention for high risk patients in an acute hospital trust</w:t>
                      </w:r>
                    </w:p>
                    <w:p w14:paraId="232CEF4D" w14:textId="5BA4ED57" w:rsidR="004739D8" w:rsidRPr="0045683D" w:rsidRDefault="004739D8" w:rsidP="00E83526">
                      <w:pPr>
                        <w:rPr>
                          <w:rFonts w:ascii="Arial" w:hAnsi="Arial" w:cs="Arial"/>
                        </w:rPr>
                      </w:pPr>
                      <w:r w:rsidRPr="0045683D">
                        <w:rPr>
                          <w:rFonts w:ascii="Arial" w:hAnsi="Arial" w:cs="Arial"/>
                        </w:rPr>
                        <w:t xml:space="preserve">This case study </w:t>
                      </w:r>
                      <w:r>
                        <w:rPr>
                          <w:rFonts w:ascii="Arial" w:hAnsi="Arial" w:cs="Arial"/>
                        </w:rPr>
                        <w:t xml:space="preserve">is an integrated clinical service aiming to improve fitness, health and wellbeing of patients prior to major surgery, targeting specifically poor diet, smoking, alcohol intake and inactivity in high risk patients. Patients are screened at a pre-surgery clinic and those identified as high risk are referred to services for a </w:t>
                      </w:r>
                      <w:proofErr w:type="gramStart"/>
                      <w:r>
                        <w:rPr>
                          <w:rFonts w:ascii="Arial" w:hAnsi="Arial" w:cs="Arial"/>
                        </w:rPr>
                        <w:t>4-6 week</w:t>
                      </w:r>
                      <w:proofErr w:type="gramEnd"/>
                      <w:r>
                        <w:rPr>
                          <w:rFonts w:ascii="Arial" w:hAnsi="Arial" w:cs="Arial"/>
                        </w:rPr>
                        <w:t xml:space="preserve"> programme. Patients can be referred from any HCPs including surgeons, anaesthetists and physiotherapists into a community-based programme, delivered through a cross health sector partnership from public health, primary and secondary care. Patients </w:t>
                      </w:r>
                      <w:proofErr w:type="gramStart"/>
                      <w:r>
                        <w:rPr>
                          <w:rFonts w:ascii="Arial" w:hAnsi="Arial" w:cs="Arial"/>
                        </w:rPr>
                        <w:t>are able to</w:t>
                      </w:r>
                      <w:proofErr w:type="gramEnd"/>
                      <w:r>
                        <w:rPr>
                          <w:rFonts w:ascii="Arial" w:hAnsi="Arial" w:cs="Arial"/>
                        </w:rPr>
                        <w:t xml:space="preserve"> access ongoing supervised support for one or more risk factors in a one-stop facility in the community. </w:t>
                      </w:r>
                    </w:p>
                    <w:p w14:paraId="0DE51639" w14:textId="0FE5BEDB" w:rsidR="004739D8" w:rsidRPr="0045683D" w:rsidRDefault="004739D8" w:rsidP="00E83526">
                      <w:pPr>
                        <w:rPr>
                          <w:rFonts w:ascii="Arial" w:hAnsi="Arial" w:cs="Arial"/>
                        </w:rPr>
                      </w:pPr>
                      <w:r w:rsidRPr="0045683D">
                        <w:rPr>
                          <w:rFonts w:ascii="Arial" w:hAnsi="Arial" w:cs="Arial"/>
                        </w:rPr>
                        <w:t xml:space="preserve">The programme started in </w:t>
                      </w:r>
                      <w:r>
                        <w:rPr>
                          <w:rFonts w:ascii="Arial" w:hAnsi="Arial" w:cs="Arial"/>
                        </w:rPr>
                        <w:t>January 2018</w:t>
                      </w:r>
                      <w:r w:rsidRPr="0045683D">
                        <w:rPr>
                          <w:rFonts w:ascii="Arial" w:hAnsi="Arial" w:cs="Arial"/>
                        </w:rPr>
                        <w:t xml:space="preserve"> and </w:t>
                      </w:r>
                      <w:r>
                        <w:rPr>
                          <w:rFonts w:ascii="Arial" w:hAnsi="Arial" w:cs="Arial"/>
                        </w:rPr>
                        <w:t>approximately 80</w:t>
                      </w:r>
                      <w:r w:rsidRPr="0045683D">
                        <w:rPr>
                          <w:rFonts w:ascii="Arial" w:hAnsi="Arial" w:cs="Arial"/>
                        </w:rPr>
                        <w:t xml:space="preserve"> patients </w:t>
                      </w:r>
                      <w:r>
                        <w:rPr>
                          <w:rFonts w:ascii="Arial" w:hAnsi="Arial" w:cs="Arial"/>
                        </w:rPr>
                        <w:t>in the first year started the</w:t>
                      </w:r>
                      <w:r w:rsidRPr="0045683D">
                        <w:rPr>
                          <w:rFonts w:ascii="Arial" w:hAnsi="Arial" w:cs="Arial"/>
                        </w:rPr>
                        <w:t xml:space="preserve"> programme</w:t>
                      </w:r>
                      <w:r>
                        <w:rPr>
                          <w:rFonts w:ascii="Arial" w:hAnsi="Arial" w:cs="Arial"/>
                        </w:rPr>
                        <w:t>, with 75% choosing a face-to-face option and the remaining patients opting for a home-based programme</w:t>
                      </w:r>
                      <w:r w:rsidRPr="0045683D">
                        <w:rPr>
                          <w:rFonts w:ascii="Arial" w:hAnsi="Arial" w:cs="Arial"/>
                        </w:rPr>
                        <w:t xml:space="preserve">. The programme </w:t>
                      </w:r>
                      <w:r>
                        <w:rPr>
                          <w:rFonts w:ascii="Arial" w:hAnsi="Arial" w:cs="Arial"/>
                        </w:rPr>
                        <w:t>has now</w:t>
                      </w:r>
                      <w:r w:rsidRPr="0045683D">
                        <w:rPr>
                          <w:rFonts w:ascii="Arial" w:hAnsi="Arial" w:cs="Arial"/>
                        </w:rPr>
                        <w:t xml:space="preserve"> expand</w:t>
                      </w:r>
                      <w:r>
                        <w:rPr>
                          <w:rFonts w:ascii="Arial" w:hAnsi="Arial" w:cs="Arial"/>
                        </w:rPr>
                        <w:t>ed and separated into distinct pathways; high risk patients from oncology and an orthopaedic pathway. More pathways are being developed, such as a digital pathway.</w:t>
                      </w:r>
                    </w:p>
                    <w:p w14:paraId="2892337E" w14:textId="77777777" w:rsidR="004739D8" w:rsidRPr="0045683D" w:rsidRDefault="004739D8" w:rsidP="00E83526">
                      <w:pPr>
                        <w:pStyle w:val="ListParagraph"/>
                        <w:rPr>
                          <w:rFonts w:ascii="Arial" w:hAnsi="Arial" w:cs="Arial"/>
                        </w:rPr>
                      </w:pPr>
                    </w:p>
                  </w:txbxContent>
                </v:textbox>
                <w10:wrap anchory="page"/>
              </v:shape>
            </w:pict>
          </mc:Fallback>
        </mc:AlternateContent>
      </w:r>
      <w:r w:rsidR="00E83526">
        <w:rPr>
          <w:rFonts w:cs="Arial"/>
          <w:sz w:val="24"/>
          <w:szCs w:val="24"/>
        </w:rPr>
        <w:br w:type="page"/>
      </w:r>
    </w:p>
    <w:p w14:paraId="5A3405BC" w14:textId="257D6D64" w:rsidR="00101B0C" w:rsidRPr="00861941" w:rsidRDefault="00861941">
      <w:pPr>
        <w:rPr>
          <w:rFonts w:cs="Arial"/>
          <w:sz w:val="24"/>
          <w:szCs w:val="24"/>
        </w:rPr>
      </w:pPr>
      <w:r>
        <w:rPr>
          <w:rFonts w:cs="Arial"/>
          <w:noProof/>
          <w:sz w:val="24"/>
          <w:szCs w:val="24"/>
          <w:lang w:eastAsia="en-GB"/>
        </w:rPr>
        <w:lastRenderedPageBreak/>
        <mc:AlternateContent>
          <mc:Choice Requires="wps">
            <w:drawing>
              <wp:anchor distT="0" distB="0" distL="114300" distR="114300" simplePos="0" relativeHeight="251676672" behindDoc="0" locked="0" layoutInCell="1" allowOverlap="1" wp14:anchorId="11053774" wp14:editId="23F3CB01">
                <wp:simplePos x="0" y="0"/>
                <wp:positionH relativeFrom="column">
                  <wp:posOffset>206076</wp:posOffset>
                </wp:positionH>
                <wp:positionV relativeFrom="paragraph">
                  <wp:posOffset>5021580</wp:posOffset>
                </wp:positionV>
                <wp:extent cx="5072400" cy="3243600"/>
                <wp:effectExtent l="0" t="0" r="13970" b="13970"/>
                <wp:wrapNone/>
                <wp:docPr id="10" name="Text Box 10"/>
                <wp:cNvGraphicFramePr/>
                <a:graphic xmlns:a="http://schemas.openxmlformats.org/drawingml/2006/main">
                  <a:graphicData uri="http://schemas.microsoft.com/office/word/2010/wordprocessingShape">
                    <wps:wsp>
                      <wps:cNvSpPr txBox="1"/>
                      <wps:spPr>
                        <a:xfrm>
                          <a:off x="0" y="0"/>
                          <a:ext cx="5072400" cy="3243600"/>
                        </a:xfrm>
                        <a:prstGeom prst="rect">
                          <a:avLst/>
                        </a:prstGeom>
                        <a:solidFill>
                          <a:schemeClr val="bg1">
                            <a:lumMod val="85000"/>
                          </a:schemeClr>
                        </a:solidFill>
                        <a:ln w="6350">
                          <a:solidFill>
                            <a:prstClr val="black"/>
                          </a:solidFill>
                        </a:ln>
                      </wps:spPr>
                      <wps:txbx>
                        <w:txbxContent>
                          <w:p w14:paraId="097C2DEB" w14:textId="78143C9B" w:rsidR="004739D8" w:rsidRPr="0045683D" w:rsidRDefault="004739D8" w:rsidP="005961DB">
                            <w:pPr>
                              <w:rPr>
                                <w:rFonts w:ascii="Arial" w:hAnsi="Arial" w:cs="Arial"/>
                              </w:rPr>
                            </w:pPr>
                            <w:r w:rsidRPr="00E83526">
                              <w:rPr>
                                <w:rFonts w:ascii="Arial" w:hAnsi="Arial" w:cs="Arial"/>
                                <w:b/>
                              </w:rPr>
                              <w:t xml:space="preserve">Case study </w:t>
                            </w:r>
                            <w:r>
                              <w:rPr>
                                <w:rFonts w:ascii="Arial" w:hAnsi="Arial" w:cs="Arial"/>
                                <w:b/>
                              </w:rPr>
                              <w:t>7</w:t>
                            </w:r>
                            <w:r w:rsidRPr="00E83526">
                              <w:rPr>
                                <w:rFonts w:ascii="Arial" w:hAnsi="Arial" w:cs="Arial"/>
                                <w:b/>
                              </w:rPr>
                              <w:t>:</w:t>
                            </w:r>
                            <w:r w:rsidRPr="0045683D">
                              <w:rPr>
                                <w:rFonts w:ascii="Arial" w:hAnsi="Arial" w:cs="Arial"/>
                              </w:rPr>
                              <w:t xml:space="preserve"> </w:t>
                            </w:r>
                            <w:r>
                              <w:rPr>
                                <w:rFonts w:ascii="Arial" w:hAnsi="Arial" w:cs="Arial"/>
                              </w:rPr>
                              <w:t>PA referral scheme across acute, primary and community care setting for patients with complex and multiple long-term conditions in West Scotland</w:t>
                            </w:r>
                          </w:p>
                          <w:p w14:paraId="713AF598" w14:textId="045B4040" w:rsidR="004739D8" w:rsidRDefault="004739D8" w:rsidP="005961DB">
                            <w:pPr>
                              <w:rPr>
                                <w:rFonts w:ascii="Arial" w:hAnsi="Arial" w:cs="Arial"/>
                              </w:rPr>
                            </w:pPr>
                            <w:r w:rsidRPr="0045683D">
                              <w:rPr>
                                <w:rFonts w:ascii="Arial" w:hAnsi="Arial" w:cs="Arial"/>
                              </w:rPr>
                              <w:t xml:space="preserve">This case study </w:t>
                            </w:r>
                            <w:r>
                              <w:rPr>
                                <w:rFonts w:ascii="Arial" w:hAnsi="Arial" w:cs="Arial"/>
                              </w:rPr>
                              <w:t>is a multimodal PA approach to support patients referred from a HCP in primary or secondary care to be able to self-manage. The programme is aimed at targeting rural and deprived areas. Patients are referred if they have one or more of the following conditions; atrial fibrillation, fitted pacemaker, angina, COPD, diabetes, stroke, cancer (at any stage) and risk of falls. Patients have to actively opt in after the referral is made.</w:t>
                            </w:r>
                          </w:p>
                          <w:p w14:paraId="7BFA5839" w14:textId="3BBC7D04" w:rsidR="004739D8" w:rsidRPr="0045683D" w:rsidRDefault="004739D8" w:rsidP="005961DB">
                            <w:pPr>
                              <w:rPr>
                                <w:rFonts w:ascii="Arial" w:hAnsi="Arial" w:cs="Arial"/>
                              </w:rPr>
                            </w:pPr>
                            <w:r>
                              <w:rPr>
                                <w:rFonts w:ascii="Arial" w:hAnsi="Arial" w:cs="Arial"/>
                              </w:rPr>
                              <w:t>After an initial one hour assessment by a nurse and physiotherapist, patients are given a choice of a 10-week exercise programme incorporating a circuit of exercises and self-management education talk; a more intensive 5-week closed group course for a morning a week focussed on motivation and behaviour change; or a weight management programme. All staff receive asset-based training.</w:t>
                            </w:r>
                          </w:p>
                          <w:p w14:paraId="4E178A54" w14:textId="636714D2" w:rsidR="004739D8" w:rsidRPr="0045683D" w:rsidRDefault="004739D8" w:rsidP="005961DB">
                            <w:pPr>
                              <w:rPr>
                                <w:rFonts w:ascii="Arial" w:hAnsi="Arial" w:cs="Arial"/>
                              </w:rPr>
                            </w:pPr>
                            <w:r w:rsidRPr="0045683D">
                              <w:rPr>
                                <w:rFonts w:ascii="Arial" w:hAnsi="Arial" w:cs="Arial"/>
                              </w:rPr>
                              <w:t>The programme started in April 201</w:t>
                            </w:r>
                            <w:r>
                              <w:rPr>
                                <w:rFonts w:ascii="Arial" w:hAnsi="Arial" w:cs="Arial"/>
                              </w:rPr>
                              <w:t>5</w:t>
                            </w:r>
                            <w:r w:rsidRPr="0045683D">
                              <w:rPr>
                                <w:rFonts w:ascii="Arial" w:hAnsi="Arial" w:cs="Arial"/>
                              </w:rPr>
                              <w:t xml:space="preserve"> and has </w:t>
                            </w:r>
                            <w:r>
                              <w:rPr>
                                <w:rFonts w:ascii="Arial" w:hAnsi="Arial" w:cs="Arial"/>
                              </w:rPr>
                              <w:t>450</w:t>
                            </w:r>
                            <w:r w:rsidRPr="0045683D">
                              <w:rPr>
                                <w:rFonts w:ascii="Arial" w:hAnsi="Arial" w:cs="Arial"/>
                              </w:rPr>
                              <w:t xml:space="preserve"> patients</w:t>
                            </w:r>
                            <w:r>
                              <w:rPr>
                                <w:rFonts w:ascii="Arial" w:hAnsi="Arial" w:cs="Arial"/>
                              </w:rPr>
                              <w:t xml:space="preserve"> per year</w:t>
                            </w:r>
                            <w:r w:rsidRPr="0045683D">
                              <w:rPr>
                                <w:rFonts w:ascii="Arial" w:hAnsi="Arial" w:cs="Arial"/>
                              </w:rPr>
                              <w:t xml:space="preserve"> through the programme. </w:t>
                            </w:r>
                          </w:p>
                          <w:p w14:paraId="78228983" w14:textId="77777777" w:rsidR="004739D8" w:rsidRPr="0045683D" w:rsidRDefault="004739D8" w:rsidP="005961DB">
                            <w:pPr>
                              <w:pStyle w:val="ListParagrap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053774" id="Text Box 10" o:spid="_x0000_s1040" type="#_x0000_t202" style="position:absolute;margin-left:16.25pt;margin-top:395.4pt;width:399.4pt;height:25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" fillcolor="#d8d8d8 [2732]" strokeweight=".5pt">
                <v:textbox>
                  <w:txbxContent>
                    <w:p w14:paraId="097C2DEB" w14:textId="78143C9B" w:rsidR="004739D8" w:rsidRPr="0045683D" w:rsidRDefault="004739D8" w:rsidP="005961DB">
                      <w:pPr>
                        <w:rPr>
                          <w:rFonts w:ascii="Arial" w:hAnsi="Arial" w:cs="Arial"/>
                        </w:rPr>
                      </w:pPr>
                      <w:r w:rsidRPr="00E83526">
                        <w:rPr>
                          <w:rFonts w:ascii="Arial" w:hAnsi="Arial" w:cs="Arial"/>
                          <w:b/>
                        </w:rPr>
                        <w:t xml:space="preserve">Case study </w:t>
                      </w:r>
                      <w:r>
                        <w:rPr>
                          <w:rFonts w:ascii="Arial" w:hAnsi="Arial" w:cs="Arial"/>
                          <w:b/>
                        </w:rPr>
                        <w:t>7</w:t>
                      </w:r>
                      <w:r w:rsidRPr="00E83526">
                        <w:rPr>
                          <w:rFonts w:ascii="Arial" w:hAnsi="Arial" w:cs="Arial"/>
                          <w:b/>
                        </w:rPr>
                        <w:t>:</w:t>
                      </w:r>
                      <w:r w:rsidRPr="0045683D">
                        <w:rPr>
                          <w:rFonts w:ascii="Arial" w:hAnsi="Arial" w:cs="Arial"/>
                        </w:rPr>
                        <w:t xml:space="preserve"> </w:t>
                      </w:r>
                      <w:r>
                        <w:rPr>
                          <w:rFonts w:ascii="Arial" w:hAnsi="Arial" w:cs="Arial"/>
                        </w:rPr>
                        <w:t>PA referral scheme across acute, primary and community care setting for patients with complex and multiple long-term conditions in West Scotland</w:t>
                      </w:r>
                    </w:p>
                    <w:p w14:paraId="713AF598" w14:textId="045B4040" w:rsidR="004739D8" w:rsidRDefault="004739D8" w:rsidP="005961DB">
                      <w:pPr>
                        <w:rPr>
                          <w:rFonts w:ascii="Arial" w:hAnsi="Arial" w:cs="Arial"/>
                        </w:rPr>
                      </w:pPr>
                      <w:r w:rsidRPr="0045683D">
                        <w:rPr>
                          <w:rFonts w:ascii="Arial" w:hAnsi="Arial" w:cs="Arial"/>
                        </w:rPr>
                        <w:t xml:space="preserve">This case study </w:t>
                      </w:r>
                      <w:r>
                        <w:rPr>
                          <w:rFonts w:ascii="Arial" w:hAnsi="Arial" w:cs="Arial"/>
                        </w:rPr>
                        <w:t xml:space="preserve">is a multimodal PA approach to support patients referred from </w:t>
                      </w:r>
                      <w:proofErr w:type="gramStart"/>
                      <w:r>
                        <w:rPr>
                          <w:rFonts w:ascii="Arial" w:hAnsi="Arial" w:cs="Arial"/>
                        </w:rPr>
                        <w:t>a</w:t>
                      </w:r>
                      <w:proofErr w:type="gramEnd"/>
                      <w:r>
                        <w:rPr>
                          <w:rFonts w:ascii="Arial" w:hAnsi="Arial" w:cs="Arial"/>
                        </w:rPr>
                        <w:t xml:space="preserve"> HCP in primary or secondary care to be able to self-manage. The programme is aimed at targeting rural and deprived areas. Patients are referred if they have one or more of the following conditions; atrial fibrillation, fitted pacemaker, angina, COPD, diabetes, stroke, cancer (at any stage) and risk of falls. Patients </w:t>
                      </w:r>
                      <w:proofErr w:type="gramStart"/>
                      <w:r>
                        <w:rPr>
                          <w:rFonts w:ascii="Arial" w:hAnsi="Arial" w:cs="Arial"/>
                        </w:rPr>
                        <w:t>have to</w:t>
                      </w:r>
                      <w:proofErr w:type="gramEnd"/>
                      <w:r>
                        <w:rPr>
                          <w:rFonts w:ascii="Arial" w:hAnsi="Arial" w:cs="Arial"/>
                        </w:rPr>
                        <w:t xml:space="preserve"> actively opt in after the referral is made.</w:t>
                      </w:r>
                    </w:p>
                    <w:p w14:paraId="7BFA5839" w14:textId="3BBC7D04" w:rsidR="004739D8" w:rsidRPr="0045683D" w:rsidRDefault="004739D8" w:rsidP="005961DB">
                      <w:pPr>
                        <w:rPr>
                          <w:rFonts w:ascii="Arial" w:hAnsi="Arial" w:cs="Arial"/>
                        </w:rPr>
                      </w:pPr>
                      <w:r>
                        <w:rPr>
                          <w:rFonts w:ascii="Arial" w:hAnsi="Arial" w:cs="Arial"/>
                        </w:rPr>
                        <w:t>After an initial one hour assessment by a nurse and physiotherapist, patients are given a choice of a 10-week exercise programme incorporating a circuit of exercises and self-management education talk; a more intensive 5-week closed group course for a morning a week focussed on motivation and behaviour change; or a weight management programme. All staff receive asset-based training.</w:t>
                      </w:r>
                    </w:p>
                    <w:p w14:paraId="4E178A54" w14:textId="636714D2" w:rsidR="004739D8" w:rsidRPr="0045683D" w:rsidRDefault="004739D8" w:rsidP="005961DB">
                      <w:pPr>
                        <w:rPr>
                          <w:rFonts w:ascii="Arial" w:hAnsi="Arial" w:cs="Arial"/>
                        </w:rPr>
                      </w:pPr>
                      <w:r w:rsidRPr="0045683D">
                        <w:rPr>
                          <w:rFonts w:ascii="Arial" w:hAnsi="Arial" w:cs="Arial"/>
                        </w:rPr>
                        <w:t>The programme started in April 201</w:t>
                      </w:r>
                      <w:r>
                        <w:rPr>
                          <w:rFonts w:ascii="Arial" w:hAnsi="Arial" w:cs="Arial"/>
                        </w:rPr>
                        <w:t>5</w:t>
                      </w:r>
                      <w:r w:rsidRPr="0045683D">
                        <w:rPr>
                          <w:rFonts w:ascii="Arial" w:hAnsi="Arial" w:cs="Arial"/>
                        </w:rPr>
                        <w:t xml:space="preserve"> and has </w:t>
                      </w:r>
                      <w:r>
                        <w:rPr>
                          <w:rFonts w:ascii="Arial" w:hAnsi="Arial" w:cs="Arial"/>
                        </w:rPr>
                        <w:t>450</w:t>
                      </w:r>
                      <w:r w:rsidRPr="0045683D">
                        <w:rPr>
                          <w:rFonts w:ascii="Arial" w:hAnsi="Arial" w:cs="Arial"/>
                        </w:rPr>
                        <w:t xml:space="preserve"> patients</w:t>
                      </w:r>
                      <w:r>
                        <w:rPr>
                          <w:rFonts w:ascii="Arial" w:hAnsi="Arial" w:cs="Arial"/>
                        </w:rPr>
                        <w:t xml:space="preserve"> per year</w:t>
                      </w:r>
                      <w:r w:rsidRPr="0045683D">
                        <w:rPr>
                          <w:rFonts w:ascii="Arial" w:hAnsi="Arial" w:cs="Arial"/>
                        </w:rPr>
                        <w:t xml:space="preserve"> through the programme. </w:t>
                      </w:r>
                    </w:p>
                    <w:p w14:paraId="78228983" w14:textId="77777777" w:rsidR="004739D8" w:rsidRPr="0045683D" w:rsidRDefault="004739D8" w:rsidP="005961DB">
                      <w:pPr>
                        <w:pStyle w:val="ListParagraph"/>
                        <w:rPr>
                          <w:rFonts w:ascii="Arial" w:hAnsi="Arial" w:cs="Arial"/>
                        </w:rPr>
                      </w:pPr>
                    </w:p>
                  </w:txbxContent>
                </v:textbox>
              </v:shape>
            </w:pict>
          </mc:Fallback>
        </mc:AlternateContent>
      </w:r>
      <w:r>
        <w:rPr>
          <w:rFonts w:cs="Arial"/>
          <w:noProof/>
          <w:sz w:val="24"/>
          <w:szCs w:val="24"/>
          <w:lang w:eastAsia="en-GB"/>
        </w:rPr>
        <mc:AlternateContent>
          <mc:Choice Requires="wps">
            <w:drawing>
              <wp:anchor distT="0" distB="0" distL="114300" distR="114300" simplePos="0" relativeHeight="251674624" behindDoc="0" locked="0" layoutInCell="1" allowOverlap="1" wp14:anchorId="23F75E84" wp14:editId="6E90D26A">
                <wp:simplePos x="0" y="0"/>
                <wp:positionH relativeFrom="column">
                  <wp:posOffset>205740</wp:posOffset>
                </wp:positionH>
                <wp:positionV relativeFrom="paragraph">
                  <wp:posOffset>2451026</wp:posOffset>
                </wp:positionV>
                <wp:extent cx="5072380" cy="2008094"/>
                <wp:effectExtent l="0" t="0" r="7620" b="11430"/>
                <wp:wrapNone/>
                <wp:docPr id="9" name="Text Box 9"/>
                <wp:cNvGraphicFramePr/>
                <a:graphic xmlns:a="http://schemas.openxmlformats.org/drawingml/2006/main">
                  <a:graphicData uri="http://schemas.microsoft.com/office/word/2010/wordprocessingShape">
                    <wps:wsp>
                      <wps:cNvSpPr txBox="1"/>
                      <wps:spPr>
                        <a:xfrm>
                          <a:off x="0" y="0"/>
                          <a:ext cx="5072380" cy="2008094"/>
                        </a:xfrm>
                        <a:prstGeom prst="rect">
                          <a:avLst/>
                        </a:prstGeom>
                        <a:solidFill>
                          <a:schemeClr val="bg1">
                            <a:lumMod val="85000"/>
                          </a:schemeClr>
                        </a:solidFill>
                        <a:ln w="6350">
                          <a:solidFill>
                            <a:prstClr val="black"/>
                          </a:solidFill>
                        </a:ln>
                      </wps:spPr>
                      <wps:txbx>
                        <w:txbxContent>
                          <w:p w14:paraId="311008D0" w14:textId="134F2EFE" w:rsidR="004739D8" w:rsidRPr="0045683D" w:rsidRDefault="004739D8" w:rsidP="005961DB">
                            <w:pPr>
                              <w:rPr>
                                <w:rFonts w:ascii="Arial" w:hAnsi="Arial" w:cs="Arial"/>
                              </w:rPr>
                            </w:pPr>
                            <w:r w:rsidRPr="00E83526">
                              <w:rPr>
                                <w:rFonts w:ascii="Arial" w:hAnsi="Arial" w:cs="Arial"/>
                                <w:b/>
                              </w:rPr>
                              <w:t xml:space="preserve">Case study </w:t>
                            </w:r>
                            <w:r>
                              <w:rPr>
                                <w:rFonts w:ascii="Arial" w:hAnsi="Arial" w:cs="Arial"/>
                                <w:b/>
                              </w:rPr>
                              <w:t>6</w:t>
                            </w:r>
                            <w:r w:rsidRPr="00E83526">
                              <w:rPr>
                                <w:rFonts w:ascii="Arial" w:hAnsi="Arial" w:cs="Arial"/>
                                <w:b/>
                              </w:rPr>
                              <w:t>:</w:t>
                            </w:r>
                            <w:r w:rsidRPr="0045683D">
                              <w:rPr>
                                <w:rFonts w:ascii="Arial" w:hAnsi="Arial" w:cs="Arial"/>
                              </w:rPr>
                              <w:t xml:space="preserve"> </w:t>
                            </w:r>
                            <w:r>
                              <w:rPr>
                                <w:rFonts w:ascii="Arial" w:hAnsi="Arial" w:cs="Arial"/>
                              </w:rPr>
                              <w:t>Hospital-wide PA promotion in an acute hospital trust</w:t>
                            </w:r>
                          </w:p>
                          <w:p w14:paraId="6BB637FA" w14:textId="07536A88" w:rsidR="004739D8" w:rsidRDefault="004739D8" w:rsidP="005961DB">
                            <w:pPr>
                              <w:rPr>
                                <w:rFonts w:ascii="Arial" w:hAnsi="Arial" w:cs="Arial"/>
                              </w:rPr>
                            </w:pPr>
                            <w:r w:rsidRPr="0045683D">
                              <w:rPr>
                                <w:rFonts w:ascii="Arial" w:hAnsi="Arial" w:cs="Arial"/>
                              </w:rPr>
                              <w:t>This case study</w:t>
                            </w:r>
                            <w:r>
                              <w:rPr>
                                <w:rFonts w:ascii="Arial" w:hAnsi="Arial" w:cs="Arial"/>
                              </w:rPr>
                              <w:t xml:space="preserve"> has </w:t>
                            </w:r>
                            <w:r w:rsidRPr="0045683D">
                              <w:rPr>
                                <w:rFonts w:ascii="Arial" w:hAnsi="Arial" w:cs="Arial"/>
                              </w:rPr>
                              <w:t>incorporated a</w:t>
                            </w:r>
                            <w:r>
                              <w:rPr>
                                <w:rFonts w:ascii="Arial" w:hAnsi="Arial" w:cs="Arial"/>
                              </w:rPr>
                              <w:t>n integrated diet, hydration and activity approach in the care of in-patients across all the hospitals in the trust. The aim of the programme is to support an enabling approach to care, deliverable by all, embedded into daily practice. This includes training of all staff to improve knowledge, skills and confidence alongside dedicated additional staff on the wards to ensure the approach can be delivered effectively. The PA component was added to the hydration and nutrition aspects in 2013 as an integrated bundle and is delivered by a multi-disciplinary AHP team in wards across the trust.</w:t>
                            </w:r>
                          </w:p>
                          <w:p w14:paraId="61777A42" w14:textId="77777777" w:rsidR="004739D8" w:rsidRPr="0045683D" w:rsidRDefault="004739D8" w:rsidP="005961DB">
                            <w:pPr>
                              <w:pStyle w:val="ListParagrap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75E84" id="Text Box 9" o:spid="_x0000_s1041" type="#_x0000_t202" style="position:absolute;margin-left:16.2pt;margin-top:193pt;width:399.4pt;height:158.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" fillcolor="#d8d8d8 [2732]" strokeweight=".5pt">
                <v:textbox>
                  <w:txbxContent>
                    <w:p w14:paraId="311008D0" w14:textId="134F2EFE" w:rsidR="004739D8" w:rsidRPr="0045683D" w:rsidRDefault="004739D8" w:rsidP="005961DB">
                      <w:pPr>
                        <w:rPr>
                          <w:rFonts w:ascii="Arial" w:hAnsi="Arial" w:cs="Arial"/>
                        </w:rPr>
                      </w:pPr>
                      <w:r w:rsidRPr="00E83526">
                        <w:rPr>
                          <w:rFonts w:ascii="Arial" w:hAnsi="Arial" w:cs="Arial"/>
                          <w:b/>
                        </w:rPr>
                        <w:t xml:space="preserve">Case study </w:t>
                      </w:r>
                      <w:r>
                        <w:rPr>
                          <w:rFonts w:ascii="Arial" w:hAnsi="Arial" w:cs="Arial"/>
                          <w:b/>
                        </w:rPr>
                        <w:t>6</w:t>
                      </w:r>
                      <w:r w:rsidRPr="00E83526">
                        <w:rPr>
                          <w:rFonts w:ascii="Arial" w:hAnsi="Arial" w:cs="Arial"/>
                          <w:b/>
                        </w:rPr>
                        <w:t>:</w:t>
                      </w:r>
                      <w:r w:rsidRPr="0045683D">
                        <w:rPr>
                          <w:rFonts w:ascii="Arial" w:hAnsi="Arial" w:cs="Arial"/>
                        </w:rPr>
                        <w:t xml:space="preserve"> </w:t>
                      </w:r>
                      <w:r>
                        <w:rPr>
                          <w:rFonts w:ascii="Arial" w:hAnsi="Arial" w:cs="Arial"/>
                        </w:rPr>
                        <w:t>Hospital-wide PA promotion in an acute hospital trust</w:t>
                      </w:r>
                    </w:p>
                    <w:p w14:paraId="6BB637FA" w14:textId="07536A88" w:rsidR="004739D8" w:rsidRDefault="004739D8" w:rsidP="005961DB">
                      <w:pPr>
                        <w:rPr>
                          <w:rFonts w:ascii="Arial" w:hAnsi="Arial" w:cs="Arial"/>
                        </w:rPr>
                      </w:pPr>
                      <w:r w:rsidRPr="0045683D">
                        <w:rPr>
                          <w:rFonts w:ascii="Arial" w:hAnsi="Arial" w:cs="Arial"/>
                        </w:rPr>
                        <w:t>This case study</w:t>
                      </w:r>
                      <w:r>
                        <w:rPr>
                          <w:rFonts w:ascii="Arial" w:hAnsi="Arial" w:cs="Arial"/>
                        </w:rPr>
                        <w:t xml:space="preserve"> has </w:t>
                      </w:r>
                      <w:r w:rsidRPr="0045683D">
                        <w:rPr>
                          <w:rFonts w:ascii="Arial" w:hAnsi="Arial" w:cs="Arial"/>
                        </w:rPr>
                        <w:t>incorporated a</w:t>
                      </w:r>
                      <w:r>
                        <w:rPr>
                          <w:rFonts w:ascii="Arial" w:hAnsi="Arial" w:cs="Arial"/>
                        </w:rPr>
                        <w:t>n integrated diet, hydration and activity approach in the care of in-patients across all the hospitals in the trust. The aim of the programme is to support an enabling approach to care, deliverable by all, embedded into daily practice. This includes training of all staff to improve knowledge, skills and confidence alongside dedicated additional staff on the wards to ensure the approach can be delivered effectively. The PA component was added to the hydration and nutrition aspects in 2013 as an integrated bundle and is delivered by a multi-disciplinary AHP team in wards across the trust.</w:t>
                      </w:r>
                    </w:p>
                    <w:p w14:paraId="61777A42" w14:textId="77777777" w:rsidR="004739D8" w:rsidRPr="0045683D" w:rsidRDefault="004739D8" w:rsidP="005961DB">
                      <w:pPr>
                        <w:pStyle w:val="ListParagraph"/>
                        <w:rPr>
                          <w:rFonts w:ascii="Arial" w:hAnsi="Arial" w:cs="Arial"/>
                        </w:rPr>
                      </w:pPr>
                    </w:p>
                  </w:txbxContent>
                </v:textbox>
              </v:shape>
            </w:pict>
          </mc:Fallback>
        </mc:AlternateContent>
      </w:r>
      <w:r>
        <w:rPr>
          <w:rFonts w:cs="Arial"/>
          <w:noProof/>
          <w:sz w:val="24"/>
          <w:szCs w:val="24"/>
          <w:lang w:eastAsia="en-GB"/>
        </w:rPr>
        <mc:AlternateContent>
          <mc:Choice Requires="wps">
            <w:drawing>
              <wp:anchor distT="0" distB="0" distL="114300" distR="114300" simplePos="0" relativeHeight="251672576" behindDoc="0" locked="0" layoutInCell="1" allowOverlap="1" wp14:anchorId="203D0017" wp14:editId="360CEEB4">
                <wp:simplePos x="0" y="0"/>
                <wp:positionH relativeFrom="column">
                  <wp:posOffset>206188</wp:posOffset>
                </wp:positionH>
                <wp:positionV relativeFrom="paragraph">
                  <wp:posOffset>-32198</wp:posOffset>
                </wp:positionV>
                <wp:extent cx="5072380" cy="2079812"/>
                <wp:effectExtent l="0" t="0" r="7620" b="15875"/>
                <wp:wrapNone/>
                <wp:docPr id="8" name="Text Box 8"/>
                <wp:cNvGraphicFramePr/>
                <a:graphic xmlns:a="http://schemas.openxmlformats.org/drawingml/2006/main">
                  <a:graphicData uri="http://schemas.microsoft.com/office/word/2010/wordprocessingShape">
                    <wps:wsp>
                      <wps:cNvSpPr txBox="1"/>
                      <wps:spPr>
                        <a:xfrm>
                          <a:off x="0" y="0"/>
                          <a:ext cx="5072380" cy="2079812"/>
                        </a:xfrm>
                        <a:prstGeom prst="rect">
                          <a:avLst/>
                        </a:prstGeom>
                        <a:solidFill>
                          <a:schemeClr val="bg1">
                            <a:lumMod val="85000"/>
                          </a:schemeClr>
                        </a:solidFill>
                        <a:ln w="6350">
                          <a:solidFill>
                            <a:prstClr val="black"/>
                          </a:solidFill>
                        </a:ln>
                      </wps:spPr>
                      <wps:txbx>
                        <w:txbxContent>
                          <w:p w14:paraId="431405F9" w14:textId="77777777" w:rsidR="004739D8" w:rsidRDefault="004739D8" w:rsidP="005961DB">
                            <w:pPr>
                              <w:rPr>
                                <w:rFonts w:ascii="Arial" w:hAnsi="Arial" w:cs="Arial"/>
                              </w:rPr>
                            </w:pPr>
                            <w:r w:rsidRPr="00E83526">
                              <w:rPr>
                                <w:rFonts w:ascii="Arial" w:hAnsi="Arial" w:cs="Arial"/>
                                <w:b/>
                              </w:rPr>
                              <w:t xml:space="preserve">Case study </w:t>
                            </w:r>
                            <w:r>
                              <w:rPr>
                                <w:rFonts w:ascii="Arial" w:hAnsi="Arial" w:cs="Arial"/>
                                <w:b/>
                              </w:rPr>
                              <w:t>5</w:t>
                            </w:r>
                            <w:r w:rsidRPr="00E83526">
                              <w:rPr>
                                <w:rFonts w:ascii="Arial" w:hAnsi="Arial" w:cs="Arial"/>
                                <w:b/>
                              </w:rPr>
                              <w:t>:</w:t>
                            </w:r>
                            <w:r w:rsidRPr="0045683D">
                              <w:rPr>
                                <w:rFonts w:ascii="Arial" w:hAnsi="Arial" w:cs="Arial"/>
                              </w:rPr>
                              <w:t xml:space="preserve"> </w:t>
                            </w:r>
                            <w:r>
                              <w:rPr>
                                <w:rFonts w:ascii="Arial" w:hAnsi="Arial" w:cs="Arial"/>
                              </w:rPr>
                              <w:t>Active hospital pilot to integrate activity into care.</w:t>
                            </w:r>
                          </w:p>
                          <w:p w14:paraId="3DC3357F" w14:textId="443D996A" w:rsidR="004739D8" w:rsidRPr="0045683D" w:rsidRDefault="004739D8" w:rsidP="005961DB">
                            <w:pPr>
                              <w:rPr>
                                <w:rFonts w:ascii="Arial" w:hAnsi="Arial" w:cs="Arial"/>
                              </w:rPr>
                            </w:pPr>
                            <w:r w:rsidRPr="0045683D">
                              <w:rPr>
                                <w:rFonts w:ascii="Arial" w:hAnsi="Arial" w:cs="Arial"/>
                              </w:rPr>
                              <w:t>This case study</w:t>
                            </w:r>
                            <w:r>
                              <w:rPr>
                                <w:rFonts w:ascii="Arial" w:hAnsi="Arial" w:cs="Arial"/>
                              </w:rPr>
                              <w:t xml:space="preserve"> was originally funded as a pilot for a wider programme to develop PA initiatives within secondary care. The acute hospital trust developed PA promotion in different condition areas through multi-disciplinary teams led by a Sports and Exercise Medicine (SEM) consultant. After the initial pilot ended, further funding was sought from the trust in 2018 to expand initiatives and embed them in care pathways across a number of conditions, including pre-surgery, oncology, gerontology, renal and maternity pathways. The SEM lead is also developing a toolkit based on the learnings of this pilot for wider dissemination.</w:t>
                            </w:r>
                          </w:p>
                          <w:p w14:paraId="5556C7BD" w14:textId="77777777" w:rsidR="004739D8" w:rsidRPr="0045683D" w:rsidRDefault="004739D8" w:rsidP="005961DB">
                            <w:pPr>
                              <w:pStyle w:val="ListParagraph"/>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3D0017" id="Text Box 8" o:spid="_x0000_s1042" type="#_x0000_t202" style="position:absolute;margin-left:16.25pt;margin-top:-2.55pt;width:399.4pt;height:16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" fillcolor="#d8d8d8 [2732]" strokeweight=".5pt">
                <v:textbox>
                  <w:txbxContent>
                    <w:p w14:paraId="431405F9" w14:textId="77777777" w:rsidR="004739D8" w:rsidRDefault="004739D8" w:rsidP="005961DB">
                      <w:pPr>
                        <w:rPr>
                          <w:rFonts w:ascii="Arial" w:hAnsi="Arial" w:cs="Arial"/>
                        </w:rPr>
                      </w:pPr>
                      <w:r w:rsidRPr="00E83526">
                        <w:rPr>
                          <w:rFonts w:ascii="Arial" w:hAnsi="Arial" w:cs="Arial"/>
                          <w:b/>
                        </w:rPr>
                        <w:t xml:space="preserve">Case study </w:t>
                      </w:r>
                      <w:r>
                        <w:rPr>
                          <w:rFonts w:ascii="Arial" w:hAnsi="Arial" w:cs="Arial"/>
                          <w:b/>
                        </w:rPr>
                        <w:t>5</w:t>
                      </w:r>
                      <w:r w:rsidRPr="00E83526">
                        <w:rPr>
                          <w:rFonts w:ascii="Arial" w:hAnsi="Arial" w:cs="Arial"/>
                          <w:b/>
                        </w:rPr>
                        <w:t>:</w:t>
                      </w:r>
                      <w:r w:rsidRPr="0045683D">
                        <w:rPr>
                          <w:rFonts w:ascii="Arial" w:hAnsi="Arial" w:cs="Arial"/>
                        </w:rPr>
                        <w:t xml:space="preserve"> </w:t>
                      </w:r>
                      <w:r>
                        <w:rPr>
                          <w:rFonts w:ascii="Arial" w:hAnsi="Arial" w:cs="Arial"/>
                        </w:rPr>
                        <w:t>Active hospital pilot to integrate activity into care.</w:t>
                      </w:r>
                    </w:p>
                    <w:p w14:paraId="3DC3357F" w14:textId="443D996A" w:rsidR="004739D8" w:rsidRPr="0045683D" w:rsidRDefault="004739D8" w:rsidP="005961DB">
                      <w:pPr>
                        <w:rPr>
                          <w:rFonts w:ascii="Arial" w:hAnsi="Arial" w:cs="Arial"/>
                        </w:rPr>
                      </w:pPr>
                      <w:r w:rsidRPr="0045683D">
                        <w:rPr>
                          <w:rFonts w:ascii="Arial" w:hAnsi="Arial" w:cs="Arial"/>
                        </w:rPr>
                        <w:t>This case study</w:t>
                      </w:r>
                      <w:r>
                        <w:rPr>
                          <w:rFonts w:ascii="Arial" w:hAnsi="Arial" w:cs="Arial"/>
                        </w:rPr>
                        <w:t xml:space="preserve"> was originally funded as a pilot for a wider programme to develop PA initiatives within secondary care. The acute hospital trust developed PA promotion in different condition areas through multi-disciplinary teams led by a Sports and Exercise Medicine (SEM) consultant. After the initial pilot ended, further funding was sought from the trust in 2018 to expand initiatives and embed them in care pathways across </w:t>
                      </w:r>
                      <w:proofErr w:type="gramStart"/>
                      <w:r>
                        <w:rPr>
                          <w:rFonts w:ascii="Arial" w:hAnsi="Arial" w:cs="Arial"/>
                        </w:rPr>
                        <w:t>a number of</w:t>
                      </w:r>
                      <w:proofErr w:type="gramEnd"/>
                      <w:r>
                        <w:rPr>
                          <w:rFonts w:ascii="Arial" w:hAnsi="Arial" w:cs="Arial"/>
                        </w:rPr>
                        <w:t xml:space="preserve"> conditions, including pre-surgery, oncology, gerontology, renal and maternity pathways. The SEM lead is also developing a toolkit based on the learnings of this pilot for wider dissemination.</w:t>
                      </w:r>
                    </w:p>
                    <w:p w14:paraId="5556C7BD" w14:textId="77777777" w:rsidR="004739D8" w:rsidRPr="0045683D" w:rsidRDefault="004739D8" w:rsidP="005961DB">
                      <w:pPr>
                        <w:pStyle w:val="ListParagraph"/>
                        <w:rPr>
                          <w:rFonts w:ascii="Arial" w:hAnsi="Arial" w:cs="Arial"/>
                        </w:rPr>
                      </w:pPr>
                    </w:p>
                  </w:txbxContent>
                </v:textbox>
              </v:shape>
            </w:pict>
          </mc:Fallback>
        </mc:AlternateContent>
      </w:r>
      <w:r w:rsidR="005961DB">
        <w:rPr>
          <w:rFonts w:cs="Arial"/>
          <w:sz w:val="24"/>
          <w:szCs w:val="24"/>
        </w:rPr>
        <w:br w:type="page"/>
      </w:r>
    </w:p>
    <w:p w14:paraId="1B4D8C02" w14:textId="6C298984" w:rsidR="005961DB" w:rsidRDefault="00042EE9" w:rsidP="006603A6">
      <w:pPr>
        <w:pStyle w:val="Heading2"/>
        <w:rPr>
          <w:rFonts w:eastAsia="Times New Roman"/>
          <w:lang w:val="en-US"/>
        </w:rPr>
      </w:pPr>
      <w:bookmarkStart w:id="146" w:name="_Toc26541009"/>
      <w:bookmarkStart w:id="147" w:name="_Toc26542296"/>
      <w:bookmarkStart w:id="148" w:name="_Toc58442523"/>
      <w:r>
        <w:rPr>
          <w:rFonts w:eastAsia="Times New Roman"/>
          <w:lang w:val="en-US"/>
        </w:rPr>
        <w:lastRenderedPageBreak/>
        <w:t>11</w:t>
      </w:r>
      <w:r w:rsidR="004B14CC">
        <w:rPr>
          <w:rFonts w:eastAsia="Times New Roman"/>
          <w:lang w:val="en-US"/>
        </w:rPr>
        <w:t xml:space="preserve">.2 </w:t>
      </w:r>
      <w:bookmarkEnd w:id="146"/>
      <w:bookmarkEnd w:id="147"/>
      <w:r w:rsidR="006603A6">
        <w:rPr>
          <w:rFonts w:eastAsia="Times New Roman"/>
          <w:lang w:val="en-US"/>
        </w:rPr>
        <w:t xml:space="preserve">Key </w:t>
      </w:r>
      <w:r w:rsidR="006603A6" w:rsidRPr="006603A6">
        <w:t>Themes</w:t>
      </w:r>
      <w:bookmarkEnd w:id="148"/>
    </w:p>
    <w:p w14:paraId="2F3E70DA" w14:textId="77777777" w:rsidR="00D545D6" w:rsidRDefault="00D545D6" w:rsidP="00976253">
      <w:pPr>
        <w:pStyle w:val="BodyText"/>
        <w:spacing w:before="120" w:after="120" w:line="276" w:lineRule="auto"/>
        <w:rPr>
          <w:rFonts w:cs="Arial"/>
          <w:sz w:val="24"/>
          <w:szCs w:val="24"/>
        </w:rPr>
      </w:pPr>
    </w:p>
    <w:p w14:paraId="05757A4E" w14:textId="2ECB2162" w:rsidR="00ED162F" w:rsidRP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 xml:space="preserve">Seven overarching themes were identified from the data that affected the implementation of the PA promotion in different ways. Each of these are discussed in the following sections, with several lower order themes developed within each of them and illustrated using anonymized data extracts. </w:t>
      </w:r>
    </w:p>
    <w:p w14:paraId="41CC7894" w14:textId="13C6B4A6" w:rsidR="00784756" w:rsidRDefault="00E73B72" w:rsidP="00976253">
      <w:pPr>
        <w:pStyle w:val="BodyText"/>
        <w:spacing w:before="120" w:after="120" w:line="276" w:lineRule="auto"/>
        <w:rPr>
          <w:rFonts w:cs="Arial"/>
          <w:sz w:val="24"/>
          <w:szCs w:val="24"/>
        </w:rPr>
      </w:pPr>
      <w:r w:rsidRPr="00E73B72">
        <w:rPr>
          <w:noProof/>
        </w:rPr>
        <w:t xml:space="preserve"> </w:t>
      </w:r>
      <w:r w:rsidR="000E2F37">
        <w:rPr>
          <w:rFonts w:cs="Arial"/>
          <w:noProof/>
          <w:sz w:val="24"/>
          <w:szCs w:val="24"/>
          <w:lang w:val="en-GB" w:eastAsia="en-GB"/>
        </w:rPr>
        <w:drawing>
          <wp:inline distT="0" distB="0" distL="0" distR="0" wp14:anchorId="490CFDD9" wp14:editId="318035F2">
            <wp:extent cx="5731510" cy="1683385"/>
            <wp:effectExtent l="0" t="0" r="0" b="571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Case studies overarching themes_08Jan20.pdf"/>
                    <pic:cNvPicPr/>
                  </pic:nvPicPr>
                  <pic:blipFill>
                    <a:blip r:embed="rId31">
                      <a:extLst>
                        <a:ext uri="{28A0092B-C50C-407E-A947-70E740481C1C}">
                          <a14:useLocalDpi xmlns:a14="http://schemas.microsoft.com/office/drawing/2010/main" val="0"/>
                        </a:ext>
                      </a:extLst>
                    </a:blip>
                    <a:stretch>
                      <a:fillRect/>
                    </a:stretch>
                  </pic:blipFill>
                  <pic:spPr>
                    <a:xfrm>
                      <a:off x="0" y="0"/>
                      <a:ext cx="5731510" cy="1683385"/>
                    </a:xfrm>
                    <a:prstGeom prst="rect">
                      <a:avLst/>
                    </a:prstGeom>
                  </pic:spPr>
                </pic:pic>
              </a:graphicData>
            </a:graphic>
          </wp:inline>
        </w:drawing>
      </w:r>
    </w:p>
    <w:p w14:paraId="66E1751B" w14:textId="2056AF2E" w:rsidR="00B23A18" w:rsidRPr="00861941" w:rsidRDefault="00B20149" w:rsidP="00861941">
      <w:pPr>
        <w:spacing w:before="120" w:after="120"/>
        <w:contextualSpacing/>
        <w:rPr>
          <w:rFonts w:ascii="Arial" w:eastAsia="Times New Roman" w:hAnsi="Arial" w:cs="Arial"/>
          <w:b/>
          <w:sz w:val="24"/>
          <w:szCs w:val="24"/>
          <w:lang w:val="en-US"/>
        </w:rPr>
      </w:pPr>
      <w:r>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13</w:t>
      </w:r>
      <w:r w:rsidR="00784756" w:rsidRPr="00194710">
        <w:rPr>
          <w:rFonts w:ascii="Arial" w:eastAsia="Times New Roman" w:hAnsi="Arial" w:cs="Arial"/>
          <w:b/>
          <w:sz w:val="24"/>
          <w:szCs w:val="24"/>
          <w:lang w:val="en-US"/>
        </w:rPr>
        <w:t>: Higher order themes</w:t>
      </w:r>
    </w:p>
    <w:p w14:paraId="72567C60" w14:textId="77777777" w:rsidR="00B23A18" w:rsidRDefault="00B23A18" w:rsidP="00976253">
      <w:pPr>
        <w:pStyle w:val="BodyText"/>
        <w:spacing w:before="120" w:after="120" w:line="276" w:lineRule="auto"/>
        <w:rPr>
          <w:rFonts w:cs="Arial"/>
          <w:sz w:val="24"/>
          <w:szCs w:val="24"/>
        </w:rPr>
      </w:pPr>
    </w:p>
    <w:p w14:paraId="7AEE5A78" w14:textId="77777777" w:rsidR="00B23A18" w:rsidRDefault="00B23A18" w:rsidP="00976253">
      <w:pPr>
        <w:pStyle w:val="BodyText"/>
        <w:spacing w:before="120" w:after="120" w:line="276" w:lineRule="auto"/>
        <w:rPr>
          <w:rFonts w:cs="Arial"/>
          <w:sz w:val="24"/>
          <w:szCs w:val="24"/>
        </w:rPr>
      </w:pPr>
    </w:p>
    <w:p w14:paraId="1873888B" w14:textId="2A9DCB06" w:rsidR="00ED162F" w:rsidRDefault="00042EE9" w:rsidP="006603A6">
      <w:pPr>
        <w:pStyle w:val="Heading2"/>
      </w:pPr>
      <w:bookmarkStart w:id="149" w:name="_Toc26541010"/>
      <w:bookmarkStart w:id="150" w:name="_Toc26542297"/>
      <w:bookmarkStart w:id="151" w:name="_Toc58442524"/>
      <w:r>
        <w:t>11</w:t>
      </w:r>
      <w:r w:rsidR="004B14CC">
        <w:t xml:space="preserve">.3 </w:t>
      </w:r>
      <w:bookmarkEnd w:id="149"/>
      <w:bookmarkEnd w:id="150"/>
      <w:r w:rsidR="006603A6">
        <w:t>Set-Up</w:t>
      </w:r>
      <w:bookmarkEnd w:id="151"/>
    </w:p>
    <w:p w14:paraId="46D87344" w14:textId="77777777" w:rsidR="00C1230E" w:rsidRDefault="00C1230E" w:rsidP="00E1072A">
      <w:pPr>
        <w:spacing w:before="120" w:after="120"/>
        <w:contextualSpacing/>
        <w:rPr>
          <w:rFonts w:ascii="Arial" w:eastAsia="Times New Roman" w:hAnsi="Arial" w:cs="Arial"/>
          <w:b/>
          <w:sz w:val="24"/>
          <w:szCs w:val="24"/>
          <w:lang w:val="en-US"/>
        </w:rPr>
      </w:pPr>
    </w:p>
    <w:p w14:paraId="1714FBD6" w14:textId="36763378" w:rsidR="00C1230E" w:rsidRDefault="001701FA" w:rsidP="00E1072A">
      <w:pPr>
        <w:spacing w:before="120" w:after="120"/>
        <w:contextualSpacing/>
        <w:rPr>
          <w:rFonts w:ascii="Arial" w:eastAsia="Times New Roman" w:hAnsi="Arial" w:cs="Arial"/>
          <w:b/>
          <w:sz w:val="24"/>
          <w:szCs w:val="24"/>
          <w:lang w:val="en-US"/>
        </w:rPr>
      </w:pPr>
      <w:r w:rsidRPr="001701FA">
        <w:rPr>
          <w:rFonts w:ascii="Arial" w:eastAsia="Times New Roman" w:hAnsi="Arial" w:cs="Arial"/>
          <w:b/>
          <w:noProof/>
          <w:sz w:val="24"/>
          <w:szCs w:val="24"/>
          <w:lang w:val="en-US"/>
        </w:rPr>
        <w:drawing>
          <wp:inline distT="0" distB="0" distL="0" distR="0" wp14:anchorId="47969DD3" wp14:editId="1AF68D33">
            <wp:extent cx="5914378" cy="2266545"/>
            <wp:effectExtent l="0" t="0" r="4445" b="0"/>
            <wp:docPr id="11" name="Picture 1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close up of a map&#10;&#10;Description automatically generated"/>
                    <pic:cNvPicPr/>
                  </pic:nvPicPr>
                  <pic:blipFill>
                    <a:blip r:embed="rId32"/>
                    <a:stretch>
                      <a:fillRect/>
                    </a:stretch>
                  </pic:blipFill>
                  <pic:spPr>
                    <a:xfrm>
                      <a:off x="0" y="0"/>
                      <a:ext cx="5920692" cy="2268965"/>
                    </a:xfrm>
                    <a:prstGeom prst="rect">
                      <a:avLst/>
                    </a:prstGeom>
                  </pic:spPr>
                </pic:pic>
              </a:graphicData>
            </a:graphic>
          </wp:inline>
        </w:drawing>
      </w:r>
      <w:r w:rsidRPr="001701FA" w:rsidDel="001701FA">
        <w:rPr>
          <w:rFonts w:ascii="Arial" w:eastAsia="Times New Roman" w:hAnsi="Arial" w:cs="Arial"/>
          <w:b/>
          <w:sz w:val="24"/>
          <w:szCs w:val="24"/>
          <w:lang w:val="en-US"/>
        </w:rPr>
        <w:t xml:space="preserve"> </w:t>
      </w:r>
    </w:p>
    <w:p w14:paraId="3198F5ED" w14:textId="77777777" w:rsidR="00C1230E" w:rsidRDefault="00C1230E" w:rsidP="00E1072A">
      <w:pPr>
        <w:spacing w:before="120" w:after="120"/>
        <w:contextualSpacing/>
        <w:rPr>
          <w:rFonts w:ascii="Arial" w:eastAsia="Times New Roman" w:hAnsi="Arial" w:cs="Arial"/>
          <w:b/>
          <w:sz w:val="24"/>
          <w:szCs w:val="24"/>
          <w:lang w:val="en-US"/>
        </w:rPr>
      </w:pPr>
    </w:p>
    <w:p w14:paraId="79504A9B" w14:textId="71A066E9" w:rsidR="00A57DF4" w:rsidRPr="00861941" w:rsidRDefault="00E1072A" w:rsidP="00E1072A">
      <w:pPr>
        <w:spacing w:before="120" w:after="120"/>
        <w:contextualSpacing/>
        <w:rPr>
          <w:rFonts w:ascii="Arial" w:eastAsia="Times New Roman" w:hAnsi="Arial" w:cs="Arial"/>
          <w:b/>
          <w:sz w:val="24"/>
          <w:szCs w:val="24"/>
          <w:lang w:val="en-US"/>
        </w:rPr>
      </w:pPr>
      <w:r>
        <w:rPr>
          <w:rFonts w:ascii="Arial" w:eastAsia="Times New Roman" w:hAnsi="Arial" w:cs="Arial"/>
          <w:b/>
          <w:sz w:val="24"/>
          <w:szCs w:val="24"/>
          <w:lang w:val="en-US"/>
        </w:rPr>
        <w:t>Figure 14</w:t>
      </w:r>
      <w:r w:rsidRPr="00194710">
        <w:rPr>
          <w:rFonts w:ascii="Arial" w:eastAsia="Times New Roman" w:hAnsi="Arial" w:cs="Arial"/>
          <w:b/>
          <w:sz w:val="24"/>
          <w:szCs w:val="24"/>
          <w:lang w:val="en-US"/>
        </w:rPr>
        <w:t xml:space="preserve">: </w:t>
      </w:r>
      <w:r>
        <w:rPr>
          <w:rFonts w:ascii="Arial" w:eastAsia="Times New Roman" w:hAnsi="Arial" w:cs="Arial"/>
          <w:b/>
          <w:sz w:val="24"/>
          <w:szCs w:val="24"/>
          <w:lang w:val="en-US"/>
        </w:rPr>
        <w:t>Set-up</w:t>
      </w:r>
      <w:r w:rsidRPr="00194710">
        <w:rPr>
          <w:rFonts w:ascii="Arial" w:eastAsia="Times New Roman" w:hAnsi="Arial" w:cs="Arial"/>
          <w:b/>
          <w:sz w:val="24"/>
          <w:szCs w:val="24"/>
          <w:lang w:val="en-US"/>
        </w:rPr>
        <w:t xml:space="preserve"> theme</w:t>
      </w:r>
      <w:r>
        <w:rPr>
          <w:rFonts w:ascii="Arial" w:eastAsia="Times New Roman" w:hAnsi="Arial" w:cs="Arial"/>
          <w:b/>
          <w:sz w:val="24"/>
          <w:szCs w:val="24"/>
          <w:lang w:val="en-US"/>
        </w:rPr>
        <w:t xml:space="preserve"> and sub-themes</w:t>
      </w:r>
    </w:p>
    <w:p w14:paraId="29C479A2" w14:textId="5261D2E1" w:rsidR="00A57DF4" w:rsidRDefault="00A57DF4" w:rsidP="006603A6"/>
    <w:p w14:paraId="0DE3E133" w14:textId="7A4324BC" w:rsidR="000E2F37" w:rsidRDefault="000E2F37" w:rsidP="006603A6"/>
    <w:p w14:paraId="7CE53DE0" w14:textId="0183A4B4" w:rsidR="000E2F37" w:rsidRDefault="000E2F37" w:rsidP="006603A6"/>
    <w:p w14:paraId="32523747" w14:textId="77777777" w:rsidR="000E2F37" w:rsidRDefault="000E2F37" w:rsidP="006603A6"/>
    <w:p w14:paraId="178F14E9" w14:textId="6B418919" w:rsidR="00A57DF4" w:rsidRDefault="00B42B9C" w:rsidP="006603A6">
      <w:r>
        <w:rPr>
          <w:noProof/>
          <w:lang w:eastAsia="en-GB"/>
        </w:rPr>
        <w:lastRenderedPageBreak/>
        <mc:AlternateContent>
          <mc:Choice Requires="wps">
            <w:drawing>
              <wp:anchor distT="0" distB="0" distL="114300" distR="114300" simplePos="0" relativeHeight="251706368" behindDoc="0" locked="0" layoutInCell="1" allowOverlap="1" wp14:anchorId="267B3360" wp14:editId="7CCDA08D">
                <wp:simplePos x="0" y="0"/>
                <wp:positionH relativeFrom="column">
                  <wp:posOffset>-20320</wp:posOffset>
                </wp:positionH>
                <wp:positionV relativeFrom="paragraph">
                  <wp:posOffset>1270</wp:posOffset>
                </wp:positionV>
                <wp:extent cx="5731510" cy="3187065"/>
                <wp:effectExtent l="0" t="0" r="21590" b="13335"/>
                <wp:wrapNone/>
                <wp:docPr id="32" name="Text Box 32"/>
                <wp:cNvGraphicFramePr/>
                <a:graphic xmlns:a="http://schemas.openxmlformats.org/drawingml/2006/main">
                  <a:graphicData uri="http://schemas.microsoft.com/office/word/2010/wordprocessingShape">
                    <wps:wsp>
                      <wps:cNvSpPr txBox="1"/>
                      <wps:spPr>
                        <a:xfrm>
                          <a:off x="0" y="0"/>
                          <a:ext cx="5731510" cy="3187065"/>
                        </a:xfrm>
                        <a:prstGeom prst="rect">
                          <a:avLst/>
                        </a:prstGeom>
                        <a:solidFill>
                          <a:schemeClr val="accent1">
                            <a:lumMod val="20000"/>
                            <a:lumOff val="80000"/>
                          </a:schemeClr>
                        </a:solidFill>
                        <a:ln w="6350">
                          <a:solidFill>
                            <a:prstClr val="black"/>
                          </a:solidFill>
                        </a:ln>
                      </wps:spPr>
                      <wps:txbx>
                        <w:txbxContent>
                          <w:p w14:paraId="65658484" w14:textId="61F97175" w:rsidR="004739D8" w:rsidRDefault="004739D8" w:rsidP="003C0792">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9713FC">
                              <w:rPr>
                                <w:rFonts w:ascii="Arial" w:hAnsi="Arial" w:cs="Arial"/>
                                <w:sz w:val="24"/>
                                <w:szCs w:val="24"/>
                              </w:rPr>
                              <w:t>Initiatives were commonly set up by a HCP</w:t>
                            </w:r>
                            <w:r>
                              <w:rPr>
                                <w:rFonts w:ascii="Arial" w:hAnsi="Arial" w:cs="Arial"/>
                                <w:sz w:val="24"/>
                                <w:szCs w:val="24"/>
                              </w:rPr>
                              <w:t>, often an</w:t>
                            </w:r>
                            <w:r w:rsidRPr="009713FC">
                              <w:rPr>
                                <w:rFonts w:ascii="Arial" w:hAnsi="Arial" w:cs="Arial"/>
                                <w:sz w:val="24"/>
                                <w:szCs w:val="24"/>
                              </w:rPr>
                              <w:t xml:space="preserve"> AHP who identified a clear clinical need for an intervention. Most had existing expertise and clinical links to draw on to set-up a new service. Many had already identified a lack of knowledge or skills to promote PA among clinical staff and conditions that were in need of PA initiatives. </w:t>
                            </w:r>
                          </w:p>
                          <w:p w14:paraId="730FD2D5" w14:textId="3DB918EC" w:rsidR="004739D8" w:rsidRPr="009713FC" w:rsidRDefault="004739D8" w:rsidP="003C0792">
                            <w:pPr>
                              <w:rPr>
                                <w:rFonts w:ascii="Arial" w:hAnsi="Arial" w:cs="Arial"/>
                                <w:sz w:val="24"/>
                                <w:szCs w:val="24"/>
                              </w:rPr>
                            </w:pPr>
                            <w:r w:rsidRPr="009713FC">
                              <w:rPr>
                                <w:rFonts w:ascii="Arial" w:hAnsi="Arial" w:cs="Arial"/>
                                <w:sz w:val="24"/>
                                <w:szCs w:val="24"/>
                              </w:rPr>
                              <w:t xml:space="preserve">Funding the set-up was a common problem as PA promotion was often not perceived as a priority. Those interviewed highlighted the substantial time required to write and submit funding applications. A strong theme was the ability to identify and take advantage of opportunities, such as </w:t>
                            </w:r>
                            <w:r>
                              <w:rPr>
                                <w:rFonts w:ascii="Arial" w:hAnsi="Arial" w:cs="Arial"/>
                                <w:sz w:val="24"/>
                                <w:szCs w:val="24"/>
                              </w:rPr>
                              <w:t xml:space="preserve">linking in with existing behaviour change initiatives within the organisation, using audit data to support the case and using national campaigns as ‘hooks’. </w:t>
                            </w:r>
                            <w:r w:rsidRPr="009713FC">
                              <w:rPr>
                                <w:rFonts w:ascii="Arial" w:hAnsi="Arial" w:cs="Arial"/>
                                <w:sz w:val="24"/>
                                <w:szCs w:val="24"/>
                              </w:rPr>
                              <w:t>Networking to identify support and champions across the organisation was critical</w:t>
                            </w:r>
                            <w:r>
                              <w:rPr>
                                <w:rFonts w:ascii="Arial" w:hAnsi="Arial" w:cs="Arial"/>
                                <w:sz w:val="24"/>
                                <w:szCs w:val="24"/>
                              </w:rPr>
                              <w:t xml:space="preserve">. Case studies described the considerable time needed to navigate the clinical governance required in setting up a service.  </w:t>
                            </w:r>
                          </w:p>
                          <w:p w14:paraId="65FA6C49" w14:textId="7CF0BBB6" w:rsidR="004739D8" w:rsidRPr="00A57DF4" w:rsidRDefault="004739D8" w:rsidP="00A57DF4">
                            <w:pPr>
                              <w:rPr>
                                <w:rFonts w:ascii="Arial" w:eastAsia="Calibri" w:hAnsi="Arial" w:cs="Arial"/>
                                <w:sz w:val="24"/>
                                <w:szCs w:val="24"/>
                                <w:lang w:val="en-US"/>
                              </w:rPr>
                            </w:pPr>
                          </w:p>
                          <w:p w14:paraId="2B25D8C9" w14:textId="77777777" w:rsidR="004739D8" w:rsidRDefault="004739D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7B3360" id="Text Box 32" o:spid="_x0000_s1043" type="#_x0000_t202" style="position:absolute;margin-left:-1.6pt;margin-top:.1pt;width:451.3pt;height:250.9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" fillcolor="#d7dcea [660]" strokeweight=".5pt">
                <v:textbox>
                  <w:txbxContent>
                    <w:p w14:paraId="65658484" w14:textId="61F97175" w:rsidR="004739D8" w:rsidRDefault="004739D8" w:rsidP="003C0792">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w:t>
                      </w:r>
                      <w:r w:rsidRPr="009713FC">
                        <w:rPr>
                          <w:rFonts w:ascii="Arial" w:hAnsi="Arial" w:cs="Arial"/>
                          <w:sz w:val="24"/>
                          <w:szCs w:val="24"/>
                        </w:rPr>
                        <w:t xml:space="preserve">Initiatives were commonly set up by </w:t>
                      </w:r>
                      <w:proofErr w:type="gramStart"/>
                      <w:r w:rsidRPr="009713FC">
                        <w:rPr>
                          <w:rFonts w:ascii="Arial" w:hAnsi="Arial" w:cs="Arial"/>
                          <w:sz w:val="24"/>
                          <w:szCs w:val="24"/>
                        </w:rPr>
                        <w:t>a</w:t>
                      </w:r>
                      <w:proofErr w:type="gramEnd"/>
                      <w:r w:rsidRPr="009713FC">
                        <w:rPr>
                          <w:rFonts w:ascii="Arial" w:hAnsi="Arial" w:cs="Arial"/>
                          <w:sz w:val="24"/>
                          <w:szCs w:val="24"/>
                        </w:rPr>
                        <w:t xml:space="preserve"> HCP</w:t>
                      </w:r>
                      <w:r>
                        <w:rPr>
                          <w:rFonts w:ascii="Arial" w:hAnsi="Arial" w:cs="Arial"/>
                          <w:sz w:val="24"/>
                          <w:szCs w:val="24"/>
                        </w:rPr>
                        <w:t>, often an</w:t>
                      </w:r>
                      <w:r w:rsidRPr="009713FC">
                        <w:rPr>
                          <w:rFonts w:ascii="Arial" w:hAnsi="Arial" w:cs="Arial"/>
                          <w:sz w:val="24"/>
                          <w:szCs w:val="24"/>
                        </w:rPr>
                        <w:t xml:space="preserve"> AHP who identified a clear clinical need for an intervention. Most had existing expertise and clinical links to draw on to set-up a new service. Many had already identified a lack of knowledge or skills to promote PA among clinical staff and conditions that </w:t>
                      </w:r>
                      <w:proofErr w:type="gramStart"/>
                      <w:r w:rsidRPr="009713FC">
                        <w:rPr>
                          <w:rFonts w:ascii="Arial" w:hAnsi="Arial" w:cs="Arial"/>
                          <w:sz w:val="24"/>
                          <w:szCs w:val="24"/>
                        </w:rPr>
                        <w:t>were in need of</w:t>
                      </w:r>
                      <w:proofErr w:type="gramEnd"/>
                      <w:r w:rsidRPr="009713FC">
                        <w:rPr>
                          <w:rFonts w:ascii="Arial" w:hAnsi="Arial" w:cs="Arial"/>
                          <w:sz w:val="24"/>
                          <w:szCs w:val="24"/>
                        </w:rPr>
                        <w:t xml:space="preserve"> PA initiatives. </w:t>
                      </w:r>
                    </w:p>
                    <w:p w14:paraId="730FD2D5" w14:textId="3DB918EC" w:rsidR="004739D8" w:rsidRPr="009713FC" w:rsidRDefault="004739D8" w:rsidP="003C0792">
                      <w:pPr>
                        <w:rPr>
                          <w:rFonts w:ascii="Arial" w:hAnsi="Arial" w:cs="Arial"/>
                          <w:sz w:val="24"/>
                          <w:szCs w:val="24"/>
                        </w:rPr>
                      </w:pPr>
                      <w:r w:rsidRPr="009713FC">
                        <w:rPr>
                          <w:rFonts w:ascii="Arial" w:hAnsi="Arial" w:cs="Arial"/>
                          <w:sz w:val="24"/>
                          <w:szCs w:val="24"/>
                        </w:rPr>
                        <w:t xml:space="preserve">Funding the set-up was a common problem as PA promotion was often not perceived as a priority. Those interviewed highlighted the substantial time required to write and submit funding applications. A strong theme was the ability to identify and take advantage of opportunities, such as </w:t>
                      </w:r>
                      <w:r>
                        <w:rPr>
                          <w:rFonts w:ascii="Arial" w:hAnsi="Arial" w:cs="Arial"/>
                          <w:sz w:val="24"/>
                          <w:szCs w:val="24"/>
                        </w:rPr>
                        <w:t>linking in with existing behaviour change initiatives within the organisation, using audit data to support the case and using national campaigns as ‘</w:t>
                      </w:r>
                      <w:proofErr w:type="gramStart"/>
                      <w:r>
                        <w:rPr>
                          <w:rFonts w:ascii="Arial" w:hAnsi="Arial" w:cs="Arial"/>
                          <w:sz w:val="24"/>
                          <w:szCs w:val="24"/>
                        </w:rPr>
                        <w:t>hooks’</w:t>
                      </w:r>
                      <w:proofErr w:type="gramEnd"/>
                      <w:r>
                        <w:rPr>
                          <w:rFonts w:ascii="Arial" w:hAnsi="Arial" w:cs="Arial"/>
                          <w:sz w:val="24"/>
                          <w:szCs w:val="24"/>
                        </w:rPr>
                        <w:t xml:space="preserve">. </w:t>
                      </w:r>
                      <w:r w:rsidRPr="009713FC">
                        <w:rPr>
                          <w:rFonts w:ascii="Arial" w:hAnsi="Arial" w:cs="Arial"/>
                          <w:sz w:val="24"/>
                          <w:szCs w:val="24"/>
                        </w:rPr>
                        <w:t>Networking to identify support and champions across the organisation was critical</w:t>
                      </w:r>
                      <w:r>
                        <w:rPr>
                          <w:rFonts w:ascii="Arial" w:hAnsi="Arial" w:cs="Arial"/>
                          <w:sz w:val="24"/>
                          <w:szCs w:val="24"/>
                        </w:rPr>
                        <w:t xml:space="preserve">. Case studies described the considerable time needed to navigate the clinical governance required in setting up a service.  </w:t>
                      </w:r>
                    </w:p>
                    <w:p w14:paraId="65FA6C49" w14:textId="7CF0BBB6" w:rsidR="004739D8" w:rsidRPr="00A57DF4" w:rsidRDefault="004739D8" w:rsidP="00A57DF4">
                      <w:pPr>
                        <w:rPr>
                          <w:rFonts w:ascii="Arial" w:eastAsia="Calibri" w:hAnsi="Arial" w:cs="Arial"/>
                          <w:sz w:val="24"/>
                          <w:szCs w:val="24"/>
                          <w:lang w:val="en-US"/>
                        </w:rPr>
                      </w:pPr>
                    </w:p>
                    <w:p w14:paraId="2B25D8C9" w14:textId="77777777" w:rsidR="004739D8" w:rsidRDefault="004739D8"/>
                  </w:txbxContent>
                </v:textbox>
              </v:shape>
            </w:pict>
          </mc:Fallback>
        </mc:AlternateContent>
      </w:r>
    </w:p>
    <w:p w14:paraId="1B0C0401" w14:textId="7B8402F7" w:rsidR="00A57DF4" w:rsidRDefault="00A57DF4" w:rsidP="006603A6"/>
    <w:p w14:paraId="6FDB327B" w14:textId="58DFDEBB" w:rsidR="00A57DF4" w:rsidRDefault="00A57DF4" w:rsidP="006603A6"/>
    <w:p w14:paraId="11CD326D" w14:textId="2959BEAE" w:rsidR="00A57DF4" w:rsidRDefault="00A57DF4" w:rsidP="006603A6"/>
    <w:p w14:paraId="0B654127" w14:textId="1EE7E17F" w:rsidR="00A57DF4" w:rsidRDefault="00A57DF4" w:rsidP="006603A6"/>
    <w:p w14:paraId="65FDDCB8" w14:textId="213D096D" w:rsidR="00A57DF4" w:rsidRDefault="00A57DF4" w:rsidP="006603A6"/>
    <w:p w14:paraId="223662B7" w14:textId="4681D9CE" w:rsidR="00A57DF4" w:rsidRDefault="00A57DF4" w:rsidP="006603A6"/>
    <w:p w14:paraId="10A20434" w14:textId="01D829B8" w:rsidR="00A57DF4" w:rsidRDefault="00A57DF4" w:rsidP="006603A6"/>
    <w:p w14:paraId="2369FD55" w14:textId="6558A62E" w:rsidR="00A57DF4" w:rsidRDefault="00A57DF4" w:rsidP="006603A6"/>
    <w:p w14:paraId="0E208565" w14:textId="6CFBB05E" w:rsidR="00A57DF4" w:rsidRDefault="00A57DF4" w:rsidP="006603A6"/>
    <w:p w14:paraId="698B1B5A" w14:textId="2464E2AA" w:rsidR="00A57DF4" w:rsidRDefault="00A57DF4" w:rsidP="006603A6"/>
    <w:p w14:paraId="02827CC6" w14:textId="481541E1" w:rsidR="006603A6" w:rsidRPr="006603A6" w:rsidRDefault="006603A6" w:rsidP="006603A6"/>
    <w:p w14:paraId="099C229C" w14:textId="159733A5" w:rsidR="004121D9" w:rsidRPr="006603A6" w:rsidRDefault="00042EE9" w:rsidP="006603A6">
      <w:pPr>
        <w:pStyle w:val="Heading3"/>
      </w:pPr>
      <w:bookmarkStart w:id="152" w:name="_Toc26541011"/>
      <w:bookmarkStart w:id="153" w:name="_Toc26542298"/>
      <w:bookmarkStart w:id="154" w:name="_Toc58442525"/>
      <w:r>
        <w:t xml:space="preserve">11.3.1 </w:t>
      </w:r>
      <w:r w:rsidR="004B14CC">
        <w:t>W</w:t>
      </w:r>
      <w:bookmarkEnd w:id="152"/>
      <w:bookmarkEnd w:id="153"/>
      <w:r w:rsidR="006603A6">
        <w:t>hy?</w:t>
      </w:r>
      <w:bookmarkEnd w:id="154"/>
    </w:p>
    <w:p w14:paraId="4994BD84" w14:textId="77777777" w:rsidR="00784756" w:rsidRDefault="00784756" w:rsidP="00784756">
      <w:pPr>
        <w:spacing w:before="120" w:after="120"/>
        <w:contextualSpacing/>
        <w:rPr>
          <w:rFonts w:ascii="Arial" w:eastAsia="Times New Roman" w:hAnsi="Arial" w:cs="Arial"/>
          <w:sz w:val="24"/>
          <w:szCs w:val="24"/>
          <w:lang w:val="en-US"/>
        </w:rPr>
      </w:pPr>
    </w:p>
    <w:p w14:paraId="1A405640" w14:textId="459383BE" w:rsid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 xml:space="preserve">When asked why they had set up the initiative, both personal and </w:t>
      </w:r>
      <w:r w:rsidR="00A7701F">
        <w:rPr>
          <w:rFonts w:ascii="Arial" w:eastAsia="Times New Roman" w:hAnsi="Arial" w:cs="Arial"/>
          <w:sz w:val="24"/>
          <w:szCs w:val="24"/>
          <w:lang w:val="en-US"/>
        </w:rPr>
        <w:t>organisation</w:t>
      </w:r>
      <w:r w:rsidRPr="00784756">
        <w:rPr>
          <w:rFonts w:ascii="Arial" w:eastAsia="Times New Roman" w:hAnsi="Arial" w:cs="Arial"/>
          <w:sz w:val="24"/>
          <w:szCs w:val="24"/>
          <w:lang w:val="en-US"/>
        </w:rPr>
        <w:t xml:space="preserve">al drivers were identified by the primary actors. Most commonly, those driving the set-up had identified a clear clinical need, </w:t>
      </w:r>
      <w:r w:rsidR="000C23A8">
        <w:rPr>
          <w:rFonts w:ascii="Arial" w:eastAsia="Times New Roman" w:hAnsi="Arial" w:cs="Arial"/>
          <w:i/>
          <w:sz w:val="24"/>
          <w:szCs w:val="24"/>
          <w:lang w:val="en-US"/>
        </w:rPr>
        <w:t>‘</w:t>
      </w:r>
      <w:r w:rsidRPr="003A11C3">
        <w:rPr>
          <w:rFonts w:ascii="Arial" w:eastAsia="Times New Roman" w:hAnsi="Arial" w:cs="Arial"/>
          <w:i/>
          <w:sz w:val="24"/>
          <w:szCs w:val="24"/>
          <w:lang w:val="en-US"/>
        </w:rPr>
        <w:t>a desire to do something</w:t>
      </w:r>
      <w:r w:rsidR="000C23A8">
        <w:rPr>
          <w:rFonts w:ascii="Arial" w:eastAsia="Times New Roman" w:hAnsi="Arial" w:cs="Arial"/>
          <w:i/>
          <w:sz w:val="24"/>
          <w:szCs w:val="24"/>
          <w:lang w:val="en-US"/>
        </w:rPr>
        <w:t>’</w:t>
      </w:r>
      <w:r w:rsidRPr="00784756">
        <w:rPr>
          <w:rFonts w:ascii="Arial" w:eastAsia="Times New Roman" w:hAnsi="Arial" w:cs="Arial"/>
          <w:sz w:val="24"/>
          <w:szCs w:val="24"/>
          <w:lang w:val="en-US"/>
        </w:rPr>
        <w:t xml:space="preserve"> [CS07] and often expressed a feeling that it would have been morally wrong as a</w:t>
      </w:r>
      <w:r w:rsidR="00A94FE7">
        <w:rPr>
          <w:rFonts w:ascii="Arial" w:eastAsia="Times New Roman" w:hAnsi="Arial" w:cs="Arial"/>
          <w:sz w:val="24"/>
          <w:szCs w:val="24"/>
          <w:lang w:val="en-US"/>
        </w:rPr>
        <w:t>n</w:t>
      </w:r>
      <w:r w:rsidRPr="00784756">
        <w:rPr>
          <w:rFonts w:ascii="Arial" w:eastAsia="Times New Roman" w:hAnsi="Arial" w:cs="Arial"/>
          <w:sz w:val="24"/>
          <w:szCs w:val="24"/>
          <w:lang w:val="en-US"/>
        </w:rPr>
        <w:t xml:space="preserve"> </w:t>
      </w:r>
      <w:r w:rsidR="00A7701F">
        <w:rPr>
          <w:rFonts w:ascii="Arial" w:eastAsia="Times New Roman" w:hAnsi="Arial" w:cs="Arial"/>
          <w:sz w:val="24"/>
          <w:szCs w:val="24"/>
          <w:lang w:val="en-US"/>
        </w:rPr>
        <w:t>HCP</w:t>
      </w:r>
      <w:r w:rsidRPr="00784756">
        <w:rPr>
          <w:rFonts w:ascii="Arial" w:eastAsia="Times New Roman" w:hAnsi="Arial" w:cs="Arial"/>
          <w:sz w:val="24"/>
          <w:szCs w:val="24"/>
          <w:lang w:val="en-US"/>
        </w:rPr>
        <w:t xml:space="preserve"> to ignore this patient need.</w:t>
      </w:r>
    </w:p>
    <w:p w14:paraId="2E6DA793" w14:textId="77777777" w:rsidR="00A73544" w:rsidRPr="00784756" w:rsidRDefault="00A73544" w:rsidP="00784756">
      <w:pPr>
        <w:spacing w:before="120" w:after="120"/>
        <w:contextualSpacing/>
        <w:rPr>
          <w:rFonts w:ascii="Arial" w:eastAsia="Times New Roman" w:hAnsi="Arial" w:cs="Arial"/>
          <w:sz w:val="24"/>
          <w:szCs w:val="24"/>
          <w:lang w:val="en-US"/>
        </w:rPr>
      </w:pPr>
    </w:p>
    <w:p w14:paraId="313998C3" w14:textId="0C04E211" w:rsidR="00784756" w:rsidRP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i/>
          <w:sz w:val="24"/>
          <w:szCs w:val="24"/>
          <w:lang w:val="en-US"/>
        </w:rPr>
        <w:t xml:space="preserve"> </w:t>
      </w:r>
      <w:r w:rsidR="000C23A8">
        <w:rPr>
          <w:rFonts w:ascii="Arial" w:eastAsia="Times New Roman" w:hAnsi="Arial" w:cs="Arial"/>
          <w:i/>
          <w:sz w:val="24"/>
          <w:szCs w:val="24"/>
          <w:lang w:val="en-US"/>
        </w:rPr>
        <w:t>‘</w:t>
      </w:r>
      <w:r w:rsidR="006C1E6F">
        <w:rPr>
          <w:rFonts w:ascii="Arial" w:eastAsia="Times New Roman" w:hAnsi="Arial" w:cs="Arial"/>
          <w:i/>
          <w:sz w:val="24"/>
          <w:szCs w:val="24"/>
          <w:lang w:val="en-US"/>
        </w:rPr>
        <w:t>…</w:t>
      </w:r>
      <w:r w:rsidRPr="00784756">
        <w:rPr>
          <w:rFonts w:ascii="Arial" w:eastAsia="Times New Roman" w:hAnsi="Arial" w:cs="Arial"/>
          <w:i/>
          <w:sz w:val="24"/>
          <w:szCs w:val="24"/>
          <w:lang w:val="en-US"/>
        </w:rPr>
        <w:t>the lack of support and the implication of leaving things as they are and suboptimal outcomes for surgery and patients not getting the care they deserve or in the timeframe the</w:t>
      </w:r>
      <w:r w:rsidR="00A32D8E">
        <w:rPr>
          <w:rFonts w:ascii="Arial" w:eastAsia="Times New Roman" w:hAnsi="Arial" w:cs="Arial"/>
          <w:i/>
          <w:sz w:val="24"/>
          <w:szCs w:val="24"/>
          <w:lang w:val="en-US"/>
        </w:rPr>
        <w:t>y</w:t>
      </w:r>
      <w:r w:rsidRPr="00784756">
        <w:rPr>
          <w:rFonts w:ascii="Arial" w:eastAsia="Times New Roman" w:hAnsi="Arial" w:cs="Arial"/>
          <w:i/>
          <w:sz w:val="24"/>
          <w:szCs w:val="24"/>
          <w:lang w:val="en-US"/>
        </w:rPr>
        <w:t xml:space="preserve"> deserve were the main driving factors for the work that we did</w:t>
      </w:r>
      <w:r w:rsidR="00BA784A">
        <w:rPr>
          <w:rFonts w:ascii="Arial" w:eastAsia="Times New Roman" w:hAnsi="Arial" w:cs="Arial"/>
          <w:i/>
          <w:sz w:val="24"/>
          <w:szCs w:val="24"/>
          <w:lang w:val="en-US"/>
        </w:rPr>
        <w:t>.</w:t>
      </w:r>
      <w:r w:rsidR="000C23A8">
        <w:rPr>
          <w:rFonts w:ascii="Arial" w:eastAsia="Times New Roman" w:hAnsi="Arial" w:cs="Arial"/>
          <w:i/>
          <w:sz w:val="24"/>
          <w:szCs w:val="24"/>
          <w:lang w:val="en-US"/>
        </w:rPr>
        <w:t>’</w:t>
      </w:r>
      <w:r w:rsidRPr="00784756">
        <w:rPr>
          <w:rFonts w:ascii="Arial" w:eastAsia="Times New Roman" w:hAnsi="Arial" w:cs="Arial"/>
          <w:sz w:val="24"/>
          <w:szCs w:val="24"/>
          <w:lang w:val="en-US"/>
        </w:rPr>
        <w:t xml:space="preserve"> [CS04]</w:t>
      </w:r>
    </w:p>
    <w:p w14:paraId="32E1A912" w14:textId="77777777" w:rsidR="00784756" w:rsidRDefault="00784756" w:rsidP="00784756">
      <w:pPr>
        <w:pStyle w:val="BodyText"/>
        <w:spacing w:before="120" w:after="120" w:line="276" w:lineRule="auto"/>
        <w:rPr>
          <w:rFonts w:cs="Arial"/>
          <w:sz w:val="24"/>
          <w:szCs w:val="24"/>
        </w:rPr>
      </w:pPr>
    </w:p>
    <w:p w14:paraId="21A60644" w14:textId="3FC2705E" w:rsidR="00784756" w:rsidRP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Furthermore, they had identified a lack of know</w:t>
      </w:r>
      <w:r w:rsidR="00A73544">
        <w:rPr>
          <w:rFonts w:ascii="Arial" w:eastAsia="Times New Roman" w:hAnsi="Arial" w:cs="Arial"/>
          <w:sz w:val="24"/>
          <w:szCs w:val="24"/>
          <w:lang w:val="en-US"/>
        </w:rPr>
        <w:t>l</w:t>
      </w:r>
      <w:r w:rsidRPr="00784756">
        <w:rPr>
          <w:rFonts w:ascii="Arial" w:eastAsia="Times New Roman" w:hAnsi="Arial" w:cs="Arial"/>
          <w:sz w:val="24"/>
          <w:szCs w:val="24"/>
          <w:lang w:val="en-US"/>
        </w:rPr>
        <w:t>edge and skills related to PA promotion among clinical staff and felt that staff needed training and structured support.</w:t>
      </w:r>
    </w:p>
    <w:p w14:paraId="54E4C841" w14:textId="77777777" w:rsidR="00784756" w:rsidRDefault="00784756" w:rsidP="00784756">
      <w:pPr>
        <w:spacing w:before="120" w:after="120"/>
        <w:contextualSpacing/>
        <w:rPr>
          <w:rFonts w:ascii="Arial" w:eastAsia="Times New Roman" w:hAnsi="Arial" w:cs="Arial"/>
          <w:sz w:val="24"/>
          <w:szCs w:val="24"/>
          <w:lang w:val="en-US"/>
        </w:rPr>
      </w:pPr>
    </w:p>
    <w:p w14:paraId="794B32B2" w14:textId="2AB019DF" w:rsidR="00784756" w:rsidRPr="00784756" w:rsidRDefault="000C23A8" w:rsidP="0078475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we recogni</w:t>
      </w:r>
      <w:r w:rsidR="00C14E43">
        <w:rPr>
          <w:rFonts w:ascii="Arial" w:eastAsia="Times New Roman" w:hAnsi="Arial" w:cs="Arial"/>
          <w:i/>
          <w:sz w:val="24"/>
          <w:szCs w:val="24"/>
          <w:lang w:val="en-US"/>
        </w:rPr>
        <w:t>s</w:t>
      </w:r>
      <w:r w:rsidR="00784756" w:rsidRPr="00784756">
        <w:rPr>
          <w:rFonts w:ascii="Arial" w:eastAsia="Times New Roman" w:hAnsi="Arial" w:cs="Arial"/>
          <w:i/>
          <w:sz w:val="24"/>
          <w:szCs w:val="24"/>
          <w:lang w:val="en-US"/>
        </w:rPr>
        <w:t>ed that there was actually poor recognition of what good mobility in hospital looked like and there wasn’t really good guidance for wards as to what it would</w:t>
      </w:r>
      <w:r w:rsidR="00A32D8E">
        <w:rPr>
          <w:rFonts w:ascii="Arial" w:eastAsia="Times New Roman" w:hAnsi="Arial" w:cs="Arial"/>
          <w:i/>
          <w:sz w:val="24"/>
          <w:szCs w:val="24"/>
          <w:lang w:val="en-US"/>
        </w:rPr>
        <w:t xml:space="preserve"> [be]</w:t>
      </w:r>
      <w:r w:rsidR="00784756" w:rsidRPr="00784756">
        <w:rPr>
          <w:rFonts w:ascii="Arial" w:eastAsia="Times New Roman" w:hAnsi="Arial" w:cs="Arial"/>
          <w:i/>
          <w:sz w:val="24"/>
          <w:szCs w:val="24"/>
          <w:lang w:val="en-US"/>
        </w:rPr>
        <w:t xml:space="preserve"> like to help someone get mobilised.</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3A11C3">
        <w:rPr>
          <w:rFonts w:ascii="Arial" w:eastAsia="Times New Roman" w:hAnsi="Arial" w:cs="Arial"/>
          <w:sz w:val="24"/>
          <w:szCs w:val="24"/>
          <w:lang w:val="en-US"/>
        </w:rPr>
        <w:t>[CS06]</w:t>
      </w:r>
    </w:p>
    <w:p w14:paraId="161FF0B5" w14:textId="77777777" w:rsidR="00784756" w:rsidRDefault="00784756" w:rsidP="00784756">
      <w:pPr>
        <w:pStyle w:val="BodyText"/>
        <w:spacing w:before="120" w:after="120" w:line="276" w:lineRule="auto"/>
        <w:rPr>
          <w:rFonts w:cs="Arial"/>
          <w:sz w:val="24"/>
          <w:szCs w:val="24"/>
        </w:rPr>
      </w:pPr>
    </w:p>
    <w:p w14:paraId="24B6881F" w14:textId="5F6E9A3F" w:rsid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lastRenderedPageBreak/>
        <w:t xml:space="preserve">Most of those instigating a new service had existing expertise and clinical links in the specific healthcare environment. For example, having </w:t>
      </w:r>
      <w:r w:rsidR="00217406">
        <w:rPr>
          <w:rFonts w:ascii="Arial" w:eastAsia="Times New Roman" w:hAnsi="Arial" w:cs="Arial"/>
          <w:sz w:val="24"/>
          <w:szCs w:val="24"/>
          <w:lang w:val="en-US"/>
        </w:rPr>
        <w:t>experience</w:t>
      </w:r>
      <w:r w:rsidRPr="00784756">
        <w:rPr>
          <w:rFonts w:ascii="Arial" w:eastAsia="Times New Roman" w:hAnsi="Arial" w:cs="Arial"/>
          <w:sz w:val="24"/>
          <w:szCs w:val="24"/>
          <w:lang w:val="en-US"/>
        </w:rPr>
        <w:t xml:space="preserve"> in cardiac rehabilitation was frequently mentioned and a common strategy was to develop the service incrementally to include related morbidities. This was facilitated as the primary actors had established themselves in </w:t>
      </w:r>
      <w:r w:rsidR="00217406">
        <w:rPr>
          <w:rFonts w:ascii="Arial" w:eastAsia="Times New Roman" w:hAnsi="Arial" w:cs="Arial"/>
          <w:sz w:val="24"/>
          <w:szCs w:val="24"/>
          <w:lang w:val="en-US"/>
        </w:rPr>
        <w:t xml:space="preserve">PA promotion </w:t>
      </w:r>
      <w:r w:rsidRPr="00784756">
        <w:rPr>
          <w:rFonts w:ascii="Arial" w:eastAsia="Times New Roman" w:hAnsi="Arial" w:cs="Arial"/>
          <w:sz w:val="24"/>
          <w:szCs w:val="24"/>
          <w:lang w:val="en-US"/>
        </w:rPr>
        <w:t xml:space="preserve">and had good working relationships. </w:t>
      </w:r>
    </w:p>
    <w:p w14:paraId="5A247A8D" w14:textId="77777777" w:rsidR="00784756" w:rsidRPr="00784756" w:rsidRDefault="00784756" w:rsidP="00784756">
      <w:pPr>
        <w:spacing w:before="120" w:after="120"/>
        <w:contextualSpacing/>
        <w:rPr>
          <w:rFonts w:ascii="Arial" w:eastAsia="Times New Roman" w:hAnsi="Arial" w:cs="Arial"/>
          <w:sz w:val="24"/>
          <w:szCs w:val="24"/>
          <w:lang w:val="en-US"/>
        </w:rPr>
      </w:pPr>
    </w:p>
    <w:p w14:paraId="0990C34A" w14:textId="7E723A92" w:rsidR="00784756" w:rsidRPr="00784756" w:rsidRDefault="000C23A8" w:rsidP="0078475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C82F6A">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we were well respected and we were always known as a goo</w:t>
      </w:r>
      <w:r w:rsidR="00784756">
        <w:rPr>
          <w:rFonts w:ascii="Arial" w:eastAsia="Times New Roman" w:hAnsi="Arial" w:cs="Arial"/>
          <w:i/>
          <w:sz w:val="24"/>
          <w:szCs w:val="24"/>
          <w:lang w:val="en-US"/>
        </w:rPr>
        <w:t>d team and that helped as well.</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3A11C3">
        <w:rPr>
          <w:rFonts w:ascii="Arial" w:eastAsia="Times New Roman" w:hAnsi="Arial" w:cs="Arial"/>
          <w:sz w:val="24"/>
          <w:szCs w:val="24"/>
          <w:lang w:val="en-US"/>
        </w:rPr>
        <w:t>[CS07]</w:t>
      </w:r>
      <w:r w:rsidR="00784756" w:rsidRPr="00784756">
        <w:rPr>
          <w:rFonts w:ascii="Arial" w:eastAsia="Times New Roman" w:hAnsi="Arial" w:cs="Arial"/>
          <w:i/>
          <w:sz w:val="24"/>
          <w:szCs w:val="24"/>
          <w:lang w:val="en-US"/>
        </w:rPr>
        <w:t xml:space="preserve"> </w:t>
      </w:r>
    </w:p>
    <w:p w14:paraId="51F8B8CA" w14:textId="77777777" w:rsidR="00784756" w:rsidRDefault="00784756" w:rsidP="00784756">
      <w:pPr>
        <w:spacing w:before="120" w:after="120"/>
        <w:contextualSpacing/>
        <w:rPr>
          <w:rFonts w:ascii="Arial" w:eastAsia="Times New Roman" w:hAnsi="Arial" w:cs="Arial"/>
          <w:sz w:val="24"/>
          <w:szCs w:val="24"/>
          <w:lang w:val="en-US"/>
        </w:rPr>
      </w:pPr>
    </w:p>
    <w:p w14:paraId="7782F0C4" w14:textId="418957EF" w:rsidR="00784756" w:rsidRP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 xml:space="preserve">This led to conversations with partners and within organisations on what was lacking for patients and what PA promotion was needed. For example, building an awareness that there was no next step for patients </w:t>
      </w:r>
      <w:r w:rsidR="009A0275">
        <w:rPr>
          <w:rFonts w:ascii="Arial" w:eastAsia="Times New Roman" w:hAnsi="Arial" w:cs="Arial"/>
          <w:sz w:val="24"/>
          <w:szCs w:val="24"/>
          <w:lang w:val="en-US"/>
        </w:rPr>
        <w:t>that</w:t>
      </w:r>
      <w:r w:rsidRPr="00784756">
        <w:rPr>
          <w:rFonts w:ascii="Arial" w:eastAsia="Times New Roman" w:hAnsi="Arial" w:cs="Arial"/>
          <w:sz w:val="24"/>
          <w:szCs w:val="24"/>
          <w:lang w:val="en-US"/>
        </w:rPr>
        <w:t xml:space="preserve"> had completed an initial physiotherapy referral or for those patients outside of a specified commissioned service.</w:t>
      </w:r>
    </w:p>
    <w:p w14:paraId="4DD6030F" w14:textId="77777777" w:rsidR="00784756" w:rsidRDefault="00784756" w:rsidP="00784756">
      <w:pPr>
        <w:spacing w:before="120" w:after="120"/>
        <w:contextualSpacing/>
        <w:rPr>
          <w:rFonts w:ascii="Arial" w:eastAsia="Times New Roman" w:hAnsi="Arial" w:cs="Arial"/>
          <w:sz w:val="24"/>
          <w:szCs w:val="24"/>
          <w:lang w:val="en-US"/>
        </w:rPr>
      </w:pPr>
    </w:p>
    <w:p w14:paraId="755B7DDF" w14:textId="45ACA180" w:rsidR="00784756" w:rsidRPr="00784756" w:rsidRDefault="000C23A8" w:rsidP="0078475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C82F6A">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if you don’t fit the criteria for cardiac rehab you get nothing.</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5A24E2">
        <w:rPr>
          <w:rFonts w:ascii="Arial" w:eastAsia="Times New Roman" w:hAnsi="Arial" w:cs="Arial"/>
          <w:sz w:val="24"/>
          <w:szCs w:val="24"/>
          <w:lang w:val="en-US"/>
        </w:rPr>
        <w:t>[CS05]</w:t>
      </w:r>
    </w:p>
    <w:p w14:paraId="445BC666" w14:textId="77777777" w:rsidR="00784756" w:rsidRDefault="00784756" w:rsidP="00BA0461">
      <w:pPr>
        <w:pStyle w:val="BodyText"/>
        <w:spacing w:before="120" w:after="120" w:line="276" w:lineRule="auto"/>
        <w:rPr>
          <w:rFonts w:cs="Arial"/>
          <w:sz w:val="24"/>
          <w:szCs w:val="24"/>
        </w:rPr>
      </w:pPr>
    </w:p>
    <w:p w14:paraId="7BF98856" w14:textId="2ABA7AAD" w:rsid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 xml:space="preserve">There was a view by some of those interviewed that there were definite </w:t>
      </w:r>
      <w:r w:rsidR="000C23A8">
        <w:rPr>
          <w:rFonts w:ascii="Arial" w:eastAsia="Times New Roman" w:hAnsi="Arial" w:cs="Arial"/>
          <w:i/>
          <w:sz w:val="24"/>
          <w:szCs w:val="24"/>
          <w:lang w:val="en-US"/>
        </w:rPr>
        <w:t>‘</w:t>
      </w:r>
      <w:r w:rsidRPr="005A24E2">
        <w:rPr>
          <w:rFonts w:ascii="Arial" w:eastAsia="Times New Roman" w:hAnsi="Arial" w:cs="Arial"/>
          <w:i/>
          <w:sz w:val="24"/>
          <w:szCs w:val="24"/>
          <w:lang w:val="en-US"/>
        </w:rPr>
        <w:t>Cinderella</w:t>
      </w:r>
      <w:r w:rsidR="000C23A8">
        <w:rPr>
          <w:rFonts w:ascii="Arial" w:eastAsia="Times New Roman" w:hAnsi="Arial" w:cs="Arial"/>
          <w:i/>
          <w:sz w:val="24"/>
          <w:szCs w:val="24"/>
          <w:lang w:val="en-US"/>
        </w:rPr>
        <w:t>‘</w:t>
      </w:r>
      <w:r w:rsidR="000E2F37">
        <w:rPr>
          <w:rFonts w:ascii="Arial" w:eastAsia="Times New Roman" w:hAnsi="Arial" w:cs="Arial"/>
          <w:sz w:val="24"/>
          <w:szCs w:val="24"/>
          <w:lang w:val="en-US"/>
        </w:rPr>
        <w:t xml:space="preserve"> </w:t>
      </w:r>
      <w:r w:rsidRPr="00784756">
        <w:rPr>
          <w:rFonts w:ascii="Arial" w:eastAsia="Times New Roman" w:hAnsi="Arial" w:cs="Arial"/>
          <w:sz w:val="24"/>
          <w:szCs w:val="24"/>
          <w:lang w:val="en-US"/>
        </w:rPr>
        <w:t>conditions in need of PA initiatives. Whilst some conditions were considered well supported, others were neglected and could lead to inequalities for patients where PA programmes were not available.</w:t>
      </w:r>
    </w:p>
    <w:p w14:paraId="50B3E6CE" w14:textId="77777777" w:rsidR="00784756" w:rsidRPr="00784756" w:rsidRDefault="00784756" w:rsidP="00784756">
      <w:pPr>
        <w:spacing w:before="120" w:after="120"/>
        <w:contextualSpacing/>
        <w:rPr>
          <w:rFonts w:ascii="Arial" w:eastAsia="Times New Roman" w:hAnsi="Arial" w:cs="Arial"/>
          <w:sz w:val="24"/>
          <w:szCs w:val="24"/>
          <w:lang w:val="en-US"/>
        </w:rPr>
      </w:pPr>
    </w:p>
    <w:p w14:paraId="3FE837ED" w14:textId="634A9627" w:rsidR="00581BC5" w:rsidRDefault="000C23A8" w:rsidP="006603A6">
      <w:pPr>
        <w:spacing w:before="120" w:after="120"/>
        <w:contextualSpacing/>
        <w:rPr>
          <w:rFonts w:ascii="Arial" w:eastAsia="Times New Roman" w:hAnsi="Arial" w:cs="Arial"/>
          <w:sz w:val="24"/>
          <w:szCs w:val="24"/>
          <w:lang w:val="en-US"/>
        </w:rPr>
      </w:pPr>
      <w:r>
        <w:rPr>
          <w:rFonts w:ascii="Arial" w:eastAsia="Times New Roman" w:hAnsi="Arial" w:cs="Arial"/>
          <w:i/>
          <w:sz w:val="24"/>
          <w:szCs w:val="24"/>
          <w:lang w:val="en-US"/>
        </w:rPr>
        <w:t>‘</w:t>
      </w:r>
      <w:r w:rsidR="00C82F6A">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we know that cancer is a nasty disease and treatments are awful, but you know, there are also needy groups elsewhere and if we are going to avoid creating inequalities we have to be aware of that.</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5A24E2">
        <w:rPr>
          <w:rFonts w:ascii="Arial" w:eastAsia="Times New Roman" w:hAnsi="Arial" w:cs="Arial"/>
          <w:sz w:val="24"/>
          <w:szCs w:val="24"/>
          <w:lang w:val="en-US"/>
        </w:rPr>
        <w:t>[CS04]</w:t>
      </w:r>
    </w:p>
    <w:p w14:paraId="531CE48F" w14:textId="77777777" w:rsidR="006603A6" w:rsidRPr="006603A6" w:rsidRDefault="006603A6" w:rsidP="006603A6">
      <w:pPr>
        <w:spacing w:before="120" w:after="120"/>
        <w:contextualSpacing/>
        <w:rPr>
          <w:rFonts w:ascii="Arial" w:eastAsia="Times New Roman" w:hAnsi="Arial" w:cs="Arial"/>
          <w:i/>
          <w:sz w:val="24"/>
          <w:szCs w:val="24"/>
          <w:lang w:val="en-US"/>
        </w:rPr>
      </w:pPr>
    </w:p>
    <w:p w14:paraId="75A56636" w14:textId="2D3F1065" w:rsidR="00784756" w:rsidRPr="00784756" w:rsidRDefault="000C23A8" w:rsidP="0078475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There is some resentment actually. Things like the breast cancer patients, you know ‘oh the breast cancer patients get everything’. And they do and you know they get a lot of media coverage, they got a lot of other interventions and even the make-up sessions and all of that. It is all targeted at the breast patients.</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5A24E2">
        <w:rPr>
          <w:rFonts w:ascii="Arial" w:eastAsia="Times New Roman" w:hAnsi="Arial" w:cs="Arial"/>
          <w:sz w:val="24"/>
          <w:szCs w:val="24"/>
          <w:lang w:val="en-US"/>
        </w:rPr>
        <w:t>[CS01]</w:t>
      </w:r>
    </w:p>
    <w:p w14:paraId="264042F3" w14:textId="77777777" w:rsidR="00784756" w:rsidRDefault="00784756" w:rsidP="00976253">
      <w:pPr>
        <w:pStyle w:val="BodyText"/>
        <w:spacing w:before="120" w:after="120" w:line="276" w:lineRule="auto"/>
        <w:rPr>
          <w:rFonts w:cs="Arial"/>
          <w:sz w:val="24"/>
          <w:szCs w:val="24"/>
        </w:rPr>
      </w:pPr>
    </w:p>
    <w:p w14:paraId="54BD0659" w14:textId="77777777" w:rsidR="00784756" w:rsidRPr="00784756" w:rsidRDefault="00784756" w:rsidP="00784756">
      <w:pPr>
        <w:spacing w:before="120" w:after="120"/>
        <w:contextualSpacing/>
        <w:rPr>
          <w:rFonts w:ascii="Arial" w:eastAsia="Times New Roman" w:hAnsi="Arial" w:cs="Arial"/>
          <w:sz w:val="24"/>
          <w:szCs w:val="24"/>
          <w:lang w:val="en-US"/>
        </w:rPr>
      </w:pPr>
      <w:r w:rsidRPr="00784756">
        <w:rPr>
          <w:rFonts w:ascii="Arial" w:eastAsia="Times New Roman" w:hAnsi="Arial" w:cs="Arial"/>
          <w:sz w:val="24"/>
          <w:szCs w:val="24"/>
          <w:lang w:val="en-US"/>
        </w:rPr>
        <w:t xml:space="preserve">Many instigators made a strategic decision to develop interventions in clinical areas where they saw an opportunity and an </w:t>
      </w:r>
      <w:r w:rsidRPr="00784756">
        <w:rPr>
          <w:rFonts w:ascii="Arial" w:eastAsia="Times New Roman" w:hAnsi="Arial" w:cs="Arial"/>
          <w:i/>
          <w:sz w:val="24"/>
          <w:szCs w:val="24"/>
          <w:lang w:val="en-US"/>
        </w:rPr>
        <w:t>easy win</w:t>
      </w:r>
      <w:r w:rsidRPr="00784756">
        <w:rPr>
          <w:rFonts w:ascii="Arial" w:eastAsia="Times New Roman" w:hAnsi="Arial" w:cs="Arial"/>
          <w:sz w:val="24"/>
          <w:szCs w:val="24"/>
          <w:lang w:val="en-US"/>
        </w:rPr>
        <w:t xml:space="preserve">. </w:t>
      </w:r>
    </w:p>
    <w:p w14:paraId="3EDAFC11" w14:textId="77777777" w:rsidR="00784756" w:rsidRDefault="00784756" w:rsidP="00976253">
      <w:pPr>
        <w:pStyle w:val="BodyText"/>
        <w:spacing w:before="120" w:after="120" w:line="276" w:lineRule="auto"/>
        <w:rPr>
          <w:rFonts w:cs="Arial"/>
          <w:sz w:val="24"/>
          <w:szCs w:val="24"/>
        </w:rPr>
      </w:pPr>
    </w:p>
    <w:p w14:paraId="5061A58F" w14:textId="3D5F15C2" w:rsidR="00784756" w:rsidRPr="00784756" w:rsidRDefault="000C23A8" w:rsidP="0078475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Obviously you choose things you are likely to win in so, you know, we knew there was need in certain disease areas and certain patients with long-term conditions so we tried to target.</w:t>
      </w:r>
      <w:r>
        <w:rPr>
          <w:rFonts w:ascii="Arial" w:eastAsia="Times New Roman" w:hAnsi="Arial" w:cs="Arial"/>
          <w:i/>
          <w:sz w:val="24"/>
          <w:szCs w:val="24"/>
          <w:lang w:val="en-US"/>
        </w:rPr>
        <w:t>’</w:t>
      </w:r>
      <w:r w:rsidR="00784756" w:rsidRPr="00784756">
        <w:rPr>
          <w:rFonts w:ascii="Arial" w:eastAsia="Times New Roman" w:hAnsi="Arial" w:cs="Arial"/>
          <w:i/>
          <w:sz w:val="24"/>
          <w:szCs w:val="24"/>
          <w:lang w:val="en-US"/>
        </w:rPr>
        <w:t xml:space="preserve"> </w:t>
      </w:r>
      <w:r w:rsidR="00784756" w:rsidRPr="005A24E2">
        <w:rPr>
          <w:rFonts w:ascii="Arial" w:eastAsia="Times New Roman" w:hAnsi="Arial" w:cs="Arial"/>
          <w:sz w:val="24"/>
          <w:szCs w:val="24"/>
          <w:lang w:val="en-US"/>
        </w:rPr>
        <w:t>[CS05]</w:t>
      </w:r>
    </w:p>
    <w:p w14:paraId="6A3D653C" w14:textId="77777777" w:rsidR="00784756" w:rsidRDefault="00784756" w:rsidP="00976253">
      <w:pPr>
        <w:pStyle w:val="BodyText"/>
        <w:spacing w:before="120" w:after="120" w:line="276" w:lineRule="auto"/>
        <w:rPr>
          <w:rFonts w:cs="Arial"/>
          <w:sz w:val="24"/>
          <w:szCs w:val="24"/>
        </w:rPr>
      </w:pPr>
    </w:p>
    <w:p w14:paraId="30A4B739" w14:textId="3E310FC7" w:rsidR="00C02693"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lastRenderedPageBreak/>
        <w:t xml:space="preserve">This included identifying which specialisms within a care setting were more likely to value a </w:t>
      </w:r>
      <w:r w:rsidR="00C14E43">
        <w:rPr>
          <w:rFonts w:ascii="Arial" w:eastAsia="Times New Roman" w:hAnsi="Arial" w:cs="Arial"/>
          <w:sz w:val="24"/>
          <w:szCs w:val="24"/>
          <w:lang w:val="en-US"/>
        </w:rPr>
        <w:t>PA</w:t>
      </w:r>
      <w:r w:rsidRPr="00C02693">
        <w:rPr>
          <w:rFonts w:ascii="Arial" w:eastAsia="Times New Roman" w:hAnsi="Arial" w:cs="Arial"/>
          <w:sz w:val="24"/>
          <w:szCs w:val="24"/>
          <w:lang w:val="en-US"/>
        </w:rPr>
        <w:t xml:space="preserve"> pathway and refer into it, and which patients were more likely to use the service rather than a </w:t>
      </w:r>
      <w:r w:rsidR="000C23A8">
        <w:rPr>
          <w:rFonts w:ascii="Arial" w:eastAsia="Times New Roman" w:hAnsi="Arial" w:cs="Arial"/>
          <w:i/>
          <w:sz w:val="24"/>
          <w:szCs w:val="24"/>
          <w:lang w:val="en-US"/>
        </w:rPr>
        <w:t>‘</w:t>
      </w:r>
      <w:r w:rsidRPr="00C02693">
        <w:rPr>
          <w:rFonts w:ascii="Arial" w:eastAsia="Times New Roman" w:hAnsi="Arial" w:cs="Arial"/>
          <w:i/>
          <w:sz w:val="24"/>
          <w:szCs w:val="24"/>
          <w:lang w:val="en-US"/>
        </w:rPr>
        <w:t>broad brush</w:t>
      </w:r>
      <w:r w:rsidR="00A32D8E">
        <w:rPr>
          <w:rFonts w:ascii="Arial" w:eastAsia="Times New Roman" w:hAnsi="Arial" w:cs="Arial"/>
          <w:i/>
          <w:sz w:val="24"/>
          <w:szCs w:val="24"/>
          <w:lang w:val="en-US"/>
        </w:rPr>
        <w:t>’</w:t>
      </w:r>
      <w:r w:rsidRPr="00C02693">
        <w:rPr>
          <w:rFonts w:ascii="Arial" w:eastAsia="Times New Roman" w:hAnsi="Arial" w:cs="Arial"/>
          <w:sz w:val="24"/>
          <w:szCs w:val="24"/>
          <w:lang w:val="en-US"/>
        </w:rPr>
        <w:t xml:space="preserve"> of hospital specialties. An easy win was also seen to be conditions where national guidelines and campaigns were established for the need for PA promotion.</w:t>
      </w:r>
    </w:p>
    <w:p w14:paraId="7204F516" w14:textId="77777777" w:rsidR="00784756" w:rsidRDefault="00784756" w:rsidP="00976253">
      <w:pPr>
        <w:pStyle w:val="BodyText"/>
        <w:spacing w:before="120" w:after="120" w:line="276" w:lineRule="auto"/>
        <w:rPr>
          <w:rFonts w:cs="Arial"/>
          <w:sz w:val="24"/>
          <w:szCs w:val="24"/>
        </w:rPr>
      </w:pPr>
    </w:p>
    <w:p w14:paraId="79FB3074" w14:textId="5306997E"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the cancer thing is a no brainer as there is national guidance published by MacMillan… so an obvious target audience</w:t>
      </w:r>
      <w:r w:rsidR="00BA784A">
        <w:rPr>
          <w:rFonts w:ascii="Arial" w:eastAsia="Times New Roman" w:hAnsi="Arial" w:cs="Arial"/>
          <w:i/>
          <w:sz w:val="24"/>
          <w:szCs w:val="24"/>
          <w:lang w:val="en-US"/>
        </w:rPr>
        <w:t>.</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5A24E2">
        <w:rPr>
          <w:rFonts w:ascii="Arial" w:eastAsia="Times New Roman" w:hAnsi="Arial" w:cs="Arial"/>
          <w:sz w:val="24"/>
          <w:szCs w:val="24"/>
          <w:lang w:val="en-US"/>
        </w:rPr>
        <w:t>[CS04]</w:t>
      </w:r>
    </w:p>
    <w:p w14:paraId="2516090B" w14:textId="77777777" w:rsidR="00C02693" w:rsidRDefault="00C02693" w:rsidP="00C02693">
      <w:pPr>
        <w:spacing w:before="120" w:after="120"/>
        <w:contextualSpacing/>
        <w:rPr>
          <w:rFonts w:ascii="Arial" w:eastAsia="Times New Roman" w:hAnsi="Arial" w:cs="Arial"/>
          <w:sz w:val="24"/>
          <w:szCs w:val="24"/>
          <w:lang w:val="en-US"/>
        </w:rPr>
      </w:pPr>
    </w:p>
    <w:p w14:paraId="51FEDCD5" w14:textId="3F3B65D1" w:rsidR="00BA784A"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However, these national external </w:t>
      </w:r>
      <w:r w:rsidR="000C23A8">
        <w:rPr>
          <w:rFonts w:ascii="Arial" w:eastAsia="Times New Roman" w:hAnsi="Arial" w:cs="Arial"/>
          <w:i/>
          <w:sz w:val="24"/>
          <w:szCs w:val="24"/>
          <w:lang w:val="en-US"/>
        </w:rPr>
        <w:t>‘</w:t>
      </w:r>
      <w:r w:rsidRPr="00C02693">
        <w:rPr>
          <w:rFonts w:ascii="Arial" w:eastAsia="Times New Roman" w:hAnsi="Arial" w:cs="Arial"/>
          <w:i/>
          <w:sz w:val="24"/>
          <w:szCs w:val="24"/>
          <w:lang w:val="en-US"/>
        </w:rPr>
        <w:t>hooks</w:t>
      </w:r>
      <w:r w:rsidR="00732800">
        <w:rPr>
          <w:rFonts w:ascii="Arial" w:eastAsia="Times New Roman" w:hAnsi="Arial" w:cs="Arial"/>
          <w:i/>
          <w:sz w:val="24"/>
          <w:szCs w:val="24"/>
          <w:lang w:val="en-US"/>
        </w:rPr>
        <w:t xml:space="preserve">’ </w:t>
      </w:r>
      <w:r w:rsidRPr="00C02693">
        <w:rPr>
          <w:rFonts w:ascii="Arial" w:eastAsia="Times New Roman" w:hAnsi="Arial" w:cs="Arial"/>
          <w:sz w:val="24"/>
          <w:szCs w:val="24"/>
          <w:lang w:val="en-US"/>
        </w:rPr>
        <w:t>were not always seen as positive. In primary care, one driver raised was that the general practices were getting confused as there were so many initiatives and there was a need for one unified approach</w:t>
      </w:r>
      <w:r w:rsidR="00BA784A">
        <w:rPr>
          <w:rFonts w:ascii="Arial" w:eastAsia="Times New Roman" w:hAnsi="Arial" w:cs="Arial"/>
          <w:sz w:val="24"/>
          <w:szCs w:val="24"/>
          <w:lang w:val="en-US"/>
        </w:rPr>
        <w:t>.</w:t>
      </w:r>
    </w:p>
    <w:p w14:paraId="4AF43374" w14:textId="24AB12D9" w:rsidR="00C02693"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 </w:t>
      </w:r>
    </w:p>
    <w:p w14:paraId="7CFE8127" w14:textId="273AD8E0" w:rsidR="00784756" w:rsidRDefault="000C23A8" w:rsidP="003C0792">
      <w:pPr>
        <w:spacing w:before="120" w:after="120"/>
        <w:contextualSpacing/>
        <w:rPr>
          <w:rFonts w:ascii="Arial" w:eastAsia="Times New Roman" w:hAnsi="Arial" w:cs="Arial"/>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we felt that there was so much noise out there, we just wanted to try and create something that simplified it.</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5A24E2">
        <w:rPr>
          <w:rFonts w:ascii="Arial" w:eastAsia="Times New Roman" w:hAnsi="Arial" w:cs="Arial"/>
          <w:sz w:val="24"/>
          <w:szCs w:val="24"/>
          <w:lang w:val="en-US"/>
        </w:rPr>
        <w:t>[CS03]</w:t>
      </w:r>
    </w:p>
    <w:p w14:paraId="42DEEC4B" w14:textId="77777777" w:rsidR="003C0792" w:rsidRPr="003C0792" w:rsidRDefault="003C0792" w:rsidP="003C0792">
      <w:pPr>
        <w:spacing w:before="120" w:after="120"/>
        <w:contextualSpacing/>
        <w:rPr>
          <w:rFonts w:ascii="Arial" w:eastAsia="Times New Roman" w:hAnsi="Arial" w:cs="Arial"/>
          <w:i/>
          <w:sz w:val="24"/>
          <w:szCs w:val="24"/>
          <w:lang w:val="en-US"/>
        </w:rPr>
      </w:pPr>
    </w:p>
    <w:p w14:paraId="351B6F64" w14:textId="42A0E291"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On some occasions the set-up of the PA intervention had been incorporated into other recently developed services for lifestyle behaviours, such as nutrition and smoking cessation, with PA seen as a </w:t>
      </w:r>
      <w:r w:rsidR="000C23A8">
        <w:rPr>
          <w:rFonts w:ascii="Arial" w:eastAsia="Times New Roman" w:hAnsi="Arial" w:cs="Arial"/>
          <w:i/>
          <w:sz w:val="24"/>
          <w:szCs w:val="24"/>
          <w:lang w:val="en-US"/>
        </w:rPr>
        <w:t>‘</w:t>
      </w:r>
      <w:r w:rsidRPr="00C02693">
        <w:rPr>
          <w:rFonts w:ascii="Arial" w:eastAsia="Times New Roman" w:hAnsi="Arial" w:cs="Arial"/>
          <w:i/>
          <w:sz w:val="24"/>
          <w:szCs w:val="24"/>
          <w:lang w:val="en-US"/>
        </w:rPr>
        <w:t>gap</w:t>
      </w:r>
      <w:r w:rsidR="000C23A8">
        <w:rPr>
          <w:rFonts w:ascii="Arial" w:eastAsia="Times New Roman" w:hAnsi="Arial" w:cs="Arial"/>
          <w:i/>
          <w:sz w:val="24"/>
          <w:szCs w:val="24"/>
          <w:lang w:val="en-US"/>
        </w:rPr>
        <w:t>’</w:t>
      </w:r>
      <w:r w:rsidRPr="00C02693">
        <w:rPr>
          <w:rFonts w:ascii="Arial" w:eastAsia="Times New Roman" w:hAnsi="Arial" w:cs="Arial"/>
          <w:sz w:val="24"/>
          <w:szCs w:val="24"/>
          <w:lang w:val="en-US"/>
        </w:rPr>
        <w:t xml:space="preserve"> in the care pathway. </w:t>
      </w:r>
    </w:p>
    <w:p w14:paraId="579FA8C1" w14:textId="77777777" w:rsidR="00C02693" w:rsidRPr="00C02693" w:rsidRDefault="00C02693" w:rsidP="00C02693">
      <w:pPr>
        <w:spacing w:before="120" w:after="120"/>
        <w:contextualSpacing/>
        <w:rPr>
          <w:rFonts w:ascii="Arial" w:eastAsia="Times New Roman" w:hAnsi="Arial" w:cs="Arial"/>
          <w:sz w:val="24"/>
          <w:szCs w:val="24"/>
          <w:lang w:val="en-US"/>
        </w:rPr>
      </w:pPr>
    </w:p>
    <w:p w14:paraId="788D165B" w14:textId="0777C6F9"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we found across the wider therapy team that they had just the same problems with mobility, so we linked across as a wider therapy approach</w:t>
      </w:r>
      <w:r w:rsidR="00BA784A">
        <w:rPr>
          <w:rFonts w:ascii="Arial" w:eastAsia="Times New Roman" w:hAnsi="Arial" w:cs="Arial"/>
          <w:i/>
          <w:sz w:val="24"/>
          <w:szCs w:val="24"/>
          <w:lang w:val="en-US"/>
        </w:rPr>
        <w:t>.</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5A24E2">
        <w:rPr>
          <w:rFonts w:ascii="Arial" w:eastAsia="Times New Roman" w:hAnsi="Arial" w:cs="Arial"/>
          <w:sz w:val="24"/>
          <w:szCs w:val="24"/>
          <w:lang w:val="en-US"/>
        </w:rPr>
        <w:t>[CS06]</w:t>
      </w:r>
    </w:p>
    <w:p w14:paraId="3A59C1DD" w14:textId="77777777" w:rsidR="00C02693" w:rsidRDefault="00C02693" w:rsidP="00C02693">
      <w:pPr>
        <w:spacing w:before="120" w:after="120"/>
        <w:contextualSpacing/>
        <w:rPr>
          <w:rFonts w:ascii="Arial" w:eastAsia="Times New Roman" w:hAnsi="Arial" w:cs="Arial"/>
          <w:sz w:val="24"/>
          <w:szCs w:val="24"/>
          <w:lang w:val="en-US"/>
        </w:rPr>
      </w:pPr>
    </w:p>
    <w:p w14:paraId="206EFB93" w14:textId="77777777"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One exception was a single case study where a systematic approach was taken to identify the clinical areas.</w:t>
      </w:r>
    </w:p>
    <w:p w14:paraId="242C7FAD" w14:textId="5CB60A65" w:rsidR="00C02693"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 </w:t>
      </w:r>
    </w:p>
    <w:p w14:paraId="4EB9B648" w14:textId="1D179AE1"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to design the pathways they used a COM-B </w:t>
      </w:r>
      <w:r w:rsidR="006E7D98">
        <w:rPr>
          <w:rFonts w:ascii="Arial" w:eastAsia="Times New Roman" w:hAnsi="Arial" w:cs="Arial"/>
          <w:i/>
          <w:sz w:val="24"/>
          <w:szCs w:val="24"/>
          <w:lang w:val="en-US"/>
        </w:rPr>
        <w:t xml:space="preserve">[Capability, Opportunity, Motivation Behaviour] </w:t>
      </w:r>
      <w:r w:rsidR="00C02693" w:rsidRPr="00C02693">
        <w:rPr>
          <w:rFonts w:ascii="Arial" w:eastAsia="Times New Roman" w:hAnsi="Arial" w:cs="Arial"/>
          <w:i/>
          <w:sz w:val="24"/>
          <w:szCs w:val="24"/>
          <w:lang w:val="en-US"/>
        </w:rPr>
        <w:t>analysis of the pathway and used that to pick were they would intervene to try to get the maximum benefit</w:t>
      </w:r>
      <w:r w:rsidR="00BA784A">
        <w:rPr>
          <w:rFonts w:ascii="Arial" w:eastAsia="Times New Roman" w:hAnsi="Arial" w:cs="Arial"/>
          <w:i/>
          <w:sz w:val="24"/>
          <w:szCs w:val="24"/>
          <w:lang w:val="en-US"/>
        </w:rPr>
        <w:t>.</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5A24E2">
        <w:rPr>
          <w:rFonts w:ascii="Arial" w:eastAsia="Times New Roman" w:hAnsi="Arial" w:cs="Arial"/>
          <w:sz w:val="24"/>
          <w:szCs w:val="24"/>
          <w:lang w:val="en-US"/>
        </w:rPr>
        <w:t xml:space="preserve">[CS05] </w:t>
      </w:r>
    </w:p>
    <w:p w14:paraId="2C458CFF" w14:textId="77777777" w:rsidR="00C02693" w:rsidRDefault="00C02693" w:rsidP="00C02693">
      <w:pPr>
        <w:spacing w:before="120" w:after="120"/>
        <w:contextualSpacing/>
        <w:rPr>
          <w:rFonts w:ascii="Arial" w:eastAsia="Times New Roman" w:hAnsi="Arial" w:cs="Arial"/>
          <w:sz w:val="24"/>
          <w:szCs w:val="24"/>
          <w:lang w:val="en-US"/>
        </w:rPr>
      </w:pPr>
    </w:p>
    <w:p w14:paraId="39C87300" w14:textId="553CB3F1" w:rsidR="00461597"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However, it is important to note that this case study was funded specifically to take this systematic approach and other cases did not use this method to select</w:t>
      </w:r>
      <w:r w:rsidR="006E7D98">
        <w:rPr>
          <w:rFonts w:ascii="Arial" w:eastAsia="Times New Roman" w:hAnsi="Arial" w:cs="Arial"/>
          <w:sz w:val="24"/>
          <w:szCs w:val="24"/>
          <w:lang w:val="en-US"/>
        </w:rPr>
        <w:t xml:space="preserve"> care pathways</w:t>
      </w:r>
      <w:r w:rsidRPr="00C02693">
        <w:rPr>
          <w:rFonts w:ascii="Arial" w:eastAsia="Times New Roman" w:hAnsi="Arial" w:cs="Arial"/>
          <w:sz w:val="24"/>
          <w:szCs w:val="24"/>
          <w:lang w:val="en-US"/>
        </w:rPr>
        <w:t>.</w:t>
      </w:r>
    </w:p>
    <w:p w14:paraId="1ED223B4" w14:textId="44562172" w:rsidR="00C02693" w:rsidRPr="00267B45" w:rsidRDefault="00042EE9" w:rsidP="00267B45">
      <w:pPr>
        <w:pStyle w:val="Heading3"/>
      </w:pPr>
      <w:bookmarkStart w:id="155" w:name="_Toc58442526"/>
      <w:r>
        <w:t xml:space="preserve">11.3.2 </w:t>
      </w:r>
      <w:r w:rsidR="008E3E1C">
        <w:t>H</w:t>
      </w:r>
      <w:r w:rsidR="006603A6">
        <w:t>ow</w:t>
      </w:r>
      <w:r w:rsidR="00BD170B">
        <w:t>?</w:t>
      </w:r>
      <w:r w:rsidR="00B677AF">
        <w:t xml:space="preserve"> -</w:t>
      </w:r>
      <w:r w:rsidR="00FF5FBA">
        <w:t xml:space="preserve"> </w:t>
      </w:r>
      <w:r w:rsidR="006603A6">
        <w:t>Funding the set-up</w:t>
      </w:r>
      <w:bookmarkEnd w:id="155"/>
      <w:r w:rsidR="006603A6">
        <w:t xml:space="preserve"> </w:t>
      </w:r>
      <w:r w:rsidR="008E3E1C">
        <w:t xml:space="preserve"> </w:t>
      </w:r>
    </w:p>
    <w:p w14:paraId="4F5A5A3A" w14:textId="77777777"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Funding the set-up of a PA promotion programme was a common problem for all the case studies.</w:t>
      </w:r>
    </w:p>
    <w:p w14:paraId="2F60CEA3" w14:textId="77777777" w:rsidR="00C02693" w:rsidRPr="00C02693" w:rsidRDefault="00C02693" w:rsidP="00C02693">
      <w:pPr>
        <w:spacing w:before="120" w:after="120"/>
        <w:contextualSpacing/>
        <w:rPr>
          <w:rFonts w:ascii="Arial" w:eastAsia="Times New Roman" w:hAnsi="Arial" w:cs="Arial"/>
          <w:sz w:val="24"/>
          <w:szCs w:val="24"/>
          <w:lang w:val="en-US"/>
        </w:rPr>
      </w:pPr>
    </w:p>
    <w:p w14:paraId="111D62B7" w14:textId="6528ECB7"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That was really difficult…I spent about two years talking to the clinical commissioning group locally, talking to the senior leadership team in the hospital, talking to public health and everybody repeatedly told me that great idea, aligned </w:t>
      </w:r>
      <w:r w:rsidR="00C02693" w:rsidRPr="00C02693">
        <w:rPr>
          <w:rFonts w:ascii="Arial" w:eastAsia="Times New Roman" w:hAnsi="Arial" w:cs="Arial"/>
          <w:i/>
          <w:sz w:val="24"/>
          <w:szCs w:val="24"/>
          <w:lang w:val="en-US"/>
        </w:rPr>
        <w:lastRenderedPageBreak/>
        <w:t>with all their objectives and priorities, but there was no money and it couldn’t be done. That was essentially the message.</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5A24E2">
        <w:rPr>
          <w:rFonts w:ascii="Arial" w:eastAsia="Times New Roman" w:hAnsi="Arial" w:cs="Arial"/>
          <w:sz w:val="24"/>
          <w:szCs w:val="24"/>
          <w:lang w:val="en-US"/>
        </w:rPr>
        <w:t>[CS04]</w:t>
      </w:r>
    </w:p>
    <w:p w14:paraId="0009EA5F" w14:textId="77777777" w:rsidR="00C02693" w:rsidRDefault="00C02693" w:rsidP="00C02693">
      <w:pPr>
        <w:spacing w:before="120" w:after="120"/>
        <w:contextualSpacing/>
        <w:rPr>
          <w:rFonts w:ascii="Arial" w:eastAsia="Times New Roman" w:hAnsi="Arial" w:cs="Arial"/>
          <w:sz w:val="24"/>
          <w:szCs w:val="24"/>
          <w:lang w:val="en-US"/>
        </w:rPr>
      </w:pPr>
    </w:p>
    <w:p w14:paraId="03DE3E55" w14:textId="47056AA8" w:rsidR="00C02693" w:rsidRDefault="00C02693" w:rsidP="00C02693">
      <w:pPr>
        <w:spacing w:before="120" w:after="120"/>
        <w:contextualSpacing/>
        <w:rPr>
          <w:rFonts w:ascii="Arial" w:eastAsia="Times New Roman" w:hAnsi="Arial" w:cs="Arial"/>
          <w:i/>
          <w:sz w:val="24"/>
          <w:szCs w:val="24"/>
          <w:lang w:val="en-US"/>
        </w:rPr>
      </w:pPr>
      <w:r w:rsidRPr="00C02693">
        <w:rPr>
          <w:rFonts w:ascii="Arial" w:eastAsia="Times New Roman" w:hAnsi="Arial" w:cs="Arial"/>
          <w:sz w:val="24"/>
          <w:szCs w:val="24"/>
          <w:lang w:val="en-US"/>
        </w:rPr>
        <w:t xml:space="preserve">Although funders often agreed that a service should be set up, it was perceived that funding PA promotion was not a priority.  In one example it was referred to as the </w:t>
      </w:r>
      <w:r w:rsidR="000C23A8">
        <w:rPr>
          <w:rFonts w:ascii="Arial" w:eastAsia="Times New Roman" w:hAnsi="Arial" w:cs="Arial"/>
          <w:i/>
          <w:sz w:val="24"/>
          <w:szCs w:val="24"/>
          <w:lang w:val="en-US"/>
        </w:rPr>
        <w:t>‘</w:t>
      </w:r>
      <w:r w:rsidRPr="00C02693">
        <w:rPr>
          <w:rFonts w:ascii="Arial" w:eastAsia="Times New Roman" w:hAnsi="Arial" w:cs="Arial"/>
          <w:i/>
          <w:sz w:val="24"/>
          <w:szCs w:val="24"/>
          <w:lang w:val="en-US"/>
        </w:rPr>
        <w:t>cherry on the cake</w:t>
      </w:r>
      <w:r w:rsidR="00A32D8E">
        <w:rPr>
          <w:rFonts w:ascii="Arial" w:eastAsia="Times New Roman" w:hAnsi="Arial" w:cs="Arial"/>
          <w:i/>
          <w:sz w:val="24"/>
          <w:szCs w:val="24"/>
          <w:lang w:val="en-US"/>
        </w:rPr>
        <w:t>’</w:t>
      </w:r>
      <w:r w:rsidR="00FB61C6">
        <w:rPr>
          <w:rFonts w:ascii="Arial" w:eastAsia="Times New Roman" w:hAnsi="Arial" w:cs="Arial"/>
          <w:i/>
          <w:sz w:val="24"/>
          <w:szCs w:val="24"/>
          <w:lang w:val="en-US"/>
        </w:rPr>
        <w:t xml:space="preserve"> </w:t>
      </w:r>
      <w:r w:rsidR="00FB61C6">
        <w:rPr>
          <w:rFonts w:ascii="Arial" w:eastAsia="Times New Roman" w:hAnsi="Arial" w:cs="Arial"/>
          <w:sz w:val="24"/>
          <w:szCs w:val="24"/>
          <w:lang w:val="en-US"/>
        </w:rPr>
        <w:t>[CS01]</w:t>
      </w:r>
      <w:r w:rsidRPr="00C02693">
        <w:rPr>
          <w:rFonts w:ascii="Arial" w:eastAsia="Times New Roman" w:hAnsi="Arial" w:cs="Arial"/>
          <w:i/>
          <w:sz w:val="24"/>
          <w:szCs w:val="24"/>
          <w:lang w:val="en-US"/>
        </w:rPr>
        <w:t>.</w:t>
      </w:r>
    </w:p>
    <w:p w14:paraId="1770E76D" w14:textId="77777777" w:rsidR="00C02693" w:rsidRDefault="00C02693" w:rsidP="00C02693">
      <w:pPr>
        <w:spacing w:before="120" w:after="120"/>
        <w:contextualSpacing/>
        <w:rPr>
          <w:rFonts w:ascii="Arial" w:eastAsia="Times New Roman" w:hAnsi="Arial" w:cs="Arial"/>
          <w:i/>
          <w:sz w:val="24"/>
          <w:szCs w:val="24"/>
          <w:lang w:val="en-US"/>
        </w:rPr>
      </w:pPr>
    </w:p>
    <w:p w14:paraId="013E93E8" w14:textId="2CD284C1"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Funding was sought from assorted sources, usually small pots from charities and </w:t>
      </w:r>
      <w:r w:rsidR="006E7D98">
        <w:rPr>
          <w:rFonts w:ascii="Arial" w:eastAsia="Times New Roman" w:hAnsi="Arial" w:cs="Arial"/>
          <w:sz w:val="24"/>
          <w:szCs w:val="24"/>
          <w:lang w:val="en-US"/>
        </w:rPr>
        <w:t>t</w:t>
      </w:r>
      <w:r w:rsidRPr="00C02693">
        <w:rPr>
          <w:rFonts w:ascii="Arial" w:eastAsia="Times New Roman" w:hAnsi="Arial" w:cs="Arial"/>
          <w:sz w:val="24"/>
          <w:szCs w:val="24"/>
          <w:lang w:val="en-US"/>
        </w:rPr>
        <w:t>rust funding for new initiatives. This required much time spent writing applications, knowing it would only fund short</w:t>
      </w:r>
      <w:r w:rsidR="00BA784A">
        <w:rPr>
          <w:rFonts w:ascii="Arial" w:eastAsia="Times New Roman" w:hAnsi="Arial" w:cs="Arial"/>
          <w:sz w:val="24"/>
          <w:szCs w:val="24"/>
          <w:lang w:val="en-US"/>
        </w:rPr>
        <w:t>-</w:t>
      </w:r>
      <w:r w:rsidRPr="00C02693">
        <w:rPr>
          <w:rFonts w:ascii="Arial" w:eastAsia="Times New Roman" w:hAnsi="Arial" w:cs="Arial"/>
          <w:sz w:val="24"/>
          <w:szCs w:val="24"/>
          <w:lang w:val="en-US"/>
        </w:rPr>
        <w:t xml:space="preserve">term </w:t>
      </w:r>
      <w:r w:rsidR="006E7D98">
        <w:rPr>
          <w:rFonts w:ascii="Arial" w:eastAsia="Times New Roman" w:hAnsi="Arial" w:cs="Arial"/>
          <w:sz w:val="24"/>
          <w:szCs w:val="24"/>
          <w:lang w:val="en-US"/>
        </w:rPr>
        <w:t xml:space="preserve">implementation </w:t>
      </w:r>
      <w:r w:rsidRPr="00C02693">
        <w:rPr>
          <w:rFonts w:ascii="Arial" w:eastAsia="Times New Roman" w:hAnsi="Arial" w:cs="Arial"/>
          <w:sz w:val="24"/>
          <w:szCs w:val="24"/>
          <w:lang w:val="en-US"/>
        </w:rPr>
        <w:t>(e.g. 12 months).  However, those interviewed understood that there are competing clinical priorities and felt that it was reasonable.</w:t>
      </w:r>
    </w:p>
    <w:p w14:paraId="5F533A50" w14:textId="77777777" w:rsidR="00C02693" w:rsidRPr="00C02693" w:rsidRDefault="00C02693" w:rsidP="00C02693">
      <w:pPr>
        <w:spacing w:before="120" w:after="120"/>
        <w:contextualSpacing/>
        <w:rPr>
          <w:rFonts w:ascii="Arial" w:eastAsia="Times New Roman" w:hAnsi="Arial" w:cs="Arial"/>
          <w:sz w:val="24"/>
          <w:szCs w:val="24"/>
          <w:lang w:val="en-US"/>
        </w:rPr>
      </w:pPr>
    </w:p>
    <w:p w14:paraId="58BCD564" w14:textId="233BB802"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They are not in a position and quite rightly. They don’t fund ongoing posts, but they funded the start-up so that I could get the data to be able to go to commissioners and do the business case.</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4D2172">
        <w:rPr>
          <w:rFonts w:ascii="Arial" w:eastAsia="Times New Roman" w:hAnsi="Arial" w:cs="Arial"/>
          <w:sz w:val="24"/>
          <w:szCs w:val="24"/>
          <w:lang w:val="en-US"/>
        </w:rPr>
        <w:t>[CS01]</w:t>
      </w:r>
      <w:r w:rsidR="00C02693" w:rsidRPr="00C02693">
        <w:rPr>
          <w:rFonts w:ascii="Arial" w:eastAsia="Times New Roman" w:hAnsi="Arial" w:cs="Arial"/>
          <w:i/>
          <w:sz w:val="24"/>
          <w:szCs w:val="24"/>
          <w:lang w:val="en-US"/>
        </w:rPr>
        <w:t xml:space="preserve"> </w:t>
      </w:r>
    </w:p>
    <w:p w14:paraId="2FE419FC" w14:textId="77777777" w:rsidR="00C02693" w:rsidRDefault="00C02693" w:rsidP="00EE4953">
      <w:pPr>
        <w:pStyle w:val="BodyText"/>
        <w:spacing w:before="120" w:after="120" w:line="276" w:lineRule="auto"/>
        <w:rPr>
          <w:rFonts w:cs="Arial"/>
          <w:sz w:val="24"/>
          <w:szCs w:val="24"/>
        </w:rPr>
      </w:pPr>
    </w:p>
    <w:p w14:paraId="24F2593B" w14:textId="77777777" w:rsidR="00C02693"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Overall, many perceived the funding they obtained as opportunistic or lucky. Some expressed that it took a skill set or mindset to approach charities and other funders to get programmes funded or push for additional funding.</w:t>
      </w:r>
    </w:p>
    <w:p w14:paraId="7BA2DE9E" w14:textId="77777777" w:rsidR="00C02693" w:rsidRDefault="00C02693" w:rsidP="00C02693">
      <w:pPr>
        <w:spacing w:before="120" w:after="120"/>
        <w:contextualSpacing/>
        <w:rPr>
          <w:rFonts w:ascii="Arial" w:eastAsia="Times New Roman" w:hAnsi="Arial" w:cs="Arial"/>
          <w:sz w:val="24"/>
          <w:szCs w:val="24"/>
          <w:lang w:val="en-US"/>
        </w:rPr>
      </w:pPr>
    </w:p>
    <w:p w14:paraId="7B0B4D56" w14:textId="1231A741"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and I don’t think the hospitals are the best place for that funding. I think that we, you know, have to get much better at applying to charities and other grants really. Just the current financial situation.</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4D2172">
        <w:rPr>
          <w:rFonts w:ascii="Arial" w:eastAsia="Times New Roman" w:hAnsi="Arial" w:cs="Arial"/>
          <w:sz w:val="24"/>
          <w:szCs w:val="24"/>
          <w:lang w:val="en-US"/>
        </w:rPr>
        <w:t>[CS01]</w:t>
      </w:r>
    </w:p>
    <w:p w14:paraId="1B01FA96" w14:textId="77777777" w:rsidR="00C02693" w:rsidRDefault="00C02693" w:rsidP="00C02693">
      <w:pPr>
        <w:spacing w:before="120" w:after="120"/>
        <w:contextualSpacing/>
        <w:rPr>
          <w:rFonts w:ascii="Arial" w:eastAsia="Times New Roman" w:hAnsi="Arial" w:cs="Arial"/>
          <w:sz w:val="24"/>
          <w:szCs w:val="24"/>
          <w:lang w:val="en-US"/>
        </w:rPr>
      </w:pPr>
    </w:p>
    <w:p w14:paraId="58A3B274" w14:textId="07ED7635" w:rsidR="00C02693" w:rsidRP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In one instance the lead in an </w:t>
      </w:r>
      <w:r w:rsidR="006E7D98">
        <w:rPr>
          <w:rFonts w:ascii="Arial" w:eastAsia="Times New Roman" w:hAnsi="Arial" w:cs="Arial"/>
          <w:sz w:val="24"/>
          <w:szCs w:val="24"/>
          <w:lang w:val="en-US"/>
        </w:rPr>
        <w:t>a</w:t>
      </w:r>
      <w:r w:rsidRPr="00C02693">
        <w:rPr>
          <w:rFonts w:ascii="Arial" w:eastAsia="Times New Roman" w:hAnsi="Arial" w:cs="Arial"/>
          <w:sz w:val="24"/>
          <w:szCs w:val="24"/>
          <w:lang w:val="en-US"/>
        </w:rPr>
        <w:t xml:space="preserve">cute </w:t>
      </w:r>
      <w:r w:rsidR="006E7D98">
        <w:rPr>
          <w:rFonts w:ascii="Arial" w:eastAsia="Times New Roman" w:hAnsi="Arial" w:cs="Arial"/>
          <w:sz w:val="24"/>
          <w:szCs w:val="24"/>
          <w:lang w:val="en-US"/>
        </w:rPr>
        <w:t>h</w:t>
      </w:r>
      <w:r w:rsidRPr="00C02693">
        <w:rPr>
          <w:rFonts w:ascii="Arial" w:eastAsia="Times New Roman" w:hAnsi="Arial" w:cs="Arial"/>
          <w:sz w:val="24"/>
          <w:szCs w:val="24"/>
          <w:lang w:val="en-US"/>
        </w:rPr>
        <w:t xml:space="preserve">ospital </w:t>
      </w:r>
      <w:r w:rsidR="006E7D98">
        <w:rPr>
          <w:rFonts w:ascii="Arial" w:eastAsia="Times New Roman" w:hAnsi="Arial" w:cs="Arial"/>
          <w:sz w:val="24"/>
          <w:szCs w:val="24"/>
          <w:lang w:val="en-US"/>
        </w:rPr>
        <w:t>t</w:t>
      </w:r>
      <w:r w:rsidRPr="00C02693">
        <w:rPr>
          <w:rFonts w:ascii="Arial" w:eastAsia="Times New Roman" w:hAnsi="Arial" w:cs="Arial"/>
          <w:sz w:val="24"/>
          <w:szCs w:val="24"/>
          <w:lang w:val="en-US"/>
        </w:rPr>
        <w:t xml:space="preserve">rust was funded locally by the </w:t>
      </w:r>
      <w:r w:rsidR="006E7D98">
        <w:rPr>
          <w:rFonts w:ascii="Arial" w:eastAsia="Times New Roman" w:hAnsi="Arial" w:cs="Arial"/>
          <w:sz w:val="24"/>
          <w:szCs w:val="24"/>
          <w:lang w:val="en-US"/>
        </w:rPr>
        <w:t>p</w:t>
      </w:r>
      <w:r w:rsidRPr="00C02693">
        <w:rPr>
          <w:rFonts w:ascii="Arial" w:eastAsia="Times New Roman" w:hAnsi="Arial" w:cs="Arial"/>
          <w:sz w:val="24"/>
          <w:szCs w:val="24"/>
          <w:lang w:val="en-US"/>
        </w:rPr>
        <w:t xml:space="preserve">ublic </w:t>
      </w:r>
      <w:r w:rsidR="006E7D98">
        <w:rPr>
          <w:rFonts w:ascii="Arial" w:eastAsia="Times New Roman" w:hAnsi="Arial" w:cs="Arial"/>
          <w:sz w:val="24"/>
          <w:szCs w:val="24"/>
          <w:lang w:val="en-US"/>
        </w:rPr>
        <w:t>h</w:t>
      </w:r>
      <w:r w:rsidRPr="00C02693">
        <w:rPr>
          <w:rFonts w:ascii="Arial" w:eastAsia="Times New Roman" w:hAnsi="Arial" w:cs="Arial"/>
          <w:sz w:val="24"/>
          <w:szCs w:val="24"/>
          <w:lang w:val="en-US"/>
        </w:rPr>
        <w:t>ealth team</w:t>
      </w:r>
      <w:r w:rsidR="007D2543">
        <w:rPr>
          <w:rFonts w:ascii="Arial" w:eastAsia="Times New Roman" w:hAnsi="Arial" w:cs="Arial"/>
          <w:sz w:val="24"/>
          <w:szCs w:val="24"/>
          <w:lang w:val="en-US"/>
        </w:rPr>
        <w:t>,</w:t>
      </w:r>
      <w:r w:rsidRPr="00C02693">
        <w:rPr>
          <w:rFonts w:ascii="Arial" w:eastAsia="Times New Roman" w:hAnsi="Arial" w:cs="Arial"/>
          <w:sz w:val="24"/>
          <w:szCs w:val="24"/>
          <w:lang w:val="en-US"/>
        </w:rPr>
        <w:t xml:space="preserve"> as they recogni</w:t>
      </w:r>
      <w:r w:rsidR="006E7D98">
        <w:rPr>
          <w:rFonts w:ascii="Arial" w:eastAsia="Times New Roman" w:hAnsi="Arial" w:cs="Arial"/>
          <w:sz w:val="24"/>
          <w:szCs w:val="24"/>
          <w:lang w:val="en-US"/>
        </w:rPr>
        <w:t>s</w:t>
      </w:r>
      <w:r w:rsidRPr="00C02693">
        <w:rPr>
          <w:rFonts w:ascii="Arial" w:eastAsia="Times New Roman" w:hAnsi="Arial" w:cs="Arial"/>
          <w:sz w:val="24"/>
          <w:szCs w:val="24"/>
          <w:lang w:val="en-US"/>
        </w:rPr>
        <w:t xml:space="preserve">ed it was a very important role and were happy to sustain funding for the role. However, it is important to note that in this case this just funded one person and the person did </w:t>
      </w:r>
      <w:r w:rsidR="006E7D98">
        <w:rPr>
          <w:rFonts w:ascii="Arial" w:eastAsia="Times New Roman" w:hAnsi="Arial" w:cs="Arial"/>
          <w:sz w:val="24"/>
          <w:szCs w:val="24"/>
          <w:lang w:val="en-US"/>
        </w:rPr>
        <w:t xml:space="preserve">the </w:t>
      </w:r>
      <w:r w:rsidRPr="00C02693">
        <w:rPr>
          <w:rFonts w:ascii="Arial" w:eastAsia="Times New Roman" w:hAnsi="Arial" w:cs="Arial"/>
          <w:sz w:val="24"/>
          <w:szCs w:val="24"/>
          <w:lang w:val="en-US"/>
        </w:rPr>
        <w:t>other activities</w:t>
      </w:r>
      <w:r w:rsidR="006E7D98">
        <w:rPr>
          <w:rFonts w:ascii="Arial" w:eastAsia="Times New Roman" w:hAnsi="Arial" w:cs="Arial"/>
          <w:sz w:val="24"/>
          <w:szCs w:val="24"/>
          <w:lang w:val="en-US"/>
        </w:rPr>
        <w:t xml:space="preserve"> required to set up programmes</w:t>
      </w:r>
      <w:r w:rsidRPr="00C02693">
        <w:rPr>
          <w:rFonts w:ascii="Arial" w:eastAsia="Times New Roman" w:hAnsi="Arial" w:cs="Arial"/>
          <w:sz w:val="24"/>
          <w:szCs w:val="24"/>
          <w:lang w:val="en-US"/>
        </w:rPr>
        <w:t xml:space="preserve"> in their own time. Although still sustained, the role was set up prior to the 2012 move of </w:t>
      </w:r>
      <w:r w:rsidR="006E7D98">
        <w:rPr>
          <w:rFonts w:ascii="Arial" w:eastAsia="Times New Roman" w:hAnsi="Arial" w:cs="Arial"/>
          <w:sz w:val="24"/>
          <w:szCs w:val="24"/>
          <w:lang w:val="en-US"/>
        </w:rPr>
        <w:t>p</w:t>
      </w:r>
      <w:r w:rsidRPr="00C02693">
        <w:rPr>
          <w:rFonts w:ascii="Arial" w:eastAsia="Times New Roman" w:hAnsi="Arial" w:cs="Arial"/>
          <w:sz w:val="24"/>
          <w:szCs w:val="24"/>
          <w:lang w:val="en-US"/>
        </w:rPr>
        <w:t xml:space="preserve">ublic </w:t>
      </w:r>
      <w:r w:rsidR="006E7D98">
        <w:rPr>
          <w:rFonts w:ascii="Arial" w:eastAsia="Times New Roman" w:hAnsi="Arial" w:cs="Arial"/>
          <w:sz w:val="24"/>
          <w:szCs w:val="24"/>
          <w:lang w:val="en-US"/>
        </w:rPr>
        <w:t>h</w:t>
      </w:r>
      <w:r w:rsidRPr="00C02693">
        <w:rPr>
          <w:rFonts w:ascii="Arial" w:eastAsia="Times New Roman" w:hAnsi="Arial" w:cs="Arial"/>
          <w:sz w:val="24"/>
          <w:szCs w:val="24"/>
          <w:lang w:val="en-US"/>
        </w:rPr>
        <w:t>ealth to local authorities.</w:t>
      </w:r>
    </w:p>
    <w:p w14:paraId="54106817" w14:textId="77777777" w:rsidR="00C02693" w:rsidRDefault="00C02693" w:rsidP="00C02693">
      <w:pPr>
        <w:spacing w:before="120" w:after="120"/>
        <w:contextualSpacing/>
        <w:rPr>
          <w:rFonts w:ascii="Arial" w:eastAsia="Times New Roman" w:hAnsi="Arial" w:cs="Arial"/>
          <w:sz w:val="24"/>
          <w:szCs w:val="24"/>
          <w:lang w:val="en-US"/>
        </w:rPr>
      </w:pPr>
    </w:p>
    <w:p w14:paraId="35BDF944" w14:textId="450EDAAD"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With the different funding structures in Scotland, Integrated Care Funds were available for health and social care partnerships. This allowed a service to be developed from scratch, with a bid integrating primary, secondary and community settings targeted at rural and deprived areas. As there was no evidence to work this way</w:t>
      </w:r>
      <w:r w:rsidR="007D2543">
        <w:rPr>
          <w:rFonts w:ascii="Arial" w:eastAsia="Times New Roman" w:hAnsi="Arial" w:cs="Arial"/>
          <w:sz w:val="24"/>
          <w:szCs w:val="24"/>
          <w:lang w:val="en-US"/>
        </w:rPr>
        <w:t>,</w:t>
      </w:r>
      <w:r w:rsidRPr="00C02693">
        <w:rPr>
          <w:rFonts w:ascii="Arial" w:eastAsia="Times New Roman" w:hAnsi="Arial" w:cs="Arial"/>
          <w:sz w:val="24"/>
          <w:szCs w:val="24"/>
          <w:lang w:val="en-US"/>
        </w:rPr>
        <w:t xml:space="preserve"> part of the application was to create an evidence base to support this new way of working. It is not clear how this </w:t>
      </w:r>
      <w:r w:rsidR="008F7A6A">
        <w:rPr>
          <w:rFonts w:ascii="Arial" w:eastAsia="Times New Roman" w:hAnsi="Arial" w:cs="Arial"/>
          <w:sz w:val="24"/>
          <w:szCs w:val="24"/>
          <w:lang w:val="en-US"/>
        </w:rPr>
        <w:t>could be replicated</w:t>
      </w:r>
      <w:r w:rsidRPr="00C02693">
        <w:rPr>
          <w:rFonts w:ascii="Arial" w:eastAsia="Times New Roman" w:hAnsi="Arial" w:cs="Arial"/>
          <w:sz w:val="24"/>
          <w:szCs w:val="24"/>
          <w:lang w:val="en-US"/>
        </w:rPr>
        <w:t xml:space="preserve"> currently in the structure in England.</w:t>
      </w:r>
    </w:p>
    <w:p w14:paraId="147611A6" w14:textId="77777777" w:rsidR="00C02693" w:rsidRDefault="00C02693" w:rsidP="00C02693">
      <w:pPr>
        <w:spacing w:before="120" w:after="120"/>
        <w:contextualSpacing/>
        <w:rPr>
          <w:rFonts w:ascii="Arial" w:eastAsia="Times New Roman" w:hAnsi="Arial" w:cs="Arial"/>
          <w:sz w:val="24"/>
          <w:szCs w:val="24"/>
          <w:lang w:val="en-US"/>
        </w:rPr>
      </w:pPr>
    </w:p>
    <w:p w14:paraId="44BE4EF9" w14:textId="77777777" w:rsidR="00C02693" w:rsidRDefault="00C02693" w:rsidP="00C02693">
      <w:pPr>
        <w:spacing w:before="120" w:after="120"/>
        <w:contextualSpacing/>
        <w:rPr>
          <w:rFonts w:ascii="Arial" w:eastAsia="Times New Roman" w:hAnsi="Arial" w:cs="Arial"/>
          <w:sz w:val="24"/>
          <w:szCs w:val="24"/>
          <w:lang w:val="en-US"/>
        </w:rPr>
      </w:pPr>
      <w:r w:rsidRPr="00C02693">
        <w:rPr>
          <w:rFonts w:ascii="Arial" w:eastAsia="Times New Roman" w:hAnsi="Arial" w:cs="Arial"/>
          <w:sz w:val="24"/>
          <w:szCs w:val="24"/>
          <w:lang w:val="en-US"/>
        </w:rPr>
        <w:t xml:space="preserve">Other ways of resourcing the need for a service included placing PhD students to initiate a pilot and demonstrate the impact. </w:t>
      </w:r>
    </w:p>
    <w:p w14:paraId="18FC1BE1" w14:textId="77777777" w:rsidR="00C02693" w:rsidRPr="00C02693" w:rsidRDefault="00C02693" w:rsidP="00C02693">
      <w:pPr>
        <w:spacing w:before="120" w:after="120"/>
        <w:contextualSpacing/>
        <w:rPr>
          <w:rFonts w:ascii="Arial" w:eastAsia="Times New Roman" w:hAnsi="Arial" w:cs="Arial"/>
          <w:sz w:val="24"/>
          <w:szCs w:val="24"/>
          <w:lang w:val="en-US"/>
        </w:rPr>
      </w:pPr>
    </w:p>
    <w:p w14:paraId="53E87C79" w14:textId="315C82F5" w:rsidR="00C02693" w:rsidRPr="00C02693" w:rsidRDefault="000C23A8" w:rsidP="00C02693">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that is a way of getting these things embedded in a department because the PhD establishes it…very hard for them to then not fund it long-term</w:t>
      </w:r>
      <w:r w:rsidR="008F7A6A">
        <w:rPr>
          <w:rFonts w:ascii="Arial" w:eastAsia="Times New Roman" w:hAnsi="Arial" w:cs="Arial"/>
          <w:i/>
          <w:sz w:val="24"/>
          <w:szCs w:val="24"/>
          <w:lang w:val="en-US"/>
        </w:rPr>
        <w:t>.</w:t>
      </w:r>
      <w:r>
        <w:rPr>
          <w:rFonts w:ascii="Arial" w:eastAsia="Times New Roman" w:hAnsi="Arial" w:cs="Arial"/>
          <w:i/>
          <w:sz w:val="24"/>
          <w:szCs w:val="24"/>
          <w:lang w:val="en-US"/>
        </w:rPr>
        <w:t>’</w:t>
      </w:r>
      <w:r w:rsidR="00C02693" w:rsidRPr="00C02693">
        <w:rPr>
          <w:rFonts w:ascii="Arial" w:eastAsia="Times New Roman" w:hAnsi="Arial" w:cs="Arial"/>
          <w:i/>
          <w:sz w:val="24"/>
          <w:szCs w:val="24"/>
          <w:lang w:val="en-US"/>
        </w:rPr>
        <w:t xml:space="preserve"> </w:t>
      </w:r>
      <w:r w:rsidR="00C02693" w:rsidRPr="004D2172">
        <w:rPr>
          <w:rFonts w:ascii="Arial" w:eastAsia="Times New Roman" w:hAnsi="Arial" w:cs="Arial"/>
          <w:sz w:val="24"/>
          <w:szCs w:val="24"/>
          <w:lang w:val="en-US"/>
        </w:rPr>
        <w:t>[CS05]</w:t>
      </w:r>
    </w:p>
    <w:p w14:paraId="108FD83C" w14:textId="77777777" w:rsidR="00C02693" w:rsidRPr="00C02693" w:rsidRDefault="00C02693" w:rsidP="00C02693">
      <w:pPr>
        <w:spacing w:before="120" w:after="120"/>
        <w:contextualSpacing/>
        <w:rPr>
          <w:rFonts w:ascii="Arial" w:eastAsia="Times New Roman" w:hAnsi="Arial" w:cs="Arial"/>
          <w:i/>
          <w:sz w:val="24"/>
          <w:szCs w:val="24"/>
          <w:lang w:val="en-US"/>
        </w:rPr>
      </w:pPr>
    </w:p>
    <w:p w14:paraId="65791C24" w14:textId="7DEFD3AE"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By getting a grant or money from a charity, some used this as a lever to get matched funding from the </w:t>
      </w:r>
      <w:r w:rsidR="006E7D98">
        <w:rPr>
          <w:rFonts w:ascii="Arial" w:eastAsia="Times New Roman" w:hAnsi="Arial" w:cs="Arial"/>
          <w:sz w:val="24"/>
          <w:szCs w:val="24"/>
          <w:lang w:val="en-US"/>
        </w:rPr>
        <w:t>t</w:t>
      </w:r>
      <w:r w:rsidRPr="00FD1BC4">
        <w:rPr>
          <w:rFonts w:ascii="Arial" w:eastAsia="Times New Roman" w:hAnsi="Arial" w:cs="Arial"/>
          <w:sz w:val="24"/>
          <w:szCs w:val="24"/>
          <w:lang w:val="en-US"/>
        </w:rPr>
        <w:t>rusts and other stakeholders.</w:t>
      </w:r>
    </w:p>
    <w:p w14:paraId="0770A3EF" w14:textId="77777777" w:rsidR="00FD1BC4" w:rsidRDefault="00FD1BC4" w:rsidP="00FD1BC4">
      <w:pPr>
        <w:spacing w:before="120" w:after="120"/>
        <w:contextualSpacing/>
        <w:rPr>
          <w:rFonts w:ascii="Arial" w:eastAsia="Times New Roman" w:hAnsi="Arial" w:cs="Arial"/>
          <w:sz w:val="24"/>
          <w:szCs w:val="24"/>
          <w:lang w:val="en-US"/>
        </w:rPr>
      </w:pPr>
    </w:p>
    <w:p w14:paraId="67857F47" w14:textId="44372AED"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and said right I am going to apply for a grant. If I get it, I would be grateful if all of you would be prepared to provide a small amount of match funding to make this pilot a reality. And it came from there really.</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4D2172">
        <w:rPr>
          <w:rFonts w:ascii="Arial" w:eastAsia="Times New Roman" w:hAnsi="Arial" w:cs="Arial"/>
          <w:sz w:val="24"/>
          <w:szCs w:val="24"/>
          <w:lang w:val="en-US"/>
        </w:rPr>
        <w:t>[CS04]</w:t>
      </w:r>
    </w:p>
    <w:p w14:paraId="6171114F" w14:textId="77777777" w:rsidR="00FD1BC4" w:rsidRDefault="00FD1BC4" w:rsidP="00FD1BC4">
      <w:pPr>
        <w:spacing w:before="120" w:after="120"/>
        <w:contextualSpacing/>
        <w:rPr>
          <w:rFonts w:ascii="Arial" w:eastAsia="Times New Roman" w:hAnsi="Arial" w:cs="Arial"/>
          <w:sz w:val="24"/>
          <w:szCs w:val="24"/>
          <w:lang w:val="en-US"/>
        </w:rPr>
      </w:pPr>
    </w:p>
    <w:p w14:paraId="68D3EBF2" w14:textId="77777777" w:rsidR="008F7A6A"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Unanimously the case studies expressed that without the initial set up funding, however small, they could not have started the programme. </w:t>
      </w:r>
    </w:p>
    <w:p w14:paraId="61E37F3C" w14:textId="77777777" w:rsidR="008F7A6A" w:rsidRDefault="008F7A6A" w:rsidP="00FD1BC4">
      <w:pPr>
        <w:spacing w:before="120" w:after="120"/>
        <w:contextualSpacing/>
        <w:rPr>
          <w:rFonts w:ascii="Arial" w:eastAsia="Times New Roman" w:hAnsi="Arial" w:cs="Arial"/>
          <w:sz w:val="24"/>
          <w:szCs w:val="24"/>
          <w:lang w:val="en-US"/>
        </w:rPr>
      </w:pPr>
    </w:p>
    <w:p w14:paraId="384722DE" w14:textId="6F95136F" w:rsidR="00FD1BC4" w:rsidRDefault="000C23A8" w:rsidP="00FD1BC4">
      <w:pPr>
        <w:spacing w:before="120" w:after="120"/>
        <w:contextualSpacing/>
        <w:rPr>
          <w:rFonts w:ascii="Arial" w:eastAsia="Times New Roman" w:hAnsi="Arial" w:cs="Arial"/>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you need dedicated time to do it, you can’t do this as part of your normal job. You have got to have got that funding to develop that. Absolutely</w:t>
      </w:r>
      <w:r w:rsidR="008F7A6A">
        <w:rPr>
          <w:rFonts w:ascii="Arial" w:eastAsia="Times New Roman" w:hAnsi="Arial" w:cs="Arial"/>
          <w:i/>
          <w:sz w:val="24"/>
          <w:szCs w:val="24"/>
          <w:lang w:val="en-US"/>
        </w:rPr>
        <w:t>.</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[CS01]</w:t>
      </w:r>
    </w:p>
    <w:p w14:paraId="3D523F8D" w14:textId="3EF9E3E5" w:rsidR="00FD1BC4" w:rsidRDefault="00FD1BC4" w:rsidP="00FD1BC4">
      <w:pPr>
        <w:spacing w:before="120" w:after="120"/>
        <w:contextualSpacing/>
        <w:rPr>
          <w:rFonts w:ascii="Arial" w:eastAsia="Times New Roman" w:hAnsi="Arial" w:cs="Arial"/>
          <w:sz w:val="24"/>
          <w:szCs w:val="24"/>
          <w:lang w:val="en-US"/>
        </w:rPr>
      </w:pPr>
    </w:p>
    <w:p w14:paraId="081C9EF6" w14:textId="7498C0DB"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it allowed me to reduce my clinical commitment and to commit more time to doing all the stuff that a project entails, building all the relationships with new partners.</w:t>
      </w:r>
      <w:r w:rsidR="006E7D98">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.it certainly freed up some time.</w:t>
      </w:r>
      <w:r>
        <w:rPr>
          <w:rFonts w:ascii="Arial" w:eastAsia="Times New Roman" w:hAnsi="Arial" w:cs="Arial"/>
          <w:i/>
          <w:sz w:val="24"/>
          <w:szCs w:val="24"/>
          <w:lang w:val="en-US"/>
        </w:rPr>
        <w:t>’</w:t>
      </w:r>
      <w:r w:rsidR="00390703">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[CS07]</w:t>
      </w:r>
    </w:p>
    <w:p w14:paraId="175CEABA" w14:textId="77777777" w:rsidR="00FD1BC4" w:rsidRPr="00FD1BC4" w:rsidRDefault="00FD1BC4" w:rsidP="00FD1BC4">
      <w:pPr>
        <w:spacing w:before="120" w:after="120"/>
        <w:contextualSpacing/>
        <w:rPr>
          <w:rFonts w:ascii="Arial" w:eastAsia="Times New Roman" w:hAnsi="Arial" w:cs="Arial"/>
          <w:sz w:val="24"/>
          <w:szCs w:val="24"/>
          <w:lang w:val="en-US"/>
        </w:rPr>
      </w:pPr>
    </w:p>
    <w:p w14:paraId="3AAC371F" w14:textId="77777777"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Most spoke very positively of their relationship with the initial funders of the initiative and had maintained the contact.</w:t>
      </w:r>
    </w:p>
    <w:p w14:paraId="126E7CBA" w14:textId="77777777" w:rsidR="00FD1BC4" w:rsidRDefault="00FD1BC4" w:rsidP="00FD1BC4">
      <w:pPr>
        <w:spacing w:before="120" w:after="120"/>
        <w:contextualSpacing/>
        <w:rPr>
          <w:rFonts w:ascii="Arial" w:eastAsia="Times New Roman" w:hAnsi="Arial" w:cs="Arial"/>
          <w:sz w:val="24"/>
          <w:szCs w:val="24"/>
          <w:lang w:val="en-US"/>
        </w:rPr>
      </w:pPr>
    </w:p>
    <w:p w14:paraId="48621353" w14:textId="5C00EAAB" w:rsidR="00EE2046" w:rsidRDefault="000C23A8" w:rsidP="00FD1BC4">
      <w:pPr>
        <w:spacing w:before="120" w:after="120"/>
        <w:contextualSpacing/>
        <w:rPr>
          <w:rFonts w:ascii="Arial" w:eastAsia="Times New Roman" w:hAnsi="Arial" w:cs="Arial"/>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they have really got behind it and they like keeping the association with the project as well.</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[CS01]</w:t>
      </w:r>
    </w:p>
    <w:p w14:paraId="2A3790A4" w14:textId="77777777" w:rsidR="000F454A" w:rsidRPr="00FD1BC4" w:rsidRDefault="000F454A" w:rsidP="00FD1BC4">
      <w:pPr>
        <w:spacing w:before="120" w:after="120"/>
        <w:contextualSpacing/>
        <w:rPr>
          <w:rFonts w:ascii="Arial" w:eastAsia="Times New Roman" w:hAnsi="Arial" w:cs="Arial"/>
          <w:i/>
          <w:sz w:val="24"/>
          <w:szCs w:val="24"/>
          <w:lang w:val="en-US"/>
        </w:rPr>
      </w:pPr>
    </w:p>
    <w:p w14:paraId="1C1AE6B6" w14:textId="663F9C6A" w:rsidR="00D42208" w:rsidRPr="00267B45" w:rsidRDefault="00042EE9" w:rsidP="00267B45">
      <w:pPr>
        <w:pStyle w:val="Heading3"/>
      </w:pPr>
      <w:bookmarkStart w:id="156" w:name="_Toc26541012"/>
      <w:bookmarkStart w:id="157" w:name="_Toc26542299"/>
      <w:bookmarkStart w:id="158" w:name="_Toc58442527"/>
      <w:r>
        <w:t xml:space="preserve">11.3.3 </w:t>
      </w:r>
      <w:r w:rsidR="004B14CC">
        <w:t>H</w:t>
      </w:r>
      <w:r w:rsidR="00267B45">
        <w:t>ow</w:t>
      </w:r>
      <w:r w:rsidR="00BD170B">
        <w:t>?</w:t>
      </w:r>
      <w:r w:rsidR="00267B45">
        <w:t xml:space="preserve"> – Seizing Opportunities</w:t>
      </w:r>
      <w:bookmarkEnd w:id="156"/>
      <w:bookmarkEnd w:id="157"/>
      <w:bookmarkEnd w:id="158"/>
    </w:p>
    <w:p w14:paraId="44D839CC" w14:textId="77777777"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A strong theme was the ability to identify and take advantage of opportunities. Some people described how their successful strategy was to link with other behaviour change initiatives or pathways in the setting. Where work had already been done in another area, for example nutrition, hydration or smoking cessation, it allowed the teams to draw on the learnings from these and use the same care pathway model, facilitating the integration of PA promotion into existing pathways. </w:t>
      </w:r>
    </w:p>
    <w:p w14:paraId="24F781D4" w14:textId="77777777" w:rsidR="00FD1BC4" w:rsidRDefault="00FD1BC4" w:rsidP="00FD1BC4">
      <w:pPr>
        <w:spacing w:before="120" w:after="120"/>
        <w:contextualSpacing/>
        <w:rPr>
          <w:rFonts w:ascii="Arial" w:eastAsia="Times New Roman" w:hAnsi="Arial" w:cs="Arial"/>
          <w:sz w:val="24"/>
          <w:szCs w:val="24"/>
          <w:lang w:val="en-US"/>
        </w:rPr>
      </w:pPr>
    </w:p>
    <w:p w14:paraId="362E3016" w14:textId="0F4C2798"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I am not sure we would have put the things together [without the integrative team approach]…</w:t>
      </w:r>
      <w:r>
        <w:rPr>
          <w:rFonts w:ascii="Arial" w:eastAsia="Times New Roman" w:hAnsi="Arial" w:cs="Arial"/>
          <w:i/>
          <w:sz w:val="24"/>
          <w:szCs w:val="24"/>
          <w:lang w:val="en-US"/>
        </w:rPr>
        <w:t>’</w:t>
      </w:r>
      <w:r w:rsidR="00390703">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[CS06]</w:t>
      </w:r>
    </w:p>
    <w:p w14:paraId="35AF4C69" w14:textId="77777777" w:rsidR="00FD1BC4" w:rsidRDefault="00FD1BC4" w:rsidP="00FD1BC4">
      <w:pPr>
        <w:spacing w:before="120" w:after="120"/>
        <w:contextualSpacing/>
        <w:rPr>
          <w:rFonts w:ascii="Arial" w:eastAsia="Times New Roman" w:hAnsi="Arial" w:cs="Arial"/>
          <w:sz w:val="24"/>
          <w:szCs w:val="24"/>
          <w:lang w:val="en-US"/>
        </w:rPr>
      </w:pPr>
    </w:p>
    <w:p w14:paraId="569538C2" w14:textId="68F1B3E6"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Networking across the </w:t>
      </w:r>
      <w:r w:rsidR="00A7701F">
        <w:rPr>
          <w:rFonts w:ascii="Arial" w:eastAsia="Times New Roman" w:hAnsi="Arial" w:cs="Arial"/>
          <w:sz w:val="24"/>
          <w:szCs w:val="24"/>
          <w:lang w:val="en-US"/>
        </w:rPr>
        <w:t>organisation</w:t>
      </w:r>
      <w:r w:rsidRPr="00FD1BC4">
        <w:rPr>
          <w:rFonts w:ascii="Arial" w:eastAsia="Times New Roman" w:hAnsi="Arial" w:cs="Arial"/>
          <w:sz w:val="24"/>
          <w:szCs w:val="24"/>
          <w:lang w:val="en-US"/>
        </w:rPr>
        <w:t xml:space="preserve"> to identify support and champions was critical to getting an initiative off the ground. It often took just one lead consultant (examples </w:t>
      </w:r>
      <w:r w:rsidRPr="00FD1BC4">
        <w:rPr>
          <w:rFonts w:ascii="Arial" w:eastAsia="Times New Roman" w:hAnsi="Arial" w:cs="Arial"/>
          <w:sz w:val="24"/>
          <w:szCs w:val="24"/>
          <w:lang w:val="en-US"/>
        </w:rPr>
        <w:lastRenderedPageBreak/>
        <w:t xml:space="preserve">were from a variety of therapy areas) to informally support the case or help with developing an application. </w:t>
      </w:r>
    </w:p>
    <w:p w14:paraId="69BC14CF" w14:textId="7618968D" w:rsid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Using national campaigns as a hook to support the instigation of initiatives was often referred to. One initiative that was frequently mentioned in secondary care was the </w:t>
      </w:r>
      <w:r w:rsidR="00D24D00">
        <w:rPr>
          <w:rFonts w:ascii="Arial" w:eastAsia="Times New Roman" w:hAnsi="Arial" w:cs="Arial"/>
          <w:sz w:val="24"/>
          <w:szCs w:val="24"/>
          <w:lang w:val="en-US"/>
        </w:rPr>
        <w:t>Pyjama (</w:t>
      </w:r>
      <w:r w:rsidR="00BD170B">
        <w:rPr>
          <w:rFonts w:ascii="Arial" w:eastAsia="Times New Roman" w:hAnsi="Arial" w:cs="Arial"/>
          <w:sz w:val="24"/>
          <w:szCs w:val="24"/>
          <w:lang w:val="en-US"/>
        </w:rPr>
        <w:t>PJ</w:t>
      </w:r>
      <w:r w:rsidR="00D24D00">
        <w:rPr>
          <w:rFonts w:ascii="Arial" w:eastAsia="Times New Roman" w:hAnsi="Arial" w:cs="Arial"/>
          <w:sz w:val="24"/>
          <w:szCs w:val="24"/>
          <w:lang w:val="en-US"/>
        </w:rPr>
        <w:t>) P</w:t>
      </w:r>
      <w:r w:rsidRPr="00FD1BC4">
        <w:rPr>
          <w:rFonts w:ascii="Arial" w:eastAsia="Times New Roman" w:hAnsi="Arial" w:cs="Arial"/>
          <w:sz w:val="24"/>
          <w:szCs w:val="24"/>
          <w:lang w:val="en-US"/>
        </w:rPr>
        <w:t xml:space="preserve">aralysis campaign. </w:t>
      </w:r>
    </w:p>
    <w:p w14:paraId="0E428BDE" w14:textId="77777777" w:rsidR="00FD1BC4" w:rsidRPr="00FD1BC4" w:rsidRDefault="00FD1BC4" w:rsidP="00FD1BC4">
      <w:pPr>
        <w:spacing w:before="120" w:after="120"/>
        <w:contextualSpacing/>
        <w:rPr>
          <w:rFonts w:ascii="Arial" w:eastAsia="Times New Roman" w:hAnsi="Arial" w:cs="Arial"/>
          <w:sz w:val="24"/>
          <w:szCs w:val="24"/>
          <w:lang w:val="en-US"/>
        </w:rPr>
      </w:pPr>
    </w:p>
    <w:p w14:paraId="6F77352B" w14:textId="45178614"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As the PJ paralysis message got out there on Twitter and in the public domain, the therapy team recogni</w:t>
      </w:r>
      <w:r w:rsidR="006E7D98">
        <w:rPr>
          <w:rFonts w:ascii="Arial" w:eastAsia="Times New Roman" w:hAnsi="Arial" w:cs="Arial"/>
          <w:i/>
          <w:sz w:val="24"/>
          <w:szCs w:val="24"/>
          <w:lang w:val="en-US"/>
        </w:rPr>
        <w:t>s</w:t>
      </w:r>
      <w:r w:rsidR="00FD1BC4" w:rsidRPr="00FD1BC4">
        <w:rPr>
          <w:rFonts w:ascii="Arial" w:eastAsia="Times New Roman" w:hAnsi="Arial" w:cs="Arial"/>
          <w:i/>
          <w:sz w:val="24"/>
          <w:szCs w:val="24"/>
          <w:lang w:val="en-US"/>
        </w:rPr>
        <w:t>ed that it was actually really important to put getting dressed as part of this too</w:t>
      </w:r>
      <w:r w:rsidR="008F7A6A">
        <w:rPr>
          <w:rFonts w:ascii="Arial" w:eastAsia="Times New Roman" w:hAnsi="Arial" w:cs="Arial"/>
          <w:i/>
          <w:sz w:val="24"/>
          <w:szCs w:val="24"/>
          <w:lang w:val="en-US"/>
        </w:rPr>
        <w:t>.</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[CS06]</w:t>
      </w:r>
    </w:p>
    <w:p w14:paraId="29FC8729" w14:textId="77777777" w:rsidR="00FD1BC4" w:rsidRDefault="00FD1BC4" w:rsidP="00FD1BC4">
      <w:pPr>
        <w:spacing w:before="120" w:after="120"/>
        <w:contextualSpacing/>
        <w:rPr>
          <w:rFonts w:ascii="Arial" w:eastAsia="Times New Roman" w:hAnsi="Arial" w:cs="Arial"/>
          <w:sz w:val="24"/>
          <w:szCs w:val="24"/>
          <w:lang w:val="en-US"/>
        </w:rPr>
      </w:pPr>
    </w:p>
    <w:p w14:paraId="4B3FA902" w14:textId="77777777" w:rsid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Using existing audit data was helpful in supporting why action was required. </w:t>
      </w:r>
    </w:p>
    <w:p w14:paraId="60BD3999" w14:textId="77777777" w:rsidR="00FD1BC4" w:rsidRPr="00FD1BC4" w:rsidRDefault="00FD1BC4" w:rsidP="00FD1BC4">
      <w:pPr>
        <w:spacing w:before="120" w:after="120"/>
        <w:contextualSpacing/>
        <w:rPr>
          <w:rFonts w:ascii="Arial" w:eastAsia="Times New Roman" w:hAnsi="Arial" w:cs="Arial"/>
          <w:sz w:val="24"/>
          <w:szCs w:val="24"/>
          <w:lang w:val="en-US"/>
        </w:rPr>
      </w:pPr>
    </w:p>
    <w:p w14:paraId="64438B44" w14:textId="3CABE24E"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audit data showed that they often spent many hours in bed before they got a mobility assessment, which was often done by an OT or physio rather than a nurse for example and the question is </w:t>
      </w:r>
      <w:r w:rsidR="008F7A6A">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why not?</w:t>
      </w:r>
      <w:r w:rsidR="008F7A6A">
        <w:rPr>
          <w:rFonts w:ascii="Arial" w:eastAsia="Times New Roman" w:hAnsi="Arial" w:cs="Arial"/>
          <w:i/>
          <w:sz w:val="24"/>
          <w:szCs w:val="24"/>
          <w:lang w:val="en-US"/>
        </w:rPr>
        <w:t>’</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390703">
        <w:rPr>
          <w:rFonts w:ascii="Arial" w:eastAsia="Times New Roman" w:hAnsi="Arial" w:cs="Arial"/>
          <w:sz w:val="24"/>
          <w:szCs w:val="24"/>
          <w:lang w:val="en-US"/>
        </w:rPr>
        <w:t>[CS05]</w:t>
      </w:r>
    </w:p>
    <w:p w14:paraId="23836094" w14:textId="77777777" w:rsidR="00FD1BC4" w:rsidRDefault="00FD1BC4" w:rsidP="00FD1BC4">
      <w:pPr>
        <w:spacing w:before="120" w:after="120"/>
        <w:contextualSpacing/>
        <w:rPr>
          <w:rFonts w:ascii="Arial" w:eastAsia="Times New Roman" w:hAnsi="Arial" w:cs="Arial"/>
          <w:sz w:val="24"/>
          <w:szCs w:val="24"/>
          <w:lang w:val="en-US"/>
        </w:rPr>
      </w:pPr>
    </w:p>
    <w:p w14:paraId="46CEA7C8" w14:textId="531A7B32" w:rsidR="003C0792" w:rsidRPr="00940A04" w:rsidRDefault="003C0792" w:rsidP="00940A04">
      <w:pPr>
        <w:pStyle w:val="Heading3"/>
        <w:rPr>
          <w:rFonts w:eastAsia="Times New Roman"/>
          <w:lang w:val="en-US"/>
        </w:rPr>
      </w:pPr>
      <w:bookmarkStart w:id="159" w:name="_Toc58442528"/>
      <w:r>
        <w:rPr>
          <w:rFonts w:eastAsia="Times New Roman"/>
          <w:lang w:val="en-US"/>
        </w:rPr>
        <w:t>11.3.4 How</w:t>
      </w:r>
      <w:r w:rsidR="00BD170B">
        <w:rPr>
          <w:rFonts w:eastAsia="Times New Roman"/>
          <w:lang w:val="en-US"/>
        </w:rPr>
        <w:t>?</w:t>
      </w:r>
      <w:r>
        <w:rPr>
          <w:rFonts w:eastAsia="Times New Roman"/>
          <w:lang w:val="en-US"/>
        </w:rPr>
        <w:t xml:space="preserve"> – Clinical governance and business cases for service development</w:t>
      </w:r>
      <w:bookmarkEnd w:id="159"/>
      <w:r>
        <w:rPr>
          <w:rFonts w:eastAsia="Times New Roman"/>
          <w:lang w:val="en-US"/>
        </w:rPr>
        <w:t xml:space="preserve"> </w:t>
      </w:r>
    </w:p>
    <w:p w14:paraId="424C053D" w14:textId="2B7C1BBA" w:rsidR="003C0792" w:rsidRPr="00FD1BC4" w:rsidRDefault="003C0792" w:rsidP="003C0792">
      <w:pPr>
        <w:pStyle w:val="BodyText"/>
        <w:spacing w:before="120" w:after="120" w:line="276" w:lineRule="auto"/>
        <w:rPr>
          <w:rFonts w:cs="Arial"/>
          <w:sz w:val="24"/>
          <w:szCs w:val="24"/>
        </w:rPr>
      </w:pPr>
      <w:r>
        <w:rPr>
          <w:rFonts w:cs="Arial"/>
          <w:sz w:val="24"/>
          <w:szCs w:val="24"/>
        </w:rPr>
        <w:t>Writing a business case was seldom in people’s job roles.</w:t>
      </w:r>
      <w:r w:rsidRPr="00FD1BC4">
        <w:rPr>
          <w:rFonts w:cs="Arial"/>
          <w:sz w:val="24"/>
          <w:szCs w:val="24"/>
        </w:rPr>
        <w:t xml:space="preserve"> As well as justifying the need and how the programme would work, </w:t>
      </w:r>
      <w:r w:rsidR="006E7D98">
        <w:rPr>
          <w:rFonts w:cs="Arial"/>
          <w:sz w:val="24"/>
          <w:szCs w:val="24"/>
        </w:rPr>
        <w:t>the business case</w:t>
      </w:r>
      <w:r w:rsidRPr="00FD1BC4">
        <w:rPr>
          <w:rFonts w:cs="Arial"/>
          <w:sz w:val="24"/>
          <w:szCs w:val="24"/>
        </w:rPr>
        <w:t xml:space="preserve"> also included identifying what outcome measures to include in the evaluation. For frontline staff with no experience of this work, it was at times daunting not knowing how to go about this, what literature to look at and what would be important outcomes for management and funders. Commonly they had to develop the skills quickly, acting on their own initiative and where possible find</w:t>
      </w:r>
      <w:r w:rsidR="008F7A6A">
        <w:rPr>
          <w:rFonts w:cs="Arial"/>
          <w:sz w:val="24"/>
          <w:szCs w:val="24"/>
        </w:rPr>
        <w:t>ing</w:t>
      </w:r>
      <w:r w:rsidRPr="00FD1BC4">
        <w:rPr>
          <w:rFonts w:cs="Arial"/>
          <w:sz w:val="24"/>
          <w:szCs w:val="24"/>
        </w:rPr>
        <w:t xml:space="preserve"> mentors to support them in doing so (such as their clinical champions).</w:t>
      </w:r>
    </w:p>
    <w:p w14:paraId="66861E79" w14:textId="77777777" w:rsidR="003C0792" w:rsidRDefault="003C0792" w:rsidP="00FD1BC4">
      <w:pPr>
        <w:spacing w:before="120" w:after="120"/>
        <w:contextualSpacing/>
        <w:rPr>
          <w:rFonts w:ascii="Arial" w:eastAsia="Times New Roman" w:hAnsi="Arial" w:cs="Arial"/>
          <w:sz w:val="24"/>
          <w:szCs w:val="24"/>
          <w:lang w:val="en-US"/>
        </w:rPr>
      </w:pPr>
    </w:p>
    <w:p w14:paraId="2D3D4B6D" w14:textId="7A8EF106"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Not knowing the governance required and finding out how to navigate what was required in setting up a service was raised. </w:t>
      </w:r>
      <w:r w:rsidR="006E7D98">
        <w:rPr>
          <w:rFonts w:ascii="Arial" w:eastAsia="Times New Roman" w:hAnsi="Arial" w:cs="Arial"/>
          <w:sz w:val="24"/>
          <w:szCs w:val="24"/>
          <w:lang w:val="en-US"/>
        </w:rPr>
        <w:t>The</w:t>
      </w:r>
      <w:r w:rsidRPr="00FD1BC4">
        <w:rPr>
          <w:rFonts w:ascii="Arial" w:eastAsia="Times New Roman" w:hAnsi="Arial" w:cs="Arial"/>
          <w:sz w:val="24"/>
          <w:szCs w:val="24"/>
          <w:lang w:val="en-US"/>
        </w:rPr>
        <w:t xml:space="preserve"> considerable time it took</w:t>
      </w:r>
      <w:r w:rsidR="006E7D98">
        <w:rPr>
          <w:rFonts w:ascii="Arial" w:eastAsia="Times New Roman" w:hAnsi="Arial" w:cs="Arial"/>
          <w:sz w:val="24"/>
          <w:szCs w:val="24"/>
          <w:lang w:val="en-US"/>
        </w:rPr>
        <w:t xml:space="preserve"> to set up the service was unexpected</w:t>
      </w:r>
      <w:r w:rsidRPr="00FD1BC4">
        <w:rPr>
          <w:rFonts w:ascii="Arial" w:eastAsia="Times New Roman" w:hAnsi="Arial" w:cs="Arial"/>
          <w:sz w:val="24"/>
          <w:szCs w:val="24"/>
          <w:lang w:val="en-US"/>
        </w:rPr>
        <w:t>, including writing protocols, getting recogni</w:t>
      </w:r>
      <w:r w:rsidR="006E7D98">
        <w:rPr>
          <w:rFonts w:ascii="Arial" w:eastAsia="Times New Roman" w:hAnsi="Arial" w:cs="Arial"/>
          <w:sz w:val="24"/>
          <w:szCs w:val="24"/>
          <w:lang w:val="en-US"/>
        </w:rPr>
        <w:t>s</w:t>
      </w:r>
      <w:r w:rsidRPr="00FD1BC4">
        <w:rPr>
          <w:rFonts w:ascii="Arial" w:eastAsia="Times New Roman" w:hAnsi="Arial" w:cs="Arial"/>
          <w:sz w:val="24"/>
          <w:szCs w:val="24"/>
          <w:lang w:val="en-US"/>
        </w:rPr>
        <w:t xml:space="preserve">ed onto clinical systems for referrals, setting up resources, assessment forms, patient information and safety assessments. It is important to note that in the majority of cases, it was an individual champion </w:t>
      </w:r>
      <w:r w:rsidR="009A0275">
        <w:rPr>
          <w:rFonts w:ascii="Arial" w:eastAsia="Times New Roman" w:hAnsi="Arial" w:cs="Arial"/>
          <w:sz w:val="24"/>
          <w:szCs w:val="24"/>
          <w:lang w:val="en-US"/>
        </w:rPr>
        <w:t>that</w:t>
      </w:r>
      <w:r w:rsidRPr="00FD1BC4">
        <w:rPr>
          <w:rFonts w:ascii="Arial" w:eastAsia="Times New Roman" w:hAnsi="Arial" w:cs="Arial"/>
          <w:sz w:val="24"/>
          <w:szCs w:val="24"/>
          <w:lang w:val="en-US"/>
        </w:rPr>
        <w:t xml:space="preserve"> did this and drove the set-up of the PA service. It was clear from the interviews without these key individuals, it would not have happened.</w:t>
      </w:r>
    </w:p>
    <w:p w14:paraId="7451CB9E" w14:textId="4F011221" w:rsidR="00AC38FC" w:rsidRDefault="00AC38FC" w:rsidP="00976253">
      <w:pPr>
        <w:pStyle w:val="BodyText"/>
        <w:spacing w:before="120" w:after="120" w:line="276" w:lineRule="auto"/>
        <w:rPr>
          <w:rFonts w:cs="Arial"/>
          <w:sz w:val="24"/>
          <w:szCs w:val="24"/>
        </w:rPr>
      </w:pPr>
    </w:p>
    <w:p w14:paraId="772164EC" w14:textId="5729ADAA" w:rsidR="000E2F37" w:rsidRDefault="000E2F37" w:rsidP="00976253">
      <w:pPr>
        <w:pStyle w:val="BodyText"/>
        <w:spacing w:before="120" w:after="120" w:line="276" w:lineRule="auto"/>
        <w:rPr>
          <w:rFonts w:cs="Arial"/>
          <w:sz w:val="24"/>
          <w:szCs w:val="24"/>
        </w:rPr>
      </w:pPr>
    </w:p>
    <w:p w14:paraId="74F83D61" w14:textId="52C48FD3" w:rsidR="000E2F37" w:rsidRDefault="000E2F37" w:rsidP="00976253">
      <w:pPr>
        <w:pStyle w:val="BodyText"/>
        <w:spacing w:before="120" w:after="120" w:line="276" w:lineRule="auto"/>
        <w:rPr>
          <w:rFonts w:cs="Arial"/>
          <w:sz w:val="24"/>
          <w:szCs w:val="24"/>
        </w:rPr>
      </w:pPr>
    </w:p>
    <w:p w14:paraId="59CE6CEA" w14:textId="1AB3B8EB" w:rsidR="000E2F37" w:rsidRDefault="000E2F37" w:rsidP="00976253">
      <w:pPr>
        <w:pStyle w:val="BodyText"/>
        <w:spacing w:before="120" w:after="120" w:line="276" w:lineRule="auto"/>
        <w:rPr>
          <w:rFonts w:cs="Arial"/>
          <w:sz w:val="24"/>
          <w:szCs w:val="24"/>
        </w:rPr>
      </w:pPr>
    </w:p>
    <w:p w14:paraId="7BC9BE93" w14:textId="137698BF" w:rsidR="000E2F37" w:rsidRDefault="000E2F37" w:rsidP="00976253">
      <w:pPr>
        <w:pStyle w:val="BodyText"/>
        <w:spacing w:before="120" w:after="120" w:line="276" w:lineRule="auto"/>
        <w:rPr>
          <w:rFonts w:cs="Arial"/>
          <w:sz w:val="24"/>
          <w:szCs w:val="24"/>
        </w:rPr>
      </w:pPr>
    </w:p>
    <w:p w14:paraId="47CE9846" w14:textId="5BB49ACE" w:rsidR="002F01C4" w:rsidRDefault="002F01C4" w:rsidP="00976253">
      <w:pPr>
        <w:pStyle w:val="BodyText"/>
        <w:spacing w:before="120" w:after="120" w:line="276" w:lineRule="auto"/>
        <w:rPr>
          <w:rFonts w:cs="Arial"/>
          <w:sz w:val="24"/>
          <w:szCs w:val="24"/>
        </w:rPr>
      </w:pPr>
    </w:p>
    <w:p w14:paraId="3AA3C7D3" w14:textId="77777777" w:rsidR="002F01C4" w:rsidRDefault="002F01C4" w:rsidP="00976253">
      <w:pPr>
        <w:pStyle w:val="BodyText"/>
        <w:spacing w:before="120" w:after="120" w:line="276" w:lineRule="auto"/>
        <w:rPr>
          <w:rFonts w:cs="Arial"/>
          <w:sz w:val="24"/>
          <w:szCs w:val="24"/>
        </w:rPr>
      </w:pPr>
    </w:p>
    <w:p w14:paraId="7D6CF7CF" w14:textId="08CB77C5" w:rsidR="00D42208" w:rsidRPr="00160364" w:rsidRDefault="00042EE9" w:rsidP="00160364">
      <w:pPr>
        <w:pStyle w:val="Heading2"/>
      </w:pPr>
      <w:bookmarkStart w:id="160" w:name="_Toc26541013"/>
      <w:bookmarkStart w:id="161" w:name="_Toc26542300"/>
      <w:bookmarkStart w:id="162" w:name="_Toc58442529"/>
      <w:r>
        <w:t>11.4</w:t>
      </w:r>
      <w:r w:rsidR="004B14CC">
        <w:t xml:space="preserve"> </w:t>
      </w:r>
      <w:bookmarkEnd w:id="160"/>
      <w:bookmarkEnd w:id="161"/>
      <w:r w:rsidR="00160364">
        <w:t>Healthcare Professional Behaviour</w:t>
      </w:r>
      <w:bookmarkEnd w:id="162"/>
    </w:p>
    <w:p w14:paraId="1504DE3B" w14:textId="6E913625" w:rsidR="003C0792" w:rsidRPr="00B53C1D" w:rsidRDefault="003C0792" w:rsidP="003C0792">
      <w:pPr>
        <w:spacing w:before="120" w:after="120"/>
        <w:contextualSpacing/>
        <w:rPr>
          <w:rFonts w:ascii="Arial" w:eastAsia="Times New Roman" w:hAnsi="Arial" w:cs="Arial"/>
          <w:sz w:val="24"/>
          <w:szCs w:val="24"/>
          <w:lang w:val="en-US"/>
        </w:rPr>
      </w:pPr>
      <w:r>
        <w:rPr>
          <w:rFonts w:ascii="Arial" w:eastAsia="Times New Roman" w:hAnsi="Arial" w:cs="Arial"/>
          <w:sz w:val="24"/>
          <w:szCs w:val="24"/>
          <w:lang w:val="en-US"/>
        </w:rPr>
        <w:t>This theme covers the aspects of the HCP’s behaviou</w:t>
      </w:r>
      <w:r w:rsidR="00D62956">
        <w:rPr>
          <w:rFonts w:ascii="Arial" w:eastAsia="Times New Roman" w:hAnsi="Arial" w:cs="Arial"/>
          <w:sz w:val="24"/>
          <w:szCs w:val="24"/>
          <w:lang w:val="en-US"/>
        </w:rPr>
        <w:t xml:space="preserve">r and their engagement </w:t>
      </w:r>
      <w:r>
        <w:rPr>
          <w:rFonts w:ascii="Arial" w:eastAsia="Times New Roman" w:hAnsi="Arial" w:cs="Arial"/>
          <w:sz w:val="24"/>
          <w:szCs w:val="24"/>
          <w:lang w:val="en-US"/>
        </w:rPr>
        <w:t xml:space="preserve">in the launch and implementation of </w:t>
      </w:r>
      <w:r w:rsidR="00870991">
        <w:rPr>
          <w:rFonts w:ascii="Arial" w:eastAsia="Times New Roman" w:hAnsi="Arial" w:cs="Arial"/>
          <w:sz w:val="24"/>
          <w:szCs w:val="24"/>
          <w:lang w:val="en-US"/>
        </w:rPr>
        <w:t>a</w:t>
      </w:r>
      <w:r>
        <w:rPr>
          <w:rFonts w:ascii="Arial" w:eastAsia="Times New Roman" w:hAnsi="Arial" w:cs="Arial"/>
          <w:sz w:val="24"/>
          <w:szCs w:val="24"/>
          <w:lang w:val="en-US"/>
        </w:rPr>
        <w:t xml:space="preserve"> PA intervention</w:t>
      </w:r>
      <w:r w:rsidR="00870991">
        <w:rPr>
          <w:rFonts w:ascii="Arial" w:eastAsia="Times New Roman" w:hAnsi="Arial" w:cs="Arial"/>
          <w:sz w:val="24"/>
          <w:szCs w:val="24"/>
          <w:lang w:val="en-US"/>
        </w:rPr>
        <w:t>.</w:t>
      </w:r>
    </w:p>
    <w:p w14:paraId="08571F1B" w14:textId="77777777" w:rsidR="00CB6612" w:rsidRDefault="00CB6612" w:rsidP="00CB6612"/>
    <w:p w14:paraId="1150FE64" w14:textId="2DF45F54" w:rsidR="00CB6612" w:rsidRDefault="00C1230E" w:rsidP="00CB6612">
      <w:r>
        <w:rPr>
          <w:rFonts w:ascii="Arial" w:eastAsia="Calibri" w:hAnsi="Arial" w:cs="Times New Roman"/>
          <w:noProof/>
          <w:sz w:val="16"/>
          <w:szCs w:val="16"/>
          <w:lang w:eastAsia="en-GB"/>
        </w:rPr>
        <w:drawing>
          <wp:inline distT="0" distB="0" distL="0" distR="0" wp14:anchorId="12F9D83C" wp14:editId="2945AAFA">
            <wp:extent cx="5731510" cy="312547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case studies_HCP behav_08Jan20.pdf"/>
                    <pic:cNvPicPr/>
                  </pic:nvPicPr>
                  <pic:blipFill>
                    <a:blip r:embed="rId33">
                      <a:extLst>
                        <a:ext uri="{28A0092B-C50C-407E-A947-70E740481C1C}">
                          <a14:useLocalDpi xmlns:a14="http://schemas.microsoft.com/office/drawing/2010/main" val="0"/>
                        </a:ext>
                      </a:extLst>
                    </a:blip>
                    <a:stretch>
                      <a:fillRect/>
                    </a:stretch>
                  </pic:blipFill>
                  <pic:spPr>
                    <a:xfrm>
                      <a:off x="0" y="0"/>
                      <a:ext cx="5731510" cy="3125470"/>
                    </a:xfrm>
                    <a:prstGeom prst="rect">
                      <a:avLst/>
                    </a:prstGeom>
                  </pic:spPr>
                </pic:pic>
              </a:graphicData>
            </a:graphic>
          </wp:inline>
        </w:drawing>
      </w:r>
    </w:p>
    <w:p w14:paraId="234FF9A7" w14:textId="0470B170" w:rsidR="00F46EEE" w:rsidRDefault="00F46EEE" w:rsidP="00F46EEE">
      <w:pPr>
        <w:spacing w:before="120" w:after="120"/>
        <w:contextualSpacing/>
        <w:rPr>
          <w:rFonts w:ascii="Arial" w:eastAsia="Times New Roman" w:hAnsi="Arial" w:cs="Arial"/>
          <w:b/>
          <w:sz w:val="24"/>
          <w:szCs w:val="24"/>
          <w:lang w:val="en-US"/>
        </w:rPr>
      </w:pPr>
      <w:r>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15</w:t>
      </w:r>
      <w:r>
        <w:rPr>
          <w:rFonts w:ascii="Arial" w:eastAsia="Times New Roman" w:hAnsi="Arial" w:cs="Arial"/>
          <w:b/>
          <w:sz w:val="24"/>
          <w:szCs w:val="24"/>
          <w:lang w:val="en-US"/>
        </w:rPr>
        <w:t xml:space="preserve">: </w:t>
      </w:r>
      <w:r w:rsidR="00E1072A">
        <w:rPr>
          <w:rFonts w:ascii="Arial" w:eastAsia="Times New Roman" w:hAnsi="Arial" w:cs="Arial"/>
          <w:b/>
          <w:sz w:val="24"/>
          <w:szCs w:val="24"/>
          <w:lang w:val="en-US"/>
        </w:rPr>
        <w:t>Healthcare Professional Behaviour</w:t>
      </w:r>
      <w:r>
        <w:rPr>
          <w:rFonts w:ascii="Arial" w:eastAsia="Times New Roman" w:hAnsi="Arial" w:cs="Arial"/>
          <w:b/>
          <w:sz w:val="24"/>
          <w:szCs w:val="24"/>
          <w:lang w:val="en-US"/>
        </w:rPr>
        <w:t xml:space="preserve"> theme</w:t>
      </w:r>
      <w:r w:rsidR="00E1072A">
        <w:rPr>
          <w:rFonts w:ascii="Arial" w:eastAsia="Times New Roman" w:hAnsi="Arial" w:cs="Arial"/>
          <w:b/>
          <w:sz w:val="24"/>
          <w:szCs w:val="24"/>
          <w:lang w:val="en-US"/>
        </w:rPr>
        <w:t xml:space="preserve"> and sub-themes</w:t>
      </w:r>
    </w:p>
    <w:p w14:paraId="5CD9DE75" w14:textId="0FDF6FF6" w:rsidR="00D62956" w:rsidRDefault="00D62956" w:rsidP="00F46EEE">
      <w:pPr>
        <w:spacing w:before="120" w:after="120"/>
        <w:contextualSpacing/>
        <w:rPr>
          <w:rFonts w:ascii="Arial" w:eastAsia="Times New Roman" w:hAnsi="Arial" w:cs="Arial"/>
          <w:b/>
          <w:sz w:val="24"/>
          <w:szCs w:val="24"/>
          <w:lang w:val="en-US"/>
        </w:rPr>
      </w:pPr>
    </w:p>
    <w:p w14:paraId="09D6DB01" w14:textId="2DE135A0" w:rsidR="00C1230E" w:rsidRDefault="00C1230E" w:rsidP="00F46EEE">
      <w:pPr>
        <w:spacing w:before="120" w:after="120"/>
        <w:contextualSpacing/>
        <w:rPr>
          <w:rFonts w:ascii="Arial" w:eastAsia="Times New Roman" w:hAnsi="Arial" w:cs="Arial"/>
          <w:b/>
          <w:sz w:val="24"/>
          <w:szCs w:val="24"/>
          <w:lang w:val="en-US"/>
        </w:rPr>
      </w:pPr>
      <w:r>
        <w:rPr>
          <w:noProof/>
          <w:lang w:eastAsia="en-GB"/>
        </w:rPr>
        <mc:AlternateContent>
          <mc:Choice Requires="wps">
            <w:drawing>
              <wp:anchor distT="0" distB="0" distL="114300" distR="114300" simplePos="0" relativeHeight="251663872" behindDoc="0" locked="0" layoutInCell="1" allowOverlap="1" wp14:anchorId="221936F6" wp14:editId="58520D7F">
                <wp:simplePos x="0" y="0"/>
                <wp:positionH relativeFrom="column">
                  <wp:posOffset>0</wp:posOffset>
                </wp:positionH>
                <wp:positionV relativeFrom="paragraph">
                  <wp:posOffset>188265</wp:posOffset>
                </wp:positionV>
                <wp:extent cx="5731510" cy="3472406"/>
                <wp:effectExtent l="0" t="0" r="8890" b="7620"/>
                <wp:wrapNone/>
                <wp:docPr id="40" name="Text Box 40"/>
                <wp:cNvGraphicFramePr/>
                <a:graphic xmlns:a="http://schemas.openxmlformats.org/drawingml/2006/main">
                  <a:graphicData uri="http://schemas.microsoft.com/office/word/2010/wordprocessingShape">
                    <wps:wsp>
                      <wps:cNvSpPr txBox="1"/>
                      <wps:spPr>
                        <a:xfrm>
                          <a:off x="0" y="0"/>
                          <a:ext cx="5731510" cy="3472406"/>
                        </a:xfrm>
                        <a:prstGeom prst="rect">
                          <a:avLst/>
                        </a:prstGeom>
                        <a:solidFill>
                          <a:schemeClr val="accent1">
                            <a:lumMod val="20000"/>
                            <a:lumOff val="80000"/>
                          </a:schemeClr>
                        </a:solidFill>
                        <a:ln w="6350">
                          <a:solidFill>
                            <a:prstClr val="black"/>
                          </a:solidFill>
                        </a:ln>
                      </wps:spPr>
                      <wps:txbx>
                        <w:txbxContent>
                          <w:p w14:paraId="7DD28FB0" w14:textId="39827065" w:rsidR="004739D8" w:rsidRDefault="004739D8" w:rsidP="00D62956">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PA promotion was often seen as a “nice to have” but that there were many other priorities in delivering healthcare in care pathways. Some HCPs did not consider it their job to promote PA, but were happy to support external providers to deliver PA promotions. A key barrier was having the confidence to raise the issue with the patient and to implement changes in their care, specifically there were concerns about patient safety, such as falling over. Case studies described a number of enablers to overcome these barriers.</w:t>
                            </w:r>
                          </w:p>
                          <w:p w14:paraId="11DF45E1" w14:textId="1186381F" w:rsidR="004739D8" w:rsidRDefault="004739D8" w:rsidP="00D62956">
                            <w:pPr>
                              <w:rPr>
                                <w:rFonts w:ascii="Arial" w:hAnsi="Arial" w:cs="Arial"/>
                                <w:sz w:val="24"/>
                                <w:szCs w:val="24"/>
                              </w:rPr>
                            </w:pPr>
                            <w:r>
                              <w:rPr>
                                <w:rFonts w:ascii="Arial" w:hAnsi="Arial" w:cs="Arial"/>
                                <w:sz w:val="24"/>
                                <w:szCs w:val="24"/>
                              </w:rPr>
                              <w:t xml:space="preserve">A key to implementation was the ease of the referral route, including the referral IT system for HCPs and ensuring that referral routes to services were available to all patients regardless of geography. GPs were frequently mentioned as a group difficult to engage due to their high workload and it was felt that it was perhaps more practical and realistic for AHPs to refer patients given the pressures on GPs short consultation times. Staff shortages and lack of space were commonly cited as barriers to implementation, with some imaginative solutions being used to fill these gaps, including use of trained volunteers. </w:t>
                            </w:r>
                          </w:p>
                          <w:p w14:paraId="306DE802" w14:textId="77777777" w:rsidR="004739D8" w:rsidRPr="00A57DF4" w:rsidRDefault="004739D8" w:rsidP="006D699D">
                            <w:pPr>
                              <w:rPr>
                                <w:rFonts w:ascii="Arial" w:eastAsia="Calibri" w:hAnsi="Arial" w:cs="Arial"/>
                                <w:sz w:val="24"/>
                                <w:szCs w:val="24"/>
                                <w:lang w:val="en-US"/>
                              </w:rPr>
                            </w:pPr>
                          </w:p>
                          <w:p w14:paraId="036A6C8C" w14:textId="77777777" w:rsidR="004739D8" w:rsidRDefault="004739D8" w:rsidP="006D69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1936F6" id="Text Box 40" o:spid="_x0000_s1044" type="#_x0000_t202" style="position:absolute;margin-left:0;margin-top:14.8pt;width:451.3pt;height:273.4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" fillcolor="#d7dcea [660]" strokeweight=".5pt">
                <v:textbox>
                  <w:txbxContent>
                    <w:p w14:paraId="7DD28FB0" w14:textId="39827065" w:rsidR="004739D8" w:rsidRDefault="004739D8" w:rsidP="00D62956">
                      <w:pPr>
                        <w:rPr>
                          <w:rFonts w:ascii="Arial" w:hAnsi="Arial" w:cs="Arial"/>
                          <w:sz w:val="24"/>
                          <w:szCs w:val="24"/>
                        </w:rPr>
                      </w:pPr>
                      <w:r w:rsidRPr="00A57DF4">
                        <w:rPr>
                          <w:rFonts w:ascii="Arial" w:hAnsi="Arial" w:cs="Arial"/>
                          <w:b/>
                          <w:bCs/>
                          <w:sz w:val="24"/>
                          <w:szCs w:val="24"/>
                        </w:rPr>
                        <w:t>SUMMARY</w:t>
                      </w:r>
                      <w:r w:rsidRPr="00A57DF4">
                        <w:rPr>
                          <w:rFonts w:ascii="Arial" w:hAnsi="Arial" w:cs="Arial"/>
                          <w:sz w:val="24"/>
                          <w:szCs w:val="24"/>
                        </w:rPr>
                        <w:t>:</w:t>
                      </w:r>
                      <w:r>
                        <w:rPr>
                          <w:rFonts w:ascii="Arial" w:hAnsi="Arial" w:cs="Arial"/>
                          <w:sz w:val="24"/>
                          <w:szCs w:val="24"/>
                        </w:rPr>
                        <w:t xml:space="preserve"> PA promotion was often seen as a “nice to have” but that there were many other priorities in delivering healthcare in care pathways. Some HCPs did not consider it their job to promote </w:t>
                      </w:r>
                      <w:proofErr w:type="gramStart"/>
                      <w:r>
                        <w:rPr>
                          <w:rFonts w:ascii="Arial" w:hAnsi="Arial" w:cs="Arial"/>
                          <w:sz w:val="24"/>
                          <w:szCs w:val="24"/>
                        </w:rPr>
                        <w:t>PA, but</w:t>
                      </w:r>
                      <w:proofErr w:type="gramEnd"/>
                      <w:r>
                        <w:rPr>
                          <w:rFonts w:ascii="Arial" w:hAnsi="Arial" w:cs="Arial"/>
                          <w:sz w:val="24"/>
                          <w:szCs w:val="24"/>
                        </w:rPr>
                        <w:t xml:space="preserve"> were happy to support external providers to deliver PA promotions. A key barrier was having the confidence to raise the issue with the patient and to implement changes in their care, specifically there were concerns about patient safety, such as falling over. Case studies described </w:t>
                      </w:r>
                      <w:proofErr w:type="gramStart"/>
                      <w:r>
                        <w:rPr>
                          <w:rFonts w:ascii="Arial" w:hAnsi="Arial" w:cs="Arial"/>
                          <w:sz w:val="24"/>
                          <w:szCs w:val="24"/>
                        </w:rPr>
                        <w:t>a number of</w:t>
                      </w:r>
                      <w:proofErr w:type="gramEnd"/>
                      <w:r>
                        <w:rPr>
                          <w:rFonts w:ascii="Arial" w:hAnsi="Arial" w:cs="Arial"/>
                          <w:sz w:val="24"/>
                          <w:szCs w:val="24"/>
                        </w:rPr>
                        <w:t xml:space="preserve"> enablers to overcome these barriers.</w:t>
                      </w:r>
                    </w:p>
                    <w:p w14:paraId="11DF45E1" w14:textId="1186381F" w:rsidR="004739D8" w:rsidRDefault="004739D8" w:rsidP="00D62956">
                      <w:pPr>
                        <w:rPr>
                          <w:rFonts w:ascii="Arial" w:hAnsi="Arial" w:cs="Arial"/>
                          <w:sz w:val="24"/>
                          <w:szCs w:val="24"/>
                        </w:rPr>
                      </w:pPr>
                      <w:r>
                        <w:rPr>
                          <w:rFonts w:ascii="Arial" w:hAnsi="Arial" w:cs="Arial"/>
                          <w:sz w:val="24"/>
                          <w:szCs w:val="24"/>
                        </w:rPr>
                        <w:t xml:space="preserve">A key to implementation was the ease of the referral route, including the referral IT system for HCPs and ensuring that referral routes to services were available to all patients regardless of geography. GPs were frequently mentioned as a group difficult to engage due to their high workload and it was felt that it was perhaps more practical and realistic for AHPs to refer patients given the pressures on GPs short consultation times. Staff shortages and lack of space were commonly cited as barriers to implementation, with some imaginative solutions being used to fill these gaps, including use of trained volunteers. </w:t>
                      </w:r>
                    </w:p>
                    <w:p w14:paraId="306DE802" w14:textId="77777777" w:rsidR="004739D8" w:rsidRPr="00A57DF4" w:rsidRDefault="004739D8" w:rsidP="006D699D">
                      <w:pPr>
                        <w:rPr>
                          <w:rFonts w:ascii="Arial" w:eastAsia="Calibri" w:hAnsi="Arial" w:cs="Arial"/>
                          <w:sz w:val="24"/>
                          <w:szCs w:val="24"/>
                          <w:lang w:val="en-US"/>
                        </w:rPr>
                      </w:pPr>
                    </w:p>
                    <w:p w14:paraId="036A6C8C" w14:textId="77777777" w:rsidR="004739D8" w:rsidRDefault="004739D8" w:rsidP="006D699D"/>
                  </w:txbxContent>
                </v:textbox>
              </v:shape>
            </w:pict>
          </mc:Fallback>
        </mc:AlternateContent>
      </w:r>
    </w:p>
    <w:p w14:paraId="17771A5F" w14:textId="1FAF12A7" w:rsidR="00C1230E" w:rsidRDefault="00C1230E" w:rsidP="00F46EEE">
      <w:pPr>
        <w:spacing w:before="120" w:after="120"/>
        <w:contextualSpacing/>
        <w:rPr>
          <w:rFonts w:ascii="Arial" w:eastAsia="Times New Roman" w:hAnsi="Arial" w:cs="Arial"/>
          <w:b/>
          <w:sz w:val="24"/>
          <w:szCs w:val="24"/>
          <w:lang w:val="en-US"/>
        </w:rPr>
      </w:pPr>
    </w:p>
    <w:p w14:paraId="2D380340" w14:textId="77777777" w:rsidR="00D62956" w:rsidRDefault="00D62956" w:rsidP="00F46EEE">
      <w:pPr>
        <w:spacing w:before="120" w:after="120"/>
        <w:contextualSpacing/>
        <w:rPr>
          <w:rFonts w:ascii="Arial" w:eastAsia="Times New Roman" w:hAnsi="Arial" w:cs="Arial"/>
          <w:b/>
          <w:sz w:val="24"/>
          <w:szCs w:val="24"/>
          <w:lang w:val="en-US"/>
        </w:rPr>
      </w:pPr>
    </w:p>
    <w:p w14:paraId="58E1726F" w14:textId="69138BA5" w:rsidR="00D62956" w:rsidRDefault="00D62956" w:rsidP="00F46EEE">
      <w:pPr>
        <w:spacing w:before="120" w:after="120"/>
        <w:contextualSpacing/>
        <w:rPr>
          <w:rFonts w:ascii="Arial" w:eastAsia="Times New Roman" w:hAnsi="Arial" w:cs="Arial"/>
          <w:b/>
          <w:sz w:val="24"/>
          <w:szCs w:val="24"/>
          <w:lang w:val="en-US"/>
        </w:rPr>
      </w:pPr>
    </w:p>
    <w:p w14:paraId="354A46D2" w14:textId="77777777" w:rsidR="00870991" w:rsidRDefault="00870991" w:rsidP="00F46EEE">
      <w:pPr>
        <w:spacing w:before="120" w:after="120"/>
        <w:contextualSpacing/>
        <w:rPr>
          <w:rFonts w:ascii="Arial" w:eastAsia="Times New Roman" w:hAnsi="Arial" w:cs="Arial"/>
          <w:b/>
          <w:sz w:val="24"/>
          <w:szCs w:val="24"/>
          <w:lang w:val="en-US"/>
        </w:rPr>
      </w:pPr>
    </w:p>
    <w:p w14:paraId="53D719FC" w14:textId="77777777" w:rsidR="00D62956" w:rsidRDefault="00D62956" w:rsidP="00F46EEE">
      <w:pPr>
        <w:spacing w:before="120" w:after="120"/>
        <w:contextualSpacing/>
        <w:rPr>
          <w:rFonts w:ascii="Arial" w:eastAsia="Times New Roman" w:hAnsi="Arial" w:cs="Arial"/>
          <w:b/>
          <w:sz w:val="24"/>
          <w:szCs w:val="24"/>
          <w:lang w:val="en-US"/>
        </w:rPr>
      </w:pPr>
    </w:p>
    <w:p w14:paraId="7E0CABA4" w14:textId="77777777" w:rsidR="00D62956" w:rsidRDefault="00D62956" w:rsidP="00F46EEE">
      <w:pPr>
        <w:spacing w:before="120" w:after="120"/>
        <w:contextualSpacing/>
        <w:rPr>
          <w:rFonts w:ascii="Arial" w:eastAsia="Times New Roman" w:hAnsi="Arial" w:cs="Arial"/>
          <w:b/>
          <w:sz w:val="24"/>
          <w:szCs w:val="24"/>
          <w:lang w:val="en-US"/>
        </w:rPr>
      </w:pPr>
    </w:p>
    <w:p w14:paraId="47219D47" w14:textId="77777777" w:rsidR="00D62956" w:rsidRDefault="00D62956" w:rsidP="00F46EEE">
      <w:pPr>
        <w:spacing w:before="120" w:after="120"/>
        <w:contextualSpacing/>
        <w:rPr>
          <w:rFonts w:ascii="Arial" w:eastAsia="Times New Roman" w:hAnsi="Arial" w:cs="Arial"/>
          <w:b/>
          <w:sz w:val="24"/>
          <w:szCs w:val="24"/>
          <w:lang w:val="en-US"/>
        </w:rPr>
      </w:pPr>
    </w:p>
    <w:p w14:paraId="7D8BA3F4" w14:textId="36D45751" w:rsidR="00870991" w:rsidRDefault="00870991" w:rsidP="00F46EEE">
      <w:pPr>
        <w:spacing w:before="120" w:after="120"/>
        <w:contextualSpacing/>
        <w:rPr>
          <w:rFonts w:ascii="Arial" w:eastAsia="Times New Roman" w:hAnsi="Arial" w:cs="Arial"/>
          <w:b/>
          <w:sz w:val="24"/>
          <w:szCs w:val="24"/>
          <w:lang w:val="en-US"/>
        </w:rPr>
      </w:pPr>
    </w:p>
    <w:p w14:paraId="711DB449" w14:textId="19C8CE9A" w:rsidR="00870991" w:rsidRDefault="00870991" w:rsidP="00F46EEE">
      <w:pPr>
        <w:spacing w:before="120" w:after="120"/>
        <w:contextualSpacing/>
        <w:rPr>
          <w:rFonts w:ascii="Arial" w:eastAsia="Times New Roman" w:hAnsi="Arial" w:cs="Arial"/>
          <w:b/>
          <w:sz w:val="24"/>
          <w:szCs w:val="24"/>
          <w:lang w:val="en-US"/>
        </w:rPr>
      </w:pPr>
    </w:p>
    <w:p w14:paraId="1B9A3CE6" w14:textId="77777777" w:rsidR="00870991" w:rsidRDefault="00870991" w:rsidP="00F46EEE">
      <w:pPr>
        <w:spacing w:before="120" w:after="120"/>
        <w:contextualSpacing/>
        <w:rPr>
          <w:rFonts w:ascii="Arial" w:eastAsia="Times New Roman" w:hAnsi="Arial" w:cs="Arial"/>
          <w:b/>
          <w:sz w:val="24"/>
          <w:szCs w:val="24"/>
          <w:lang w:val="en-US"/>
        </w:rPr>
      </w:pPr>
    </w:p>
    <w:p w14:paraId="071EF815" w14:textId="2877543B" w:rsidR="00870991" w:rsidRDefault="00870991" w:rsidP="00F46EEE">
      <w:pPr>
        <w:spacing w:before="120" w:after="120"/>
        <w:contextualSpacing/>
        <w:rPr>
          <w:rFonts w:ascii="Arial" w:eastAsia="Times New Roman" w:hAnsi="Arial" w:cs="Arial"/>
          <w:b/>
          <w:sz w:val="24"/>
          <w:szCs w:val="24"/>
          <w:lang w:val="en-US"/>
        </w:rPr>
      </w:pPr>
    </w:p>
    <w:p w14:paraId="7253BB00" w14:textId="1139DA60" w:rsidR="006D699D" w:rsidRDefault="006D699D" w:rsidP="00F46EEE">
      <w:pPr>
        <w:spacing w:before="120" w:after="120"/>
        <w:contextualSpacing/>
        <w:rPr>
          <w:rFonts w:ascii="Arial" w:eastAsia="Times New Roman" w:hAnsi="Arial" w:cs="Arial"/>
          <w:b/>
          <w:sz w:val="24"/>
          <w:szCs w:val="24"/>
          <w:lang w:val="en-US"/>
        </w:rPr>
      </w:pPr>
    </w:p>
    <w:p w14:paraId="737B5396" w14:textId="64915DFC" w:rsidR="006D699D" w:rsidRDefault="006D699D" w:rsidP="00F46EEE">
      <w:pPr>
        <w:spacing w:before="120" w:after="120"/>
        <w:contextualSpacing/>
        <w:rPr>
          <w:rFonts w:ascii="Arial" w:eastAsia="Times New Roman" w:hAnsi="Arial" w:cs="Arial"/>
          <w:b/>
          <w:sz w:val="24"/>
          <w:szCs w:val="24"/>
          <w:lang w:val="en-US"/>
        </w:rPr>
      </w:pPr>
    </w:p>
    <w:p w14:paraId="42B73C4B" w14:textId="77777777" w:rsidR="006D699D" w:rsidRDefault="006D699D" w:rsidP="00F46EEE">
      <w:pPr>
        <w:spacing w:before="120" w:after="120"/>
        <w:contextualSpacing/>
        <w:rPr>
          <w:rFonts w:ascii="Arial" w:eastAsia="Times New Roman" w:hAnsi="Arial" w:cs="Arial"/>
          <w:b/>
          <w:sz w:val="24"/>
          <w:szCs w:val="24"/>
          <w:lang w:val="en-US"/>
        </w:rPr>
      </w:pPr>
    </w:p>
    <w:p w14:paraId="3D8894A4" w14:textId="77777777" w:rsidR="00D62956" w:rsidRDefault="00D62956" w:rsidP="00F46EEE">
      <w:pPr>
        <w:spacing w:before="120" w:after="120"/>
        <w:contextualSpacing/>
        <w:rPr>
          <w:rFonts w:ascii="Arial" w:eastAsia="Times New Roman" w:hAnsi="Arial" w:cs="Arial"/>
          <w:b/>
          <w:sz w:val="24"/>
          <w:szCs w:val="24"/>
          <w:lang w:val="en-US"/>
        </w:rPr>
      </w:pPr>
    </w:p>
    <w:p w14:paraId="3BBB317E" w14:textId="77777777" w:rsidR="00D62956" w:rsidRDefault="00D62956" w:rsidP="00F46EEE">
      <w:pPr>
        <w:spacing w:before="120" w:after="120"/>
        <w:contextualSpacing/>
        <w:rPr>
          <w:rFonts w:ascii="Arial" w:eastAsia="Times New Roman" w:hAnsi="Arial" w:cs="Arial"/>
          <w:b/>
          <w:sz w:val="24"/>
          <w:szCs w:val="24"/>
          <w:lang w:val="en-US"/>
        </w:rPr>
      </w:pPr>
    </w:p>
    <w:p w14:paraId="1766876B" w14:textId="0E7F2A6B" w:rsidR="00D62956" w:rsidRDefault="00D62956" w:rsidP="00F46EEE">
      <w:pPr>
        <w:spacing w:before="120" w:after="120"/>
        <w:contextualSpacing/>
        <w:rPr>
          <w:rFonts w:ascii="Arial" w:eastAsia="Times New Roman" w:hAnsi="Arial" w:cs="Arial"/>
          <w:b/>
          <w:sz w:val="24"/>
          <w:szCs w:val="24"/>
          <w:lang w:val="en-US"/>
        </w:rPr>
      </w:pPr>
    </w:p>
    <w:p w14:paraId="3F8B0670" w14:textId="5E26913C" w:rsidR="002F01C4" w:rsidRDefault="002F01C4" w:rsidP="00F46EEE">
      <w:pPr>
        <w:spacing w:before="120" w:after="120"/>
        <w:contextualSpacing/>
        <w:rPr>
          <w:rFonts w:ascii="Arial" w:eastAsia="Times New Roman" w:hAnsi="Arial" w:cs="Arial"/>
          <w:b/>
          <w:sz w:val="24"/>
          <w:szCs w:val="24"/>
          <w:lang w:val="en-US"/>
        </w:rPr>
      </w:pPr>
    </w:p>
    <w:p w14:paraId="089EA037" w14:textId="235C14C5" w:rsidR="002F01C4" w:rsidRDefault="002F01C4" w:rsidP="00F46EEE">
      <w:pPr>
        <w:spacing w:before="120" w:after="120"/>
        <w:contextualSpacing/>
        <w:rPr>
          <w:rFonts w:ascii="Arial" w:eastAsia="Times New Roman" w:hAnsi="Arial" w:cs="Arial"/>
          <w:b/>
          <w:sz w:val="24"/>
          <w:szCs w:val="24"/>
          <w:lang w:val="en-US"/>
        </w:rPr>
      </w:pPr>
      <w:r>
        <w:rPr>
          <w:noProof/>
          <w:lang w:eastAsia="en-GB"/>
        </w:rPr>
        <mc:AlternateContent>
          <mc:Choice Requires="wps">
            <w:drawing>
              <wp:anchor distT="0" distB="0" distL="114300" distR="114300" simplePos="0" relativeHeight="251737088" behindDoc="0" locked="0" layoutInCell="1" allowOverlap="1" wp14:anchorId="1E958D61" wp14:editId="4C031C5F">
                <wp:simplePos x="0" y="0"/>
                <wp:positionH relativeFrom="column">
                  <wp:posOffset>0</wp:posOffset>
                </wp:positionH>
                <wp:positionV relativeFrom="paragraph">
                  <wp:posOffset>-3488</wp:posOffset>
                </wp:positionV>
                <wp:extent cx="5731510" cy="1446835"/>
                <wp:effectExtent l="0" t="0" r="8890" b="13970"/>
                <wp:wrapNone/>
                <wp:docPr id="13" name="Text Box 13"/>
                <wp:cNvGraphicFramePr/>
                <a:graphic xmlns:a="http://schemas.openxmlformats.org/drawingml/2006/main">
                  <a:graphicData uri="http://schemas.microsoft.com/office/word/2010/wordprocessingShape">
                    <wps:wsp>
                      <wps:cNvSpPr txBox="1"/>
                      <wps:spPr>
                        <a:xfrm>
                          <a:off x="0" y="0"/>
                          <a:ext cx="5731510" cy="1446835"/>
                        </a:xfrm>
                        <a:prstGeom prst="rect">
                          <a:avLst/>
                        </a:prstGeom>
                        <a:solidFill>
                          <a:schemeClr val="accent1">
                            <a:lumMod val="20000"/>
                            <a:lumOff val="80000"/>
                          </a:schemeClr>
                        </a:solidFill>
                        <a:ln w="6350">
                          <a:solidFill>
                            <a:prstClr val="black"/>
                          </a:solidFill>
                        </a:ln>
                      </wps:spPr>
                      <wps:txbx>
                        <w:txbxContent>
                          <w:p w14:paraId="2343D933" w14:textId="5EDC99C6" w:rsidR="004739D8" w:rsidRDefault="004739D8" w:rsidP="002F01C4">
                            <w:pPr>
                              <w:rPr>
                                <w:rFonts w:ascii="Arial" w:hAnsi="Arial" w:cs="Arial"/>
                                <w:sz w:val="24"/>
                                <w:szCs w:val="24"/>
                              </w:rPr>
                            </w:pPr>
                            <w:r>
                              <w:rPr>
                                <w:rFonts w:ascii="Arial" w:hAnsi="Arial" w:cs="Arial"/>
                                <w:sz w:val="24"/>
                                <w:szCs w:val="24"/>
                              </w:rPr>
                              <w:t xml:space="preserve">Having consistent and simple messages were viewed as important in supporting the PA initiative being adopted across the organisation. Organisation support was often cited as being crucial for initiatives to be implemented, particularly from the senior leadership team.  This support included mandating PA assessment and facilitating the integration of the intervention into care pathways. </w:t>
                            </w:r>
                          </w:p>
                          <w:p w14:paraId="7CF044C1" w14:textId="77777777" w:rsidR="004739D8" w:rsidRPr="00A57DF4" w:rsidRDefault="004739D8" w:rsidP="002F01C4">
                            <w:pPr>
                              <w:rPr>
                                <w:rFonts w:ascii="Arial" w:eastAsia="Calibri" w:hAnsi="Arial" w:cs="Arial"/>
                                <w:sz w:val="24"/>
                                <w:szCs w:val="24"/>
                                <w:lang w:val="en-US"/>
                              </w:rPr>
                            </w:pPr>
                          </w:p>
                          <w:p w14:paraId="288A880A" w14:textId="77777777" w:rsidR="004739D8" w:rsidRDefault="004739D8" w:rsidP="002F01C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958D61" id="Text Box 13" o:spid="_x0000_s1045" type="#_x0000_t202" style="position:absolute;margin-left:0;margin-top:-.25pt;width:451.3pt;height:113.9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" fillcolor="#d7dcea [660]" strokeweight=".5pt">
                <v:textbox>
                  <w:txbxContent>
                    <w:p w14:paraId="2343D933" w14:textId="5EDC99C6" w:rsidR="004739D8" w:rsidRDefault="004739D8" w:rsidP="002F01C4">
                      <w:pPr>
                        <w:rPr>
                          <w:rFonts w:ascii="Arial" w:hAnsi="Arial" w:cs="Arial"/>
                          <w:sz w:val="24"/>
                          <w:szCs w:val="24"/>
                        </w:rPr>
                      </w:pPr>
                      <w:r>
                        <w:rPr>
                          <w:rFonts w:ascii="Arial" w:hAnsi="Arial" w:cs="Arial"/>
                          <w:sz w:val="24"/>
                          <w:szCs w:val="24"/>
                        </w:rPr>
                        <w:t xml:space="preserve">Having consistent and simple messages were viewed as important in supporting the PA initiative being adopted across the organisation. Organisation support was often cited as being crucial for initiatives to be implemented, particularly from the senior leadership team.  This support included mandating PA assessment and facilitating the integration of the intervention into care pathways. </w:t>
                      </w:r>
                    </w:p>
                    <w:p w14:paraId="7CF044C1" w14:textId="77777777" w:rsidR="004739D8" w:rsidRPr="00A57DF4" w:rsidRDefault="004739D8" w:rsidP="002F01C4">
                      <w:pPr>
                        <w:rPr>
                          <w:rFonts w:ascii="Arial" w:eastAsia="Calibri" w:hAnsi="Arial" w:cs="Arial"/>
                          <w:sz w:val="24"/>
                          <w:szCs w:val="24"/>
                          <w:lang w:val="en-US"/>
                        </w:rPr>
                      </w:pPr>
                    </w:p>
                    <w:p w14:paraId="288A880A" w14:textId="77777777" w:rsidR="004739D8" w:rsidRDefault="004739D8" w:rsidP="002F01C4"/>
                  </w:txbxContent>
                </v:textbox>
              </v:shape>
            </w:pict>
          </mc:Fallback>
        </mc:AlternateContent>
      </w:r>
    </w:p>
    <w:p w14:paraId="4C0C3F9E" w14:textId="0CF17568" w:rsidR="002F01C4" w:rsidRDefault="002F01C4" w:rsidP="00F46EEE">
      <w:pPr>
        <w:spacing w:before="120" w:after="120"/>
        <w:contextualSpacing/>
        <w:rPr>
          <w:rFonts w:ascii="Arial" w:eastAsia="Times New Roman" w:hAnsi="Arial" w:cs="Arial"/>
          <w:b/>
          <w:sz w:val="24"/>
          <w:szCs w:val="24"/>
          <w:lang w:val="en-US"/>
        </w:rPr>
      </w:pPr>
    </w:p>
    <w:p w14:paraId="2631C490" w14:textId="5E4EA17A" w:rsidR="002F01C4" w:rsidRDefault="002F01C4" w:rsidP="00F46EEE">
      <w:pPr>
        <w:spacing w:before="120" w:after="120"/>
        <w:contextualSpacing/>
        <w:rPr>
          <w:rFonts w:ascii="Arial" w:eastAsia="Times New Roman" w:hAnsi="Arial" w:cs="Arial"/>
          <w:b/>
          <w:sz w:val="24"/>
          <w:szCs w:val="24"/>
          <w:lang w:val="en-US"/>
        </w:rPr>
      </w:pPr>
    </w:p>
    <w:p w14:paraId="0995A502" w14:textId="4CE7EF7A" w:rsidR="002F01C4" w:rsidRDefault="002F01C4" w:rsidP="00F46EEE">
      <w:pPr>
        <w:spacing w:before="120" w:after="120"/>
        <w:contextualSpacing/>
        <w:rPr>
          <w:rFonts w:ascii="Arial" w:eastAsia="Times New Roman" w:hAnsi="Arial" w:cs="Arial"/>
          <w:b/>
          <w:sz w:val="24"/>
          <w:szCs w:val="24"/>
          <w:lang w:val="en-US"/>
        </w:rPr>
      </w:pPr>
    </w:p>
    <w:p w14:paraId="78DB0C89" w14:textId="067CCF38" w:rsidR="002F01C4" w:rsidRDefault="002F01C4" w:rsidP="00F46EEE">
      <w:pPr>
        <w:spacing w:before="120" w:after="120"/>
        <w:contextualSpacing/>
        <w:rPr>
          <w:rFonts w:ascii="Arial" w:eastAsia="Times New Roman" w:hAnsi="Arial" w:cs="Arial"/>
          <w:b/>
          <w:sz w:val="24"/>
          <w:szCs w:val="24"/>
          <w:lang w:val="en-US"/>
        </w:rPr>
      </w:pPr>
    </w:p>
    <w:p w14:paraId="7D265D19" w14:textId="43CE8C68" w:rsidR="002F01C4" w:rsidRDefault="002F01C4" w:rsidP="00F46EEE">
      <w:pPr>
        <w:spacing w:before="120" w:after="120"/>
        <w:contextualSpacing/>
        <w:rPr>
          <w:rFonts w:ascii="Arial" w:eastAsia="Times New Roman" w:hAnsi="Arial" w:cs="Arial"/>
          <w:b/>
          <w:sz w:val="24"/>
          <w:szCs w:val="24"/>
          <w:lang w:val="en-US"/>
        </w:rPr>
      </w:pPr>
    </w:p>
    <w:p w14:paraId="65ED433A" w14:textId="5A38F2EB" w:rsidR="002F01C4" w:rsidRDefault="002F01C4" w:rsidP="00F46EEE">
      <w:pPr>
        <w:spacing w:before="120" w:after="120"/>
        <w:contextualSpacing/>
        <w:rPr>
          <w:rFonts w:ascii="Arial" w:eastAsia="Times New Roman" w:hAnsi="Arial" w:cs="Arial"/>
          <w:b/>
          <w:sz w:val="24"/>
          <w:szCs w:val="24"/>
          <w:lang w:val="en-US"/>
        </w:rPr>
      </w:pPr>
    </w:p>
    <w:p w14:paraId="2B8D6568" w14:textId="77777777" w:rsidR="00D62956" w:rsidRPr="00F46EEE" w:rsidRDefault="00D62956" w:rsidP="00F46EEE">
      <w:pPr>
        <w:spacing w:before="120" w:after="120"/>
        <w:contextualSpacing/>
        <w:rPr>
          <w:rFonts w:ascii="Arial" w:eastAsia="Times New Roman" w:hAnsi="Arial" w:cs="Arial"/>
          <w:b/>
          <w:sz w:val="24"/>
          <w:szCs w:val="24"/>
          <w:lang w:val="en-US"/>
        </w:rPr>
      </w:pPr>
    </w:p>
    <w:p w14:paraId="6EB9636D" w14:textId="7455A126" w:rsidR="00D74EF8" w:rsidRDefault="00042EE9" w:rsidP="00160364">
      <w:pPr>
        <w:pStyle w:val="Heading3"/>
      </w:pPr>
      <w:bookmarkStart w:id="163" w:name="_Toc26541014"/>
      <w:bookmarkStart w:id="164" w:name="_Toc26542301"/>
      <w:bookmarkStart w:id="165" w:name="_Toc58442530"/>
      <w:r>
        <w:t xml:space="preserve">11.4.1 </w:t>
      </w:r>
      <w:r w:rsidR="00160364">
        <w:t>Priorit</w:t>
      </w:r>
      <w:r w:rsidR="00E1072A">
        <w:t>i</w:t>
      </w:r>
      <w:r w:rsidR="00160364">
        <w:t>sation</w:t>
      </w:r>
      <w:r w:rsidR="004B14CC">
        <w:t xml:space="preserve"> </w:t>
      </w:r>
      <w:r w:rsidR="000C23A8">
        <w:t>‘</w:t>
      </w:r>
      <w:r w:rsidR="00160364">
        <w:t>Nice to Have</w:t>
      </w:r>
      <w:r w:rsidR="000C23A8">
        <w:t>’</w:t>
      </w:r>
      <w:bookmarkEnd w:id="163"/>
      <w:bookmarkEnd w:id="164"/>
      <w:bookmarkEnd w:id="165"/>
    </w:p>
    <w:p w14:paraId="71E9198B" w14:textId="4A8F63C7" w:rsidR="00D74EF8" w:rsidRDefault="00AB2BA7" w:rsidP="00976253">
      <w:pPr>
        <w:pStyle w:val="BodyText"/>
        <w:spacing w:before="120" w:after="120" w:line="276" w:lineRule="auto"/>
        <w:rPr>
          <w:rFonts w:cs="Arial"/>
          <w:sz w:val="24"/>
          <w:szCs w:val="24"/>
        </w:rPr>
      </w:pPr>
      <w:r>
        <w:rPr>
          <w:rFonts w:cs="Arial"/>
          <w:sz w:val="24"/>
          <w:szCs w:val="24"/>
        </w:rPr>
        <w:t>A common theme was the lack of prioriti</w:t>
      </w:r>
      <w:r w:rsidR="00502A30">
        <w:rPr>
          <w:rFonts w:cs="Arial"/>
          <w:sz w:val="24"/>
          <w:szCs w:val="24"/>
        </w:rPr>
        <w:t>s</w:t>
      </w:r>
      <w:r>
        <w:rPr>
          <w:rFonts w:cs="Arial"/>
          <w:sz w:val="24"/>
          <w:szCs w:val="24"/>
        </w:rPr>
        <w:t xml:space="preserve">ation given to PA promotion by </w:t>
      </w:r>
      <w:r w:rsidR="00A7701F">
        <w:rPr>
          <w:rFonts w:cs="Arial"/>
          <w:sz w:val="24"/>
          <w:szCs w:val="24"/>
        </w:rPr>
        <w:t>HCP</w:t>
      </w:r>
      <w:r>
        <w:rPr>
          <w:rFonts w:cs="Arial"/>
          <w:sz w:val="24"/>
          <w:szCs w:val="24"/>
        </w:rPr>
        <w:t xml:space="preserve">s. It was often referred to as </w:t>
      </w:r>
      <w:r w:rsidR="000C23A8">
        <w:rPr>
          <w:rFonts w:cs="Arial"/>
          <w:i/>
          <w:sz w:val="24"/>
          <w:szCs w:val="24"/>
        </w:rPr>
        <w:t>‘</w:t>
      </w:r>
      <w:r w:rsidRPr="00FD1BC4">
        <w:rPr>
          <w:rFonts w:cs="Arial"/>
          <w:i/>
          <w:sz w:val="24"/>
          <w:szCs w:val="24"/>
        </w:rPr>
        <w:t>nice to have</w:t>
      </w:r>
      <w:r w:rsidR="000C23A8">
        <w:rPr>
          <w:rFonts w:cs="Arial"/>
          <w:i/>
          <w:sz w:val="24"/>
          <w:szCs w:val="24"/>
        </w:rPr>
        <w:t>’</w:t>
      </w:r>
      <w:r w:rsidR="008F2915">
        <w:rPr>
          <w:rFonts w:cs="Arial"/>
          <w:sz w:val="24"/>
          <w:szCs w:val="24"/>
        </w:rPr>
        <w:t xml:space="preserve"> but that the </w:t>
      </w:r>
      <w:r w:rsidR="000C23A8">
        <w:rPr>
          <w:rFonts w:cs="Arial"/>
          <w:i/>
          <w:sz w:val="24"/>
          <w:szCs w:val="24"/>
        </w:rPr>
        <w:t>‘</w:t>
      </w:r>
      <w:r w:rsidR="008F2915" w:rsidRPr="00FD1BC4">
        <w:rPr>
          <w:rFonts w:cs="Arial"/>
          <w:i/>
          <w:sz w:val="24"/>
          <w:szCs w:val="24"/>
        </w:rPr>
        <w:t>mayhem of emergency demand</w:t>
      </w:r>
      <w:r w:rsidR="000C23A8">
        <w:rPr>
          <w:rFonts w:cs="Arial"/>
          <w:i/>
          <w:sz w:val="24"/>
          <w:szCs w:val="24"/>
        </w:rPr>
        <w:t>’</w:t>
      </w:r>
      <w:r w:rsidR="008F2915" w:rsidRPr="00FD1BC4">
        <w:rPr>
          <w:rFonts w:cs="Arial"/>
          <w:i/>
          <w:sz w:val="24"/>
          <w:szCs w:val="24"/>
        </w:rPr>
        <w:t xml:space="preserve"> </w:t>
      </w:r>
      <w:r w:rsidR="008F2915" w:rsidRPr="00390703">
        <w:rPr>
          <w:rFonts w:cs="Arial"/>
          <w:sz w:val="24"/>
          <w:szCs w:val="24"/>
        </w:rPr>
        <w:t>[CS02]</w:t>
      </w:r>
      <w:r w:rsidR="008F2915" w:rsidRPr="00FD1BC4">
        <w:rPr>
          <w:rFonts w:cs="Arial"/>
          <w:i/>
          <w:sz w:val="24"/>
          <w:szCs w:val="24"/>
        </w:rPr>
        <w:t xml:space="preserve"> </w:t>
      </w:r>
      <w:r w:rsidR="008F2915">
        <w:rPr>
          <w:rFonts w:cs="Arial"/>
          <w:sz w:val="24"/>
          <w:szCs w:val="24"/>
        </w:rPr>
        <w:t xml:space="preserve">took precedence.  In the secondary care setting, it was often seen that on the wards </w:t>
      </w:r>
      <w:r w:rsidR="00C34F9B">
        <w:rPr>
          <w:rFonts w:cs="Arial"/>
          <w:sz w:val="24"/>
          <w:szCs w:val="24"/>
        </w:rPr>
        <w:t xml:space="preserve">the imperative </w:t>
      </w:r>
      <w:r w:rsidR="008F2915">
        <w:rPr>
          <w:rFonts w:cs="Arial"/>
          <w:sz w:val="24"/>
          <w:szCs w:val="24"/>
        </w:rPr>
        <w:t xml:space="preserve">was patient flow and so fitting in health promotion was not </w:t>
      </w:r>
      <w:r w:rsidR="000C23A8">
        <w:rPr>
          <w:rFonts w:cs="Arial"/>
          <w:i/>
          <w:sz w:val="24"/>
          <w:szCs w:val="24"/>
        </w:rPr>
        <w:t>‘</w:t>
      </w:r>
      <w:r w:rsidR="008F2915" w:rsidRPr="00FD1BC4">
        <w:rPr>
          <w:rFonts w:cs="Arial"/>
          <w:i/>
          <w:sz w:val="24"/>
          <w:szCs w:val="24"/>
        </w:rPr>
        <w:t>up there in the pecking order.</w:t>
      </w:r>
      <w:r w:rsidR="000C23A8">
        <w:rPr>
          <w:rFonts w:cs="Arial"/>
          <w:i/>
          <w:sz w:val="24"/>
          <w:szCs w:val="24"/>
        </w:rPr>
        <w:t>’</w:t>
      </w:r>
      <w:r w:rsidR="008F2915">
        <w:rPr>
          <w:rFonts w:cs="Arial"/>
          <w:sz w:val="24"/>
          <w:szCs w:val="24"/>
        </w:rPr>
        <w:t xml:space="preserve"> The one exception seen was in surgery pathways, where the importance of pre- and post-operative activity </w:t>
      </w:r>
      <w:r w:rsidR="00C34F9B">
        <w:rPr>
          <w:rFonts w:cs="Arial"/>
          <w:sz w:val="24"/>
          <w:szCs w:val="24"/>
        </w:rPr>
        <w:t>on health and surgical outcomes was more established.</w:t>
      </w:r>
    </w:p>
    <w:p w14:paraId="4D91486D" w14:textId="386AD214" w:rsidR="00FD1BC4" w:rsidRPr="00217406" w:rsidRDefault="00042EE9" w:rsidP="00160364">
      <w:pPr>
        <w:pStyle w:val="Heading3"/>
      </w:pPr>
      <w:bookmarkStart w:id="166" w:name="_Toc26541015"/>
      <w:bookmarkStart w:id="167" w:name="_Toc26542302"/>
      <w:bookmarkStart w:id="168" w:name="_Toc58442531"/>
      <w:r>
        <w:t xml:space="preserve">11.4.2. </w:t>
      </w:r>
      <w:bookmarkEnd w:id="166"/>
      <w:bookmarkEnd w:id="167"/>
      <w:r w:rsidR="00160364">
        <w:t xml:space="preserve">Not </w:t>
      </w:r>
      <w:r w:rsidR="00160364" w:rsidRPr="00160364">
        <w:t>My</w:t>
      </w:r>
      <w:r w:rsidR="00160364">
        <w:t xml:space="preserve"> Role</w:t>
      </w:r>
      <w:bookmarkEnd w:id="168"/>
    </w:p>
    <w:p w14:paraId="71F5A078" w14:textId="0DFA5819" w:rsid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Many case studies described a </w:t>
      </w:r>
      <w:r w:rsidR="000C23A8">
        <w:rPr>
          <w:rFonts w:ascii="Arial" w:eastAsia="Times New Roman" w:hAnsi="Arial" w:cs="Arial"/>
          <w:i/>
          <w:sz w:val="24"/>
          <w:szCs w:val="24"/>
          <w:lang w:val="en-US"/>
        </w:rPr>
        <w:t>‘</w:t>
      </w:r>
      <w:r w:rsidRPr="00FD1BC4">
        <w:rPr>
          <w:rFonts w:ascii="Arial" w:eastAsia="Times New Roman" w:hAnsi="Arial" w:cs="Arial"/>
          <w:i/>
          <w:sz w:val="24"/>
          <w:szCs w:val="24"/>
          <w:lang w:val="en-US"/>
        </w:rPr>
        <w:t xml:space="preserve">not my </w:t>
      </w:r>
      <w:r w:rsidR="006C1E6F">
        <w:rPr>
          <w:rFonts w:ascii="Arial" w:eastAsia="Times New Roman" w:hAnsi="Arial" w:cs="Arial"/>
          <w:i/>
          <w:sz w:val="24"/>
          <w:szCs w:val="24"/>
          <w:lang w:val="en-US"/>
        </w:rPr>
        <w:t>role</w:t>
      </w:r>
      <w:r w:rsidR="000C23A8">
        <w:rPr>
          <w:rFonts w:ascii="Arial" w:eastAsia="Times New Roman" w:hAnsi="Arial" w:cs="Arial"/>
          <w:i/>
          <w:sz w:val="24"/>
          <w:szCs w:val="24"/>
          <w:lang w:val="en-US"/>
        </w:rPr>
        <w:t>’</w:t>
      </w:r>
      <w:r w:rsidRPr="00FD1BC4">
        <w:rPr>
          <w:rFonts w:ascii="Arial" w:eastAsia="Times New Roman" w:hAnsi="Arial" w:cs="Arial"/>
          <w:sz w:val="24"/>
          <w:szCs w:val="24"/>
          <w:lang w:val="en-US"/>
        </w:rPr>
        <w:t xml:space="preserve"> culture, particularly amongst clinicians and that this was an immediate barrier that needed addressing in all promotion activities. </w:t>
      </w:r>
    </w:p>
    <w:p w14:paraId="4A6DB736" w14:textId="77777777" w:rsidR="00B47A16" w:rsidRPr="00FD1BC4" w:rsidRDefault="00B47A16" w:rsidP="00FD1BC4">
      <w:pPr>
        <w:spacing w:before="120" w:after="120"/>
        <w:contextualSpacing/>
        <w:rPr>
          <w:rFonts w:ascii="Arial" w:eastAsia="Times New Roman" w:hAnsi="Arial" w:cs="Arial"/>
          <w:sz w:val="24"/>
          <w:szCs w:val="24"/>
          <w:lang w:val="en-US"/>
        </w:rPr>
      </w:pPr>
    </w:p>
    <w:p w14:paraId="7990ECFB" w14:textId="0DC931CD" w:rsidR="00B47A16"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Pr="00FD1BC4">
        <w:rPr>
          <w:rFonts w:ascii="Arial" w:eastAsia="Times New Roman" w:hAnsi="Arial" w:cs="Arial"/>
          <w:i/>
          <w:sz w:val="24"/>
          <w:szCs w:val="24"/>
          <w:lang w:val="en-US"/>
        </w:rPr>
        <w:t xml:space="preserve">even the doctors who think </w:t>
      </w:r>
      <w:r w:rsidR="00DB6728">
        <w:rPr>
          <w:rFonts w:ascii="Arial" w:eastAsia="Times New Roman" w:hAnsi="Arial" w:cs="Arial"/>
          <w:i/>
          <w:sz w:val="24"/>
          <w:szCs w:val="24"/>
          <w:lang w:val="en-US"/>
        </w:rPr>
        <w:t>‘</w:t>
      </w:r>
      <w:r w:rsidRPr="00FD1BC4">
        <w:rPr>
          <w:rFonts w:ascii="Arial" w:eastAsia="Times New Roman" w:hAnsi="Arial" w:cs="Arial"/>
          <w:i/>
          <w:sz w:val="24"/>
          <w:szCs w:val="24"/>
          <w:lang w:val="en-US"/>
        </w:rPr>
        <w:t>that is not my responsibility</w:t>
      </w:r>
      <w:r w:rsidR="00DB6728">
        <w:rPr>
          <w:rFonts w:ascii="Arial" w:eastAsia="Times New Roman" w:hAnsi="Arial" w:cs="Arial"/>
          <w:i/>
          <w:sz w:val="24"/>
          <w:szCs w:val="24"/>
          <w:lang w:val="en-US"/>
        </w:rPr>
        <w:t>’</w:t>
      </w:r>
      <w:r w:rsidRPr="00FD1BC4">
        <w:rPr>
          <w:rFonts w:ascii="Arial" w:eastAsia="Times New Roman" w:hAnsi="Arial" w:cs="Arial"/>
          <w:i/>
          <w:sz w:val="24"/>
          <w:szCs w:val="24"/>
          <w:lang w:val="en-US"/>
        </w:rPr>
        <w:t xml:space="preserve"> have actually sat and listened and thought </w:t>
      </w:r>
      <w:r w:rsidR="00DB6728">
        <w:rPr>
          <w:rFonts w:ascii="Arial" w:eastAsia="Times New Roman" w:hAnsi="Arial" w:cs="Arial"/>
          <w:i/>
          <w:sz w:val="24"/>
          <w:szCs w:val="24"/>
          <w:lang w:val="en-US"/>
        </w:rPr>
        <w:t>‘</w:t>
      </w:r>
      <w:r w:rsidRPr="00FD1BC4">
        <w:rPr>
          <w:rFonts w:ascii="Arial" w:eastAsia="Times New Roman" w:hAnsi="Arial" w:cs="Arial"/>
          <w:i/>
          <w:sz w:val="24"/>
          <w:szCs w:val="24"/>
          <w:lang w:val="en-US"/>
        </w:rPr>
        <w:t>well actually it is</w:t>
      </w:r>
      <w:r w:rsidR="00DB6728">
        <w:rPr>
          <w:rFonts w:ascii="Arial" w:eastAsia="Times New Roman" w:hAnsi="Arial" w:cs="Arial"/>
          <w:i/>
          <w:sz w:val="24"/>
          <w:szCs w:val="24"/>
          <w:lang w:val="en-US"/>
        </w:rPr>
        <w:t>’</w:t>
      </w:r>
      <w:r w:rsidRPr="00FD1BC4">
        <w:rPr>
          <w:rFonts w:ascii="Arial" w:eastAsia="Times New Roman" w:hAnsi="Arial" w:cs="Arial"/>
          <w:i/>
          <w:sz w:val="24"/>
          <w:szCs w:val="24"/>
          <w:lang w:val="en-US"/>
        </w:rPr>
        <w:t>.</w:t>
      </w:r>
      <w:r w:rsidR="000C23A8">
        <w:rPr>
          <w:rFonts w:ascii="Arial" w:eastAsia="Times New Roman" w:hAnsi="Arial" w:cs="Arial"/>
          <w:i/>
          <w:sz w:val="24"/>
          <w:szCs w:val="24"/>
          <w:lang w:val="en-US"/>
        </w:rPr>
        <w:t>’</w:t>
      </w:r>
      <w:r w:rsidRPr="00FD1BC4">
        <w:rPr>
          <w:rFonts w:ascii="Arial" w:eastAsia="Times New Roman" w:hAnsi="Arial" w:cs="Arial"/>
          <w:i/>
          <w:sz w:val="24"/>
          <w:szCs w:val="24"/>
          <w:lang w:val="en-US"/>
        </w:rPr>
        <w:t xml:space="preserve"> </w:t>
      </w:r>
      <w:r w:rsidRPr="00390703">
        <w:rPr>
          <w:rFonts w:ascii="Arial" w:eastAsia="Times New Roman" w:hAnsi="Arial" w:cs="Arial"/>
          <w:sz w:val="24"/>
          <w:szCs w:val="24"/>
          <w:lang w:val="en-US"/>
        </w:rPr>
        <w:t>[CS02]</w:t>
      </w:r>
      <w:r w:rsidRPr="00FD1BC4">
        <w:rPr>
          <w:rFonts w:ascii="Arial" w:eastAsia="Times New Roman" w:hAnsi="Arial" w:cs="Arial"/>
          <w:sz w:val="24"/>
          <w:szCs w:val="24"/>
          <w:lang w:val="en-US"/>
        </w:rPr>
        <w:t xml:space="preserve"> </w:t>
      </w:r>
    </w:p>
    <w:p w14:paraId="010C282B" w14:textId="77777777" w:rsidR="00B47A16" w:rsidRDefault="00B47A16" w:rsidP="00FD1BC4">
      <w:pPr>
        <w:spacing w:before="120" w:after="120"/>
        <w:contextualSpacing/>
        <w:rPr>
          <w:rFonts w:ascii="Arial" w:eastAsia="Times New Roman" w:hAnsi="Arial" w:cs="Arial"/>
          <w:sz w:val="24"/>
          <w:szCs w:val="24"/>
          <w:lang w:val="en-US"/>
        </w:rPr>
      </w:pPr>
    </w:p>
    <w:p w14:paraId="771A01A5" w14:textId="1A6AB263"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In one case study, the doctors were happy for an outside provider to come and promote PA, but were surprised when they were being asked to promote PA themselves. In contrast, </w:t>
      </w:r>
      <w:r w:rsidR="006E7D98">
        <w:rPr>
          <w:rFonts w:ascii="Arial" w:eastAsia="Times New Roman" w:hAnsi="Arial" w:cs="Arial"/>
          <w:sz w:val="24"/>
          <w:szCs w:val="24"/>
          <w:lang w:val="en-US"/>
        </w:rPr>
        <w:t>AHPs</w:t>
      </w:r>
      <w:r w:rsidRPr="00FD1BC4">
        <w:rPr>
          <w:rFonts w:ascii="Arial" w:eastAsia="Times New Roman" w:hAnsi="Arial" w:cs="Arial"/>
          <w:sz w:val="24"/>
          <w:szCs w:val="24"/>
          <w:lang w:val="en-US"/>
        </w:rPr>
        <w:t>, such as physiotherapists and dietitians, were consistently recognised as being enablers in instigating change in the organisation. It was generally thought that this was because behaviour change and specifically PA was integral to their role and they understood its impact.</w:t>
      </w:r>
    </w:p>
    <w:p w14:paraId="3BBDFFEB" w14:textId="77777777" w:rsidR="00FD1BC4" w:rsidRPr="00FD1BC4" w:rsidRDefault="00FD1BC4" w:rsidP="00FD1BC4">
      <w:pPr>
        <w:spacing w:before="120" w:after="120"/>
        <w:contextualSpacing/>
        <w:rPr>
          <w:rFonts w:ascii="Arial" w:eastAsia="Times New Roman" w:hAnsi="Arial" w:cs="Arial"/>
          <w:sz w:val="24"/>
          <w:szCs w:val="24"/>
          <w:lang w:val="en-US"/>
        </w:rPr>
      </w:pPr>
    </w:p>
    <w:p w14:paraId="6E1A784B" w14:textId="0A4A2F8C" w:rsidR="00B47A16"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 xml:space="preserve">A number of enablers to overcome the </w:t>
      </w:r>
      <w:r w:rsidR="000C23A8">
        <w:rPr>
          <w:rFonts w:ascii="Arial" w:eastAsia="Times New Roman" w:hAnsi="Arial" w:cs="Arial"/>
          <w:i/>
          <w:sz w:val="24"/>
          <w:szCs w:val="24"/>
          <w:lang w:val="en-US"/>
        </w:rPr>
        <w:t>‘</w:t>
      </w:r>
      <w:r w:rsidRPr="00FD1BC4">
        <w:rPr>
          <w:rFonts w:ascii="Arial" w:eastAsia="Times New Roman" w:hAnsi="Arial" w:cs="Arial"/>
          <w:i/>
          <w:sz w:val="24"/>
          <w:szCs w:val="24"/>
          <w:lang w:val="en-US"/>
        </w:rPr>
        <w:t>not my role</w:t>
      </w:r>
      <w:r w:rsidR="000C23A8">
        <w:rPr>
          <w:rFonts w:ascii="Arial" w:eastAsia="Times New Roman" w:hAnsi="Arial" w:cs="Arial"/>
          <w:i/>
          <w:sz w:val="24"/>
          <w:szCs w:val="24"/>
          <w:lang w:val="en-US"/>
        </w:rPr>
        <w:t>’</w:t>
      </w:r>
      <w:r w:rsidRPr="00FD1BC4">
        <w:rPr>
          <w:rFonts w:ascii="Arial" w:eastAsia="Times New Roman" w:hAnsi="Arial" w:cs="Arial"/>
          <w:sz w:val="24"/>
          <w:szCs w:val="24"/>
          <w:lang w:val="en-US"/>
        </w:rPr>
        <w:t xml:space="preserve"> barrier were described. One route was reinforcing the benefit of the PA promotion to the staff on a regular basis </w:t>
      </w:r>
      <w:r w:rsidR="006E7D98">
        <w:rPr>
          <w:rFonts w:ascii="Arial" w:eastAsia="Times New Roman" w:hAnsi="Arial" w:cs="Arial"/>
          <w:sz w:val="24"/>
          <w:szCs w:val="24"/>
          <w:lang w:val="en-US"/>
        </w:rPr>
        <w:t xml:space="preserve">by </w:t>
      </w:r>
      <w:r w:rsidRPr="00FD1BC4">
        <w:rPr>
          <w:rFonts w:ascii="Arial" w:eastAsia="Times New Roman" w:hAnsi="Arial" w:cs="Arial"/>
          <w:sz w:val="24"/>
          <w:szCs w:val="24"/>
          <w:lang w:val="en-US"/>
        </w:rPr>
        <w:t xml:space="preserve">proactively sharing the data. </w:t>
      </w:r>
    </w:p>
    <w:p w14:paraId="101E3CC1" w14:textId="77777777" w:rsidR="00B47A16" w:rsidRDefault="00B47A16" w:rsidP="00FD1BC4">
      <w:pPr>
        <w:spacing w:before="120" w:after="120"/>
        <w:contextualSpacing/>
        <w:rPr>
          <w:rFonts w:ascii="Arial" w:eastAsia="Times New Roman" w:hAnsi="Arial" w:cs="Arial"/>
          <w:sz w:val="24"/>
          <w:szCs w:val="24"/>
          <w:lang w:val="en-US"/>
        </w:rPr>
      </w:pPr>
    </w:p>
    <w:p w14:paraId="030FA049" w14:textId="55AB8054"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So people can’t just say, </w:t>
      </w:r>
      <w:r w:rsidR="00DB6728">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well you know, but what’s the benefit</w:t>
      </w:r>
      <w:r w:rsidR="00DB6728">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DB6728">
        <w:rPr>
          <w:rFonts w:ascii="Arial" w:eastAsia="Times New Roman" w:hAnsi="Arial" w:cs="Arial"/>
          <w:i/>
          <w:sz w:val="24"/>
          <w:szCs w:val="24"/>
          <w:lang w:val="en-US"/>
        </w:rPr>
        <w:t>I</w:t>
      </w:r>
      <w:r w:rsidR="00FD1BC4" w:rsidRPr="00FD1BC4">
        <w:rPr>
          <w:rFonts w:ascii="Arial" w:eastAsia="Times New Roman" w:hAnsi="Arial" w:cs="Arial"/>
          <w:i/>
          <w:sz w:val="24"/>
          <w:szCs w:val="24"/>
          <w:lang w:val="en-US"/>
        </w:rPr>
        <w:t>t doesn’t make any difference</w:t>
      </w:r>
      <w:r w:rsidR="00DB6728">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Well yes it does and we can show you. And here’s the data for your ward.</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9A6F46">
        <w:rPr>
          <w:rFonts w:ascii="Arial" w:eastAsia="Times New Roman" w:hAnsi="Arial" w:cs="Arial"/>
          <w:sz w:val="24"/>
          <w:szCs w:val="24"/>
          <w:lang w:val="en-US"/>
        </w:rPr>
        <w:t>[CS06]</w:t>
      </w:r>
    </w:p>
    <w:p w14:paraId="0984AFB1" w14:textId="77777777" w:rsidR="00FD1BC4" w:rsidRPr="00FD1BC4" w:rsidRDefault="00FD1BC4" w:rsidP="00FD1BC4">
      <w:pPr>
        <w:spacing w:before="120" w:after="120"/>
        <w:contextualSpacing/>
        <w:rPr>
          <w:rFonts w:ascii="Arial" w:eastAsia="Times New Roman" w:hAnsi="Arial" w:cs="Arial"/>
          <w:sz w:val="24"/>
          <w:szCs w:val="24"/>
          <w:lang w:val="en-US"/>
        </w:rPr>
      </w:pPr>
    </w:p>
    <w:p w14:paraId="4254E25C" w14:textId="64D1326E" w:rsidR="00FD1BC4" w:rsidRPr="00FD1BC4" w:rsidRDefault="00FD1BC4" w:rsidP="00FD1BC4">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lastRenderedPageBreak/>
        <w:t>This regular feedback to the teams was commonly cited as crucial. One case study gave a monthly prize to the best hospital ward based on the routinely collected data</w:t>
      </w:r>
      <w:r w:rsidR="00B47A16">
        <w:rPr>
          <w:rFonts w:ascii="Arial" w:eastAsia="Times New Roman" w:hAnsi="Arial" w:cs="Arial"/>
          <w:sz w:val="24"/>
          <w:szCs w:val="24"/>
          <w:lang w:val="en-US"/>
        </w:rPr>
        <w:t>.</w:t>
      </w:r>
    </w:p>
    <w:p w14:paraId="730D6B10" w14:textId="77777777" w:rsidR="00B47A16" w:rsidRDefault="00B47A16" w:rsidP="00FD1BC4">
      <w:pPr>
        <w:spacing w:before="120" w:after="120"/>
        <w:contextualSpacing/>
        <w:rPr>
          <w:rFonts w:ascii="Arial" w:eastAsia="Times New Roman" w:hAnsi="Arial" w:cs="Arial"/>
          <w:sz w:val="24"/>
          <w:szCs w:val="24"/>
          <w:lang w:val="en-US"/>
        </w:rPr>
      </w:pPr>
    </w:p>
    <w:p w14:paraId="4D7CB1B6" w14:textId="60D18311" w:rsidR="00FD1BC4" w:rsidRPr="00FD1BC4" w:rsidRDefault="000C23A8" w:rsidP="00FD1BC4">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01C4">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when the ward has particularly done well with the figures that month, I go and give them a box of chocolates and a certificate and take their photo and tweet it. And for me that’s really important because it motivates the staff and I have seen a real shift actually on a few wards that 18 months ago were quite negative towards me and the whole project.</w:t>
      </w:r>
      <w:r>
        <w:rPr>
          <w:rFonts w:ascii="Arial" w:eastAsia="Times New Roman" w:hAnsi="Arial" w:cs="Arial"/>
          <w:i/>
          <w:sz w:val="24"/>
          <w:szCs w:val="24"/>
          <w:lang w:val="en-US"/>
        </w:rPr>
        <w:t>’</w:t>
      </w:r>
      <w:r w:rsidR="00FD1BC4" w:rsidRPr="00FD1BC4">
        <w:rPr>
          <w:rFonts w:ascii="Arial" w:eastAsia="Times New Roman" w:hAnsi="Arial" w:cs="Arial"/>
          <w:i/>
          <w:sz w:val="24"/>
          <w:szCs w:val="24"/>
          <w:lang w:val="en-US"/>
        </w:rPr>
        <w:t xml:space="preserve"> </w:t>
      </w:r>
      <w:r w:rsidR="00FD1BC4" w:rsidRPr="009A6F46">
        <w:rPr>
          <w:rFonts w:ascii="Arial" w:eastAsia="Times New Roman" w:hAnsi="Arial" w:cs="Arial"/>
          <w:sz w:val="24"/>
          <w:szCs w:val="24"/>
          <w:lang w:val="en-US"/>
        </w:rPr>
        <w:t>[CS02]</w:t>
      </w:r>
    </w:p>
    <w:p w14:paraId="43BA7CEB" w14:textId="77777777" w:rsidR="00FD1BC4" w:rsidRPr="00FD1BC4" w:rsidRDefault="00FD1BC4" w:rsidP="00FD1BC4">
      <w:pPr>
        <w:spacing w:before="120" w:after="120"/>
        <w:contextualSpacing/>
        <w:rPr>
          <w:rFonts w:ascii="Arial" w:eastAsia="Times New Roman" w:hAnsi="Arial" w:cs="Arial"/>
          <w:sz w:val="24"/>
          <w:szCs w:val="24"/>
          <w:lang w:val="en-US"/>
        </w:rPr>
      </w:pPr>
    </w:p>
    <w:p w14:paraId="2388BDAA" w14:textId="33E54023" w:rsidR="00B72621" w:rsidRPr="00291031" w:rsidRDefault="00FD1BC4" w:rsidP="00291031">
      <w:pPr>
        <w:spacing w:before="120" w:after="120"/>
        <w:contextualSpacing/>
        <w:rPr>
          <w:rFonts w:ascii="Arial" w:eastAsia="Times New Roman" w:hAnsi="Arial" w:cs="Arial"/>
          <w:sz w:val="24"/>
          <w:szCs w:val="24"/>
          <w:lang w:val="en-US"/>
        </w:rPr>
      </w:pPr>
      <w:r w:rsidRPr="00FD1BC4">
        <w:rPr>
          <w:rFonts w:ascii="Arial" w:eastAsia="Times New Roman" w:hAnsi="Arial" w:cs="Arial"/>
          <w:sz w:val="24"/>
          <w:szCs w:val="24"/>
          <w:lang w:val="en-US"/>
        </w:rPr>
        <w:t>This reinforcement was stronger once the longer-term outcomes of the intervention were apparent. Once staff saw the results, particularly for their own ward(s),</w:t>
      </w:r>
      <w:r w:rsidR="00DB6728">
        <w:rPr>
          <w:rFonts w:ascii="Arial" w:eastAsia="Times New Roman" w:hAnsi="Arial" w:cs="Arial"/>
          <w:sz w:val="24"/>
          <w:szCs w:val="24"/>
          <w:lang w:val="en-US"/>
        </w:rPr>
        <w:t xml:space="preserve"> for example</w:t>
      </w:r>
      <w:r w:rsidRPr="00FD1BC4">
        <w:rPr>
          <w:rFonts w:ascii="Arial" w:eastAsia="Times New Roman" w:hAnsi="Arial" w:cs="Arial"/>
          <w:sz w:val="24"/>
          <w:szCs w:val="24"/>
          <w:lang w:val="en-US"/>
        </w:rPr>
        <w:t xml:space="preserve"> shorter lengths of stay</w:t>
      </w:r>
      <w:r w:rsidR="00DB6728">
        <w:rPr>
          <w:rFonts w:ascii="Arial" w:eastAsia="Times New Roman" w:hAnsi="Arial" w:cs="Arial"/>
          <w:sz w:val="24"/>
          <w:szCs w:val="24"/>
          <w:lang w:val="en-US"/>
        </w:rPr>
        <w:t xml:space="preserve"> or</w:t>
      </w:r>
      <w:r w:rsidRPr="00FD1BC4">
        <w:rPr>
          <w:rFonts w:ascii="Arial" w:eastAsia="Times New Roman" w:hAnsi="Arial" w:cs="Arial"/>
          <w:sz w:val="24"/>
          <w:szCs w:val="24"/>
          <w:lang w:val="en-US"/>
        </w:rPr>
        <w:t xml:space="preserve"> reduction in chest infections</w:t>
      </w:r>
      <w:r w:rsidR="00DB6728">
        <w:rPr>
          <w:rFonts w:ascii="Arial" w:eastAsia="Times New Roman" w:hAnsi="Arial" w:cs="Arial"/>
          <w:sz w:val="24"/>
          <w:szCs w:val="24"/>
          <w:lang w:val="en-US"/>
        </w:rPr>
        <w:t xml:space="preserve">, </w:t>
      </w:r>
      <w:r w:rsidRPr="00FD1BC4">
        <w:rPr>
          <w:rFonts w:ascii="Arial" w:eastAsia="Times New Roman" w:hAnsi="Arial" w:cs="Arial"/>
          <w:sz w:val="24"/>
          <w:szCs w:val="24"/>
          <w:lang w:val="en-US"/>
        </w:rPr>
        <w:t xml:space="preserve">it reinforced the implementation and the </w:t>
      </w:r>
      <w:r w:rsidR="00217406">
        <w:rPr>
          <w:rFonts w:ascii="Arial" w:eastAsia="Times New Roman" w:hAnsi="Arial" w:cs="Arial"/>
          <w:sz w:val="24"/>
          <w:szCs w:val="24"/>
          <w:lang w:val="en-US"/>
        </w:rPr>
        <w:t>reduced the impact of barriers</w:t>
      </w:r>
      <w:r w:rsidRPr="00FD1BC4">
        <w:rPr>
          <w:rFonts w:ascii="Arial" w:eastAsia="Times New Roman" w:hAnsi="Arial" w:cs="Arial"/>
          <w:sz w:val="24"/>
          <w:szCs w:val="24"/>
          <w:lang w:val="en-US"/>
        </w:rPr>
        <w:t>.</w:t>
      </w:r>
    </w:p>
    <w:p w14:paraId="572D87FD" w14:textId="7A9E22C0" w:rsidR="00D545D6" w:rsidRPr="00160364" w:rsidRDefault="00042EE9" w:rsidP="00160364">
      <w:pPr>
        <w:pStyle w:val="Heading3"/>
      </w:pPr>
      <w:bookmarkStart w:id="169" w:name="_Toc26541016"/>
      <w:bookmarkStart w:id="170" w:name="_Toc26542303"/>
      <w:bookmarkStart w:id="171" w:name="_Toc58442532"/>
      <w:r>
        <w:t xml:space="preserve">11.4.3 </w:t>
      </w:r>
      <w:bookmarkEnd w:id="169"/>
      <w:bookmarkEnd w:id="170"/>
      <w:r w:rsidR="00160364">
        <w:t>Belief about Capabilities</w:t>
      </w:r>
      <w:bookmarkEnd w:id="171"/>
    </w:p>
    <w:p w14:paraId="3F7D0A01" w14:textId="77777777" w:rsidR="00CC7CEA" w:rsidRPr="00CC7CEA" w:rsidRDefault="00CC7CEA" w:rsidP="00CC7CEA">
      <w:pPr>
        <w:spacing w:before="120" w:after="120"/>
        <w:contextualSpacing/>
        <w:rPr>
          <w:rFonts w:ascii="Arial" w:eastAsia="Times New Roman" w:hAnsi="Arial" w:cs="Arial"/>
          <w:sz w:val="24"/>
          <w:szCs w:val="24"/>
          <w:lang w:val="en-US"/>
        </w:rPr>
      </w:pPr>
      <w:r w:rsidRPr="00CC7CEA">
        <w:rPr>
          <w:rFonts w:ascii="Arial" w:eastAsia="Times New Roman" w:hAnsi="Arial" w:cs="Arial"/>
          <w:sz w:val="24"/>
          <w:szCs w:val="24"/>
          <w:lang w:val="en-US"/>
        </w:rPr>
        <w:t>A key barrier to HCPs engaging with PA promotion was having the</w:t>
      </w:r>
    </w:p>
    <w:p w14:paraId="3AF5A5A6" w14:textId="08733A44" w:rsidR="00CC7CEA" w:rsidRDefault="00CC7CEA" w:rsidP="00CC7CEA">
      <w:pPr>
        <w:spacing w:before="120" w:after="120"/>
        <w:contextualSpacing/>
        <w:rPr>
          <w:rFonts w:ascii="Arial" w:eastAsia="Times New Roman" w:hAnsi="Arial" w:cs="Arial"/>
          <w:sz w:val="24"/>
          <w:szCs w:val="24"/>
          <w:lang w:val="en-US"/>
        </w:rPr>
      </w:pPr>
      <w:r w:rsidRPr="00CC7CEA">
        <w:rPr>
          <w:rFonts w:ascii="Arial" w:eastAsia="Times New Roman" w:hAnsi="Arial" w:cs="Arial"/>
          <w:sz w:val="24"/>
          <w:szCs w:val="24"/>
          <w:lang w:val="en-US"/>
        </w:rPr>
        <w:t xml:space="preserve">confidence to raise the issue with the patient. In one case study where PA promotion was within a broader integrated behaviour change promotion, it was perceived that </w:t>
      </w:r>
      <w:r w:rsidR="006E7D98">
        <w:rPr>
          <w:rFonts w:ascii="Arial" w:eastAsia="Times New Roman" w:hAnsi="Arial" w:cs="Arial"/>
          <w:sz w:val="24"/>
          <w:szCs w:val="24"/>
          <w:lang w:val="en-US"/>
        </w:rPr>
        <w:t>HCPs</w:t>
      </w:r>
      <w:r w:rsidRPr="00CC7CEA">
        <w:rPr>
          <w:rFonts w:ascii="Arial" w:eastAsia="Times New Roman" w:hAnsi="Arial" w:cs="Arial"/>
          <w:sz w:val="24"/>
          <w:szCs w:val="24"/>
          <w:lang w:val="en-US"/>
        </w:rPr>
        <w:t xml:space="preserve"> felt more comfortable asking patients about smoking than PA. It was thought that because the dangers of smoking are well-known and the link to medical conditions more transparent, it gave HCPs more justification to ask about smoking.</w:t>
      </w:r>
    </w:p>
    <w:p w14:paraId="7FCAB016" w14:textId="77777777" w:rsidR="008D6AF0" w:rsidRPr="00CC7CEA" w:rsidRDefault="008D6AF0" w:rsidP="00CC7CEA">
      <w:pPr>
        <w:spacing w:before="120" w:after="120"/>
        <w:contextualSpacing/>
        <w:rPr>
          <w:rFonts w:ascii="Arial" w:eastAsia="Times New Roman" w:hAnsi="Arial" w:cs="Arial"/>
          <w:sz w:val="24"/>
          <w:szCs w:val="24"/>
          <w:lang w:val="en-US"/>
        </w:rPr>
      </w:pPr>
    </w:p>
    <w:p w14:paraId="00E12227" w14:textId="2CBB6801" w:rsidR="008D6AF0" w:rsidRP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 xml:space="preserve">In primary care settings, evaluating the knowledge and skills of staff before starting the training had clearly demonstrated that the experience and knowledge of PA varied enormously. For example, practice nurses </w:t>
      </w:r>
      <w:r w:rsidR="009A0275">
        <w:rPr>
          <w:rFonts w:ascii="Arial" w:eastAsia="Times New Roman" w:hAnsi="Arial" w:cs="Arial"/>
          <w:sz w:val="24"/>
          <w:szCs w:val="24"/>
          <w:lang w:val="en-US"/>
        </w:rPr>
        <w:t>that</w:t>
      </w:r>
      <w:r w:rsidRPr="008D6AF0">
        <w:rPr>
          <w:rFonts w:ascii="Arial" w:eastAsia="Times New Roman" w:hAnsi="Arial" w:cs="Arial"/>
          <w:sz w:val="24"/>
          <w:szCs w:val="24"/>
          <w:lang w:val="en-US"/>
        </w:rPr>
        <w:t xml:space="preserve"> speciali</w:t>
      </w:r>
      <w:r w:rsidR="006E7D98">
        <w:rPr>
          <w:rFonts w:ascii="Arial" w:eastAsia="Times New Roman" w:hAnsi="Arial" w:cs="Arial"/>
          <w:sz w:val="24"/>
          <w:szCs w:val="24"/>
          <w:lang w:val="en-US"/>
        </w:rPr>
        <w:t>s</w:t>
      </w:r>
      <w:r w:rsidRPr="008D6AF0">
        <w:rPr>
          <w:rFonts w:ascii="Arial" w:eastAsia="Times New Roman" w:hAnsi="Arial" w:cs="Arial"/>
          <w:sz w:val="24"/>
          <w:szCs w:val="24"/>
          <w:lang w:val="en-US"/>
        </w:rPr>
        <w:t xml:space="preserve">ed in diabetes had more knowledge and were more confident about talking to patients about PA. </w:t>
      </w:r>
    </w:p>
    <w:p w14:paraId="57E7E724" w14:textId="77777777" w:rsidR="008D6AF0" w:rsidRPr="008D6AF0" w:rsidRDefault="008D6AF0" w:rsidP="008D6AF0">
      <w:pPr>
        <w:spacing w:before="120" w:after="120"/>
        <w:contextualSpacing/>
        <w:rPr>
          <w:rFonts w:ascii="Arial" w:eastAsia="Times New Roman" w:hAnsi="Arial" w:cs="Arial"/>
          <w:sz w:val="24"/>
          <w:szCs w:val="24"/>
          <w:lang w:val="en-US"/>
        </w:rPr>
      </w:pPr>
    </w:p>
    <w:p w14:paraId="769B3A06" w14:textId="7CDA3C74" w:rsid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 xml:space="preserve">In secondary care, the confidence of the nurses on the wards was an issue; </w:t>
      </w:r>
      <w:r w:rsidR="000C23A8">
        <w:rPr>
          <w:rFonts w:ascii="Arial" w:eastAsia="Times New Roman" w:hAnsi="Arial" w:cs="Arial"/>
          <w:i/>
          <w:sz w:val="24"/>
          <w:szCs w:val="24"/>
          <w:lang w:val="en-US"/>
        </w:rPr>
        <w:t>‘</w:t>
      </w:r>
      <w:r w:rsidRPr="008D6AF0">
        <w:rPr>
          <w:rFonts w:ascii="Arial" w:eastAsia="Times New Roman" w:hAnsi="Arial" w:cs="Arial"/>
          <w:i/>
          <w:sz w:val="24"/>
          <w:szCs w:val="24"/>
          <w:lang w:val="en-US"/>
        </w:rPr>
        <w:t>can I move the patient?</w:t>
      </w:r>
      <w:r w:rsidR="000C23A8">
        <w:rPr>
          <w:rFonts w:ascii="Arial" w:eastAsia="Times New Roman" w:hAnsi="Arial" w:cs="Arial"/>
          <w:i/>
          <w:sz w:val="24"/>
          <w:szCs w:val="24"/>
          <w:lang w:val="en-US"/>
        </w:rPr>
        <w:t>’</w:t>
      </w:r>
      <w:r w:rsidRPr="008D6AF0">
        <w:rPr>
          <w:rFonts w:ascii="Arial" w:eastAsia="Times New Roman" w:hAnsi="Arial" w:cs="Arial"/>
          <w:sz w:val="24"/>
          <w:szCs w:val="24"/>
          <w:lang w:val="en-US"/>
        </w:rPr>
        <w:t xml:space="preserve"> Promoting patients being more active was a concern, particularly </w:t>
      </w:r>
      <w:r w:rsidR="00DB6728">
        <w:rPr>
          <w:rFonts w:ascii="Arial" w:eastAsia="Times New Roman" w:hAnsi="Arial" w:cs="Arial"/>
          <w:sz w:val="24"/>
          <w:szCs w:val="24"/>
          <w:lang w:val="en-US"/>
        </w:rPr>
        <w:t>for</w:t>
      </w:r>
      <w:r w:rsidR="00DB6728" w:rsidRPr="008D6AF0">
        <w:rPr>
          <w:rFonts w:ascii="Arial" w:eastAsia="Times New Roman" w:hAnsi="Arial" w:cs="Arial"/>
          <w:sz w:val="24"/>
          <w:szCs w:val="24"/>
          <w:lang w:val="en-US"/>
        </w:rPr>
        <w:t xml:space="preserve"> </w:t>
      </w:r>
      <w:r w:rsidRPr="008D6AF0">
        <w:rPr>
          <w:rFonts w:ascii="Arial" w:eastAsia="Times New Roman" w:hAnsi="Arial" w:cs="Arial"/>
          <w:sz w:val="24"/>
          <w:szCs w:val="24"/>
          <w:lang w:val="en-US"/>
        </w:rPr>
        <w:t xml:space="preserve">patients that were frail or had dementia. </w:t>
      </w:r>
    </w:p>
    <w:p w14:paraId="1DD24A0F" w14:textId="77777777" w:rsidR="008D6AF0" w:rsidRPr="008D6AF0" w:rsidRDefault="008D6AF0" w:rsidP="008D6AF0">
      <w:pPr>
        <w:spacing w:before="120" w:after="120"/>
        <w:contextualSpacing/>
        <w:rPr>
          <w:rFonts w:ascii="Arial" w:eastAsia="Times New Roman" w:hAnsi="Arial" w:cs="Arial"/>
          <w:sz w:val="24"/>
          <w:szCs w:val="24"/>
          <w:lang w:val="en-US"/>
        </w:rPr>
      </w:pPr>
    </w:p>
    <w:p w14:paraId="3C0DFDB4" w14:textId="5B4E21C1" w:rsidR="008D6AF0" w:rsidRPr="008D6AF0" w:rsidRDefault="000C23A8" w:rsidP="008D6AF0">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From experience, the same person could be sat out one day by one member of staff and the next day not sat out because they feel they are too unwell. So there is a barrier there around confidence.</w:t>
      </w: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 xml:space="preserve"> </w:t>
      </w:r>
      <w:r w:rsidR="008D6AF0" w:rsidRPr="0015505C">
        <w:rPr>
          <w:rFonts w:ascii="Arial" w:eastAsia="Times New Roman" w:hAnsi="Arial" w:cs="Arial"/>
          <w:sz w:val="24"/>
          <w:szCs w:val="24"/>
          <w:lang w:val="en-US"/>
        </w:rPr>
        <w:t>[CS02]</w:t>
      </w:r>
    </w:p>
    <w:p w14:paraId="23E9577B" w14:textId="77777777" w:rsidR="008D6AF0" w:rsidRDefault="008D6AF0" w:rsidP="008D6AF0">
      <w:pPr>
        <w:spacing w:before="120" w:after="120"/>
        <w:contextualSpacing/>
        <w:rPr>
          <w:rFonts w:ascii="Arial" w:eastAsia="Times New Roman" w:hAnsi="Arial" w:cs="Arial"/>
          <w:sz w:val="24"/>
          <w:szCs w:val="24"/>
          <w:lang w:val="en-US"/>
        </w:rPr>
      </w:pPr>
    </w:p>
    <w:p w14:paraId="24A889F3" w14:textId="44234F5E" w:rsidR="000D08F5" w:rsidRDefault="008D6AF0" w:rsidP="008D6AF0">
      <w:pPr>
        <w:spacing w:before="120" w:after="120"/>
        <w:contextualSpacing/>
        <w:rPr>
          <w:rFonts w:ascii="Arial" w:eastAsia="Times New Roman" w:hAnsi="Arial" w:cs="Arial"/>
          <w:i/>
          <w:sz w:val="24"/>
          <w:szCs w:val="24"/>
          <w:lang w:val="en-US"/>
        </w:rPr>
      </w:pPr>
      <w:r w:rsidRPr="008D6AF0">
        <w:rPr>
          <w:rFonts w:ascii="Arial" w:eastAsia="Times New Roman" w:hAnsi="Arial" w:cs="Arial"/>
          <w:sz w:val="24"/>
          <w:szCs w:val="24"/>
          <w:lang w:val="en-US"/>
        </w:rPr>
        <w:t xml:space="preserve">Case studies addressed this in different ways. One service used physiotherapists to challenge nursing staff </w:t>
      </w:r>
      <w:r w:rsidR="009A0275">
        <w:rPr>
          <w:rFonts w:ascii="Arial" w:eastAsia="Times New Roman" w:hAnsi="Arial" w:cs="Arial"/>
          <w:sz w:val="24"/>
          <w:szCs w:val="24"/>
          <w:lang w:val="en-US"/>
        </w:rPr>
        <w:t>that</w:t>
      </w:r>
      <w:r w:rsidRPr="008D6AF0">
        <w:rPr>
          <w:rFonts w:ascii="Arial" w:eastAsia="Times New Roman" w:hAnsi="Arial" w:cs="Arial"/>
          <w:sz w:val="24"/>
          <w:szCs w:val="24"/>
          <w:lang w:val="en-US"/>
        </w:rPr>
        <w:t xml:space="preserve"> had not mobili</w:t>
      </w:r>
      <w:r w:rsidR="00EF6EBB">
        <w:rPr>
          <w:rFonts w:ascii="Arial" w:eastAsia="Times New Roman" w:hAnsi="Arial" w:cs="Arial"/>
          <w:sz w:val="24"/>
          <w:szCs w:val="24"/>
          <w:lang w:val="en-US"/>
        </w:rPr>
        <w:t>s</w:t>
      </w:r>
      <w:r w:rsidRPr="008D6AF0">
        <w:rPr>
          <w:rFonts w:ascii="Arial" w:eastAsia="Times New Roman" w:hAnsi="Arial" w:cs="Arial"/>
          <w:sz w:val="24"/>
          <w:szCs w:val="24"/>
          <w:lang w:val="en-US"/>
        </w:rPr>
        <w:t xml:space="preserve">ed patients to ask why they had made that decision and what they would do differently. Another case study used mobility charts above the patient beds, to record the mobility assessment results and what activities the patient could do. In some instances, cascade training was used to specifically target the lack of confidence of nurses on the ward, including getting </w:t>
      </w:r>
      <w:r w:rsidRPr="008D6AF0">
        <w:rPr>
          <w:rFonts w:ascii="Arial" w:eastAsia="Times New Roman" w:hAnsi="Arial" w:cs="Arial"/>
          <w:sz w:val="24"/>
          <w:szCs w:val="24"/>
          <w:lang w:val="en-US"/>
        </w:rPr>
        <w:lastRenderedPageBreak/>
        <w:t>nurses to ask the patient what they feel confident to do and giving the</w:t>
      </w:r>
      <w:r w:rsidR="00EF6EBB">
        <w:rPr>
          <w:rFonts w:ascii="Arial" w:eastAsia="Times New Roman" w:hAnsi="Arial" w:cs="Arial"/>
          <w:sz w:val="24"/>
          <w:szCs w:val="24"/>
          <w:lang w:val="en-US"/>
        </w:rPr>
        <w:t>m</w:t>
      </w:r>
      <w:r w:rsidRPr="008D6AF0">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8D6AF0">
        <w:rPr>
          <w:rFonts w:ascii="Arial" w:eastAsia="Times New Roman" w:hAnsi="Arial" w:cs="Arial"/>
          <w:i/>
          <w:sz w:val="24"/>
          <w:szCs w:val="24"/>
          <w:lang w:val="en-US"/>
        </w:rPr>
        <w:t>permission to mobilise</w:t>
      </w:r>
      <w:r w:rsidR="000C23A8">
        <w:rPr>
          <w:rFonts w:ascii="Arial" w:eastAsia="Times New Roman" w:hAnsi="Arial" w:cs="Arial"/>
          <w:i/>
          <w:sz w:val="24"/>
          <w:szCs w:val="24"/>
          <w:lang w:val="en-US"/>
        </w:rPr>
        <w:t>’</w:t>
      </w:r>
      <w:r w:rsidRPr="008D6AF0">
        <w:rPr>
          <w:rFonts w:ascii="Arial" w:eastAsia="Times New Roman" w:hAnsi="Arial" w:cs="Arial"/>
          <w:i/>
          <w:sz w:val="24"/>
          <w:szCs w:val="24"/>
          <w:lang w:val="en-US"/>
        </w:rPr>
        <w:t xml:space="preserve">. </w:t>
      </w:r>
    </w:p>
    <w:p w14:paraId="19A8AE61" w14:textId="77777777" w:rsidR="000F454A" w:rsidRPr="008D6AF0" w:rsidRDefault="000F454A" w:rsidP="008D6AF0">
      <w:pPr>
        <w:spacing w:before="120" w:after="120"/>
        <w:contextualSpacing/>
        <w:rPr>
          <w:rFonts w:ascii="Arial" w:eastAsia="Times New Roman" w:hAnsi="Arial" w:cs="Arial"/>
          <w:i/>
          <w:sz w:val="24"/>
          <w:szCs w:val="24"/>
          <w:lang w:val="en-US"/>
        </w:rPr>
      </w:pPr>
    </w:p>
    <w:p w14:paraId="694E54F0" w14:textId="1FC53220" w:rsidR="00F15B56" w:rsidRPr="00160364" w:rsidRDefault="00042EE9" w:rsidP="00160364">
      <w:pPr>
        <w:pStyle w:val="Heading3"/>
      </w:pPr>
      <w:bookmarkStart w:id="172" w:name="_Toc26541017"/>
      <w:bookmarkStart w:id="173" w:name="_Toc26542304"/>
      <w:bookmarkStart w:id="174" w:name="_Toc58442533"/>
      <w:r>
        <w:t xml:space="preserve">11.4.4 </w:t>
      </w:r>
      <w:bookmarkEnd w:id="172"/>
      <w:bookmarkEnd w:id="173"/>
      <w:r w:rsidR="00160364">
        <w:t>Safety Concerns</w:t>
      </w:r>
      <w:bookmarkEnd w:id="174"/>
    </w:p>
    <w:p w14:paraId="54242D62" w14:textId="0956CAB3" w:rsidR="008D6AF0" w:rsidRP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 xml:space="preserve">Fear of negative effects of a </w:t>
      </w:r>
      <w:r w:rsidR="00C14E43">
        <w:rPr>
          <w:rFonts w:ascii="Arial" w:eastAsia="Times New Roman" w:hAnsi="Arial" w:cs="Arial"/>
          <w:sz w:val="24"/>
          <w:szCs w:val="24"/>
          <w:lang w:val="en-US"/>
        </w:rPr>
        <w:t>PA</w:t>
      </w:r>
      <w:r w:rsidRPr="008D6AF0">
        <w:rPr>
          <w:rFonts w:ascii="Arial" w:eastAsia="Times New Roman" w:hAnsi="Arial" w:cs="Arial"/>
          <w:sz w:val="24"/>
          <w:szCs w:val="24"/>
          <w:lang w:val="en-US"/>
        </w:rPr>
        <w:t xml:space="preserve"> intervention were raised. For example, hospital nurses were frequently concerned about safety around the ward, not wanting elderly patients walking around in case they fell. Three of the case studies overcame this by employing other HCP support staff to give additional support on the wards where there were frail patients so that adequate provision was available to encourage activity and address the safety concerns.  </w:t>
      </w:r>
    </w:p>
    <w:p w14:paraId="7D9CD89D" w14:textId="77777777" w:rsidR="00CF3DC6" w:rsidRDefault="00CF3DC6" w:rsidP="008D6AF0">
      <w:pPr>
        <w:spacing w:before="120" w:after="120"/>
        <w:contextualSpacing/>
      </w:pPr>
    </w:p>
    <w:p w14:paraId="06191574" w14:textId="77777777" w:rsidR="008D6AF0" w:rsidRP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 xml:space="preserve">For in-patients, there was a need to ensure they had appropriate clothing and footwear to be out of bed and be active. Barriers raised by staff included patients not having clothes with them and concerns that patients could abscond from the ward if they were dressed. </w:t>
      </w:r>
    </w:p>
    <w:p w14:paraId="74EA1F0C" w14:textId="77777777" w:rsidR="008D6AF0" w:rsidRDefault="008D6AF0" w:rsidP="00D545D6"/>
    <w:p w14:paraId="0A8C0638" w14:textId="6267D569" w:rsidR="00D545D6" w:rsidRPr="00160364" w:rsidRDefault="00042EE9" w:rsidP="00160364">
      <w:pPr>
        <w:pStyle w:val="Heading3"/>
      </w:pPr>
      <w:bookmarkStart w:id="175" w:name="_Toc26541018"/>
      <w:bookmarkStart w:id="176" w:name="_Toc26542305"/>
      <w:bookmarkStart w:id="177" w:name="_Toc58442534"/>
      <w:r>
        <w:t xml:space="preserve">11.4.5 </w:t>
      </w:r>
      <w:bookmarkEnd w:id="175"/>
      <w:bookmarkEnd w:id="176"/>
      <w:r w:rsidR="00160364">
        <w:t>Ease of Referral Route</w:t>
      </w:r>
      <w:bookmarkEnd w:id="177"/>
    </w:p>
    <w:p w14:paraId="00CB8731" w14:textId="5F71CD71" w:rsidR="008D6AF0" w:rsidRPr="008D6AF0" w:rsidRDefault="008D6AF0" w:rsidP="008D6AF0">
      <w:pPr>
        <w:rPr>
          <w:rFonts w:ascii="Arial" w:hAnsi="Arial" w:cs="Arial"/>
          <w:sz w:val="24"/>
          <w:szCs w:val="24"/>
        </w:rPr>
      </w:pPr>
      <w:r w:rsidRPr="008D6AF0">
        <w:rPr>
          <w:rFonts w:ascii="Arial" w:hAnsi="Arial" w:cs="Arial"/>
          <w:sz w:val="24"/>
          <w:szCs w:val="24"/>
        </w:rPr>
        <w:t xml:space="preserve">The referral route was frequently reported </w:t>
      </w:r>
      <w:r w:rsidR="005574F8">
        <w:rPr>
          <w:rFonts w:ascii="Arial" w:hAnsi="Arial" w:cs="Arial"/>
          <w:sz w:val="24"/>
          <w:szCs w:val="24"/>
        </w:rPr>
        <w:t xml:space="preserve">as </w:t>
      </w:r>
      <w:r w:rsidRPr="008D6AF0">
        <w:rPr>
          <w:rFonts w:ascii="Arial" w:hAnsi="Arial" w:cs="Arial"/>
          <w:sz w:val="24"/>
          <w:szCs w:val="24"/>
        </w:rPr>
        <w:t xml:space="preserve">being key to getting the programme right. It was important that HCPs were familiar with the referral process and also understood which patients could be referred. One case study had previously experienced difficulties when only patients with specific long-term conditions could be referred and not others. This limitation caused confusion, which subsequently resulted in few referrals. Once the referral route was opened up to all long-term conditions, the HCPs were happier to refer. </w:t>
      </w:r>
    </w:p>
    <w:p w14:paraId="1B0E1CDF" w14:textId="49A2AB25" w:rsidR="008D6AF0" w:rsidRPr="008D6AF0" w:rsidRDefault="008D6AF0" w:rsidP="008D6AF0">
      <w:pPr>
        <w:rPr>
          <w:rFonts w:ascii="Arial" w:hAnsi="Arial" w:cs="Arial"/>
          <w:sz w:val="24"/>
          <w:szCs w:val="24"/>
        </w:rPr>
      </w:pPr>
      <w:r w:rsidRPr="008D6AF0">
        <w:rPr>
          <w:rFonts w:ascii="Arial" w:hAnsi="Arial" w:cs="Arial"/>
          <w:sz w:val="24"/>
          <w:szCs w:val="24"/>
        </w:rPr>
        <w:t>A related issue encountered was differences in referral routes to community-based services available for patients depending on their residential or GP practice area. This was particularly an issue for secondary care settings that served a large geographical area, encompassing different referral services commissioned by separate local authorities or CCGs. HCPs had to have confidence that there was a service available before making a referral.</w:t>
      </w:r>
    </w:p>
    <w:p w14:paraId="07766817" w14:textId="77777777" w:rsidR="008D6AF0" w:rsidRPr="008D6AF0" w:rsidRDefault="008D6AF0" w:rsidP="008D6AF0">
      <w:pPr>
        <w:rPr>
          <w:rFonts w:ascii="Arial" w:hAnsi="Arial" w:cs="Arial"/>
          <w:sz w:val="24"/>
          <w:szCs w:val="24"/>
        </w:rPr>
      </w:pPr>
      <w:r w:rsidRPr="008D6AF0">
        <w:rPr>
          <w:rFonts w:ascii="Arial" w:hAnsi="Arial" w:cs="Arial"/>
          <w:sz w:val="24"/>
          <w:szCs w:val="24"/>
        </w:rPr>
        <w:t xml:space="preserve">Some services relied on a physical paper referral, particularly in primary care. It was mentioned that this probably held back some GPs from referring. </w:t>
      </w:r>
    </w:p>
    <w:p w14:paraId="6483E77F" w14:textId="77777777" w:rsidR="008D6AF0" w:rsidRPr="008D6AF0" w:rsidRDefault="008D6AF0" w:rsidP="008D6AF0">
      <w:pPr>
        <w:rPr>
          <w:rFonts w:ascii="Arial" w:hAnsi="Arial" w:cs="Arial"/>
          <w:sz w:val="24"/>
          <w:szCs w:val="24"/>
        </w:rPr>
      </w:pPr>
      <w:r w:rsidRPr="008D6AF0">
        <w:rPr>
          <w:rFonts w:ascii="Arial" w:hAnsi="Arial" w:cs="Arial"/>
          <w:sz w:val="24"/>
          <w:szCs w:val="24"/>
        </w:rPr>
        <w:t>For some case studies, there was still a reliance on specific individuals making the referral happen, particularly liaising between the referrer and the provider on each patient referred. This caused problems if the person was on holiday or off sick.</w:t>
      </w:r>
    </w:p>
    <w:p w14:paraId="3354F0FB" w14:textId="3321A2ED" w:rsidR="008D6AF0" w:rsidRPr="008D6AF0" w:rsidRDefault="008D6AF0" w:rsidP="008D6AF0">
      <w:pPr>
        <w:rPr>
          <w:rFonts w:ascii="Arial" w:hAnsi="Arial" w:cs="Arial"/>
          <w:sz w:val="24"/>
          <w:szCs w:val="24"/>
        </w:rPr>
      </w:pPr>
      <w:r w:rsidRPr="008D6AF0">
        <w:rPr>
          <w:rFonts w:ascii="Arial" w:hAnsi="Arial" w:cs="Arial"/>
          <w:sz w:val="24"/>
          <w:szCs w:val="24"/>
        </w:rPr>
        <w:t xml:space="preserve">The ease of the referral IT system for the referring HCP was often referred to; </w:t>
      </w:r>
      <w:r w:rsidR="000C23A8">
        <w:rPr>
          <w:rFonts w:ascii="Arial" w:hAnsi="Arial" w:cs="Arial"/>
          <w:i/>
          <w:sz w:val="24"/>
          <w:szCs w:val="24"/>
        </w:rPr>
        <w:t>‘</w:t>
      </w:r>
      <w:r w:rsidRPr="008D6AF0">
        <w:rPr>
          <w:rFonts w:ascii="Arial" w:hAnsi="Arial" w:cs="Arial"/>
          <w:i/>
          <w:sz w:val="24"/>
          <w:szCs w:val="24"/>
        </w:rPr>
        <w:t>no more than three clicks on the computer</w:t>
      </w:r>
      <w:r w:rsidR="000C23A8">
        <w:rPr>
          <w:rFonts w:ascii="Arial" w:hAnsi="Arial" w:cs="Arial"/>
          <w:i/>
          <w:sz w:val="24"/>
          <w:szCs w:val="24"/>
        </w:rPr>
        <w:t>’</w:t>
      </w:r>
      <w:r w:rsidRPr="008D6AF0">
        <w:rPr>
          <w:rFonts w:ascii="Arial" w:hAnsi="Arial" w:cs="Arial"/>
          <w:i/>
          <w:sz w:val="24"/>
          <w:szCs w:val="24"/>
        </w:rPr>
        <w:t xml:space="preserve"> </w:t>
      </w:r>
      <w:r w:rsidRPr="0015505C">
        <w:rPr>
          <w:rFonts w:ascii="Arial" w:hAnsi="Arial" w:cs="Arial"/>
          <w:sz w:val="24"/>
          <w:szCs w:val="24"/>
        </w:rPr>
        <w:t>[CS02].</w:t>
      </w:r>
      <w:r w:rsidRPr="008D6AF0">
        <w:rPr>
          <w:rFonts w:ascii="Arial" w:hAnsi="Arial" w:cs="Arial"/>
          <w:sz w:val="24"/>
          <w:szCs w:val="24"/>
        </w:rPr>
        <w:t xml:space="preserve"> Although online referrals were </w:t>
      </w:r>
      <w:r w:rsidRPr="008D6AF0">
        <w:rPr>
          <w:rFonts w:ascii="Arial" w:hAnsi="Arial" w:cs="Arial"/>
          <w:sz w:val="24"/>
          <w:szCs w:val="24"/>
        </w:rPr>
        <w:lastRenderedPageBreak/>
        <w:t>available, none were integrated into the main system seamlessly, requiring logging into a microsite or additional referral letter or form. This was not seen as a barrier if a clear referral guide was available and once the system had been in place for a period of time.</w:t>
      </w:r>
    </w:p>
    <w:p w14:paraId="213539EB" w14:textId="77777777" w:rsidR="005574F8" w:rsidRDefault="008D6AF0" w:rsidP="008D6AF0">
      <w:pPr>
        <w:rPr>
          <w:rFonts w:ascii="Arial" w:hAnsi="Arial" w:cs="Arial"/>
          <w:sz w:val="24"/>
          <w:szCs w:val="24"/>
        </w:rPr>
      </w:pPr>
      <w:r w:rsidRPr="008D6AF0">
        <w:rPr>
          <w:rFonts w:ascii="Arial" w:hAnsi="Arial" w:cs="Arial"/>
          <w:sz w:val="24"/>
          <w:szCs w:val="24"/>
        </w:rPr>
        <w:t xml:space="preserve">Many aspired to the referral route being inbuilt into the electronic medical system (e.g. System1) to make it as simple as possible for referrals to be made </w:t>
      </w:r>
      <w:r w:rsidR="00EF6EBB">
        <w:rPr>
          <w:rFonts w:ascii="Arial" w:hAnsi="Arial" w:cs="Arial"/>
          <w:sz w:val="24"/>
          <w:szCs w:val="24"/>
        </w:rPr>
        <w:t xml:space="preserve">immediately </w:t>
      </w:r>
      <w:r w:rsidRPr="008D6AF0">
        <w:rPr>
          <w:rFonts w:ascii="Arial" w:hAnsi="Arial" w:cs="Arial"/>
          <w:sz w:val="24"/>
          <w:szCs w:val="24"/>
        </w:rPr>
        <w:t>with the patient</w:t>
      </w:r>
      <w:r w:rsidR="00EF6EBB">
        <w:rPr>
          <w:rFonts w:ascii="Arial" w:hAnsi="Arial" w:cs="Arial"/>
          <w:sz w:val="24"/>
          <w:szCs w:val="24"/>
        </w:rPr>
        <w:t xml:space="preserve"> present</w:t>
      </w:r>
      <w:r w:rsidRPr="008D6AF0">
        <w:rPr>
          <w:rFonts w:ascii="Arial" w:hAnsi="Arial" w:cs="Arial"/>
          <w:sz w:val="24"/>
          <w:szCs w:val="24"/>
        </w:rPr>
        <w:t xml:space="preserve">. </w:t>
      </w:r>
    </w:p>
    <w:p w14:paraId="7E132F49" w14:textId="77777777" w:rsidR="005574F8" w:rsidRDefault="000C23A8" w:rsidP="008D6AF0">
      <w:pPr>
        <w:rPr>
          <w:rFonts w:ascii="Arial" w:hAnsi="Arial" w:cs="Arial"/>
          <w:sz w:val="24"/>
          <w:szCs w:val="24"/>
        </w:rPr>
      </w:pPr>
      <w:r>
        <w:rPr>
          <w:rFonts w:ascii="Arial" w:hAnsi="Arial" w:cs="Arial"/>
          <w:i/>
          <w:sz w:val="24"/>
          <w:szCs w:val="24"/>
        </w:rPr>
        <w:t>‘</w:t>
      </w:r>
      <w:r w:rsidR="008D6AF0" w:rsidRPr="008D6AF0">
        <w:rPr>
          <w:rFonts w:ascii="Arial" w:hAnsi="Arial" w:cs="Arial"/>
          <w:i/>
          <w:sz w:val="24"/>
          <w:szCs w:val="24"/>
        </w:rPr>
        <w:t>it would be better buy in if GPs were able to access that on their laptop with a dropdown box and the referral was created. That would definitely reduce a barrier for them.</w:t>
      </w:r>
      <w:r>
        <w:rPr>
          <w:rFonts w:ascii="Arial" w:hAnsi="Arial" w:cs="Arial"/>
          <w:i/>
          <w:sz w:val="24"/>
          <w:szCs w:val="24"/>
        </w:rPr>
        <w:t>’</w:t>
      </w:r>
      <w:r w:rsidR="008D6AF0" w:rsidRPr="008D6AF0">
        <w:rPr>
          <w:rFonts w:ascii="Arial" w:hAnsi="Arial" w:cs="Arial"/>
          <w:i/>
          <w:sz w:val="24"/>
          <w:szCs w:val="24"/>
        </w:rPr>
        <w:t xml:space="preserve"> </w:t>
      </w:r>
      <w:r w:rsidR="008D6AF0" w:rsidRPr="0015505C">
        <w:rPr>
          <w:rFonts w:ascii="Arial" w:hAnsi="Arial" w:cs="Arial"/>
          <w:sz w:val="24"/>
          <w:szCs w:val="24"/>
        </w:rPr>
        <w:t>[CS07]</w:t>
      </w:r>
      <w:r w:rsidR="008D6AF0" w:rsidRPr="008D6AF0">
        <w:rPr>
          <w:rFonts w:ascii="Arial" w:hAnsi="Arial" w:cs="Arial"/>
          <w:sz w:val="24"/>
          <w:szCs w:val="24"/>
        </w:rPr>
        <w:t xml:space="preserve"> </w:t>
      </w:r>
    </w:p>
    <w:p w14:paraId="5CAD9663" w14:textId="11FBA5C5" w:rsidR="008D6AF0" w:rsidRDefault="008D6AF0" w:rsidP="008D6AF0">
      <w:pPr>
        <w:rPr>
          <w:rFonts w:ascii="Arial" w:hAnsi="Arial" w:cs="Arial"/>
          <w:sz w:val="24"/>
          <w:szCs w:val="24"/>
        </w:rPr>
      </w:pPr>
      <w:r w:rsidRPr="008D6AF0">
        <w:rPr>
          <w:rFonts w:ascii="Arial" w:hAnsi="Arial" w:cs="Arial"/>
          <w:sz w:val="24"/>
          <w:szCs w:val="24"/>
        </w:rPr>
        <w:t xml:space="preserve">However, some felt that to justify adding the referral pathway in as a treatment option on the electronic practice system would require guaranteed stability of the service and longer-term funding.  </w:t>
      </w:r>
    </w:p>
    <w:p w14:paraId="0EF2D0C8" w14:textId="77777777" w:rsidR="00FB61C6" w:rsidRPr="008D6AF0" w:rsidRDefault="00FB61C6" w:rsidP="008D6AF0">
      <w:pPr>
        <w:rPr>
          <w:rFonts w:ascii="Arial" w:hAnsi="Arial" w:cs="Arial"/>
          <w:sz w:val="24"/>
          <w:szCs w:val="24"/>
        </w:rPr>
      </w:pPr>
    </w:p>
    <w:p w14:paraId="3195DD1B" w14:textId="5B9964B7" w:rsidR="00D74EF8" w:rsidRPr="00160364" w:rsidRDefault="00CF3DC6" w:rsidP="00160364">
      <w:pPr>
        <w:pStyle w:val="Heading3"/>
      </w:pPr>
      <w:bookmarkStart w:id="178" w:name="_Toc26541019"/>
      <w:bookmarkStart w:id="179" w:name="_Toc26542306"/>
      <w:bookmarkStart w:id="180" w:name="_Toc58442535"/>
      <w:r>
        <w:t>11.4.6</w:t>
      </w:r>
      <w:r w:rsidR="00042EE9">
        <w:t xml:space="preserve"> </w:t>
      </w:r>
      <w:bookmarkEnd w:id="178"/>
      <w:bookmarkEnd w:id="179"/>
      <w:r w:rsidR="00160364">
        <w:t>General Practitioners</w:t>
      </w:r>
      <w:bookmarkEnd w:id="180"/>
    </w:p>
    <w:p w14:paraId="2D5F5578" w14:textId="008C86C2" w:rsid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 xml:space="preserve">GP practices and GPs specifically were frequently mentioned as a specific group that was difficult to engage with. A number of examples were given where building links with GPs were unsuccessful despite repeated action. </w:t>
      </w:r>
      <w:r w:rsidR="00FC240B">
        <w:rPr>
          <w:rFonts w:ascii="Arial" w:eastAsia="Times New Roman" w:hAnsi="Arial" w:cs="Arial"/>
          <w:sz w:val="24"/>
          <w:szCs w:val="24"/>
          <w:lang w:val="en-US"/>
        </w:rPr>
        <w:t>E</w:t>
      </w:r>
      <w:r w:rsidR="00FC240B" w:rsidRPr="008D6AF0">
        <w:rPr>
          <w:rFonts w:ascii="Arial" w:eastAsia="Times New Roman" w:hAnsi="Arial" w:cs="Arial"/>
          <w:sz w:val="24"/>
          <w:szCs w:val="24"/>
          <w:lang w:val="en-US"/>
        </w:rPr>
        <w:t xml:space="preserve">mpathy </w:t>
      </w:r>
      <w:r w:rsidRPr="008D6AF0">
        <w:rPr>
          <w:rFonts w:ascii="Arial" w:eastAsia="Times New Roman" w:hAnsi="Arial" w:cs="Arial"/>
          <w:sz w:val="24"/>
          <w:szCs w:val="24"/>
          <w:lang w:val="en-US"/>
        </w:rPr>
        <w:t xml:space="preserve">was </w:t>
      </w:r>
      <w:r w:rsidR="00FC240B">
        <w:rPr>
          <w:rFonts w:ascii="Arial" w:eastAsia="Times New Roman" w:hAnsi="Arial" w:cs="Arial"/>
          <w:sz w:val="24"/>
          <w:szCs w:val="24"/>
          <w:lang w:val="en-US"/>
        </w:rPr>
        <w:t xml:space="preserve">consistently </w:t>
      </w:r>
      <w:r w:rsidRPr="008D6AF0">
        <w:rPr>
          <w:rFonts w:ascii="Arial" w:eastAsia="Times New Roman" w:hAnsi="Arial" w:cs="Arial"/>
          <w:sz w:val="24"/>
          <w:szCs w:val="24"/>
          <w:lang w:val="en-US"/>
        </w:rPr>
        <w:t>expressed for the enormous pressure GPs were under, but it was strongly felt that GPs were the best clinical staff to have the conversations with patients, improving the conversion rates to service access</w:t>
      </w:r>
      <w:r w:rsidR="00FC240B">
        <w:rPr>
          <w:rFonts w:ascii="Arial" w:eastAsia="Times New Roman" w:hAnsi="Arial" w:cs="Arial"/>
          <w:sz w:val="24"/>
          <w:szCs w:val="24"/>
          <w:lang w:val="en-US"/>
        </w:rPr>
        <w:t xml:space="preserve"> and reducing the need for</w:t>
      </w:r>
      <w:r w:rsidR="005B4AEC">
        <w:rPr>
          <w:rFonts w:ascii="Arial" w:eastAsia="Times New Roman" w:hAnsi="Arial" w:cs="Arial"/>
          <w:sz w:val="24"/>
          <w:szCs w:val="24"/>
          <w:lang w:val="en-US"/>
        </w:rPr>
        <w:t xml:space="preserve"> conversations in secondary care</w:t>
      </w:r>
      <w:r w:rsidRPr="008D6AF0">
        <w:rPr>
          <w:rFonts w:ascii="Arial" w:eastAsia="Times New Roman" w:hAnsi="Arial" w:cs="Arial"/>
          <w:sz w:val="24"/>
          <w:szCs w:val="24"/>
          <w:lang w:val="en-US"/>
        </w:rPr>
        <w:t xml:space="preserve">. </w:t>
      </w:r>
    </w:p>
    <w:p w14:paraId="45EDC6EA" w14:textId="77777777" w:rsidR="008D6AF0" w:rsidRPr="008D6AF0" w:rsidRDefault="008D6AF0" w:rsidP="008D6AF0">
      <w:pPr>
        <w:spacing w:before="120" w:after="120"/>
        <w:contextualSpacing/>
        <w:rPr>
          <w:rFonts w:ascii="Arial" w:eastAsia="Times New Roman" w:hAnsi="Arial" w:cs="Arial"/>
          <w:sz w:val="24"/>
          <w:szCs w:val="24"/>
          <w:lang w:val="en-US"/>
        </w:rPr>
      </w:pPr>
    </w:p>
    <w:p w14:paraId="3D5EA5E0" w14:textId="513E9E22" w:rsidR="008D6AF0" w:rsidRPr="008D6AF0" w:rsidRDefault="000C23A8" w:rsidP="008D6AF0">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 xml:space="preserve">it becomes quite short sighted from a trust perspective because they are so focused on who is coming through the door constantly and how can we get them out again rather than how can we keep them in the community and what conversations we are having whilst they are here to say </w:t>
      </w:r>
      <w:r w:rsidR="005574F8">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you need to change this lifestyle pattern longer term for your health</w:t>
      </w:r>
      <w:r w:rsidR="005574F8">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 And it is an ongoing frustration I think in the trust.</w:t>
      </w: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 xml:space="preserve"> </w:t>
      </w:r>
      <w:r w:rsidR="008D6AF0" w:rsidRPr="0015505C">
        <w:rPr>
          <w:rFonts w:ascii="Arial" w:eastAsia="Times New Roman" w:hAnsi="Arial" w:cs="Arial"/>
          <w:sz w:val="24"/>
          <w:szCs w:val="24"/>
          <w:lang w:val="en-US"/>
        </w:rPr>
        <w:t>[CS02]</w:t>
      </w:r>
    </w:p>
    <w:p w14:paraId="730E4E93" w14:textId="77777777" w:rsidR="008D6AF0" w:rsidRPr="008D6AF0" w:rsidRDefault="008D6AF0" w:rsidP="008D6AF0">
      <w:pPr>
        <w:spacing w:before="120" w:after="120"/>
        <w:contextualSpacing/>
        <w:rPr>
          <w:rFonts w:ascii="Arial" w:eastAsia="Times New Roman" w:hAnsi="Arial" w:cs="Arial"/>
          <w:sz w:val="24"/>
          <w:szCs w:val="24"/>
          <w:lang w:val="en-US"/>
        </w:rPr>
      </w:pPr>
    </w:p>
    <w:p w14:paraId="06E95332" w14:textId="77777777" w:rsidR="008D6AF0"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In addition to the referral process itself, it was perceived that it was challenging for GPs to know what services were available to their patients.</w:t>
      </w:r>
    </w:p>
    <w:p w14:paraId="4DF4CBCF" w14:textId="77777777" w:rsidR="008D6AF0" w:rsidRPr="008D6AF0" w:rsidRDefault="008D6AF0" w:rsidP="008D6AF0">
      <w:pPr>
        <w:spacing w:before="120" w:after="120"/>
        <w:contextualSpacing/>
        <w:rPr>
          <w:rFonts w:ascii="Arial" w:eastAsia="Times New Roman" w:hAnsi="Arial" w:cs="Arial"/>
          <w:sz w:val="24"/>
          <w:szCs w:val="24"/>
          <w:lang w:val="en-US"/>
        </w:rPr>
      </w:pPr>
    </w:p>
    <w:p w14:paraId="402946F5" w14:textId="2236D575" w:rsidR="008D6AF0" w:rsidRPr="008D6AF0" w:rsidRDefault="000C23A8" w:rsidP="008D6AF0">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GPs have a massively difficult job of knowing everything that is going on.</w:t>
      </w:r>
      <w:r>
        <w:rPr>
          <w:rFonts w:ascii="Arial" w:eastAsia="Times New Roman" w:hAnsi="Arial" w:cs="Arial"/>
          <w:i/>
          <w:sz w:val="24"/>
          <w:szCs w:val="24"/>
          <w:lang w:val="en-US"/>
        </w:rPr>
        <w:t>’</w:t>
      </w:r>
      <w:r w:rsidR="008D6AF0" w:rsidRPr="008D6AF0">
        <w:rPr>
          <w:rFonts w:ascii="Arial" w:eastAsia="Times New Roman" w:hAnsi="Arial" w:cs="Arial"/>
          <w:i/>
          <w:sz w:val="24"/>
          <w:szCs w:val="24"/>
          <w:lang w:val="en-US"/>
        </w:rPr>
        <w:t xml:space="preserve"> </w:t>
      </w:r>
      <w:r w:rsidR="008D6AF0" w:rsidRPr="0015505C">
        <w:rPr>
          <w:rFonts w:ascii="Arial" w:eastAsia="Times New Roman" w:hAnsi="Arial" w:cs="Arial"/>
          <w:sz w:val="24"/>
          <w:szCs w:val="24"/>
          <w:lang w:val="en-US"/>
        </w:rPr>
        <w:t>[CS07]</w:t>
      </w:r>
    </w:p>
    <w:p w14:paraId="0A93FBC6" w14:textId="77777777" w:rsidR="008D6AF0" w:rsidRPr="008D6AF0" w:rsidRDefault="008D6AF0" w:rsidP="008D6AF0">
      <w:pPr>
        <w:spacing w:before="120" w:after="120"/>
        <w:contextualSpacing/>
        <w:rPr>
          <w:rFonts w:ascii="Arial" w:eastAsia="Times New Roman" w:hAnsi="Arial" w:cs="Arial"/>
          <w:sz w:val="24"/>
          <w:szCs w:val="24"/>
          <w:lang w:val="en-US"/>
        </w:rPr>
      </w:pPr>
    </w:p>
    <w:p w14:paraId="6A2E9B71" w14:textId="5208A34C" w:rsidR="008D6AF0" w:rsidRPr="00FB61C6" w:rsidRDefault="008D6AF0" w:rsidP="008D6AF0">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t>It was also recogni</w:t>
      </w:r>
      <w:r w:rsidR="00EF6EBB">
        <w:rPr>
          <w:rFonts w:ascii="Arial" w:eastAsia="Times New Roman" w:hAnsi="Arial" w:cs="Arial"/>
          <w:sz w:val="24"/>
          <w:szCs w:val="24"/>
          <w:lang w:val="en-US"/>
        </w:rPr>
        <w:t>s</w:t>
      </w:r>
      <w:r w:rsidRPr="008D6AF0">
        <w:rPr>
          <w:rFonts w:ascii="Arial" w:eastAsia="Times New Roman" w:hAnsi="Arial" w:cs="Arial"/>
          <w:sz w:val="24"/>
          <w:szCs w:val="24"/>
          <w:lang w:val="en-US"/>
        </w:rPr>
        <w:t xml:space="preserve">ed that for GPs </w:t>
      </w:r>
      <w:r w:rsidR="000C23A8">
        <w:rPr>
          <w:rFonts w:ascii="Arial" w:eastAsia="Times New Roman" w:hAnsi="Arial" w:cs="Arial"/>
          <w:i/>
          <w:sz w:val="24"/>
          <w:szCs w:val="24"/>
          <w:lang w:val="en-US"/>
        </w:rPr>
        <w:t>‘</w:t>
      </w:r>
      <w:r w:rsidRPr="008D6AF0">
        <w:rPr>
          <w:rFonts w:ascii="Arial" w:eastAsia="Times New Roman" w:hAnsi="Arial" w:cs="Arial"/>
          <w:i/>
          <w:sz w:val="24"/>
          <w:szCs w:val="24"/>
          <w:lang w:val="en-US"/>
        </w:rPr>
        <w:t>there is a lot of noise out there</w:t>
      </w:r>
      <w:r w:rsidR="000C23A8">
        <w:rPr>
          <w:rFonts w:ascii="Arial" w:eastAsia="Times New Roman" w:hAnsi="Arial" w:cs="Arial"/>
          <w:i/>
          <w:sz w:val="24"/>
          <w:szCs w:val="24"/>
          <w:lang w:val="en-US"/>
        </w:rPr>
        <w:t>’</w:t>
      </w:r>
      <w:r w:rsidRPr="008D6AF0">
        <w:rPr>
          <w:rFonts w:ascii="Arial" w:eastAsia="Times New Roman" w:hAnsi="Arial" w:cs="Arial"/>
          <w:sz w:val="24"/>
          <w:szCs w:val="24"/>
          <w:lang w:val="en-US"/>
        </w:rPr>
        <w:t xml:space="preserve"> and there was a need to simplify and help them navigate the many competing initiatives in </w:t>
      </w:r>
      <w:r w:rsidR="00C14E43">
        <w:rPr>
          <w:rFonts w:ascii="Arial" w:eastAsia="Times New Roman" w:hAnsi="Arial" w:cs="Arial"/>
          <w:sz w:val="24"/>
          <w:szCs w:val="24"/>
          <w:lang w:val="en-US"/>
        </w:rPr>
        <w:t>PA</w:t>
      </w:r>
      <w:r w:rsidRPr="008D6AF0">
        <w:rPr>
          <w:rFonts w:ascii="Arial" w:eastAsia="Times New Roman" w:hAnsi="Arial" w:cs="Arial"/>
          <w:sz w:val="24"/>
          <w:szCs w:val="24"/>
          <w:lang w:val="en-US"/>
        </w:rPr>
        <w:t xml:space="preserve"> and resources available, for example, </w:t>
      </w:r>
      <w:r w:rsidR="000C23A8">
        <w:rPr>
          <w:rFonts w:ascii="Arial" w:eastAsia="Times New Roman" w:hAnsi="Arial" w:cs="Arial"/>
          <w:i/>
          <w:sz w:val="24"/>
          <w:szCs w:val="24"/>
          <w:lang w:val="en-US"/>
        </w:rPr>
        <w:t>‘</w:t>
      </w:r>
      <w:r w:rsidRPr="008D6AF0">
        <w:rPr>
          <w:rFonts w:ascii="Arial" w:eastAsia="Times New Roman" w:hAnsi="Arial" w:cs="Arial"/>
          <w:i/>
          <w:sz w:val="24"/>
          <w:szCs w:val="24"/>
          <w:lang w:val="en-US"/>
        </w:rPr>
        <w:t>Moving Medicine is such a great resource yet so few of them knew what it was.</w:t>
      </w:r>
      <w:r w:rsidR="000C23A8">
        <w:rPr>
          <w:rFonts w:ascii="Arial" w:eastAsia="Times New Roman" w:hAnsi="Arial" w:cs="Arial"/>
          <w:i/>
          <w:sz w:val="24"/>
          <w:szCs w:val="24"/>
          <w:lang w:val="en-US"/>
        </w:rPr>
        <w:t>’</w:t>
      </w:r>
      <w:r w:rsidR="00FB61C6">
        <w:rPr>
          <w:rFonts w:ascii="Arial" w:eastAsia="Times New Roman" w:hAnsi="Arial" w:cs="Arial"/>
          <w:i/>
          <w:sz w:val="24"/>
          <w:szCs w:val="24"/>
          <w:lang w:val="en-US"/>
        </w:rPr>
        <w:t xml:space="preserve"> </w:t>
      </w:r>
      <w:r w:rsidR="00FB61C6">
        <w:rPr>
          <w:rFonts w:ascii="Arial" w:eastAsia="Times New Roman" w:hAnsi="Arial" w:cs="Arial"/>
          <w:sz w:val="24"/>
          <w:szCs w:val="24"/>
          <w:lang w:val="en-US"/>
        </w:rPr>
        <w:t>[CS03]</w:t>
      </w:r>
    </w:p>
    <w:p w14:paraId="190E26F4" w14:textId="77777777" w:rsidR="008D6AF0" w:rsidRPr="008D6AF0" w:rsidRDefault="008D6AF0" w:rsidP="008D6AF0">
      <w:pPr>
        <w:spacing w:before="120" w:after="120"/>
        <w:contextualSpacing/>
        <w:rPr>
          <w:rFonts w:ascii="Arial" w:eastAsia="Times New Roman" w:hAnsi="Arial" w:cs="Arial"/>
          <w:sz w:val="24"/>
          <w:szCs w:val="24"/>
          <w:lang w:val="en-US"/>
        </w:rPr>
      </w:pPr>
    </w:p>
    <w:p w14:paraId="4C0EE253" w14:textId="3DA4B170" w:rsidR="00291031" w:rsidRDefault="008D6AF0" w:rsidP="00217406">
      <w:pPr>
        <w:spacing w:before="120" w:after="120"/>
        <w:contextualSpacing/>
        <w:rPr>
          <w:rFonts w:ascii="Arial" w:eastAsia="Times New Roman" w:hAnsi="Arial" w:cs="Arial"/>
          <w:sz w:val="24"/>
          <w:szCs w:val="24"/>
          <w:lang w:val="en-US"/>
        </w:rPr>
      </w:pPr>
      <w:r w:rsidRPr="008D6AF0">
        <w:rPr>
          <w:rFonts w:ascii="Arial" w:eastAsia="Times New Roman" w:hAnsi="Arial" w:cs="Arial"/>
          <w:sz w:val="24"/>
          <w:szCs w:val="24"/>
          <w:lang w:val="en-US"/>
        </w:rPr>
        <w:lastRenderedPageBreak/>
        <w:t xml:space="preserve">One interviewer felt that it was perhaps more practical and realistic for practice nurses and AHPs to refer patients with multiple long-term conditions to PA services </w:t>
      </w:r>
      <w:r w:rsidR="00EF6EBB">
        <w:rPr>
          <w:rFonts w:ascii="Arial" w:eastAsia="Times New Roman" w:hAnsi="Arial" w:cs="Arial"/>
          <w:sz w:val="24"/>
          <w:szCs w:val="24"/>
          <w:lang w:val="en-US"/>
        </w:rPr>
        <w:t xml:space="preserve">than GPs, </w:t>
      </w:r>
      <w:r w:rsidRPr="008D6AF0">
        <w:rPr>
          <w:rFonts w:ascii="Arial" w:eastAsia="Times New Roman" w:hAnsi="Arial" w:cs="Arial"/>
          <w:sz w:val="24"/>
          <w:szCs w:val="24"/>
          <w:lang w:val="en-US"/>
        </w:rPr>
        <w:t xml:space="preserve">as the pressures on GPs with short consultation times to cover all the needs of these patients was high. However, the impact of the authoritative voice of a clinician for motivating patients must also be considered </w:t>
      </w:r>
      <w:r w:rsidRPr="00FB61C6">
        <w:rPr>
          <w:rFonts w:ascii="Arial" w:eastAsia="Times New Roman" w:hAnsi="Arial" w:cs="Arial"/>
          <w:sz w:val="24"/>
          <w:szCs w:val="24"/>
          <w:lang w:val="en-US"/>
        </w:rPr>
        <w:t>(</w:t>
      </w:r>
      <w:r w:rsidR="00E457F6" w:rsidRPr="00D47DCF">
        <w:rPr>
          <w:rFonts w:ascii="Arial" w:eastAsia="Times New Roman" w:hAnsi="Arial" w:cs="Arial"/>
          <w:sz w:val="24"/>
          <w:szCs w:val="24"/>
          <w:lang w:val="en-US"/>
        </w:rPr>
        <w:t xml:space="preserve">see section </w:t>
      </w:r>
      <w:r w:rsidR="00D47DCF">
        <w:rPr>
          <w:rFonts w:ascii="Arial" w:eastAsia="Times New Roman" w:hAnsi="Arial" w:cs="Arial"/>
          <w:sz w:val="24"/>
          <w:szCs w:val="24"/>
          <w:lang w:val="en-US"/>
        </w:rPr>
        <w:t>11.7.5</w:t>
      </w:r>
      <w:r w:rsidR="00FB61C6" w:rsidRPr="00FB61C6">
        <w:rPr>
          <w:rFonts w:ascii="Arial" w:eastAsia="Times New Roman" w:hAnsi="Arial" w:cs="Arial"/>
          <w:sz w:val="24"/>
          <w:szCs w:val="24"/>
          <w:lang w:val="en-US"/>
        </w:rPr>
        <w:t xml:space="preserve">). </w:t>
      </w:r>
    </w:p>
    <w:p w14:paraId="7237EA34" w14:textId="77777777" w:rsidR="000F454A" w:rsidRPr="00217406" w:rsidRDefault="000F454A" w:rsidP="00217406">
      <w:pPr>
        <w:spacing w:before="120" w:after="120"/>
        <w:contextualSpacing/>
        <w:rPr>
          <w:rFonts w:ascii="Arial" w:eastAsia="Times New Roman" w:hAnsi="Arial" w:cs="Arial"/>
          <w:sz w:val="24"/>
          <w:szCs w:val="24"/>
          <w:lang w:val="en-US"/>
        </w:rPr>
      </w:pPr>
    </w:p>
    <w:p w14:paraId="665DEEB0" w14:textId="6D64F819" w:rsidR="00D545D6" w:rsidRPr="00160364" w:rsidRDefault="00CF3DC6" w:rsidP="00160364">
      <w:pPr>
        <w:pStyle w:val="Heading3"/>
      </w:pPr>
      <w:bookmarkStart w:id="181" w:name="_Toc26541020"/>
      <w:bookmarkStart w:id="182" w:name="_Toc26542307"/>
      <w:bookmarkStart w:id="183" w:name="_Toc58442536"/>
      <w:r>
        <w:t>11.4.7</w:t>
      </w:r>
      <w:r w:rsidR="00042EE9">
        <w:t xml:space="preserve"> </w:t>
      </w:r>
      <w:bookmarkEnd w:id="181"/>
      <w:bookmarkEnd w:id="182"/>
      <w:r w:rsidR="00160364">
        <w:t>Understaffing and Lack of Resources</w:t>
      </w:r>
      <w:bookmarkEnd w:id="183"/>
    </w:p>
    <w:p w14:paraId="6320B3D0" w14:textId="5FD754C7" w:rsidR="003B6235" w:rsidRPr="003B6235" w:rsidRDefault="003B6235" w:rsidP="003B6235">
      <w:pPr>
        <w:rPr>
          <w:rFonts w:ascii="Arial" w:hAnsi="Arial" w:cs="Arial"/>
          <w:sz w:val="24"/>
          <w:szCs w:val="24"/>
        </w:rPr>
      </w:pPr>
      <w:r w:rsidRPr="003B6235">
        <w:rPr>
          <w:rFonts w:ascii="Arial" w:hAnsi="Arial" w:cs="Arial"/>
          <w:sz w:val="24"/>
          <w:szCs w:val="24"/>
        </w:rPr>
        <w:t xml:space="preserve">Unsurprisingly, staff shortages were a common problem in delivering PA promotion services. Even existing staff roles were affected with </w:t>
      </w:r>
      <w:r w:rsidR="00EF6EBB">
        <w:rPr>
          <w:rFonts w:ascii="Arial" w:hAnsi="Arial" w:cs="Arial"/>
          <w:sz w:val="24"/>
          <w:szCs w:val="24"/>
        </w:rPr>
        <w:t>t</w:t>
      </w:r>
      <w:r w:rsidRPr="003B6235">
        <w:rPr>
          <w:rFonts w:ascii="Arial" w:hAnsi="Arial" w:cs="Arial"/>
          <w:sz w:val="24"/>
          <w:szCs w:val="24"/>
        </w:rPr>
        <w:t>rusts not providing staff replacements for maternity leave. For some services this had a substantial effect on their ability to deliver</w:t>
      </w:r>
      <w:r w:rsidR="00EF6EBB">
        <w:rPr>
          <w:rFonts w:ascii="Arial" w:hAnsi="Arial" w:cs="Arial"/>
          <w:sz w:val="24"/>
          <w:szCs w:val="24"/>
        </w:rPr>
        <w:t xml:space="preserve"> the service</w:t>
      </w:r>
      <w:r w:rsidRPr="003B6235">
        <w:rPr>
          <w:rFonts w:ascii="Arial" w:hAnsi="Arial" w:cs="Arial"/>
          <w:sz w:val="24"/>
          <w:szCs w:val="24"/>
        </w:rPr>
        <w:t xml:space="preserve">. </w:t>
      </w:r>
    </w:p>
    <w:p w14:paraId="789F24FA" w14:textId="65BA44D7" w:rsidR="003B6235" w:rsidRPr="003B6235" w:rsidRDefault="003B6235" w:rsidP="003B6235">
      <w:pPr>
        <w:rPr>
          <w:rFonts w:ascii="Arial" w:eastAsia="Times New Roman" w:hAnsi="Arial" w:cs="Arial"/>
          <w:sz w:val="24"/>
          <w:szCs w:val="24"/>
          <w:lang w:val="en-US"/>
        </w:rPr>
      </w:pPr>
      <w:r w:rsidRPr="003B6235">
        <w:rPr>
          <w:rFonts w:ascii="Arial" w:hAnsi="Arial" w:cs="Arial"/>
          <w:sz w:val="24"/>
          <w:szCs w:val="24"/>
        </w:rPr>
        <w:t xml:space="preserve">Some specifically </w:t>
      </w:r>
      <w:r w:rsidRPr="003B6235">
        <w:rPr>
          <w:rFonts w:ascii="Arial" w:eastAsia="Times New Roman" w:hAnsi="Arial" w:cs="Arial"/>
          <w:sz w:val="24"/>
          <w:szCs w:val="24"/>
          <w:lang w:val="en-US"/>
        </w:rPr>
        <w:t xml:space="preserve">mentioned the barrier of nurse understaffing and the problem of filling nurse vacancies. Three case studies were able to </w:t>
      </w:r>
      <w:r w:rsidR="006C1E6F">
        <w:rPr>
          <w:rFonts w:ascii="Arial" w:eastAsia="Times New Roman" w:hAnsi="Arial" w:cs="Arial"/>
          <w:sz w:val="24"/>
          <w:szCs w:val="24"/>
          <w:lang w:val="en-US"/>
        </w:rPr>
        <w:t>secure</w:t>
      </w:r>
      <w:r w:rsidRPr="003B6235">
        <w:rPr>
          <w:rFonts w:ascii="Arial" w:eastAsia="Times New Roman" w:hAnsi="Arial" w:cs="Arial"/>
          <w:sz w:val="24"/>
          <w:szCs w:val="24"/>
          <w:lang w:val="en-US"/>
        </w:rPr>
        <w:t xml:space="preserve"> funding for nurse positions that remained unfilled to employ healthcare support workers. These support workers had dedicated roles on the ward to move patients and increase </w:t>
      </w:r>
      <w:r w:rsidR="00EF6EBB">
        <w:rPr>
          <w:rFonts w:ascii="Arial" w:eastAsia="Times New Roman" w:hAnsi="Arial" w:cs="Arial"/>
          <w:sz w:val="24"/>
          <w:szCs w:val="24"/>
          <w:lang w:val="en-US"/>
        </w:rPr>
        <w:t>PA</w:t>
      </w:r>
      <w:r w:rsidRPr="003B6235">
        <w:rPr>
          <w:rFonts w:ascii="Arial" w:eastAsia="Times New Roman" w:hAnsi="Arial" w:cs="Arial"/>
          <w:sz w:val="24"/>
          <w:szCs w:val="24"/>
          <w:lang w:val="en-US"/>
        </w:rPr>
        <w:t xml:space="preserve"> on the ward when nurses were busy with other tasks. However, one case study lead question</w:t>
      </w:r>
      <w:r w:rsidR="00EF6EBB">
        <w:rPr>
          <w:rFonts w:ascii="Arial" w:eastAsia="Times New Roman" w:hAnsi="Arial" w:cs="Arial"/>
          <w:sz w:val="24"/>
          <w:szCs w:val="24"/>
          <w:lang w:val="en-US"/>
        </w:rPr>
        <w:t>ed</w:t>
      </w:r>
      <w:r w:rsidRPr="003B6235">
        <w:rPr>
          <w:rFonts w:ascii="Arial" w:eastAsia="Times New Roman" w:hAnsi="Arial" w:cs="Arial"/>
          <w:sz w:val="24"/>
          <w:szCs w:val="24"/>
          <w:lang w:val="en-US"/>
        </w:rPr>
        <w:t xml:space="preserve"> whether long-term this was the right approach</w:t>
      </w:r>
      <w:r w:rsidR="00EF6EBB">
        <w:rPr>
          <w:rFonts w:ascii="Arial" w:eastAsia="Times New Roman" w:hAnsi="Arial" w:cs="Arial"/>
          <w:sz w:val="24"/>
          <w:szCs w:val="24"/>
          <w:lang w:val="en-US"/>
        </w:rPr>
        <w:t xml:space="preserve">, with concerns that </w:t>
      </w:r>
      <w:r w:rsidRPr="003B6235">
        <w:rPr>
          <w:rFonts w:ascii="Arial" w:eastAsia="Times New Roman" w:hAnsi="Arial" w:cs="Arial"/>
          <w:sz w:val="24"/>
          <w:szCs w:val="24"/>
          <w:lang w:val="en-US"/>
        </w:rPr>
        <w:t xml:space="preserve">it reinforced the existing barrier that nurses saw PA as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not my job</w:t>
      </w:r>
      <w:r w:rsidR="000C23A8">
        <w:rPr>
          <w:rFonts w:ascii="Arial" w:eastAsia="Times New Roman" w:hAnsi="Arial" w:cs="Arial"/>
          <w:i/>
          <w:sz w:val="24"/>
          <w:szCs w:val="24"/>
          <w:lang w:val="en-US"/>
        </w:rPr>
        <w:t>’</w:t>
      </w:r>
      <w:r w:rsidRPr="003B6235">
        <w:rPr>
          <w:rFonts w:ascii="Arial" w:eastAsia="Times New Roman" w:hAnsi="Arial" w:cs="Arial"/>
          <w:sz w:val="24"/>
          <w:szCs w:val="24"/>
          <w:lang w:val="en-US"/>
        </w:rPr>
        <w:t xml:space="preserve"> and did not support the culture change on the wards towards everyone getting patients more active. </w:t>
      </w:r>
    </w:p>
    <w:p w14:paraId="326589A2" w14:textId="066AC5A2" w:rsidR="003B6235" w:rsidRDefault="003B6235" w:rsidP="003B6235">
      <w:pPr>
        <w:rPr>
          <w:rFonts w:ascii="Arial" w:eastAsia="Times New Roman" w:hAnsi="Arial" w:cs="Arial"/>
          <w:sz w:val="24"/>
          <w:szCs w:val="24"/>
          <w:lang w:val="en-US"/>
        </w:rPr>
      </w:pPr>
      <w:r w:rsidRPr="003B6235">
        <w:rPr>
          <w:rFonts w:ascii="Arial" w:eastAsia="Times New Roman" w:hAnsi="Arial" w:cs="Arial"/>
          <w:sz w:val="24"/>
          <w:szCs w:val="24"/>
          <w:lang w:val="en-US"/>
        </w:rPr>
        <w:t>Using these vacant roles to work on implementing the service had to be handled sensitively. On occasion, the ward manager perceive</w:t>
      </w:r>
      <w:r w:rsidR="00EF6EBB">
        <w:rPr>
          <w:rFonts w:ascii="Arial" w:eastAsia="Times New Roman" w:hAnsi="Arial" w:cs="Arial"/>
          <w:sz w:val="24"/>
          <w:szCs w:val="24"/>
          <w:lang w:val="en-US"/>
        </w:rPr>
        <w:t>d</w:t>
      </w:r>
      <w:r w:rsidRPr="003B6235">
        <w:rPr>
          <w:rFonts w:ascii="Arial" w:eastAsia="Times New Roman" w:hAnsi="Arial" w:cs="Arial"/>
          <w:sz w:val="24"/>
          <w:szCs w:val="24"/>
          <w:lang w:val="en-US"/>
        </w:rPr>
        <w:t xml:space="preserve"> this as losing control of their budget</w:t>
      </w:r>
      <w:r w:rsidR="00017AB9">
        <w:rPr>
          <w:rFonts w:ascii="Arial" w:eastAsia="Times New Roman" w:hAnsi="Arial" w:cs="Arial"/>
          <w:sz w:val="24"/>
          <w:szCs w:val="24"/>
          <w:lang w:val="en-US"/>
        </w:rPr>
        <w:t>.</w:t>
      </w:r>
    </w:p>
    <w:p w14:paraId="0C5A72AD" w14:textId="623358A3" w:rsidR="003B6235" w:rsidRPr="003B6235" w:rsidRDefault="003B6235" w:rsidP="003B6235">
      <w:pPr>
        <w:rPr>
          <w:rFonts w:ascii="Arial" w:eastAsia="Times New Roman" w:hAnsi="Arial" w:cs="Arial"/>
          <w:i/>
          <w:sz w:val="24"/>
          <w:szCs w:val="24"/>
          <w:lang w:val="en-US"/>
        </w:rPr>
      </w:pPr>
      <w:r w:rsidRPr="003B6235">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They don’t want to feel like they are losing funding to another team that they don’t have control over</w:t>
      </w:r>
      <w:r w:rsidR="002F01C4">
        <w:rPr>
          <w:rFonts w:ascii="Arial" w:eastAsia="Times New Roman" w:hAnsi="Arial" w:cs="Arial"/>
          <w:i/>
          <w:sz w:val="24"/>
          <w:szCs w:val="24"/>
          <w:lang w:val="en-US"/>
        </w:rPr>
        <w:t>..</w:t>
      </w:r>
      <w:r w:rsidRPr="003B6235">
        <w:rPr>
          <w:rFonts w:ascii="Arial" w:eastAsia="Times New Roman" w:hAnsi="Arial" w:cs="Arial"/>
          <w:i/>
          <w:sz w:val="24"/>
          <w:szCs w:val="24"/>
          <w:lang w:val="en-US"/>
        </w:rPr>
        <w:t>.so rather than us line managing [healthcare support workers] and working with the ward, it’s the other way round. The ward manage them and we work in partnership with them. The end result is the same.</w:t>
      </w:r>
      <w:r w:rsidR="000C23A8">
        <w:rPr>
          <w:rFonts w:ascii="Arial" w:eastAsia="Times New Roman" w:hAnsi="Arial" w:cs="Arial"/>
          <w:i/>
          <w:sz w:val="24"/>
          <w:szCs w:val="24"/>
          <w:lang w:val="en-US"/>
        </w:rPr>
        <w:t>’</w:t>
      </w:r>
      <w:r w:rsidR="003774B8">
        <w:rPr>
          <w:rFonts w:ascii="Arial" w:eastAsia="Times New Roman" w:hAnsi="Arial" w:cs="Arial"/>
          <w:i/>
          <w:sz w:val="24"/>
          <w:szCs w:val="24"/>
          <w:lang w:val="en-US"/>
        </w:rPr>
        <w:t xml:space="preserve"> </w:t>
      </w:r>
      <w:r w:rsidRPr="003774B8">
        <w:rPr>
          <w:rFonts w:ascii="Arial" w:eastAsia="Times New Roman" w:hAnsi="Arial" w:cs="Arial"/>
          <w:sz w:val="24"/>
          <w:szCs w:val="24"/>
          <w:lang w:val="en-US"/>
        </w:rPr>
        <w:t>[CS06]</w:t>
      </w:r>
    </w:p>
    <w:p w14:paraId="04EE00E3" w14:textId="3D59A463" w:rsidR="003B6235" w:rsidRPr="003B6235" w:rsidRDefault="003B6235" w:rsidP="003B6235">
      <w:pPr>
        <w:rPr>
          <w:rFonts w:ascii="Arial" w:eastAsia="Times New Roman" w:hAnsi="Arial" w:cs="Arial"/>
          <w:sz w:val="24"/>
          <w:szCs w:val="24"/>
          <w:lang w:val="en-US"/>
        </w:rPr>
      </w:pPr>
      <w:r w:rsidRPr="003B6235">
        <w:rPr>
          <w:rFonts w:ascii="Arial" w:eastAsia="Times New Roman" w:hAnsi="Arial" w:cs="Arial"/>
          <w:sz w:val="24"/>
          <w:szCs w:val="24"/>
          <w:lang w:val="en-US"/>
        </w:rPr>
        <w:t xml:space="preserve">Hospital volunteer roles were also increasingly being used on the wards to help with mobility and </w:t>
      </w:r>
      <w:r w:rsidR="00EF6EBB">
        <w:rPr>
          <w:rFonts w:ascii="Arial" w:eastAsia="Times New Roman" w:hAnsi="Arial" w:cs="Arial"/>
          <w:sz w:val="24"/>
          <w:szCs w:val="24"/>
          <w:lang w:val="en-US"/>
        </w:rPr>
        <w:t>PA</w:t>
      </w:r>
      <w:r w:rsidRPr="003B6235">
        <w:rPr>
          <w:rFonts w:ascii="Arial" w:eastAsia="Times New Roman" w:hAnsi="Arial" w:cs="Arial"/>
          <w:sz w:val="24"/>
          <w:szCs w:val="24"/>
          <w:lang w:val="en-US"/>
        </w:rPr>
        <w:t xml:space="preserve"> with patients. Case studies described volunteers as supporting delivery to help patients get dressed, take them to the toilet and engage in PA activities on the ward. Dedicated training sessions were developed for these volunteers to assist </w:t>
      </w:r>
      <w:r w:rsidR="00EF6EBB">
        <w:rPr>
          <w:rFonts w:ascii="Arial" w:eastAsia="Times New Roman" w:hAnsi="Arial" w:cs="Arial"/>
          <w:sz w:val="24"/>
          <w:szCs w:val="24"/>
          <w:lang w:val="en-US"/>
        </w:rPr>
        <w:t>with</w:t>
      </w:r>
      <w:r w:rsidRPr="003B6235">
        <w:rPr>
          <w:rFonts w:ascii="Arial" w:eastAsia="Times New Roman" w:hAnsi="Arial" w:cs="Arial"/>
          <w:sz w:val="24"/>
          <w:szCs w:val="24"/>
          <w:lang w:val="en-US"/>
        </w:rPr>
        <w:t xml:space="preserve"> moving patients.</w:t>
      </w:r>
    </w:p>
    <w:p w14:paraId="18C80608" w14:textId="02966C1E" w:rsidR="009C0135" w:rsidRDefault="003B6235" w:rsidP="00F15B56">
      <w:pPr>
        <w:rPr>
          <w:rFonts w:ascii="Arial" w:eastAsia="Times New Roman" w:hAnsi="Arial" w:cs="Arial"/>
          <w:sz w:val="24"/>
          <w:szCs w:val="24"/>
          <w:lang w:val="en-US"/>
        </w:rPr>
      </w:pPr>
      <w:r w:rsidRPr="003B6235">
        <w:rPr>
          <w:rFonts w:ascii="Arial" w:eastAsia="Times New Roman" w:hAnsi="Arial" w:cs="Arial"/>
          <w:sz w:val="24"/>
          <w:szCs w:val="24"/>
          <w:lang w:val="en-US"/>
        </w:rPr>
        <w:t xml:space="preserve">Lack of space was a universal issue. In hospitals there was a lack of day rooms for in-hospital activity, lack of physiotherapy rooms and equipment for exercise programmes; and in GP practices there was a lack of space to hold group programmes. Although a limitation, in the case studies it was not put forward as a major barrier. </w:t>
      </w:r>
    </w:p>
    <w:p w14:paraId="5FBE60BC" w14:textId="77777777" w:rsidR="000F454A" w:rsidRPr="00217406" w:rsidRDefault="000F454A" w:rsidP="00F15B56">
      <w:pPr>
        <w:rPr>
          <w:rFonts w:ascii="Arial" w:hAnsi="Arial" w:cs="Arial"/>
          <w:sz w:val="24"/>
          <w:szCs w:val="24"/>
        </w:rPr>
      </w:pPr>
    </w:p>
    <w:p w14:paraId="5D2556C9" w14:textId="3FA584AC" w:rsidR="00D545D6" w:rsidRPr="00160364" w:rsidRDefault="00042EE9" w:rsidP="00160364">
      <w:pPr>
        <w:pStyle w:val="Heading3"/>
      </w:pPr>
      <w:bookmarkStart w:id="184" w:name="_Toc26541021"/>
      <w:bookmarkStart w:id="185" w:name="_Toc26542308"/>
      <w:bookmarkStart w:id="186" w:name="_Toc58442537"/>
      <w:r>
        <w:lastRenderedPageBreak/>
        <w:t xml:space="preserve">11.4.8 </w:t>
      </w:r>
      <w:bookmarkEnd w:id="184"/>
      <w:bookmarkEnd w:id="185"/>
      <w:r w:rsidR="00160364">
        <w:t>Consistent Messages</w:t>
      </w:r>
      <w:bookmarkEnd w:id="186"/>
    </w:p>
    <w:p w14:paraId="6D57FE77" w14:textId="436281C3"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Some pathways made a conscious effort to ensure that there was consistent messaging to promote the PA initiative across the trust; using the same logo, same wording across all materials. This was helpful when the PA promotion was widened to include another hospital joining the </w:t>
      </w:r>
      <w:r w:rsidR="00EF6EBB">
        <w:rPr>
          <w:rFonts w:ascii="Arial" w:eastAsia="Times New Roman" w:hAnsi="Arial" w:cs="Arial"/>
          <w:sz w:val="24"/>
          <w:szCs w:val="24"/>
          <w:lang w:val="en-US"/>
        </w:rPr>
        <w:t>t</w:t>
      </w:r>
      <w:r w:rsidRPr="003B6235">
        <w:rPr>
          <w:rFonts w:ascii="Arial" w:eastAsia="Times New Roman" w:hAnsi="Arial" w:cs="Arial"/>
          <w:sz w:val="24"/>
          <w:szCs w:val="24"/>
          <w:lang w:val="en-US"/>
        </w:rPr>
        <w:t>rust. Careful thought also was put into the message. For example, in secondary care to emphasise to ward staff that the aim of the PA promotion was to get people up out of bed</w:t>
      </w:r>
      <w:r w:rsidR="003774B8">
        <w:rPr>
          <w:rFonts w:ascii="Arial" w:eastAsia="Times New Roman" w:hAnsi="Arial" w:cs="Arial"/>
          <w:sz w:val="24"/>
          <w:szCs w:val="24"/>
          <w:lang w:val="en-US"/>
        </w:rPr>
        <w:t>,</w:t>
      </w:r>
      <w:r w:rsidRPr="003B6235">
        <w:rPr>
          <w:rFonts w:ascii="Arial" w:eastAsia="Times New Roman" w:hAnsi="Arial" w:cs="Arial"/>
          <w:sz w:val="24"/>
          <w:szCs w:val="24"/>
          <w:lang w:val="en-US"/>
        </w:rPr>
        <w:t xml:space="preserve"> being active and not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trying to sell gym memberships.</w:t>
      </w:r>
      <w:r w:rsidR="000C23A8">
        <w:rPr>
          <w:rFonts w:ascii="Arial" w:eastAsia="Times New Roman" w:hAnsi="Arial" w:cs="Arial"/>
          <w:i/>
          <w:sz w:val="24"/>
          <w:szCs w:val="24"/>
          <w:lang w:val="en-US"/>
        </w:rPr>
        <w:t>’</w:t>
      </w:r>
      <w:r w:rsidRPr="003B6235">
        <w:rPr>
          <w:rFonts w:ascii="Arial" w:eastAsia="Times New Roman" w:hAnsi="Arial" w:cs="Arial"/>
          <w:sz w:val="24"/>
          <w:szCs w:val="24"/>
          <w:lang w:val="en-US"/>
        </w:rPr>
        <w:t xml:space="preserve"> </w:t>
      </w:r>
    </w:p>
    <w:p w14:paraId="2128B0AD" w14:textId="77777777" w:rsidR="003B6235" w:rsidRPr="003B6235" w:rsidRDefault="003B6235" w:rsidP="003B6235">
      <w:pPr>
        <w:spacing w:before="120" w:after="120"/>
        <w:contextualSpacing/>
        <w:rPr>
          <w:rFonts w:ascii="Arial" w:eastAsia="Times New Roman" w:hAnsi="Arial" w:cs="Arial"/>
          <w:sz w:val="24"/>
          <w:szCs w:val="24"/>
          <w:lang w:val="en-US"/>
        </w:rPr>
      </w:pPr>
    </w:p>
    <w:p w14:paraId="63CA1164" w14:textId="0962E7C7" w:rsidR="003B6235" w:rsidRPr="003B6235" w:rsidRDefault="003B6235" w:rsidP="003B6235">
      <w:pPr>
        <w:spacing w:before="120" w:after="120"/>
        <w:contextualSpacing/>
        <w:rPr>
          <w:rFonts w:ascii="Arial" w:eastAsia="Times New Roman" w:hAnsi="Arial" w:cs="Arial"/>
          <w:i/>
          <w:sz w:val="24"/>
          <w:szCs w:val="24"/>
          <w:lang w:val="en-US"/>
        </w:rPr>
      </w:pPr>
      <w:r w:rsidRPr="003B6235">
        <w:rPr>
          <w:rFonts w:ascii="Arial" w:eastAsia="Times New Roman" w:hAnsi="Arial" w:cs="Arial"/>
          <w:sz w:val="24"/>
          <w:szCs w:val="24"/>
          <w:lang w:val="en-US"/>
        </w:rPr>
        <w:t xml:space="preserve">It was believed that consistent and simple messages would make it </w:t>
      </w:r>
      <w:r>
        <w:rPr>
          <w:rFonts w:ascii="Arial" w:eastAsia="Times New Roman" w:hAnsi="Arial" w:cs="Arial"/>
          <w:sz w:val="24"/>
          <w:szCs w:val="24"/>
          <w:lang w:val="en-US"/>
        </w:rPr>
        <w:t>easier</w:t>
      </w:r>
      <w:r w:rsidRPr="003B6235">
        <w:rPr>
          <w:rFonts w:ascii="Arial" w:eastAsia="Times New Roman" w:hAnsi="Arial" w:cs="Arial"/>
          <w:sz w:val="24"/>
          <w:szCs w:val="24"/>
          <w:lang w:val="en-US"/>
        </w:rPr>
        <w:t xml:space="preserve"> to adopt so that the overall message would make the staff feel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why haven’t we been doing it all along?</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w:t>
      </w:r>
    </w:p>
    <w:p w14:paraId="5A0A1466" w14:textId="77777777" w:rsidR="003B6235" w:rsidRPr="003B6235" w:rsidRDefault="003B6235" w:rsidP="003B6235">
      <w:pPr>
        <w:spacing w:before="120" w:after="120"/>
        <w:contextualSpacing/>
        <w:rPr>
          <w:rFonts w:ascii="Arial" w:eastAsia="Times New Roman" w:hAnsi="Arial" w:cs="Arial"/>
          <w:sz w:val="24"/>
          <w:szCs w:val="24"/>
          <w:lang w:val="en-US"/>
        </w:rPr>
      </w:pPr>
    </w:p>
    <w:p w14:paraId="4FBD7C8C" w14:textId="6187D83B" w:rsidR="003B6235" w:rsidRPr="003B6235" w:rsidRDefault="003B6235" w:rsidP="003B6235">
      <w:pPr>
        <w:spacing w:before="120" w:after="120"/>
        <w:contextualSpacing/>
        <w:rPr>
          <w:rFonts w:ascii="Arial" w:eastAsia="Times New Roman" w:hAnsi="Arial" w:cs="Arial"/>
          <w:i/>
          <w:sz w:val="24"/>
          <w:szCs w:val="24"/>
          <w:lang w:val="en-US"/>
        </w:rPr>
      </w:pPr>
      <w:r w:rsidRPr="008456E5">
        <w:rPr>
          <w:rFonts w:ascii="Arial" w:eastAsia="Times New Roman" w:hAnsi="Arial" w:cs="Arial"/>
          <w:iCs/>
          <w:sz w:val="24"/>
          <w:szCs w:val="24"/>
          <w:lang w:val="en-US"/>
        </w:rPr>
        <w:t>Integrating the PA promotion with other interventions in a hospital setting, such as nutrition was seen as aiding the implementation</w:t>
      </w:r>
      <w:r w:rsidR="00AC3F14">
        <w:rPr>
          <w:rFonts w:ascii="Arial" w:eastAsia="Times New Roman" w:hAnsi="Arial" w:cs="Arial"/>
          <w:iCs/>
          <w:sz w:val="24"/>
          <w:szCs w:val="24"/>
          <w:lang w:val="en-US"/>
        </w:rPr>
        <w:t>;</w:t>
      </w:r>
      <w:r w:rsidRPr="003B6235">
        <w:rPr>
          <w:rFonts w:ascii="Arial" w:eastAsia="Times New Roman" w:hAnsi="Arial" w:cs="Arial"/>
          <w:i/>
          <w:sz w:val="24"/>
          <w:szCs w:val="24"/>
          <w:lang w:val="en-US"/>
        </w:rPr>
        <w:t xml:space="preserv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I think our strength is that we put it together and it is a consistent message and that has allowed the nurses to put it together and have a consistent message.</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w:t>
      </w:r>
      <w:r w:rsidRPr="003774B8">
        <w:rPr>
          <w:rFonts w:ascii="Arial" w:eastAsia="Times New Roman" w:hAnsi="Arial" w:cs="Arial"/>
          <w:sz w:val="24"/>
          <w:szCs w:val="24"/>
          <w:lang w:val="en-US"/>
        </w:rPr>
        <w:t>[CS06]</w:t>
      </w:r>
    </w:p>
    <w:p w14:paraId="335FEB7D" w14:textId="77777777" w:rsidR="003B6235" w:rsidRPr="003B6235" w:rsidRDefault="003B6235" w:rsidP="003B6235">
      <w:pPr>
        <w:spacing w:before="120" w:after="120"/>
        <w:contextualSpacing/>
        <w:rPr>
          <w:rFonts w:ascii="Arial" w:eastAsia="Times New Roman" w:hAnsi="Arial" w:cs="Arial"/>
          <w:sz w:val="24"/>
          <w:szCs w:val="24"/>
          <w:lang w:val="en-US"/>
        </w:rPr>
      </w:pPr>
    </w:p>
    <w:p w14:paraId="22C3556D" w14:textId="1F71D6DF" w:rsidR="00C0455F"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Consistent messages around PA promotion nationally were also seen as important. Some raised the concern that there were too many initiatives and campaigns around that made it confusing for engaging HCPs. For example, in general practice there were so many ini</w:t>
      </w:r>
      <w:r>
        <w:rPr>
          <w:rFonts w:ascii="Arial" w:eastAsia="Times New Roman" w:hAnsi="Arial" w:cs="Arial"/>
          <w:sz w:val="24"/>
          <w:szCs w:val="24"/>
          <w:lang w:val="en-US"/>
        </w:rPr>
        <w:t>tiatives aimed at a GP practice</w:t>
      </w:r>
      <w:r w:rsidRPr="003B6235">
        <w:rPr>
          <w:rFonts w:ascii="Arial" w:eastAsia="Times New Roman" w:hAnsi="Arial" w:cs="Arial"/>
          <w:sz w:val="24"/>
          <w:szCs w:val="24"/>
          <w:lang w:val="en-US"/>
        </w:rPr>
        <w:t xml:space="preserve">, such as Active Practice Charter, </w:t>
      </w:r>
      <w:r w:rsidR="00EF6EBB">
        <w:rPr>
          <w:rFonts w:ascii="Arial" w:eastAsia="Times New Roman" w:hAnsi="Arial" w:cs="Arial"/>
          <w:sz w:val="24"/>
          <w:szCs w:val="24"/>
          <w:lang w:val="en-US"/>
        </w:rPr>
        <w:t>and Park Run</w:t>
      </w:r>
      <w:r w:rsidRPr="003B6235">
        <w:rPr>
          <w:rFonts w:ascii="Arial" w:eastAsia="Times New Roman" w:hAnsi="Arial" w:cs="Arial"/>
          <w:sz w:val="24"/>
          <w:szCs w:val="24"/>
          <w:lang w:val="en-US"/>
        </w:rPr>
        <w:t xml:space="preserve">. Used effectively these hooks could motivate HCPs to further the promotion of </w:t>
      </w:r>
      <w:r w:rsidR="00580D68" w:rsidRPr="003B6235">
        <w:rPr>
          <w:rFonts w:ascii="Arial" w:eastAsia="Times New Roman" w:hAnsi="Arial" w:cs="Arial"/>
          <w:sz w:val="24"/>
          <w:szCs w:val="24"/>
          <w:lang w:val="en-US"/>
        </w:rPr>
        <w:t>PA</w:t>
      </w:r>
      <w:r w:rsidR="00580D68">
        <w:rPr>
          <w:rFonts w:ascii="Arial" w:eastAsia="Times New Roman" w:hAnsi="Arial" w:cs="Arial"/>
          <w:sz w:val="24"/>
          <w:szCs w:val="24"/>
          <w:lang w:val="en-US"/>
        </w:rPr>
        <w:t xml:space="preserve"> but</w:t>
      </w:r>
      <w:r w:rsidR="00ED2206">
        <w:rPr>
          <w:rFonts w:ascii="Arial" w:eastAsia="Times New Roman" w:hAnsi="Arial" w:cs="Arial"/>
          <w:sz w:val="24"/>
          <w:szCs w:val="24"/>
          <w:lang w:val="en-US"/>
        </w:rPr>
        <w:t xml:space="preserve"> were often too confusing</w:t>
      </w:r>
      <w:r w:rsidRPr="003B6235">
        <w:rPr>
          <w:rFonts w:ascii="Arial" w:eastAsia="Times New Roman" w:hAnsi="Arial" w:cs="Arial"/>
          <w:sz w:val="24"/>
          <w:szCs w:val="24"/>
          <w:lang w:val="en-US"/>
        </w:rPr>
        <w:t xml:space="preserve">. However, some expressed the opinion that a practice could be proactive and sign up to these initiatives as it looked good for the CQC, but the staff didn’t always know what it meant. They suggested that perhaps fewer initiatives and a more concerted effort to promote and improve the execution of one consistent campaign </w:t>
      </w:r>
      <w:r w:rsidR="00ED2206">
        <w:rPr>
          <w:rFonts w:ascii="Arial" w:eastAsia="Times New Roman" w:hAnsi="Arial" w:cs="Arial"/>
          <w:sz w:val="24"/>
          <w:szCs w:val="24"/>
          <w:lang w:val="en-US"/>
        </w:rPr>
        <w:t xml:space="preserve">to promote the PA intervention </w:t>
      </w:r>
      <w:r w:rsidRPr="003B6235">
        <w:rPr>
          <w:rFonts w:ascii="Arial" w:eastAsia="Times New Roman" w:hAnsi="Arial" w:cs="Arial"/>
          <w:sz w:val="24"/>
          <w:szCs w:val="24"/>
          <w:lang w:val="en-US"/>
        </w:rPr>
        <w:t xml:space="preserve">may be more effective. </w:t>
      </w:r>
    </w:p>
    <w:p w14:paraId="6D4CEA6C" w14:textId="77777777" w:rsidR="000F454A" w:rsidRPr="003B6235" w:rsidRDefault="000F454A" w:rsidP="003B6235">
      <w:pPr>
        <w:spacing w:before="120" w:after="120"/>
        <w:contextualSpacing/>
        <w:rPr>
          <w:rFonts w:ascii="Arial" w:eastAsia="Times New Roman" w:hAnsi="Arial" w:cs="Arial"/>
          <w:sz w:val="24"/>
          <w:szCs w:val="24"/>
          <w:lang w:val="en-US"/>
        </w:rPr>
      </w:pPr>
    </w:p>
    <w:p w14:paraId="4001DFBF" w14:textId="4E9400E5" w:rsidR="002C3B4C" w:rsidRPr="00160364" w:rsidRDefault="00042EE9" w:rsidP="00160364">
      <w:pPr>
        <w:pStyle w:val="Heading3"/>
      </w:pPr>
      <w:bookmarkStart w:id="187" w:name="_Toc26541022"/>
      <w:bookmarkStart w:id="188" w:name="_Toc26542309"/>
      <w:bookmarkStart w:id="189" w:name="_Toc58442538"/>
      <w:r>
        <w:t xml:space="preserve">11.4.9 </w:t>
      </w:r>
      <w:bookmarkEnd w:id="187"/>
      <w:bookmarkEnd w:id="188"/>
      <w:r w:rsidR="00160364">
        <w:t>Organisation Support</w:t>
      </w:r>
      <w:bookmarkEnd w:id="189"/>
    </w:p>
    <w:p w14:paraId="3C6ACDAA" w14:textId="260F941C" w:rsidR="003B6235" w:rsidRPr="00C0455F" w:rsidRDefault="003B6235" w:rsidP="003B6235">
      <w:pPr>
        <w:rPr>
          <w:rFonts w:ascii="Arial" w:eastAsia="Times New Roman" w:hAnsi="Arial" w:cs="Arial"/>
          <w:sz w:val="24"/>
          <w:szCs w:val="24"/>
          <w:lang w:val="en-US"/>
        </w:rPr>
      </w:pPr>
      <w:r w:rsidRPr="00C0455F">
        <w:rPr>
          <w:rFonts w:ascii="Arial" w:eastAsia="Times New Roman" w:hAnsi="Arial" w:cs="Arial"/>
          <w:sz w:val="24"/>
          <w:szCs w:val="24"/>
          <w:lang w:val="en-US"/>
        </w:rPr>
        <w:t>For ini</w:t>
      </w:r>
      <w:r>
        <w:rPr>
          <w:rFonts w:ascii="Arial" w:eastAsia="Times New Roman" w:hAnsi="Arial" w:cs="Arial"/>
          <w:sz w:val="24"/>
          <w:szCs w:val="24"/>
          <w:lang w:val="en-US"/>
        </w:rPr>
        <w:t>ti</w:t>
      </w:r>
      <w:r w:rsidRPr="00C0455F">
        <w:rPr>
          <w:rFonts w:ascii="Arial" w:eastAsia="Times New Roman" w:hAnsi="Arial" w:cs="Arial"/>
          <w:sz w:val="24"/>
          <w:szCs w:val="24"/>
          <w:lang w:val="en-US"/>
        </w:rPr>
        <w:t xml:space="preserve">atives to become a reality, </w:t>
      </w:r>
      <w:r w:rsidR="00A7701F">
        <w:rPr>
          <w:rFonts w:ascii="Arial" w:eastAsia="Times New Roman" w:hAnsi="Arial" w:cs="Arial"/>
          <w:sz w:val="24"/>
          <w:szCs w:val="24"/>
          <w:lang w:val="en-US"/>
        </w:rPr>
        <w:t>organisation</w:t>
      </w:r>
      <w:r w:rsidR="00160364">
        <w:rPr>
          <w:rFonts w:ascii="Arial" w:eastAsia="Times New Roman" w:hAnsi="Arial" w:cs="Arial"/>
          <w:sz w:val="24"/>
          <w:szCs w:val="24"/>
          <w:lang w:val="en-US"/>
        </w:rPr>
        <w:t xml:space="preserve"> </w:t>
      </w:r>
      <w:r w:rsidRPr="00C0455F">
        <w:rPr>
          <w:rFonts w:ascii="Arial" w:eastAsia="Times New Roman" w:hAnsi="Arial" w:cs="Arial"/>
          <w:sz w:val="24"/>
          <w:szCs w:val="24"/>
          <w:lang w:val="en-US"/>
        </w:rPr>
        <w:t xml:space="preserve">support was often cited as crucial. </w:t>
      </w:r>
      <w:r>
        <w:rPr>
          <w:rFonts w:ascii="Arial" w:eastAsia="Times New Roman" w:hAnsi="Arial" w:cs="Arial"/>
          <w:sz w:val="24"/>
          <w:szCs w:val="24"/>
          <w:lang w:val="en-US"/>
        </w:rPr>
        <w:t>I</w:t>
      </w:r>
      <w:r w:rsidRPr="00C0455F">
        <w:rPr>
          <w:rFonts w:ascii="Arial" w:eastAsia="Times New Roman" w:hAnsi="Arial" w:cs="Arial"/>
          <w:sz w:val="24"/>
          <w:szCs w:val="24"/>
          <w:lang w:val="en-US"/>
        </w:rPr>
        <w:t xml:space="preserve">n primary care </w:t>
      </w:r>
      <w:r>
        <w:rPr>
          <w:rFonts w:ascii="Arial" w:eastAsia="Times New Roman" w:hAnsi="Arial" w:cs="Arial"/>
          <w:sz w:val="24"/>
          <w:szCs w:val="24"/>
          <w:lang w:val="en-US"/>
        </w:rPr>
        <w:t xml:space="preserve">this could be </w:t>
      </w:r>
      <w:r w:rsidRPr="00C0455F">
        <w:rPr>
          <w:rFonts w:ascii="Arial" w:eastAsia="Times New Roman" w:hAnsi="Arial" w:cs="Arial"/>
          <w:sz w:val="24"/>
          <w:szCs w:val="24"/>
          <w:lang w:val="en-US"/>
        </w:rPr>
        <w:t xml:space="preserve">from a CCG level, from the practice lead GP, the </w:t>
      </w:r>
      <w:r w:rsidR="00EF6EBB">
        <w:rPr>
          <w:rFonts w:ascii="Arial" w:eastAsia="Times New Roman" w:hAnsi="Arial" w:cs="Arial"/>
          <w:sz w:val="24"/>
          <w:szCs w:val="24"/>
          <w:lang w:val="en-US"/>
        </w:rPr>
        <w:t>a</w:t>
      </w:r>
      <w:r w:rsidRPr="00C0455F">
        <w:rPr>
          <w:rFonts w:ascii="Arial" w:eastAsia="Times New Roman" w:hAnsi="Arial" w:cs="Arial"/>
          <w:sz w:val="24"/>
          <w:szCs w:val="24"/>
          <w:lang w:val="en-US"/>
        </w:rPr>
        <w:t xml:space="preserve">cute </w:t>
      </w:r>
      <w:r w:rsidR="00EF6EBB">
        <w:rPr>
          <w:rFonts w:ascii="Arial" w:eastAsia="Times New Roman" w:hAnsi="Arial" w:cs="Arial"/>
          <w:sz w:val="24"/>
          <w:szCs w:val="24"/>
          <w:lang w:val="en-US"/>
        </w:rPr>
        <w:t>t</w:t>
      </w:r>
      <w:r w:rsidRPr="00C0455F">
        <w:rPr>
          <w:rFonts w:ascii="Arial" w:eastAsia="Times New Roman" w:hAnsi="Arial" w:cs="Arial"/>
          <w:sz w:val="24"/>
          <w:szCs w:val="24"/>
          <w:lang w:val="en-US"/>
        </w:rPr>
        <w:t xml:space="preserve">rust board or the Chief Executive Nurse in a </w:t>
      </w:r>
      <w:r w:rsidR="00EF6EBB">
        <w:rPr>
          <w:rFonts w:ascii="Arial" w:eastAsia="Times New Roman" w:hAnsi="Arial" w:cs="Arial"/>
          <w:sz w:val="24"/>
          <w:szCs w:val="24"/>
          <w:lang w:val="en-US"/>
        </w:rPr>
        <w:t>t</w:t>
      </w:r>
      <w:r w:rsidRPr="00C0455F">
        <w:rPr>
          <w:rFonts w:ascii="Arial" w:eastAsia="Times New Roman" w:hAnsi="Arial" w:cs="Arial"/>
          <w:sz w:val="24"/>
          <w:szCs w:val="24"/>
          <w:lang w:val="en-US"/>
        </w:rPr>
        <w:t xml:space="preserve">rust. It was often described how this support from the senior leadership team </w:t>
      </w:r>
      <w:r>
        <w:rPr>
          <w:rFonts w:ascii="Arial" w:eastAsia="Times New Roman" w:hAnsi="Arial" w:cs="Arial"/>
          <w:sz w:val="24"/>
          <w:szCs w:val="24"/>
          <w:lang w:val="en-US"/>
        </w:rPr>
        <w:t>drove</w:t>
      </w:r>
      <w:r w:rsidRPr="00C0455F">
        <w:rPr>
          <w:rFonts w:ascii="Arial" w:eastAsia="Times New Roman" w:hAnsi="Arial" w:cs="Arial"/>
          <w:sz w:val="24"/>
          <w:szCs w:val="24"/>
          <w:lang w:val="en-US"/>
        </w:rPr>
        <w:t xml:space="preserve"> the </w:t>
      </w:r>
      <w:r>
        <w:rPr>
          <w:rFonts w:ascii="Arial" w:eastAsia="Times New Roman" w:hAnsi="Arial" w:cs="Arial"/>
          <w:sz w:val="24"/>
          <w:szCs w:val="24"/>
          <w:lang w:val="en-US"/>
        </w:rPr>
        <w:t xml:space="preserve">wider adoption of the </w:t>
      </w:r>
      <w:r w:rsidRPr="00C0455F">
        <w:rPr>
          <w:rFonts w:ascii="Arial" w:eastAsia="Times New Roman" w:hAnsi="Arial" w:cs="Arial"/>
          <w:sz w:val="24"/>
          <w:szCs w:val="24"/>
          <w:lang w:val="en-US"/>
        </w:rPr>
        <w:t>init</w:t>
      </w:r>
      <w:r>
        <w:rPr>
          <w:rFonts w:ascii="Arial" w:eastAsia="Times New Roman" w:hAnsi="Arial" w:cs="Arial"/>
          <w:sz w:val="24"/>
          <w:szCs w:val="24"/>
          <w:lang w:val="en-US"/>
        </w:rPr>
        <w:t>i</w:t>
      </w:r>
      <w:r w:rsidRPr="00C0455F">
        <w:rPr>
          <w:rFonts w:ascii="Arial" w:eastAsia="Times New Roman" w:hAnsi="Arial" w:cs="Arial"/>
          <w:sz w:val="24"/>
          <w:szCs w:val="24"/>
          <w:lang w:val="en-US"/>
        </w:rPr>
        <w:t>ative and facilitated the integration into care pathways.</w:t>
      </w:r>
    </w:p>
    <w:p w14:paraId="45EB342F" w14:textId="016877C3" w:rsidR="00940A04" w:rsidRDefault="003B6235" w:rsidP="00976253">
      <w:pPr>
        <w:pStyle w:val="BodyText"/>
        <w:spacing w:before="120" w:after="120" w:line="276" w:lineRule="auto"/>
        <w:rPr>
          <w:rFonts w:cs="Arial"/>
          <w:sz w:val="24"/>
          <w:szCs w:val="24"/>
        </w:rPr>
      </w:pPr>
      <w:r>
        <w:rPr>
          <w:rFonts w:cs="Arial"/>
          <w:sz w:val="24"/>
          <w:szCs w:val="24"/>
        </w:rPr>
        <w:t xml:space="preserve">A number of strategies had been used to ensure PA promotion was perceived as a priority. In one secondary care setting, </w:t>
      </w:r>
      <w:r w:rsidR="00A7701F">
        <w:rPr>
          <w:rFonts w:cs="Arial"/>
          <w:sz w:val="24"/>
          <w:szCs w:val="24"/>
        </w:rPr>
        <w:t>organisation</w:t>
      </w:r>
      <w:r>
        <w:rPr>
          <w:rFonts w:cs="Arial"/>
          <w:sz w:val="24"/>
          <w:szCs w:val="24"/>
        </w:rPr>
        <w:t xml:space="preserve"> support had allowed them to mandate patient assessment on admission for all in-patient admissions and the surgical pathway. </w:t>
      </w:r>
    </w:p>
    <w:p w14:paraId="31AB67E0" w14:textId="7A85A0D8" w:rsidR="00D42208" w:rsidRPr="00160364" w:rsidRDefault="00042EE9" w:rsidP="00160364">
      <w:pPr>
        <w:pStyle w:val="Heading2"/>
      </w:pPr>
      <w:bookmarkStart w:id="190" w:name="_Toc26541023"/>
      <w:bookmarkStart w:id="191" w:name="_Toc26542310"/>
      <w:bookmarkStart w:id="192" w:name="_Toc58442539"/>
      <w:r>
        <w:lastRenderedPageBreak/>
        <w:t>11</w:t>
      </w:r>
      <w:r w:rsidR="004B14CC">
        <w:t xml:space="preserve">.5 </w:t>
      </w:r>
      <w:bookmarkEnd w:id="190"/>
      <w:bookmarkEnd w:id="191"/>
      <w:r w:rsidR="00160364">
        <w:t>Training</w:t>
      </w:r>
      <w:bookmarkEnd w:id="192"/>
    </w:p>
    <w:p w14:paraId="61427377" w14:textId="2EE88378" w:rsidR="005A0925" w:rsidRDefault="00C1230E" w:rsidP="004D4AF4">
      <w:pPr>
        <w:pStyle w:val="BodyText"/>
        <w:spacing w:before="120" w:after="120" w:line="276" w:lineRule="auto"/>
        <w:rPr>
          <w:rFonts w:cs="Arial"/>
          <w:sz w:val="24"/>
          <w:szCs w:val="24"/>
        </w:rPr>
      </w:pPr>
      <w:r>
        <w:rPr>
          <w:rFonts w:cs="Arial"/>
          <w:noProof/>
          <w:sz w:val="24"/>
          <w:szCs w:val="24"/>
          <w:lang w:val="en-GB" w:eastAsia="en-GB"/>
        </w:rPr>
        <w:drawing>
          <wp:inline distT="0" distB="0" distL="0" distR="0" wp14:anchorId="29086AA3" wp14:editId="12214D78">
            <wp:extent cx="5731510" cy="2981960"/>
            <wp:effectExtent l="0" t="0" r="0" b="254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ase studies_training_08Jan20.pdf"/>
                    <pic:cNvPicPr/>
                  </pic:nvPicPr>
                  <pic:blipFill>
                    <a:blip r:embed="rId34">
                      <a:extLst>
                        <a:ext uri="{28A0092B-C50C-407E-A947-70E740481C1C}">
                          <a14:useLocalDpi xmlns:a14="http://schemas.microsoft.com/office/drawing/2010/main" val="0"/>
                        </a:ext>
                      </a:extLst>
                    </a:blip>
                    <a:stretch>
                      <a:fillRect/>
                    </a:stretch>
                  </pic:blipFill>
                  <pic:spPr>
                    <a:xfrm>
                      <a:off x="0" y="0"/>
                      <a:ext cx="5731510" cy="2981960"/>
                    </a:xfrm>
                    <a:prstGeom prst="rect">
                      <a:avLst/>
                    </a:prstGeom>
                  </pic:spPr>
                </pic:pic>
              </a:graphicData>
            </a:graphic>
          </wp:inline>
        </w:drawing>
      </w:r>
    </w:p>
    <w:p w14:paraId="0DD87647" w14:textId="22A5A1A1" w:rsidR="00194710" w:rsidRDefault="00F46EEE" w:rsidP="00194710">
      <w:pPr>
        <w:spacing w:before="120" w:after="120"/>
        <w:contextualSpacing/>
        <w:rPr>
          <w:rFonts w:ascii="Arial" w:eastAsia="Times New Roman" w:hAnsi="Arial" w:cs="Arial"/>
          <w:b/>
          <w:sz w:val="24"/>
          <w:szCs w:val="24"/>
          <w:lang w:val="en-US"/>
        </w:rPr>
      </w:pPr>
      <w:r w:rsidRPr="00F46EEE">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16</w:t>
      </w:r>
      <w:r w:rsidR="00194710" w:rsidRPr="00F46EEE">
        <w:rPr>
          <w:rFonts w:ascii="Arial" w:eastAsia="Times New Roman" w:hAnsi="Arial" w:cs="Arial"/>
          <w:b/>
          <w:sz w:val="24"/>
          <w:szCs w:val="24"/>
          <w:lang w:val="en-US"/>
        </w:rPr>
        <w:t>: Training</w:t>
      </w:r>
      <w:r w:rsidR="00194710">
        <w:rPr>
          <w:rFonts w:ascii="Arial" w:eastAsia="Times New Roman" w:hAnsi="Arial" w:cs="Arial"/>
          <w:b/>
          <w:sz w:val="24"/>
          <w:szCs w:val="24"/>
          <w:lang w:val="en-US"/>
        </w:rPr>
        <w:t xml:space="preserve"> </w:t>
      </w:r>
      <w:r w:rsidR="00E1072A">
        <w:rPr>
          <w:rFonts w:ascii="Arial" w:eastAsia="Times New Roman" w:hAnsi="Arial" w:cs="Arial"/>
          <w:b/>
          <w:sz w:val="24"/>
          <w:szCs w:val="24"/>
          <w:lang w:val="en-US"/>
        </w:rPr>
        <w:t>theme and sub-themes</w:t>
      </w:r>
    </w:p>
    <w:p w14:paraId="47365755" w14:textId="77777777" w:rsidR="00C1230E" w:rsidRDefault="00C1230E" w:rsidP="00194710">
      <w:pPr>
        <w:spacing w:before="120" w:after="120"/>
        <w:contextualSpacing/>
        <w:rPr>
          <w:rFonts w:ascii="Arial" w:eastAsia="Times New Roman" w:hAnsi="Arial" w:cs="Arial"/>
          <w:b/>
          <w:sz w:val="24"/>
          <w:szCs w:val="24"/>
          <w:lang w:val="en-US"/>
        </w:rPr>
      </w:pPr>
    </w:p>
    <w:p w14:paraId="46739AB5" w14:textId="0596B5BD" w:rsidR="00034E7C" w:rsidRDefault="00034E7C" w:rsidP="00194710">
      <w:pPr>
        <w:spacing w:before="120" w:after="120"/>
        <w:contextualSpacing/>
        <w:rPr>
          <w:rFonts w:ascii="Arial" w:eastAsia="Times New Roman" w:hAnsi="Arial" w:cs="Arial"/>
          <w:b/>
          <w:sz w:val="24"/>
          <w:szCs w:val="24"/>
          <w:lang w:val="en-US"/>
        </w:rPr>
      </w:pPr>
      <w:r>
        <w:rPr>
          <w:noProof/>
          <w:lang w:eastAsia="en-GB"/>
        </w:rPr>
        <mc:AlternateContent>
          <mc:Choice Requires="wps">
            <w:drawing>
              <wp:anchor distT="0" distB="0" distL="114300" distR="114300" simplePos="0" relativeHeight="251728896" behindDoc="0" locked="0" layoutInCell="1" allowOverlap="1" wp14:anchorId="2DDF570A" wp14:editId="75E89B2E">
                <wp:simplePos x="0" y="0"/>
                <wp:positionH relativeFrom="column">
                  <wp:posOffset>-106017</wp:posOffset>
                </wp:positionH>
                <wp:positionV relativeFrom="paragraph">
                  <wp:posOffset>181804</wp:posOffset>
                </wp:positionV>
                <wp:extent cx="5731510" cy="2710070"/>
                <wp:effectExtent l="0" t="0" r="21590" b="14605"/>
                <wp:wrapNone/>
                <wp:docPr id="44" name="Text Box 44"/>
                <wp:cNvGraphicFramePr/>
                <a:graphic xmlns:a="http://schemas.openxmlformats.org/drawingml/2006/main">
                  <a:graphicData uri="http://schemas.microsoft.com/office/word/2010/wordprocessingShape">
                    <wps:wsp>
                      <wps:cNvSpPr txBox="1"/>
                      <wps:spPr>
                        <a:xfrm>
                          <a:off x="0" y="0"/>
                          <a:ext cx="5731510" cy="2710070"/>
                        </a:xfrm>
                        <a:prstGeom prst="rect">
                          <a:avLst/>
                        </a:prstGeom>
                        <a:solidFill>
                          <a:schemeClr val="accent1">
                            <a:lumMod val="20000"/>
                            <a:lumOff val="80000"/>
                          </a:schemeClr>
                        </a:solidFill>
                        <a:ln w="6350">
                          <a:solidFill>
                            <a:prstClr val="black"/>
                          </a:solidFill>
                        </a:ln>
                      </wps:spPr>
                      <wps:txbx>
                        <w:txbxContent>
                          <w:p w14:paraId="0F42C03A" w14:textId="00FDEC22" w:rsidR="004739D8" w:rsidRDefault="004739D8" w:rsidP="00DC004C">
                            <w:pPr>
                              <w:rPr>
                                <w:rFonts w:ascii="Arial" w:hAnsi="Arial" w:cs="Arial"/>
                                <w:sz w:val="24"/>
                                <w:szCs w:val="24"/>
                              </w:rPr>
                            </w:pPr>
                            <w:r w:rsidRPr="00DC004C">
                              <w:rPr>
                                <w:rFonts w:ascii="Arial" w:hAnsi="Arial" w:cs="Arial"/>
                                <w:b/>
                                <w:bCs/>
                                <w:sz w:val="24"/>
                                <w:szCs w:val="24"/>
                              </w:rPr>
                              <w:t>SUMMARY</w:t>
                            </w:r>
                            <w:r w:rsidRPr="00DC004C">
                              <w:rPr>
                                <w:rFonts w:ascii="Arial" w:hAnsi="Arial" w:cs="Arial"/>
                                <w:sz w:val="24"/>
                                <w:szCs w:val="24"/>
                              </w:rPr>
                              <w:t xml:space="preserve">: Training of staff was a key component in all case studies. This included improving knowledge of the health benefits of PA for different conditions, knowledge of local PA opportunities for patients and supporting staff to have conversations with patients. For the latter training, some programmes also targeted non-clinical staff to maximise opportunities to promote PA with patients. </w:t>
                            </w:r>
                          </w:p>
                          <w:p w14:paraId="44A4DCE7" w14:textId="7CDFFAE9" w:rsidR="004739D8" w:rsidRPr="00DC004C" w:rsidRDefault="004739D8" w:rsidP="00DC004C">
                            <w:pPr>
                              <w:rPr>
                                <w:rFonts w:ascii="Arial" w:hAnsi="Arial" w:cs="Arial"/>
                                <w:sz w:val="24"/>
                                <w:szCs w:val="24"/>
                              </w:rPr>
                            </w:pPr>
                            <w:r w:rsidRPr="00DC004C">
                              <w:rPr>
                                <w:rFonts w:ascii="Arial" w:hAnsi="Arial" w:cs="Arial"/>
                                <w:sz w:val="24"/>
                                <w:szCs w:val="24"/>
                              </w:rPr>
                              <w:t xml:space="preserve">An important barrier was finding time for staff training, particularly those professions who did not have dedicated CPD time, </w:t>
                            </w:r>
                            <w:r>
                              <w:rPr>
                                <w:rFonts w:ascii="Arial" w:hAnsi="Arial" w:cs="Arial"/>
                                <w:sz w:val="24"/>
                                <w:szCs w:val="24"/>
                              </w:rPr>
                              <w:t>such as</w:t>
                            </w:r>
                            <w:r w:rsidRPr="00DC004C">
                              <w:rPr>
                                <w:rFonts w:ascii="Arial" w:hAnsi="Arial" w:cs="Arial"/>
                                <w:sz w:val="24"/>
                                <w:szCs w:val="24"/>
                              </w:rPr>
                              <w:t xml:space="preserve"> nurses. A number of strategies were described including incorporating training over lunchbreaks, training on the ward, linking with the delivery of mandatory training and using cascade training with lead champions. However, training in isolation was not considered sufficient, with constant reinforcement required to change culture.  </w:t>
                            </w:r>
                          </w:p>
                          <w:p w14:paraId="1F72C889" w14:textId="4CB7DCF7" w:rsidR="004739D8" w:rsidRPr="00DC004C" w:rsidRDefault="004739D8" w:rsidP="00DC004C">
                            <w:pPr>
                              <w:pStyle w:val="BodyText"/>
                              <w:spacing w:before="120" w:after="120" w:line="276" w:lineRule="auto"/>
                              <w:rPr>
                                <w:rFonts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DF570A" id="Text Box 44" o:spid="_x0000_s1046" type="#_x0000_t202" style="position:absolute;margin-left:-8.35pt;margin-top:14.3pt;width:451.3pt;height:213.4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" fillcolor="#d7dcea [660]" strokeweight=".5pt">
                <v:textbox>
                  <w:txbxContent>
                    <w:p w14:paraId="0F42C03A" w14:textId="00FDEC22" w:rsidR="004739D8" w:rsidRDefault="004739D8" w:rsidP="00DC004C">
                      <w:pPr>
                        <w:rPr>
                          <w:rFonts w:ascii="Arial" w:hAnsi="Arial" w:cs="Arial"/>
                          <w:sz w:val="24"/>
                          <w:szCs w:val="24"/>
                        </w:rPr>
                      </w:pPr>
                      <w:r w:rsidRPr="00DC004C">
                        <w:rPr>
                          <w:rFonts w:ascii="Arial" w:hAnsi="Arial" w:cs="Arial"/>
                          <w:b/>
                          <w:bCs/>
                          <w:sz w:val="24"/>
                          <w:szCs w:val="24"/>
                        </w:rPr>
                        <w:t>SUMMARY</w:t>
                      </w:r>
                      <w:r w:rsidRPr="00DC004C">
                        <w:rPr>
                          <w:rFonts w:ascii="Arial" w:hAnsi="Arial" w:cs="Arial"/>
                          <w:sz w:val="24"/>
                          <w:szCs w:val="24"/>
                        </w:rPr>
                        <w:t xml:space="preserve">: Training of staff was a key component in all case studies. This included improving knowledge of the health benefits of PA for different conditions, knowledge of local PA opportunities for patients and supporting staff to have conversations with patients. For the latter training, some programmes also targeted non-clinical staff to maximise opportunities to promote PA with patients. </w:t>
                      </w:r>
                    </w:p>
                    <w:p w14:paraId="44A4DCE7" w14:textId="7CDFFAE9" w:rsidR="004739D8" w:rsidRPr="00DC004C" w:rsidRDefault="004739D8" w:rsidP="00DC004C">
                      <w:pPr>
                        <w:rPr>
                          <w:rFonts w:ascii="Arial" w:hAnsi="Arial" w:cs="Arial"/>
                          <w:sz w:val="24"/>
                          <w:szCs w:val="24"/>
                        </w:rPr>
                      </w:pPr>
                      <w:r w:rsidRPr="00DC004C">
                        <w:rPr>
                          <w:rFonts w:ascii="Arial" w:hAnsi="Arial" w:cs="Arial"/>
                          <w:sz w:val="24"/>
                          <w:szCs w:val="24"/>
                        </w:rPr>
                        <w:t xml:space="preserve">An important barrier was finding time for staff training, particularly those professions who did not have dedicated CPD time, </w:t>
                      </w:r>
                      <w:r>
                        <w:rPr>
                          <w:rFonts w:ascii="Arial" w:hAnsi="Arial" w:cs="Arial"/>
                          <w:sz w:val="24"/>
                          <w:szCs w:val="24"/>
                        </w:rPr>
                        <w:t>such as</w:t>
                      </w:r>
                      <w:r w:rsidRPr="00DC004C">
                        <w:rPr>
                          <w:rFonts w:ascii="Arial" w:hAnsi="Arial" w:cs="Arial"/>
                          <w:sz w:val="24"/>
                          <w:szCs w:val="24"/>
                        </w:rPr>
                        <w:t xml:space="preserve"> nurses. </w:t>
                      </w:r>
                      <w:proofErr w:type="gramStart"/>
                      <w:r w:rsidRPr="00DC004C">
                        <w:rPr>
                          <w:rFonts w:ascii="Arial" w:hAnsi="Arial" w:cs="Arial"/>
                          <w:sz w:val="24"/>
                          <w:szCs w:val="24"/>
                        </w:rPr>
                        <w:t>A number of</w:t>
                      </w:r>
                      <w:proofErr w:type="gramEnd"/>
                      <w:r w:rsidRPr="00DC004C">
                        <w:rPr>
                          <w:rFonts w:ascii="Arial" w:hAnsi="Arial" w:cs="Arial"/>
                          <w:sz w:val="24"/>
                          <w:szCs w:val="24"/>
                        </w:rPr>
                        <w:t xml:space="preserve"> strategies were described including incorporating training over lunchbreaks, training on the ward, linking with the delivery of mandatory training and using cascade training with lead champions. However, training in isolation was not considered </w:t>
                      </w:r>
                      <w:proofErr w:type="gramStart"/>
                      <w:r w:rsidRPr="00DC004C">
                        <w:rPr>
                          <w:rFonts w:ascii="Arial" w:hAnsi="Arial" w:cs="Arial"/>
                          <w:sz w:val="24"/>
                          <w:szCs w:val="24"/>
                        </w:rPr>
                        <w:t>sufficient</w:t>
                      </w:r>
                      <w:proofErr w:type="gramEnd"/>
                      <w:r w:rsidRPr="00DC004C">
                        <w:rPr>
                          <w:rFonts w:ascii="Arial" w:hAnsi="Arial" w:cs="Arial"/>
                          <w:sz w:val="24"/>
                          <w:szCs w:val="24"/>
                        </w:rPr>
                        <w:t xml:space="preserve">, with constant reinforcement required to change culture.  </w:t>
                      </w:r>
                    </w:p>
                    <w:p w14:paraId="1F72C889" w14:textId="4CB7DCF7" w:rsidR="004739D8" w:rsidRPr="00DC004C" w:rsidRDefault="004739D8" w:rsidP="00DC004C">
                      <w:pPr>
                        <w:pStyle w:val="BodyText"/>
                        <w:spacing w:before="120" w:after="120" w:line="276" w:lineRule="auto"/>
                        <w:rPr>
                          <w:rFonts w:cs="Arial"/>
                        </w:rPr>
                      </w:pPr>
                    </w:p>
                  </w:txbxContent>
                </v:textbox>
              </v:shape>
            </w:pict>
          </mc:Fallback>
        </mc:AlternateContent>
      </w:r>
    </w:p>
    <w:p w14:paraId="5C02DC02" w14:textId="77777777" w:rsidR="00034E7C" w:rsidRDefault="00034E7C" w:rsidP="00194710">
      <w:pPr>
        <w:spacing w:before="120" w:after="120"/>
        <w:contextualSpacing/>
        <w:rPr>
          <w:rFonts w:ascii="Arial" w:eastAsia="Times New Roman" w:hAnsi="Arial" w:cs="Arial"/>
          <w:b/>
          <w:sz w:val="24"/>
          <w:szCs w:val="24"/>
          <w:lang w:val="en-US"/>
        </w:rPr>
      </w:pPr>
    </w:p>
    <w:p w14:paraId="74BF12CA" w14:textId="77777777" w:rsidR="00034E7C" w:rsidRDefault="00034E7C" w:rsidP="00194710">
      <w:pPr>
        <w:spacing w:before="120" w:after="120"/>
        <w:contextualSpacing/>
        <w:rPr>
          <w:rFonts w:ascii="Arial" w:eastAsia="Times New Roman" w:hAnsi="Arial" w:cs="Arial"/>
          <w:b/>
          <w:sz w:val="24"/>
          <w:szCs w:val="24"/>
          <w:lang w:val="en-US"/>
        </w:rPr>
      </w:pPr>
    </w:p>
    <w:p w14:paraId="6140B5F5" w14:textId="77777777" w:rsidR="00034E7C" w:rsidRDefault="00034E7C" w:rsidP="00194710">
      <w:pPr>
        <w:spacing w:before="120" w:after="120"/>
        <w:contextualSpacing/>
        <w:rPr>
          <w:rFonts w:ascii="Arial" w:eastAsia="Times New Roman" w:hAnsi="Arial" w:cs="Arial"/>
          <w:b/>
          <w:sz w:val="24"/>
          <w:szCs w:val="24"/>
          <w:lang w:val="en-US"/>
        </w:rPr>
      </w:pPr>
    </w:p>
    <w:p w14:paraId="0A916B79" w14:textId="77777777" w:rsidR="00034E7C" w:rsidRDefault="00034E7C" w:rsidP="00194710">
      <w:pPr>
        <w:spacing w:before="120" w:after="120"/>
        <w:contextualSpacing/>
        <w:rPr>
          <w:rFonts w:ascii="Arial" w:eastAsia="Times New Roman" w:hAnsi="Arial" w:cs="Arial"/>
          <w:b/>
          <w:sz w:val="24"/>
          <w:szCs w:val="24"/>
          <w:lang w:val="en-US"/>
        </w:rPr>
      </w:pPr>
    </w:p>
    <w:p w14:paraId="07D4B0EA" w14:textId="77777777" w:rsidR="00034E7C" w:rsidRDefault="00034E7C" w:rsidP="00194710">
      <w:pPr>
        <w:spacing w:before="120" w:after="120"/>
        <w:contextualSpacing/>
        <w:rPr>
          <w:rFonts w:ascii="Arial" w:eastAsia="Times New Roman" w:hAnsi="Arial" w:cs="Arial"/>
          <w:b/>
          <w:sz w:val="24"/>
          <w:szCs w:val="24"/>
          <w:lang w:val="en-US"/>
        </w:rPr>
      </w:pPr>
    </w:p>
    <w:p w14:paraId="13733749" w14:textId="77777777" w:rsidR="00D62956" w:rsidRDefault="00D62956" w:rsidP="00194710">
      <w:pPr>
        <w:spacing w:before="120" w:after="120"/>
        <w:contextualSpacing/>
        <w:rPr>
          <w:rFonts w:ascii="Arial" w:eastAsia="Times New Roman" w:hAnsi="Arial" w:cs="Arial"/>
          <w:b/>
          <w:sz w:val="24"/>
          <w:szCs w:val="24"/>
          <w:lang w:val="en-US"/>
        </w:rPr>
      </w:pPr>
    </w:p>
    <w:p w14:paraId="461CB327" w14:textId="58B07C20" w:rsidR="00D62956" w:rsidRDefault="00D62956" w:rsidP="00194710">
      <w:pPr>
        <w:spacing w:before="120" w:after="120"/>
        <w:contextualSpacing/>
        <w:rPr>
          <w:rFonts w:ascii="Arial" w:eastAsia="Times New Roman" w:hAnsi="Arial" w:cs="Arial"/>
          <w:b/>
          <w:sz w:val="24"/>
          <w:szCs w:val="24"/>
          <w:lang w:val="en-US"/>
        </w:rPr>
      </w:pPr>
    </w:p>
    <w:p w14:paraId="5611AB85" w14:textId="77777777" w:rsidR="00D62956" w:rsidRDefault="00D62956" w:rsidP="00194710">
      <w:pPr>
        <w:spacing w:before="120" w:after="120"/>
        <w:contextualSpacing/>
        <w:rPr>
          <w:rFonts w:ascii="Arial" w:eastAsia="Times New Roman" w:hAnsi="Arial" w:cs="Arial"/>
          <w:b/>
          <w:sz w:val="24"/>
          <w:szCs w:val="24"/>
          <w:lang w:val="en-US"/>
        </w:rPr>
      </w:pPr>
    </w:p>
    <w:p w14:paraId="7EEDEAAC" w14:textId="77777777" w:rsidR="00D62956" w:rsidRDefault="00D62956" w:rsidP="00194710">
      <w:pPr>
        <w:spacing w:before="120" w:after="120"/>
        <w:contextualSpacing/>
        <w:rPr>
          <w:rFonts w:ascii="Arial" w:eastAsia="Times New Roman" w:hAnsi="Arial" w:cs="Arial"/>
          <w:b/>
          <w:sz w:val="24"/>
          <w:szCs w:val="24"/>
          <w:lang w:val="en-US"/>
        </w:rPr>
      </w:pPr>
    </w:p>
    <w:p w14:paraId="0850D521" w14:textId="77777777" w:rsidR="00D62956" w:rsidRDefault="00D62956" w:rsidP="00194710">
      <w:pPr>
        <w:spacing w:before="120" w:after="120"/>
        <w:contextualSpacing/>
        <w:rPr>
          <w:rFonts w:ascii="Arial" w:eastAsia="Times New Roman" w:hAnsi="Arial" w:cs="Arial"/>
          <w:b/>
          <w:sz w:val="24"/>
          <w:szCs w:val="24"/>
          <w:lang w:val="en-US"/>
        </w:rPr>
      </w:pPr>
    </w:p>
    <w:p w14:paraId="200D0438" w14:textId="77777777" w:rsidR="00D62956" w:rsidRDefault="00D62956" w:rsidP="00194710">
      <w:pPr>
        <w:spacing w:before="120" w:after="120"/>
        <w:contextualSpacing/>
        <w:rPr>
          <w:rFonts w:ascii="Arial" w:eastAsia="Times New Roman" w:hAnsi="Arial" w:cs="Arial"/>
          <w:b/>
          <w:sz w:val="24"/>
          <w:szCs w:val="24"/>
          <w:lang w:val="en-US"/>
        </w:rPr>
      </w:pPr>
    </w:p>
    <w:p w14:paraId="2E6798C9" w14:textId="77777777" w:rsidR="00D62956" w:rsidRDefault="00D62956" w:rsidP="00194710">
      <w:pPr>
        <w:spacing w:before="120" w:after="120"/>
        <w:contextualSpacing/>
        <w:rPr>
          <w:rFonts w:ascii="Arial" w:eastAsia="Times New Roman" w:hAnsi="Arial" w:cs="Arial"/>
          <w:b/>
          <w:sz w:val="24"/>
          <w:szCs w:val="24"/>
          <w:lang w:val="en-US"/>
        </w:rPr>
      </w:pPr>
    </w:p>
    <w:p w14:paraId="575D1296" w14:textId="77777777" w:rsidR="00D62956" w:rsidRDefault="00D62956" w:rsidP="00194710">
      <w:pPr>
        <w:spacing w:before="120" w:after="120"/>
        <w:contextualSpacing/>
        <w:rPr>
          <w:rFonts w:ascii="Arial" w:eastAsia="Times New Roman" w:hAnsi="Arial" w:cs="Arial"/>
          <w:b/>
          <w:sz w:val="24"/>
          <w:szCs w:val="24"/>
          <w:lang w:val="en-US"/>
        </w:rPr>
      </w:pPr>
    </w:p>
    <w:p w14:paraId="1E57D0C6" w14:textId="5174FA57" w:rsidR="006D699D" w:rsidRPr="00194710" w:rsidRDefault="006D699D" w:rsidP="00194710">
      <w:pPr>
        <w:spacing w:before="120" w:after="120"/>
        <w:contextualSpacing/>
        <w:rPr>
          <w:rFonts w:ascii="Arial" w:eastAsia="Times New Roman" w:hAnsi="Arial" w:cs="Arial"/>
          <w:b/>
          <w:sz w:val="24"/>
          <w:szCs w:val="24"/>
          <w:lang w:val="en-US"/>
        </w:rPr>
      </w:pPr>
    </w:p>
    <w:p w14:paraId="4E758768" w14:textId="77777777" w:rsidR="00194710" w:rsidRDefault="00194710" w:rsidP="003B6235">
      <w:pPr>
        <w:spacing w:before="120" w:after="120"/>
        <w:contextualSpacing/>
        <w:rPr>
          <w:rFonts w:ascii="Arial" w:eastAsia="Times New Roman" w:hAnsi="Arial" w:cs="Arial"/>
          <w:sz w:val="24"/>
          <w:szCs w:val="24"/>
          <w:lang w:val="en-US"/>
        </w:rPr>
      </w:pPr>
    </w:p>
    <w:p w14:paraId="4E021227" w14:textId="30323BFA"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In all case studies, training of staff was identified as a key component of the delivery of PA promotion. In some services, it was the main deliverable. Many identified that the intervention needed to support </w:t>
      </w:r>
      <w:r w:rsidR="00EF6EBB">
        <w:rPr>
          <w:rFonts w:ascii="Arial" w:eastAsia="Times New Roman" w:hAnsi="Arial" w:cs="Arial"/>
          <w:sz w:val="24"/>
          <w:szCs w:val="24"/>
          <w:lang w:val="en-US"/>
        </w:rPr>
        <w:t>HCPs</w:t>
      </w:r>
      <w:r w:rsidRPr="003B6235">
        <w:rPr>
          <w:rFonts w:ascii="Arial" w:eastAsia="Times New Roman" w:hAnsi="Arial" w:cs="Arial"/>
          <w:sz w:val="24"/>
          <w:szCs w:val="24"/>
          <w:lang w:val="en-US"/>
        </w:rPr>
        <w:t xml:space="preserve"> </w:t>
      </w:r>
      <w:r w:rsidR="00EF6EBB">
        <w:rPr>
          <w:rFonts w:ascii="Arial" w:eastAsia="Times New Roman" w:hAnsi="Arial" w:cs="Arial"/>
          <w:sz w:val="24"/>
          <w:szCs w:val="24"/>
          <w:lang w:val="en-US"/>
        </w:rPr>
        <w:t>to have</w:t>
      </w:r>
      <w:r w:rsidRPr="003B6235">
        <w:rPr>
          <w:rFonts w:ascii="Arial" w:eastAsia="Times New Roman" w:hAnsi="Arial" w:cs="Arial"/>
          <w:sz w:val="24"/>
          <w:szCs w:val="24"/>
          <w:lang w:val="en-US"/>
        </w:rPr>
        <w:t xml:space="preserve"> conversations with patients.</w:t>
      </w:r>
    </w:p>
    <w:p w14:paraId="0261D8CF" w14:textId="77777777" w:rsidR="003B6235" w:rsidRPr="003B6235" w:rsidRDefault="003B6235" w:rsidP="003B6235">
      <w:pPr>
        <w:spacing w:before="120" w:after="120"/>
        <w:contextualSpacing/>
        <w:rPr>
          <w:rFonts w:ascii="Arial" w:eastAsia="Times New Roman" w:hAnsi="Arial" w:cs="Arial"/>
          <w:sz w:val="24"/>
          <w:szCs w:val="24"/>
          <w:lang w:val="en-US"/>
        </w:rPr>
      </w:pPr>
    </w:p>
    <w:p w14:paraId="407F4F7D" w14:textId="0864FD7E" w:rsidR="003B6235" w:rsidRPr="003B6235" w:rsidRDefault="000C23A8" w:rsidP="003B6235">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a lot of the pathways are about improving the quality of conversations between healthcare professionals and their patients using motivational interviewing.</w:t>
      </w: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  </w:t>
      </w:r>
      <w:r w:rsidR="003B6235" w:rsidRPr="00A32D8E">
        <w:rPr>
          <w:rFonts w:ascii="Arial" w:eastAsia="Times New Roman" w:hAnsi="Arial" w:cs="Arial"/>
          <w:sz w:val="24"/>
          <w:szCs w:val="24"/>
          <w:lang w:val="en-US"/>
        </w:rPr>
        <w:t>[CS05]</w:t>
      </w:r>
    </w:p>
    <w:p w14:paraId="6F1948C5" w14:textId="77777777" w:rsidR="003B6235" w:rsidRPr="003B6235" w:rsidRDefault="003B6235" w:rsidP="003B6235">
      <w:pPr>
        <w:spacing w:before="120" w:after="120"/>
        <w:contextualSpacing/>
        <w:rPr>
          <w:rFonts w:ascii="Arial" w:eastAsia="Times New Roman" w:hAnsi="Arial" w:cs="Arial"/>
          <w:sz w:val="24"/>
          <w:szCs w:val="24"/>
          <w:lang w:val="en-US"/>
        </w:rPr>
      </w:pPr>
    </w:p>
    <w:p w14:paraId="3809B004" w14:textId="167D93AE"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lastRenderedPageBreak/>
        <w:t xml:space="preserve">The training also addressed knowledge so that all staff understood the impact </w:t>
      </w:r>
      <w:r w:rsidR="003774B8">
        <w:rPr>
          <w:rFonts w:ascii="Arial" w:eastAsia="Times New Roman" w:hAnsi="Arial" w:cs="Arial"/>
          <w:sz w:val="24"/>
          <w:szCs w:val="24"/>
          <w:lang w:val="en-US"/>
        </w:rPr>
        <w:t xml:space="preserve">that </w:t>
      </w:r>
      <w:r w:rsidRPr="003B6235">
        <w:rPr>
          <w:rFonts w:ascii="Arial" w:eastAsia="Times New Roman" w:hAnsi="Arial" w:cs="Arial"/>
          <w:sz w:val="24"/>
          <w:szCs w:val="24"/>
          <w:lang w:val="en-US"/>
        </w:rPr>
        <w:t>PA could have and also the knowledge of signposting patients to PA opportunities. Although many initiatives had started with training</w:t>
      </w:r>
      <w:r w:rsidR="00EF6EBB">
        <w:rPr>
          <w:rFonts w:ascii="Arial" w:eastAsia="Times New Roman" w:hAnsi="Arial" w:cs="Arial"/>
          <w:sz w:val="24"/>
          <w:szCs w:val="24"/>
          <w:lang w:val="en-US"/>
        </w:rPr>
        <w:t xml:space="preserve"> the</w:t>
      </w:r>
      <w:r w:rsidRPr="003B6235">
        <w:rPr>
          <w:rFonts w:ascii="Arial" w:eastAsia="Times New Roman" w:hAnsi="Arial" w:cs="Arial"/>
          <w:sz w:val="24"/>
          <w:szCs w:val="24"/>
          <w:lang w:val="en-US"/>
        </w:rPr>
        <w:t xml:space="preserve"> identified champions in the setting, many voiced the importance of targeting the broader staff in training and not just champions, including care navigators, healthcare assistants and nursing staff. </w:t>
      </w:r>
    </w:p>
    <w:p w14:paraId="7EC732EB" w14:textId="77777777" w:rsidR="003B6235" w:rsidRDefault="003B6235" w:rsidP="003B6235">
      <w:pPr>
        <w:spacing w:before="120" w:after="120"/>
        <w:contextualSpacing/>
        <w:rPr>
          <w:rFonts w:ascii="Arial" w:eastAsia="Times New Roman" w:hAnsi="Arial" w:cs="Arial"/>
          <w:sz w:val="24"/>
          <w:szCs w:val="24"/>
          <w:lang w:val="en-US"/>
        </w:rPr>
      </w:pPr>
    </w:p>
    <w:p w14:paraId="66B26C6E" w14:textId="3E392A67" w:rsidR="003B6235" w:rsidRPr="003B6235" w:rsidRDefault="000C23A8" w:rsidP="003B6235">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give them the knowledge and expertise around being able to </w:t>
      </w:r>
      <w:r w:rsidR="00FA2073">
        <w:rPr>
          <w:rFonts w:ascii="Arial" w:eastAsia="Times New Roman" w:hAnsi="Arial" w:cs="Arial"/>
          <w:i/>
          <w:sz w:val="24"/>
          <w:szCs w:val="24"/>
          <w:lang w:val="en-US"/>
        </w:rPr>
        <w:t>have</w:t>
      </w:r>
      <w:r w:rsidR="003B6235" w:rsidRPr="003B6235">
        <w:rPr>
          <w:rFonts w:ascii="Arial" w:eastAsia="Times New Roman" w:hAnsi="Arial" w:cs="Arial"/>
          <w:i/>
          <w:sz w:val="24"/>
          <w:szCs w:val="24"/>
          <w:lang w:val="en-US"/>
        </w:rPr>
        <w:t xml:space="preserve"> a conversation about activity, but we recogni</w:t>
      </w:r>
      <w:r w:rsidR="00FA2073">
        <w:rPr>
          <w:rFonts w:ascii="Arial" w:eastAsia="Times New Roman" w:hAnsi="Arial" w:cs="Arial"/>
          <w:i/>
          <w:sz w:val="24"/>
          <w:szCs w:val="24"/>
          <w:lang w:val="en-US"/>
        </w:rPr>
        <w:t>s</w:t>
      </w:r>
      <w:r w:rsidR="003B6235" w:rsidRPr="003B6235">
        <w:rPr>
          <w:rFonts w:ascii="Arial" w:eastAsia="Times New Roman" w:hAnsi="Arial" w:cs="Arial"/>
          <w:i/>
          <w:sz w:val="24"/>
          <w:szCs w:val="24"/>
          <w:lang w:val="en-US"/>
        </w:rPr>
        <w:t>ed it needs to be almost a whole practice approach rather than just a doctor or a couple of doctors.</w:t>
      </w: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 </w:t>
      </w:r>
      <w:r w:rsidR="003B6235" w:rsidRPr="001A0BC3">
        <w:rPr>
          <w:rFonts w:ascii="Arial" w:eastAsia="Times New Roman" w:hAnsi="Arial" w:cs="Arial"/>
          <w:sz w:val="24"/>
          <w:szCs w:val="24"/>
          <w:lang w:val="en-US"/>
        </w:rPr>
        <w:t>[CS03]</w:t>
      </w:r>
    </w:p>
    <w:p w14:paraId="65F6B623" w14:textId="77777777" w:rsidR="003B6235" w:rsidRPr="003B6235" w:rsidRDefault="003B6235" w:rsidP="003B6235">
      <w:pPr>
        <w:spacing w:before="120" w:after="120"/>
        <w:contextualSpacing/>
        <w:rPr>
          <w:rFonts w:ascii="Arial" w:eastAsia="Times New Roman" w:hAnsi="Arial" w:cs="Arial"/>
          <w:sz w:val="24"/>
          <w:szCs w:val="24"/>
          <w:lang w:val="en-US"/>
        </w:rPr>
      </w:pPr>
    </w:p>
    <w:p w14:paraId="44B6586C" w14:textId="3AF96AA5"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Some also targeted non-clinical staff in their training of PA promotion, such as domestic staff and porters in hospitals and receptionists in GP practices. It was seen that these staff often had as much opportunity as clinical staff to have these conversations with patients. </w:t>
      </w:r>
    </w:p>
    <w:p w14:paraId="226AFCCE" w14:textId="77777777" w:rsidR="003B6235" w:rsidRPr="003B6235" w:rsidRDefault="003B6235" w:rsidP="003B6235">
      <w:pPr>
        <w:spacing w:before="120" w:after="120"/>
        <w:contextualSpacing/>
        <w:rPr>
          <w:rFonts w:ascii="Arial" w:eastAsia="Times New Roman" w:hAnsi="Arial" w:cs="Arial"/>
          <w:sz w:val="24"/>
          <w:szCs w:val="24"/>
          <w:lang w:val="en-US"/>
        </w:rPr>
      </w:pPr>
    </w:p>
    <w:p w14:paraId="7D712EF1" w14:textId="091C564D" w:rsidR="003B6235" w:rsidRPr="003B6235" w:rsidRDefault="003B6235" w:rsidP="003B6235">
      <w:pPr>
        <w:spacing w:before="120" w:after="120"/>
        <w:contextualSpacing/>
        <w:rPr>
          <w:rFonts w:ascii="Arial" w:eastAsia="Times New Roman" w:hAnsi="Arial" w:cs="Arial"/>
          <w:i/>
          <w:sz w:val="24"/>
          <w:szCs w:val="24"/>
          <w:lang w:val="en-US"/>
        </w:rPr>
      </w:pPr>
      <w:r w:rsidRPr="003B6235">
        <w:rPr>
          <w:rFonts w:ascii="Arial" w:eastAsia="Times New Roman" w:hAnsi="Arial" w:cs="Arial"/>
          <w:sz w:val="24"/>
          <w:szCs w:val="24"/>
          <w:lang w:val="en-US"/>
        </w:rPr>
        <w:t xml:space="preserve">Finding the time for staff training was identified as a barrier by all the case studies. In secondary care, this was a particular issue for nurses on the wards </w:t>
      </w:r>
      <w:r w:rsidR="009A0275">
        <w:rPr>
          <w:rFonts w:ascii="Arial" w:eastAsia="Times New Roman" w:hAnsi="Arial" w:cs="Arial"/>
          <w:sz w:val="24"/>
          <w:szCs w:val="24"/>
          <w:lang w:val="en-US"/>
        </w:rPr>
        <w:t>that</w:t>
      </w:r>
      <w:r w:rsidRPr="003B6235">
        <w:rPr>
          <w:rFonts w:ascii="Arial" w:eastAsia="Times New Roman" w:hAnsi="Arial" w:cs="Arial"/>
          <w:sz w:val="24"/>
          <w:szCs w:val="24"/>
          <w:lang w:val="en-US"/>
        </w:rPr>
        <w:t xml:space="preserve"> did not have dedicated </w:t>
      </w:r>
      <w:r w:rsidR="00DC004C">
        <w:rPr>
          <w:rFonts w:ascii="Arial" w:eastAsia="Times New Roman" w:hAnsi="Arial" w:cs="Arial"/>
          <w:sz w:val="24"/>
          <w:szCs w:val="24"/>
          <w:lang w:val="en-US"/>
        </w:rPr>
        <w:t>Continual Professional Development (</w:t>
      </w:r>
      <w:r w:rsidRPr="003B6235">
        <w:rPr>
          <w:rFonts w:ascii="Arial" w:eastAsia="Times New Roman" w:hAnsi="Arial" w:cs="Arial"/>
          <w:sz w:val="24"/>
          <w:szCs w:val="24"/>
          <w:lang w:val="en-US"/>
        </w:rPr>
        <w:t>CPD</w:t>
      </w:r>
      <w:r w:rsidR="00DC004C">
        <w:rPr>
          <w:rFonts w:ascii="Arial" w:eastAsia="Times New Roman" w:hAnsi="Arial" w:cs="Arial"/>
          <w:sz w:val="24"/>
          <w:szCs w:val="24"/>
          <w:lang w:val="en-US"/>
        </w:rPr>
        <w:t>)</w:t>
      </w:r>
      <w:r w:rsidRPr="003B6235">
        <w:rPr>
          <w:rFonts w:ascii="Arial" w:eastAsia="Times New Roman" w:hAnsi="Arial" w:cs="Arial"/>
          <w:sz w:val="24"/>
          <w:szCs w:val="24"/>
          <w:lang w:val="en-US"/>
        </w:rPr>
        <w:t xml:space="preserve"> time like other AHPs did.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Nurses are ridiculously hard to pin down.</w:t>
      </w:r>
      <w:r w:rsidR="000C23A8">
        <w:rPr>
          <w:rFonts w:ascii="Arial" w:eastAsia="Times New Roman" w:hAnsi="Arial" w:cs="Arial"/>
          <w:i/>
          <w:sz w:val="24"/>
          <w:szCs w:val="24"/>
          <w:lang w:val="en-US"/>
        </w:rPr>
        <w:t>’</w:t>
      </w:r>
      <w:r w:rsidRPr="003B6235">
        <w:rPr>
          <w:rFonts w:ascii="Arial" w:eastAsia="Times New Roman" w:hAnsi="Arial" w:cs="Arial"/>
          <w:sz w:val="24"/>
          <w:szCs w:val="24"/>
          <w:lang w:val="en-US"/>
        </w:rPr>
        <w:t xml:space="preserve"> Incorporating training over a lunch was a common approach to overcome this barrier. This was also reflected in primary care where training was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squeezed into their lunchbreak</w:t>
      </w:r>
      <w:r w:rsidR="000C23A8">
        <w:rPr>
          <w:rFonts w:ascii="Arial" w:eastAsia="Times New Roman" w:hAnsi="Arial" w:cs="Arial"/>
          <w:i/>
          <w:sz w:val="24"/>
          <w:szCs w:val="24"/>
          <w:lang w:val="en-US"/>
        </w:rPr>
        <w:t>’</w:t>
      </w:r>
      <w:r w:rsidRPr="003B6235">
        <w:rPr>
          <w:rFonts w:ascii="Arial" w:eastAsia="Times New Roman" w:hAnsi="Arial" w:cs="Arial"/>
          <w:sz w:val="24"/>
          <w:szCs w:val="24"/>
          <w:lang w:val="en-US"/>
        </w:rPr>
        <w:t xml:space="preserve">. Therefore, training had to be concise and targeted due to this timing constraint. It was often expressed that messages needed to be kept simple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simple things they can talk to patients about, not making it a big thing</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w:t>
      </w:r>
      <w:r w:rsidRPr="001A0BC3">
        <w:rPr>
          <w:rFonts w:ascii="Arial" w:eastAsia="Times New Roman" w:hAnsi="Arial" w:cs="Arial"/>
          <w:sz w:val="24"/>
          <w:szCs w:val="24"/>
          <w:lang w:val="en-US"/>
        </w:rPr>
        <w:t>[CS02].</w:t>
      </w:r>
    </w:p>
    <w:p w14:paraId="25C63D6A" w14:textId="327E3B56"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  </w:t>
      </w:r>
    </w:p>
    <w:p w14:paraId="412EE041" w14:textId="351F1D66"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Three case studies expressed the view that it was difficult to do training outside the clinical setting so conducted training on the ward,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using every opportunity</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[CS06]</w:t>
      </w:r>
      <w:r w:rsidRPr="003B6235">
        <w:rPr>
          <w:rFonts w:ascii="Arial" w:eastAsia="Times New Roman" w:hAnsi="Arial" w:cs="Arial"/>
          <w:sz w:val="24"/>
          <w:szCs w:val="24"/>
          <w:lang w:val="en-US"/>
        </w:rPr>
        <w:t xml:space="preserve"> to get training sessions in, whether during a doctor’s round, or any time when nurses were together on a ward. Training on PA promotion was often conflicting with other training priorities on the wards, with patient safety training seen as paramount.</w:t>
      </w:r>
    </w:p>
    <w:p w14:paraId="05B79A97" w14:textId="77777777" w:rsidR="00AC3F14" w:rsidRPr="003B6235" w:rsidRDefault="00AC3F14" w:rsidP="003B6235">
      <w:pPr>
        <w:spacing w:before="120" w:after="120"/>
        <w:contextualSpacing/>
        <w:rPr>
          <w:rFonts w:ascii="Arial" w:eastAsia="Times New Roman" w:hAnsi="Arial" w:cs="Arial"/>
          <w:sz w:val="24"/>
          <w:szCs w:val="24"/>
          <w:lang w:val="en-US"/>
        </w:rPr>
      </w:pPr>
    </w:p>
    <w:p w14:paraId="3E5DE1CC" w14:textId="4D808472" w:rsidR="003B6235" w:rsidRPr="003B6235" w:rsidRDefault="000C23A8" w:rsidP="003B6235">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your choice of time does tend to be afternoons, but then you are fighting the battle against infectious control teams, you have tissue viability teams. People who are doing cascade training all turn up at the same time.</w:t>
      </w: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 </w:t>
      </w:r>
      <w:r w:rsidR="003B6235" w:rsidRPr="001A0BC3">
        <w:rPr>
          <w:rFonts w:ascii="Arial" w:eastAsia="Times New Roman" w:hAnsi="Arial" w:cs="Arial"/>
          <w:sz w:val="24"/>
          <w:szCs w:val="24"/>
          <w:lang w:val="en-US"/>
        </w:rPr>
        <w:t>[CS02]</w:t>
      </w:r>
      <w:r w:rsidR="003B6235" w:rsidRPr="003B6235">
        <w:rPr>
          <w:rFonts w:ascii="Arial" w:eastAsia="Times New Roman" w:hAnsi="Arial" w:cs="Arial"/>
          <w:i/>
          <w:sz w:val="24"/>
          <w:szCs w:val="24"/>
          <w:lang w:val="en-US"/>
        </w:rPr>
        <w:t xml:space="preserve"> </w:t>
      </w:r>
    </w:p>
    <w:p w14:paraId="0D7CFD5B" w14:textId="77777777" w:rsidR="003B6235" w:rsidRPr="003B6235" w:rsidRDefault="003B6235" w:rsidP="003B6235">
      <w:pPr>
        <w:spacing w:before="120" w:after="120"/>
        <w:contextualSpacing/>
        <w:rPr>
          <w:rFonts w:ascii="Arial" w:eastAsia="Times New Roman" w:hAnsi="Arial" w:cs="Arial"/>
          <w:sz w:val="24"/>
          <w:szCs w:val="24"/>
          <w:lang w:val="en-US"/>
        </w:rPr>
      </w:pPr>
    </w:p>
    <w:p w14:paraId="32AC3430" w14:textId="62BD8740"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Another strategy employed was to link with mandatory training wherever it was feasible;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link with any initiative going</w:t>
      </w:r>
      <w:r w:rsidR="00A32D8E">
        <w:rPr>
          <w:rFonts w:ascii="Arial" w:eastAsia="Times New Roman" w:hAnsi="Arial" w:cs="Arial"/>
          <w:i/>
          <w:sz w:val="24"/>
          <w:szCs w:val="24"/>
          <w:lang w:val="en-US"/>
        </w:rPr>
        <w:t>’</w:t>
      </w:r>
      <w:r w:rsidRPr="003B6235">
        <w:rPr>
          <w:rFonts w:ascii="Arial" w:eastAsia="Times New Roman" w:hAnsi="Arial" w:cs="Arial"/>
          <w:sz w:val="24"/>
          <w:szCs w:val="24"/>
          <w:lang w:val="en-US"/>
        </w:rPr>
        <w:t xml:space="preserve">. </w:t>
      </w:r>
    </w:p>
    <w:p w14:paraId="135AF08E" w14:textId="77777777" w:rsidR="003B6235" w:rsidRPr="003B6235" w:rsidRDefault="003B6235" w:rsidP="003B6235">
      <w:pPr>
        <w:spacing w:before="120" w:after="120"/>
        <w:contextualSpacing/>
        <w:rPr>
          <w:rFonts w:ascii="Arial" w:eastAsia="Times New Roman" w:hAnsi="Arial" w:cs="Arial"/>
          <w:sz w:val="24"/>
          <w:szCs w:val="24"/>
          <w:lang w:val="en-US"/>
        </w:rPr>
      </w:pPr>
    </w:p>
    <w:p w14:paraId="22CB2645" w14:textId="0A87A6A1"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Junior doctors were identified as a specific group to target. It was frequently highlighted that no training on PA was given during medical school training and junior doctors lacked the confidence to promote PA or make decisions on how active a patient could be. One </w:t>
      </w:r>
      <w:r w:rsidR="00FA2073">
        <w:rPr>
          <w:rFonts w:ascii="Arial" w:eastAsia="Times New Roman" w:hAnsi="Arial" w:cs="Arial"/>
          <w:sz w:val="24"/>
          <w:szCs w:val="24"/>
          <w:lang w:val="en-US"/>
        </w:rPr>
        <w:t>t</w:t>
      </w:r>
      <w:r w:rsidRPr="003B6235">
        <w:rPr>
          <w:rFonts w:ascii="Arial" w:eastAsia="Times New Roman" w:hAnsi="Arial" w:cs="Arial"/>
          <w:sz w:val="24"/>
          <w:szCs w:val="24"/>
          <w:lang w:val="en-US"/>
        </w:rPr>
        <w:t xml:space="preserve">rust was actively exploring how they could provide bespoke training to fill this gap, another trust incorporated PA promotion into their induction. </w:t>
      </w:r>
      <w:r w:rsidRPr="003B6235">
        <w:rPr>
          <w:rFonts w:ascii="Arial" w:eastAsia="Times New Roman" w:hAnsi="Arial" w:cs="Arial"/>
          <w:sz w:val="24"/>
          <w:szCs w:val="24"/>
          <w:lang w:val="en-US"/>
        </w:rPr>
        <w:lastRenderedPageBreak/>
        <w:t xml:space="preserve">Despite this, junior doctors were also identified as being keen advocates of PA promotion in some settings. </w:t>
      </w:r>
    </w:p>
    <w:p w14:paraId="6687DEC2" w14:textId="77777777" w:rsidR="003B6235" w:rsidRPr="003B6235" w:rsidRDefault="003B6235" w:rsidP="003B6235">
      <w:pPr>
        <w:spacing w:before="120" w:after="120"/>
        <w:contextualSpacing/>
        <w:rPr>
          <w:rFonts w:ascii="Arial" w:eastAsia="Times New Roman" w:hAnsi="Arial" w:cs="Arial"/>
          <w:sz w:val="24"/>
          <w:szCs w:val="24"/>
          <w:lang w:val="en-US"/>
        </w:rPr>
      </w:pPr>
    </w:p>
    <w:p w14:paraId="0579B370" w14:textId="77777777"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Some interviewees described using cascade training working with lead champions in a setting and the importance of continuously seeking out more clinical champions to support this training. One strategy employed in secondary care was to use established experienced staff in placements to provide on the job training for those on the wards, thus overcoming the limitation of dedicated time for training. Examples given included showing staff a positive way to incorporate mobility on the wards and how to move the more complicated patients, whilst understanding the barriers the staff faced and acknowledging the reality when ward staff are rushed off their feet.</w:t>
      </w:r>
    </w:p>
    <w:p w14:paraId="28E585F0" w14:textId="77777777" w:rsidR="003B6235" w:rsidRPr="003B6235" w:rsidRDefault="003B6235" w:rsidP="003B6235">
      <w:pPr>
        <w:spacing w:before="120" w:after="120"/>
        <w:contextualSpacing/>
        <w:rPr>
          <w:rFonts w:ascii="Arial" w:eastAsia="Times New Roman" w:hAnsi="Arial" w:cs="Arial"/>
          <w:sz w:val="24"/>
          <w:szCs w:val="24"/>
          <w:lang w:val="en-US"/>
        </w:rPr>
      </w:pPr>
    </w:p>
    <w:p w14:paraId="6993FEDA" w14:textId="7C63C46B" w:rsidR="002F01C4" w:rsidRPr="00D43060" w:rsidRDefault="003B6235" w:rsidP="00D43060">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It was highlighted that training alone was not enough and that there was a need for constant reinforcement in order to change the culture. This is discussed further in the sustainability theme</w:t>
      </w:r>
      <w:r w:rsidR="000E2F37">
        <w:rPr>
          <w:rFonts w:ascii="Arial" w:eastAsia="Times New Roman" w:hAnsi="Arial" w:cs="Arial"/>
          <w:sz w:val="24"/>
          <w:szCs w:val="24"/>
          <w:lang w:val="en-US"/>
        </w:rPr>
        <w:t xml:space="preserve"> (Section 11.9).</w:t>
      </w:r>
      <w:r w:rsidRPr="003B6235">
        <w:rPr>
          <w:rFonts w:ascii="Arial" w:eastAsia="Times New Roman" w:hAnsi="Arial" w:cs="Arial"/>
          <w:sz w:val="24"/>
          <w:szCs w:val="24"/>
          <w:lang w:val="en-US"/>
        </w:rPr>
        <w:t xml:space="preserve"> </w:t>
      </w:r>
    </w:p>
    <w:p w14:paraId="43F51EB8" w14:textId="77777777" w:rsidR="002F01C4" w:rsidRDefault="002F01C4" w:rsidP="00976253">
      <w:pPr>
        <w:pStyle w:val="BodyText"/>
        <w:spacing w:before="120" w:after="120" w:line="276" w:lineRule="auto"/>
        <w:rPr>
          <w:rFonts w:cs="Arial"/>
          <w:sz w:val="24"/>
          <w:szCs w:val="24"/>
        </w:rPr>
      </w:pPr>
    </w:p>
    <w:p w14:paraId="07C3E999" w14:textId="165BDDDF" w:rsidR="00D42208" w:rsidRPr="00160364" w:rsidRDefault="00042EE9" w:rsidP="00160364">
      <w:pPr>
        <w:pStyle w:val="Heading2"/>
      </w:pPr>
      <w:bookmarkStart w:id="193" w:name="_Toc26541024"/>
      <w:bookmarkStart w:id="194" w:name="_Toc26542311"/>
      <w:bookmarkStart w:id="195" w:name="_Toc58442540"/>
      <w:r>
        <w:t>11.6</w:t>
      </w:r>
      <w:r w:rsidR="004B14CC">
        <w:t xml:space="preserve"> </w:t>
      </w:r>
      <w:r w:rsidR="00160364">
        <w:t>Strategic Relationship Building</w:t>
      </w:r>
      <w:bookmarkEnd w:id="193"/>
      <w:bookmarkEnd w:id="194"/>
      <w:bookmarkEnd w:id="195"/>
    </w:p>
    <w:p w14:paraId="1E3ED3DF" w14:textId="69BFD3EC" w:rsidR="005A0925" w:rsidRDefault="000E2F37" w:rsidP="00976253">
      <w:pPr>
        <w:pStyle w:val="BodyText"/>
        <w:spacing w:before="120" w:after="120" w:line="276" w:lineRule="auto"/>
        <w:rPr>
          <w:rFonts w:cs="Arial"/>
          <w:sz w:val="24"/>
          <w:szCs w:val="24"/>
        </w:rPr>
      </w:pPr>
      <w:r>
        <w:rPr>
          <w:rFonts w:eastAsia="Calibri"/>
          <w:noProof/>
          <w:sz w:val="16"/>
          <w:szCs w:val="16"/>
          <w:lang w:val="en-GB" w:eastAsia="en-GB"/>
        </w:rPr>
        <w:drawing>
          <wp:inline distT="0" distB="0" distL="0" distR="0" wp14:anchorId="7F31E47D" wp14:editId="666109C0">
            <wp:extent cx="5731510" cy="2880995"/>
            <wp:effectExtent l="0" t="0" r="0" b="190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case studies_relationships_08Jan20.pdf"/>
                    <pic:cNvPicPr/>
                  </pic:nvPicPr>
                  <pic:blipFill>
                    <a:blip r:embed="rId35">
                      <a:extLst>
                        <a:ext uri="{28A0092B-C50C-407E-A947-70E740481C1C}">
                          <a14:useLocalDpi xmlns:a14="http://schemas.microsoft.com/office/drawing/2010/main" val="0"/>
                        </a:ext>
                      </a:extLst>
                    </a:blip>
                    <a:stretch>
                      <a:fillRect/>
                    </a:stretch>
                  </pic:blipFill>
                  <pic:spPr>
                    <a:xfrm>
                      <a:off x="0" y="0"/>
                      <a:ext cx="5731510" cy="2880995"/>
                    </a:xfrm>
                    <a:prstGeom prst="rect">
                      <a:avLst/>
                    </a:prstGeom>
                  </pic:spPr>
                </pic:pic>
              </a:graphicData>
            </a:graphic>
          </wp:inline>
        </w:drawing>
      </w:r>
    </w:p>
    <w:p w14:paraId="6354E839" w14:textId="77777777" w:rsidR="005A0925" w:rsidRDefault="005A0925" w:rsidP="00976253">
      <w:pPr>
        <w:pStyle w:val="BodyText"/>
        <w:spacing w:before="120" w:after="120" w:line="276" w:lineRule="auto"/>
        <w:rPr>
          <w:rFonts w:cs="Arial"/>
          <w:sz w:val="24"/>
          <w:szCs w:val="24"/>
        </w:rPr>
      </w:pPr>
    </w:p>
    <w:p w14:paraId="1255981C" w14:textId="1A732819" w:rsidR="00194710" w:rsidRDefault="00F46EEE" w:rsidP="00194710">
      <w:pPr>
        <w:spacing w:before="120" w:after="120"/>
        <w:contextualSpacing/>
        <w:rPr>
          <w:rFonts w:ascii="Arial" w:eastAsia="Times New Roman" w:hAnsi="Arial" w:cs="Arial"/>
          <w:b/>
          <w:sz w:val="24"/>
          <w:szCs w:val="24"/>
          <w:lang w:val="en-US"/>
        </w:rPr>
      </w:pPr>
      <w:r w:rsidRPr="00F46EEE">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17</w:t>
      </w:r>
      <w:r w:rsidR="00194710" w:rsidRPr="00F46EEE">
        <w:rPr>
          <w:rFonts w:ascii="Arial" w:eastAsia="Times New Roman" w:hAnsi="Arial" w:cs="Arial"/>
          <w:b/>
          <w:sz w:val="24"/>
          <w:szCs w:val="24"/>
          <w:lang w:val="en-US"/>
        </w:rPr>
        <w:t>: Strategic relationship building</w:t>
      </w:r>
      <w:r w:rsidR="00194710">
        <w:rPr>
          <w:rFonts w:ascii="Arial" w:eastAsia="Times New Roman" w:hAnsi="Arial" w:cs="Arial"/>
          <w:b/>
          <w:sz w:val="24"/>
          <w:szCs w:val="24"/>
          <w:lang w:val="en-US"/>
        </w:rPr>
        <w:t xml:space="preserve"> </w:t>
      </w:r>
      <w:r w:rsidR="00E1072A">
        <w:rPr>
          <w:rFonts w:ascii="Arial" w:eastAsia="Times New Roman" w:hAnsi="Arial" w:cs="Arial"/>
          <w:b/>
          <w:sz w:val="24"/>
          <w:szCs w:val="24"/>
          <w:lang w:val="en-US"/>
        </w:rPr>
        <w:t>theme and sub-themes</w:t>
      </w:r>
    </w:p>
    <w:p w14:paraId="4ED5F7DC" w14:textId="01929648" w:rsidR="00D43060" w:rsidRDefault="00D43060" w:rsidP="00194710">
      <w:pPr>
        <w:spacing w:before="120" w:after="120"/>
        <w:contextualSpacing/>
        <w:rPr>
          <w:rFonts w:ascii="Arial" w:eastAsia="Times New Roman" w:hAnsi="Arial" w:cs="Arial"/>
          <w:b/>
          <w:sz w:val="24"/>
          <w:szCs w:val="24"/>
          <w:lang w:val="en-US"/>
        </w:rPr>
      </w:pPr>
    </w:p>
    <w:p w14:paraId="6F9BF616" w14:textId="4D3C9118" w:rsidR="00D43060" w:rsidRDefault="00D43060" w:rsidP="00194710">
      <w:pPr>
        <w:spacing w:before="120" w:after="120"/>
        <w:contextualSpacing/>
        <w:rPr>
          <w:rFonts w:ascii="Arial" w:eastAsia="Times New Roman" w:hAnsi="Arial" w:cs="Arial"/>
          <w:b/>
          <w:sz w:val="24"/>
          <w:szCs w:val="24"/>
          <w:lang w:val="en-US"/>
        </w:rPr>
      </w:pPr>
    </w:p>
    <w:p w14:paraId="279728B3" w14:textId="6D0132D7" w:rsidR="00D43060" w:rsidRDefault="00D43060" w:rsidP="00194710">
      <w:pPr>
        <w:spacing w:before="120" w:after="120"/>
        <w:contextualSpacing/>
        <w:rPr>
          <w:rFonts w:ascii="Arial" w:eastAsia="Times New Roman" w:hAnsi="Arial" w:cs="Arial"/>
          <w:b/>
          <w:sz w:val="24"/>
          <w:szCs w:val="24"/>
          <w:lang w:val="en-US"/>
        </w:rPr>
      </w:pPr>
    </w:p>
    <w:p w14:paraId="62085DCF" w14:textId="7603CA34" w:rsidR="00D43060" w:rsidRDefault="00D43060" w:rsidP="00194710">
      <w:pPr>
        <w:spacing w:before="120" w:after="120"/>
        <w:contextualSpacing/>
        <w:rPr>
          <w:rFonts w:ascii="Arial" w:eastAsia="Times New Roman" w:hAnsi="Arial" w:cs="Arial"/>
          <w:b/>
          <w:sz w:val="24"/>
          <w:szCs w:val="24"/>
          <w:lang w:val="en-US"/>
        </w:rPr>
      </w:pPr>
    </w:p>
    <w:p w14:paraId="0A711E56" w14:textId="30A57D05" w:rsidR="00D43060" w:rsidRDefault="00D43060" w:rsidP="00194710">
      <w:pPr>
        <w:spacing w:before="120" w:after="120"/>
        <w:contextualSpacing/>
        <w:rPr>
          <w:rFonts w:ascii="Arial" w:eastAsia="Times New Roman" w:hAnsi="Arial" w:cs="Arial"/>
          <w:b/>
          <w:sz w:val="24"/>
          <w:szCs w:val="24"/>
          <w:lang w:val="en-US"/>
        </w:rPr>
      </w:pPr>
    </w:p>
    <w:p w14:paraId="57B9EFFF" w14:textId="77777777" w:rsidR="00D43060" w:rsidRPr="00194710" w:rsidRDefault="00D43060" w:rsidP="00194710">
      <w:pPr>
        <w:spacing w:before="120" w:after="120"/>
        <w:contextualSpacing/>
        <w:rPr>
          <w:rFonts w:ascii="Arial" w:eastAsia="Times New Roman" w:hAnsi="Arial" w:cs="Arial"/>
          <w:b/>
          <w:sz w:val="24"/>
          <w:szCs w:val="24"/>
          <w:lang w:val="en-US"/>
        </w:rPr>
      </w:pPr>
    </w:p>
    <w:p w14:paraId="0AE3666D" w14:textId="5EC3331F" w:rsidR="0010298A" w:rsidRDefault="0010298A" w:rsidP="00976253">
      <w:pPr>
        <w:pStyle w:val="BodyText"/>
        <w:spacing w:before="120" w:after="120" w:line="276" w:lineRule="auto"/>
        <w:rPr>
          <w:rFonts w:cs="Arial"/>
          <w:sz w:val="24"/>
          <w:szCs w:val="24"/>
        </w:rPr>
      </w:pPr>
    </w:p>
    <w:p w14:paraId="3D9C92CF" w14:textId="018D21AE" w:rsidR="00EE36CD" w:rsidRDefault="000F454A" w:rsidP="00976253">
      <w:pPr>
        <w:pStyle w:val="BodyText"/>
        <w:spacing w:before="120" w:after="120" w:line="276" w:lineRule="auto"/>
        <w:rPr>
          <w:rFonts w:cs="Arial"/>
          <w:sz w:val="24"/>
          <w:szCs w:val="24"/>
        </w:rPr>
      </w:pPr>
      <w:r>
        <w:rPr>
          <w:noProof/>
          <w:lang w:val="en-GB" w:eastAsia="en-GB"/>
        </w:rPr>
        <w:lastRenderedPageBreak/>
        <mc:AlternateContent>
          <mc:Choice Requires="wps">
            <w:drawing>
              <wp:anchor distT="0" distB="0" distL="114300" distR="114300" simplePos="0" relativeHeight="251732992" behindDoc="0" locked="0" layoutInCell="1" allowOverlap="1" wp14:anchorId="4FE6181F" wp14:editId="4AF41584">
                <wp:simplePos x="0" y="0"/>
                <wp:positionH relativeFrom="column">
                  <wp:posOffset>-81023</wp:posOffset>
                </wp:positionH>
                <wp:positionV relativeFrom="paragraph">
                  <wp:posOffset>45190</wp:posOffset>
                </wp:positionV>
                <wp:extent cx="5731510" cy="2552700"/>
                <wp:effectExtent l="0" t="0" r="21590" b="19050"/>
                <wp:wrapNone/>
                <wp:docPr id="45" name="Text Box 45"/>
                <wp:cNvGraphicFramePr/>
                <a:graphic xmlns:a="http://schemas.openxmlformats.org/drawingml/2006/main">
                  <a:graphicData uri="http://schemas.microsoft.com/office/word/2010/wordprocessingShape">
                    <wps:wsp>
                      <wps:cNvSpPr txBox="1"/>
                      <wps:spPr>
                        <a:xfrm>
                          <a:off x="0" y="0"/>
                          <a:ext cx="5731510" cy="2552700"/>
                        </a:xfrm>
                        <a:prstGeom prst="rect">
                          <a:avLst/>
                        </a:prstGeom>
                        <a:solidFill>
                          <a:schemeClr val="accent1">
                            <a:lumMod val="20000"/>
                            <a:lumOff val="80000"/>
                          </a:schemeClr>
                        </a:solidFill>
                        <a:ln w="6350">
                          <a:solidFill>
                            <a:prstClr val="black"/>
                          </a:solidFill>
                        </a:ln>
                      </wps:spPr>
                      <wps:txbx>
                        <w:txbxContent>
                          <w:p w14:paraId="2E4842A0" w14:textId="77777777" w:rsidR="004739D8" w:rsidRDefault="004739D8" w:rsidP="0010298A">
                            <w:pPr>
                              <w:rPr>
                                <w:rFonts w:ascii="Arial" w:hAnsi="Arial" w:cs="Arial"/>
                                <w:sz w:val="24"/>
                                <w:szCs w:val="24"/>
                              </w:rPr>
                            </w:pPr>
                            <w:r w:rsidRPr="00DC004C">
                              <w:rPr>
                                <w:rFonts w:ascii="Arial" w:hAnsi="Arial" w:cs="Arial"/>
                                <w:b/>
                                <w:bCs/>
                                <w:sz w:val="24"/>
                                <w:szCs w:val="24"/>
                              </w:rPr>
                              <w:t>SUMMARY</w:t>
                            </w:r>
                            <w:r w:rsidRPr="00DC004C">
                              <w:rPr>
                                <w:rFonts w:ascii="Arial" w:hAnsi="Arial" w:cs="Arial"/>
                                <w:sz w:val="24"/>
                                <w:szCs w:val="24"/>
                              </w:rPr>
                              <w:t xml:space="preserve">: </w:t>
                            </w:r>
                            <w:r>
                              <w:rPr>
                                <w:rFonts w:ascii="Arial" w:hAnsi="Arial" w:cs="Arial"/>
                                <w:sz w:val="24"/>
                                <w:szCs w:val="24"/>
                              </w:rPr>
                              <w:t>Relationship building and networking were crucial</w:t>
                            </w:r>
                            <w:r w:rsidRPr="00B42B9C">
                              <w:rPr>
                                <w:rFonts w:ascii="Arial" w:hAnsi="Arial" w:cs="Arial"/>
                                <w:sz w:val="24"/>
                                <w:szCs w:val="24"/>
                              </w:rPr>
                              <w:t xml:space="preserve"> </w:t>
                            </w:r>
                            <w:r>
                              <w:rPr>
                                <w:rFonts w:ascii="Arial" w:hAnsi="Arial" w:cs="Arial"/>
                                <w:sz w:val="24"/>
                                <w:szCs w:val="24"/>
                              </w:rPr>
                              <w:t xml:space="preserve">to support the implementation and growth of the service. These relationships included within the healthcare setting and between healthcare settings and other sectors. </w:t>
                            </w:r>
                          </w:p>
                          <w:p w14:paraId="27021387" w14:textId="53E52C52" w:rsidR="004739D8" w:rsidRPr="009713FC" w:rsidRDefault="004739D8" w:rsidP="0010298A">
                            <w:pPr>
                              <w:rPr>
                                <w:rFonts w:ascii="Arial" w:hAnsi="Arial" w:cs="Arial"/>
                                <w:sz w:val="24"/>
                                <w:szCs w:val="24"/>
                              </w:rPr>
                            </w:pPr>
                            <w:r>
                              <w:rPr>
                                <w:rFonts w:ascii="Arial" w:hAnsi="Arial" w:cs="Arial"/>
                                <w:sz w:val="24"/>
                                <w:szCs w:val="24"/>
                              </w:rPr>
                              <w:t>Within a healthcare setting it was important to build relationships between different professions, identify champions for the service in each clinical area and link with experts to provide specialist training. These activities improved referrals, training and buy-in to the initiative, as well as breaking down silos between groups. Working between healthcare sectors and in the community required considerable time and effort to develop relationships to improve referrals, make links between services and obtain further funding support. Relationship building was described as time-consuming, but vital.</w:t>
                            </w:r>
                          </w:p>
                          <w:p w14:paraId="0B7965EC" w14:textId="5BE2CDE8" w:rsidR="004739D8" w:rsidRPr="00DC004C" w:rsidRDefault="004739D8" w:rsidP="0010298A">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E6181F" id="Text Box 45" o:spid="_x0000_s1047" type="#_x0000_t202" style="position:absolute;margin-left:-6.4pt;margin-top:3.55pt;width:451.3pt;height:201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" fillcolor="#d7dcea [660]" strokeweight=".5pt">
                <v:textbox>
                  <w:txbxContent>
                    <w:p w14:paraId="2E4842A0" w14:textId="77777777" w:rsidR="004739D8" w:rsidRDefault="004739D8" w:rsidP="0010298A">
                      <w:pPr>
                        <w:rPr>
                          <w:rFonts w:ascii="Arial" w:hAnsi="Arial" w:cs="Arial"/>
                          <w:sz w:val="24"/>
                          <w:szCs w:val="24"/>
                        </w:rPr>
                      </w:pPr>
                      <w:r w:rsidRPr="00DC004C">
                        <w:rPr>
                          <w:rFonts w:ascii="Arial" w:hAnsi="Arial" w:cs="Arial"/>
                          <w:b/>
                          <w:bCs/>
                          <w:sz w:val="24"/>
                          <w:szCs w:val="24"/>
                        </w:rPr>
                        <w:t>SUMMARY</w:t>
                      </w:r>
                      <w:r w:rsidRPr="00DC004C">
                        <w:rPr>
                          <w:rFonts w:ascii="Arial" w:hAnsi="Arial" w:cs="Arial"/>
                          <w:sz w:val="24"/>
                          <w:szCs w:val="24"/>
                        </w:rPr>
                        <w:t xml:space="preserve">: </w:t>
                      </w:r>
                      <w:r>
                        <w:rPr>
                          <w:rFonts w:ascii="Arial" w:hAnsi="Arial" w:cs="Arial"/>
                          <w:sz w:val="24"/>
                          <w:szCs w:val="24"/>
                        </w:rPr>
                        <w:t xml:space="preserve">Relationship </w:t>
                      </w:r>
                      <w:proofErr w:type="gramStart"/>
                      <w:r>
                        <w:rPr>
                          <w:rFonts w:ascii="Arial" w:hAnsi="Arial" w:cs="Arial"/>
                          <w:sz w:val="24"/>
                          <w:szCs w:val="24"/>
                        </w:rPr>
                        <w:t>building</w:t>
                      </w:r>
                      <w:proofErr w:type="gramEnd"/>
                      <w:r>
                        <w:rPr>
                          <w:rFonts w:ascii="Arial" w:hAnsi="Arial" w:cs="Arial"/>
                          <w:sz w:val="24"/>
                          <w:szCs w:val="24"/>
                        </w:rPr>
                        <w:t xml:space="preserve"> and networking were crucial</w:t>
                      </w:r>
                      <w:r w:rsidRPr="00B42B9C">
                        <w:rPr>
                          <w:rFonts w:ascii="Arial" w:hAnsi="Arial" w:cs="Arial"/>
                          <w:sz w:val="24"/>
                          <w:szCs w:val="24"/>
                        </w:rPr>
                        <w:t xml:space="preserve"> </w:t>
                      </w:r>
                      <w:r>
                        <w:rPr>
                          <w:rFonts w:ascii="Arial" w:hAnsi="Arial" w:cs="Arial"/>
                          <w:sz w:val="24"/>
                          <w:szCs w:val="24"/>
                        </w:rPr>
                        <w:t xml:space="preserve">to support the implementation and growth of the service. These relationships included within the healthcare setting and between healthcare settings and other sectors. </w:t>
                      </w:r>
                    </w:p>
                    <w:p w14:paraId="27021387" w14:textId="53E52C52" w:rsidR="004739D8" w:rsidRPr="009713FC" w:rsidRDefault="004739D8" w:rsidP="0010298A">
                      <w:pPr>
                        <w:rPr>
                          <w:rFonts w:ascii="Arial" w:hAnsi="Arial" w:cs="Arial"/>
                          <w:sz w:val="24"/>
                          <w:szCs w:val="24"/>
                        </w:rPr>
                      </w:pPr>
                      <w:r>
                        <w:rPr>
                          <w:rFonts w:ascii="Arial" w:hAnsi="Arial" w:cs="Arial"/>
                          <w:sz w:val="24"/>
                          <w:szCs w:val="24"/>
                        </w:rPr>
                        <w:t>Within a healthcare setting it was important to build relationships between different professions, identify champions for the service in each clinical area and link with experts to provide specialist training. These activities improved referrals, training and buy-in to the initiative, as well as breaking down silos between groups. Working between healthcare sectors and in the community required considerable time and effort to develop relationships to improve referrals, make links between services and obtain further funding support. Relationship building was described as time-consuming, but vital.</w:t>
                      </w:r>
                    </w:p>
                    <w:p w14:paraId="0B7965EC" w14:textId="5BE2CDE8" w:rsidR="004739D8" w:rsidRPr="00DC004C" w:rsidRDefault="004739D8" w:rsidP="0010298A">
                      <w:pPr>
                        <w:rPr>
                          <w:rFonts w:ascii="Arial" w:hAnsi="Arial" w:cs="Arial"/>
                        </w:rPr>
                      </w:pPr>
                    </w:p>
                  </w:txbxContent>
                </v:textbox>
              </v:shape>
            </w:pict>
          </mc:Fallback>
        </mc:AlternateContent>
      </w:r>
    </w:p>
    <w:p w14:paraId="3AB8E930" w14:textId="77777777" w:rsidR="00EE36CD" w:rsidRDefault="00EE36CD" w:rsidP="00976253">
      <w:pPr>
        <w:pStyle w:val="BodyText"/>
        <w:spacing w:before="120" w:after="120" w:line="276" w:lineRule="auto"/>
        <w:rPr>
          <w:rFonts w:cs="Arial"/>
          <w:sz w:val="24"/>
          <w:szCs w:val="24"/>
        </w:rPr>
      </w:pPr>
    </w:p>
    <w:p w14:paraId="50DD1174" w14:textId="7024BB12" w:rsidR="0010298A" w:rsidRDefault="0010298A" w:rsidP="00976253">
      <w:pPr>
        <w:pStyle w:val="BodyText"/>
        <w:spacing w:before="120" w:after="120" w:line="276" w:lineRule="auto"/>
        <w:rPr>
          <w:rFonts w:cs="Arial"/>
          <w:sz w:val="24"/>
          <w:szCs w:val="24"/>
        </w:rPr>
      </w:pPr>
    </w:p>
    <w:p w14:paraId="4BF36F46" w14:textId="77777777" w:rsidR="0010298A" w:rsidRDefault="0010298A" w:rsidP="00976253">
      <w:pPr>
        <w:pStyle w:val="BodyText"/>
        <w:spacing w:before="120" w:after="120" w:line="276" w:lineRule="auto"/>
        <w:rPr>
          <w:rFonts w:cs="Arial"/>
          <w:sz w:val="24"/>
          <w:szCs w:val="24"/>
        </w:rPr>
      </w:pPr>
    </w:p>
    <w:p w14:paraId="5500ABFE" w14:textId="77777777" w:rsidR="0010298A" w:rsidRDefault="0010298A" w:rsidP="00976253">
      <w:pPr>
        <w:pStyle w:val="BodyText"/>
        <w:spacing w:before="120" w:after="120" w:line="276" w:lineRule="auto"/>
        <w:rPr>
          <w:rFonts w:cs="Arial"/>
          <w:sz w:val="24"/>
          <w:szCs w:val="24"/>
        </w:rPr>
      </w:pPr>
    </w:p>
    <w:p w14:paraId="15D307C4" w14:textId="0D3652CA" w:rsidR="0010298A" w:rsidRDefault="0010298A" w:rsidP="00976253">
      <w:pPr>
        <w:pStyle w:val="BodyText"/>
        <w:spacing w:before="120" w:after="120" w:line="276" w:lineRule="auto"/>
        <w:rPr>
          <w:rFonts w:cs="Arial"/>
          <w:sz w:val="24"/>
          <w:szCs w:val="24"/>
        </w:rPr>
      </w:pPr>
    </w:p>
    <w:p w14:paraId="7812BE6F" w14:textId="7F874DCE" w:rsidR="002F01C4" w:rsidRDefault="002F01C4" w:rsidP="00976253">
      <w:pPr>
        <w:pStyle w:val="BodyText"/>
        <w:spacing w:before="120" w:after="120" w:line="276" w:lineRule="auto"/>
        <w:rPr>
          <w:rFonts w:cs="Arial"/>
          <w:sz w:val="24"/>
          <w:szCs w:val="24"/>
        </w:rPr>
      </w:pPr>
    </w:p>
    <w:p w14:paraId="04C0C66F" w14:textId="728947B2" w:rsidR="002F01C4" w:rsidRDefault="002F01C4" w:rsidP="00976253">
      <w:pPr>
        <w:pStyle w:val="BodyText"/>
        <w:spacing w:before="120" w:after="120" w:line="276" w:lineRule="auto"/>
        <w:rPr>
          <w:rFonts w:cs="Arial"/>
          <w:sz w:val="24"/>
          <w:szCs w:val="24"/>
        </w:rPr>
      </w:pPr>
    </w:p>
    <w:p w14:paraId="17905A6C" w14:textId="17E9A44C" w:rsidR="002F01C4" w:rsidRDefault="002F01C4" w:rsidP="00976253">
      <w:pPr>
        <w:pStyle w:val="BodyText"/>
        <w:spacing w:before="120" w:after="120" w:line="276" w:lineRule="auto"/>
        <w:rPr>
          <w:rFonts w:cs="Arial"/>
          <w:sz w:val="24"/>
          <w:szCs w:val="24"/>
        </w:rPr>
      </w:pPr>
    </w:p>
    <w:p w14:paraId="7950C0E3" w14:textId="2A04B708" w:rsidR="002F01C4" w:rsidRDefault="002F01C4" w:rsidP="00976253">
      <w:pPr>
        <w:pStyle w:val="BodyText"/>
        <w:spacing w:before="120" w:after="120" w:line="276" w:lineRule="auto"/>
        <w:rPr>
          <w:rFonts w:cs="Arial"/>
          <w:sz w:val="24"/>
          <w:szCs w:val="24"/>
        </w:rPr>
      </w:pPr>
    </w:p>
    <w:p w14:paraId="11EE7D69" w14:textId="77777777" w:rsidR="002F01C4" w:rsidRDefault="002F01C4" w:rsidP="00976253">
      <w:pPr>
        <w:pStyle w:val="BodyText"/>
        <w:spacing w:before="120" w:after="120" w:line="276" w:lineRule="auto"/>
        <w:rPr>
          <w:rFonts w:cs="Arial"/>
          <w:sz w:val="24"/>
          <w:szCs w:val="24"/>
        </w:rPr>
      </w:pPr>
    </w:p>
    <w:p w14:paraId="5BDDB189" w14:textId="77777777" w:rsidR="0010298A" w:rsidRDefault="0010298A" w:rsidP="00976253">
      <w:pPr>
        <w:pStyle w:val="BodyText"/>
        <w:spacing w:before="120" w:after="120" w:line="276" w:lineRule="auto"/>
        <w:rPr>
          <w:rFonts w:cs="Arial"/>
          <w:sz w:val="24"/>
          <w:szCs w:val="24"/>
        </w:rPr>
      </w:pPr>
    </w:p>
    <w:p w14:paraId="62F0AB9C" w14:textId="77777777" w:rsidR="0010298A" w:rsidRDefault="0010298A" w:rsidP="00976253">
      <w:pPr>
        <w:pStyle w:val="BodyText"/>
        <w:spacing w:before="120" w:after="120" w:line="276" w:lineRule="auto"/>
        <w:rPr>
          <w:rFonts w:cs="Arial"/>
          <w:sz w:val="24"/>
          <w:szCs w:val="24"/>
        </w:rPr>
      </w:pPr>
    </w:p>
    <w:p w14:paraId="45F46D84" w14:textId="77777777" w:rsidR="0010298A" w:rsidRDefault="0010298A" w:rsidP="00976253">
      <w:pPr>
        <w:pStyle w:val="BodyText"/>
        <w:spacing w:before="120" w:after="120" w:line="276" w:lineRule="auto"/>
        <w:rPr>
          <w:rFonts w:cs="Arial"/>
          <w:sz w:val="24"/>
          <w:szCs w:val="24"/>
        </w:rPr>
      </w:pPr>
    </w:p>
    <w:p w14:paraId="14EFC2A4" w14:textId="0FF4C4E4"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Relationship building and networking to support the implementation and growth of the service was highlighted as important in all the case studies. This activity was instrumental for creating good referral links, getting a service adopted by </w:t>
      </w:r>
      <w:r w:rsidR="00A7701F">
        <w:rPr>
          <w:rFonts w:ascii="Arial" w:eastAsia="Times New Roman" w:hAnsi="Arial" w:cs="Arial"/>
          <w:sz w:val="24"/>
          <w:szCs w:val="24"/>
          <w:lang w:val="en-US"/>
        </w:rPr>
        <w:t>HCP</w:t>
      </w:r>
      <w:r w:rsidRPr="003B6235">
        <w:rPr>
          <w:rFonts w:ascii="Arial" w:eastAsia="Times New Roman" w:hAnsi="Arial" w:cs="Arial"/>
          <w:sz w:val="24"/>
          <w:szCs w:val="24"/>
          <w:lang w:val="en-US"/>
        </w:rPr>
        <w:t xml:space="preserve"> groups, facilitating training and supporting the funding and sustainability of a service. These relationships can be characterised according to the strategic purpose and target group.</w:t>
      </w:r>
    </w:p>
    <w:p w14:paraId="3C7DD8CF" w14:textId="77777777" w:rsidR="003B6235" w:rsidRPr="003B6235" w:rsidRDefault="003B6235" w:rsidP="003B6235">
      <w:pPr>
        <w:spacing w:before="120" w:after="120"/>
        <w:contextualSpacing/>
        <w:rPr>
          <w:rFonts w:ascii="Arial" w:eastAsia="Times New Roman" w:hAnsi="Arial" w:cs="Arial"/>
          <w:sz w:val="24"/>
          <w:szCs w:val="24"/>
          <w:lang w:val="en-US"/>
        </w:rPr>
      </w:pPr>
    </w:p>
    <w:p w14:paraId="2A7940FF" w14:textId="01B6D92B"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Within the healthcare setting developing relationships across different </w:t>
      </w:r>
      <w:r w:rsidR="00217406">
        <w:rPr>
          <w:rFonts w:ascii="Arial" w:eastAsia="Times New Roman" w:hAnsi="Arial" w:cs="Arial"/>
          <w:sz w:val="24"/>
          <w:szCs w:val="24"/>
          <w:lang w:val="en-US"/>
        </w:rPr>
        <w:t xml:space="preserve">professions </w:t>
      </w:r>
      <w:r w:rsidRPr="003B6235">
        <w:rPr>
          <w:rFonts w:ascii="Arial" w:eastAsia="Times New Roman" w:hAnsi="Arial" w:cs="Arial"/>
          <w:sz w:val="24"/>
          <w:szCs w:val="24"/>
          <w:lang w:val="en-US"/>
        </w:rPr>
        <w:t xml:space="preserve">was important and achieved by going to specialist team meetings, targeting specialist nurses and physiotherapy groups. </w:t>
      </w:r>
    </w:p>
    <w:p w14:paraId="57563983" w14:textId="77777777" w:rsidR="00B53C1D" w:rsidRPr="003B6235" w:rsidRDefault="00B53C1D" w:rsidP="003B6235">
      <w:pPr>
        <w:spacing w:before="120" w:after="120"/>
        <w:contextualSpacing/>
        <w:rPr>
          <w:rFonts w:ascii="Arial" w:eastAsia="Times New Roman" w:hAnsi="Arial" w:cs="Arial"/>
          <w:sz w:val="24"/>
          <w:szCs w:val="24"/>
          <w:lang w:val="en-US"/>
        </w:rPr>
      </w:pPr>
    </w:p>
    <w:p w14:paraId="08BF2D30" w14:textId="09092B84" w:rsidR="003B6235" w:rsidRPr="003B6235" w:rsidRDefault="000C23A8" w:rsidP="003B6235">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 presenting it to senior nurse leads, who presented it to nurse leads, who presented it to trust board, presenting to ops, presenting it to medical teams. Sharing it everywhere by every means possible across the whole trust. So there was early on fairly good awareness of the fact that was the approach we should be using.</w:t>
      </w:r>
      <w:r>
        <w:rPr>
          <w:rFonts w:ascii="Arial" w:eastAsia="Times New Roman" w:hAnsi="Arial" w:cs="Arial"/>
          <w:i/>
          <w:sz w:val="24"/>
          <w:szCs w:val="24"/>
          <w:lang w:val="en-US"/>
        </w:rPr>
        <w:t>’</w:t>
      </w:r>
      <w:r w:rsidR="003B6235" w:rsidRPr="003B6235">
        <w:rPr>
          <w:rFonts w:ascii="Arial" w:eastAsia="Times New Roman" w:hAnsi="Arial" w:cs="Arial"/>
          <w:i/>
          <w:sz w:val="24"/>
          <w:szCs w:val="24"/>
          <w:lang w:val="en-US"/>
        </w:rPr>
        <w:t xml:space="preserve"> </w:t>
      </w:r>
      <w:r w:rsidR="003B6235" w:rsidRPr="00194AB5">
        <w:rPr>
          <w:rFonts w:ascii="Arial" w:eastAsia="Times New Roman" w:hAnsi="Arial" w:cs="Arial"/>
          <w:sz w:val="24"/>
          <w:szCs w:val="24"/>
          <w:lang w:val="en-US"/>
        </w:rPr>
        <w:t>[CS06]</w:t>
      </w:r>
    </w:p>
    <w:p w14:paraId="293546E8" w14:textId="77777777" w:rsidR="003B6235" w:rsidRPr="003B6235" w:rsidRDefault="003B6235" w:rsidP="003B6235">
      <w:pPr>
        <w:spacing w:before="120" w:after="120"/>
        <w:contextualSpacing/>
        <w:rPr>
          <w:rFonts w:ascii="Arial" w:eastAsia="Times New Roman" w:hAnsi="Arial" w:cs="Arial"/>
          <w:sz w:val="24"/>
          <w:szCs w:val="24"/>
          <w:lang w:val="en-US"/>
        </w:rPr>
      </w:pPr>
    </w:p>
    <w:p w14:paraId="73EF8E7A" w14:textId="054DCDE9" w:rsidR="003B6235" w:rsidRP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 xml:space="preserve">It was frequently expressed that this relationship building was very time consuming, </w:t>
      </w:r>
      <w:r w:rsidR="005B49F2">
        <w:rPr>
          <w:rFonts w:ascii="Arial" w:eastAsia="Times New Roman" w:hAnsi="Arial" w:cs="Arial"/>
          <w:sz w:val="24"/>
          <w:szCs w:val="24"/>
          <w:lang w:val="en-US"/>
        </w:rPr>
        <w:t>but crucial for the programme. Identifying</w:t>
      </w:r>
      <w:r w:rsidRPr="003B6235">
        <w:rPr>
          <w:rFonts w:ascii="Arial" w:eastAsia="Times New Roman" w:hAnsi="Arial" w:cs="Arial"/>
          <w:sz w:val="24"/>
          <w:szCs w:val="24"/>
          <w:lang w:val="en-US"/>
        </w:rPr>
        <w:t xml:space="preserve"> champions for the service was acknowledged as being very important in this process;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nothing happens unless [champions are] there to make it happen</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w:t>
      </w:r>
      <w:r w:rsidRPr="001A0BC3">
        <w:rPr>
          <w:rFonts w:ascii="Arial" w:eastAsia="Times New Roman" w:hAnsi="Arial" w:cs="Arial"/>
          <w:sz w:val="24"/>
          <w:szCs w:val="24"/>
          <w:lang w:val="en-US"/>
        </w:rPr>
        <w:t>[CS05].</w:t>
      </w:r>
      <w:r w:rsidRPr="003B6235">
        <w:rPr>
          <w:rFonts w:ascii="Arial" w:eastAsia="Times New Roman" w:hAnsi="Arial" w:cs="Arial"/>
          <w:sz w:val="24"/>
          <w:szCs w:val="24"/>
          <w:lang w:val="en-US"/>
        </w:rPr>
        <w:t xml:space="preserve"> It was often when a champion left the </w:t>
      </w:r>
      <w:r w:rsidR="00A7701F">
        <w:rPr>
          <w:rFonts w:ascii="Arial" w:eastAsia="Times New Roman" w:hAnsi="Arial" w:cs="Arial"/>
          <w:sz w:val="24"/>
          <w:szCs w:val="24"/>
          <w:lang w:val="en-US"/>
        </w:rPr>
        <w:t>organisation</w:t>
      </w:r>
      <w:r w:rsidRPr="003B6235">
        <w:rPr>
          <w:rFonts w:ascii="Arial" w:eastAsia="Times New Roman" w:hAnsi="Arial" w:cs="Arial"/>
          <w:sz w:val="24"/>
          <w:szCs w:val="24"/>
          <w:lang w:val="en-US"/>
        </w:rPr>
        <w:t xml:space="preserve"> that the impact was reali</w:t>
      </w:r>
      <w:r w:rsidR="00FA2073">
        <w:rPr>
          <w:rFonts w:ascii="Arial" w:eastAsia="Times New Roman" w:hAnsi="Arial" w:cs="Arial"/>
          <w:sz w:val="24"/>
          <w:szCs w:val="24"/>
          <w:lang w:val="en-US"/>
        </w:rPr>
        <w:t>s</w:t>
      </w:r>
      <w:r w:rsidRPr="003B6235">
        <w:rPr>
          <w:rFonts w:ascii="Arial" w:eastAsia="Times New Roman" w:hAnsi="Arial" w:cs="Arial"/>
          <w:sz w:val="24"/>
          <w:szCs w:val="24"/>
          <w:lang w:val="en-US"/>
        </w:rPr>
        <w:t xml:space="preserve">ed, including the ongoing training of staff and referrals to the service. If a champion of the service left, there often was a sharp fall in referrals. So there was a need to keep identifying new champions in the </w:t>
      </w:r>
      <w:r w:rsidR="00A7701F">
        <w:rPr>
          <w:rFonts w:ascii="Arial" w:eastAsia="Times New Roman" w:hAnsi="Arial" w:cs="Arial"/>
          <w:sz w:val="24"/>
          <w:szCs w:val="24"/>
          <w:lang w:val="en-US"/>
        </w:rPr>
        <w:t>organisation</w:t>
      </w:r>
      <w:r w:rsidRPr="003B6235">
        <w:rPr>
          <w:rFonts w:ascii="Arial" w:eastAsia="Times New Roman" w:hAnsi="Arial" w:cs="Arial"/>
          <w:sz w:val="24"/>
          <w:szCs w:val="24"/>
          <w:lang w:val="en-US"/>
        </w:rPr>
        <w:t xml:space="preserve"> to ensure the continued implementation of the PA promotion.</w:t>
      </w:r>
    </w:p>
    <w:p w14:paraId="4839D994" w14:textId="77777777" w:rsidR="003B6235" w:rsidRPr="003B6235" w:rsidRDefault="003B6235" w:rsidP="003B6235">
      <w:pPr>
        <w:spacing w:before="120" w:after="120"/>
        <w:contextualSpacing/>
        <w:rPr>
          <w:rFonts w:ascii="Arial" w:eastAsia="Times New Roman" w:hAnsi="Arial" w:cs="Arial"/>
          <w:sz w:val="24"/>
          <w:szCs w:val="24"/>
          <w:lang w:val="en-US"/>
        </w:rPr>
      </w:pPr>
    </w:p>
    <w:p w14:paraId="6E5CD4F6" w14:textId="590C91DD" w:rsidR="003B6235" w:rsidRDefault="003B6235" w:rsidP="003B6235">
      <w:pPr>
        <w:spacing w:before="120" w:after="120"/>
        <w:contextualSpacing/>
        <w:rPr>
          <w:rFonts w:ascii="Arial" w:eastAsia="Times New Roman" w:hAnsi="Arial" w:cs="Arial"/>
          <w:sz w:val="24"/>
          <w:szCs w:val="24"/>
          <w:lang w:val="en-US"/>
        </w:rPr>
      </w:pPr>
      <w:r w:rsidRPr="003B6235">
        <w:rPr>
          <w:rFonts w:ascii="Arial" w:eastAsia="Times New Roman" w:hAnsi="Arial" w:cs="Arial"/>
          <w:sz w:val="24"/>
          <w:szCs w:val="24"/>
          <w:lang w:val="en-US"/>
        </w:rPr>
        <w:t>For some services, building and maintaining working across multi-disciplinary teams was always inherent in their work. This was a conscious decision as some services, such as cardiac rehab had often separated out to being physiotherapy led only</w:t>
      </w:r>
      <w:r w:rsidR="00217406">
        <w:rPr>
          <w:rFonts w:ascii="Arial" w:eastAsia="Times New Roman" w:hAnsi="Arial" w:cs="Arial"/>
          <w:sz w:val="24"/>
          <w:szCs w:val="24"/>
          <w:lang w:val="en-US"/>
        </w:rPr>
        <w:t>, which some felt simplified the service</w:t>
      </w:r>
      <w:r w:rsidRPr="003B6235">
        <w:rPr>
          <w:rFonts w:ascii="Arial" w:eastAsia="Times New Roman" w:hAnsi="Arial" w:cs="Arial"/>
          <w:sz w:val="24"/>
          <w:szCs w:val="24"/>
          <w:lang w:val="en-US"/>
        </w:rPr>
        <w:t xml:space="preserve">. </w:t>
      </w:r>
      <w:r w:rsidR="00217406">
        <w:rPr>
          <w:rFonts w:ascii="Arial" w:eastAsia="Times New Roman" w:hAnsi="Arial" w:cs="Arial"/>
          <w:sz w:val="24"/>
          <w:szCs w:val="24"/>
          <w:lang w:val="en-US"/>
        </w:rPr>
        <w:t>However, by</w:t>
      </w:r>
      <w:r w:rsidRPr="003B6235">
        <w:rPr>
          <w:rFonts w:ascii="Arial" w:eastAsia="Times New Roman" w:hAnsi="Arial" w:cs="Arial"/>
          <w:sz w:val="24"/>
          <w:szCs w:val="24"/>
          <w:lang w:val="en-US"/>
        </w:rPr>
        <w:t xml:space="preserve"> maintaining the joint working with </w:t>
      </w:r>
      <w:r w:rsidRPr="003B6235">
        <w:rPr>
          <w:rFonts w:ascii="Arial" w:eastAsia="Times New Roman" w:hAnsi="Arial" w:cs="Arial"/>
          <w:sz w:val="24"/>
          <w:szCs w:val="24"/>
          <w:lang w:val="en-US"/>
        </w:rPr>
        <w:lastRenderedPageBreak/>
        <w:t xml:space="preserve">other HCP groups and nursing staff they could see the benefits for delivering the service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though we have much line blurring we also appreciate each other’s set of unique skills…that shared working has been the success.</w:t>
      </w:r>
      <w:r w:rsidR="000C23A8">
        <w:rPr>
          <w:rFonts w:ascii="Arial" w:eastAsia="Times New Roman" w:hAnsi="Arial" w:cs="Arial"/>
          <w:i/>
          <w:sz w:val="24"/>
          <w:szCs w:val="24"/>
          <w:lang w:val="en-US"/>
        </w:rPr>
        <w:t>’</w:t>
      </w:r>
    </w:p>
    <w:p w14:paraId="11B84996" w14:textId="77777777" w:rsidR="00B53C1D" w:rsidRPr="003B6235" w:rsidRDefault="00B53C1D" w:rsidP="003B6235">
      <w:pPr>
        <w:spacing w:before="120" w:after="120"/>
        <w:contextualSpacing/>
        <w:rPr>
          <w:rFonts w:ascii="Arial" w:eastAsia="Times New Roman" w:hAnsi="Arial" w:cs="Arial"/>
          <w:sz w:val="24"/>
          <w:szCs w:val="24"/>
          <w:lang w:val="en-US"/>
        </w:rPr>
      </w:pPr>
    </w:p>
    <w:p w14:paraId="7A62C52B" w14:textId="62423699" w:rsidR="003B6235" w:rsidRPr="003B6235" w:rsidRDefault="003B6235" w:rsidP="003B6235">
      <w:pPr>
        <w:spacing w:before="120" w:after="120"/>
        <w:contextualSpacing/>
        <w:rPr>
          <w:rFonts w:ascii="Arial" w:eastAsia="Times New Roman" w:hAnsi="Arial" w:cs="Arial"/>
          <w:i/>
          <w:sz w:val="24"/>
          <w:szCs w:val="24"/>
          <w:lang w:val="en-US"/>
        </w:rPr>
      </w:pPr>
      <w:r w:rsidRPr="003B6235">
        <w:rPr>
          <w:rFonts w:ascii="Arial" w:eastAsia="Times New Roman" w:hAnsi="Arial" w:cs="Arial"/>
          <w:sz w:val="24"/>
          <w:szCs w:val="24"/>
          <w:lang w:val="en-US"/>
        </w:rPr>
        <w:t>This also included sharing best practice and strategically being able to share resources</w:t>
      </w:r>
      <w:r w:rsidRPr="003B6235">
        <w:rPr>
          <w:rFonts w:ascii="Arial" w:eastAsia="Times New Roman" w:hAnsi="Arial" w:cs="Arial"/>
          <w:i/>
          <w:sz w:val="24"/>
          <w:szCs w:val="24"/>
          <w:lang w:val="en-US"/>
        </w:rPr>
        <w:t xml:space="preserve"> </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locally using what is around. So I have spent a lot of time with cardiac rehab here learning about how they set up and run their classes…that has been really useful and we try to share resources.</w:t>
      </w:r>
      <w:r w:rsidR="000C23A8">
        <w:rPr>
          <w:rFonts w:ascii="Arial" w:eastAsia="Times New Roman" w:hAnsi="Arial" w:cs="Arial"/>
          <w:i/>
          <w:sz w:val="24"/>
          <w:szCs w:val="24"/>
          <w:lang w:val="en-US"/>
        </w:rPr>
        <w:t>’</w:t>
      </w:r>
      <w:r w:rsidRPr="003B6235">
        <w:rPr>
          <w:rFonts w:ascii="Arial" w:eastAsia="Times New Roman" w:hAnsi="Arial" w:cs="Arial"/>
          <w:i/>
          <w:sz w:val="24"/>
          <w:szCs w:val="24"/>
          <w:lang w:val="en-US"/>
        </w:rPr>
        <w:t xml:space="preserve"> </w:t>
      </w:r>
      <w:r w:rsidRPr="00194AB5">
        <w:rPr>
          <w:rFonts w:ascii="Arial" w:eastAsia="Times New Roman" w:hAnsi="Arial" w:cs="Arial"/>
          <w:sz w:val="24"/>
          <w:szCs w:val="24"/>
          <w:lang w:val="en-US"/>
        </w:rPr>
        <w:t>[CS01]</w:t>
      </w:r>
    </w:p>
    <w:p w14:paraId="3A3300BA" w14:textId="77777777" w:rsidR="003B6235" w:rsidRPr="003B6235" w:rsidRDefault="003B6235" w:rsidP="003B6235">
      <w:pPr>
        <w:spacing w:before="120" w:after="120"/>
        <w:contextualSpacing/>
        <w:rPr>
          <w:rFonts w:ascii="Arial" w:eastAsia="Times New Roman" w:hAnsi="Arial" w:cs="Arial"/>
          <w:sz w:val="24"/>
          <w:szCs w:val="24"/>
          <w:lang w:val="en-US"/>
        </w:rPr>
      </w:pPr>
    </w:p>
    <w:p w14:paraId="5961005A" w14:textId="77777777" w:rsidR="00B53C1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One case study opened up their training to all leisure providers, AHPs and nurses across the geographical area the service covered, to foster relationships and improve understanding of the patient long-term conditions they incorporated as well as the service itself. Interestingly, developing these relationships also required dispelling any concerns about the potential impact of the new service. In one case existing community services saw the new hospital-based programme as a threat because they believed referrals to their own services may go down as a result of the new service. </w:t>
      </w:r>
    </w:p>
    <w:p w14:paraId="09F372CB" w14:textId="77777777" w:rsidR="00B53C1D" w:rsidRPr="00B53C1D" w:rsidRDefault="00B53C1D" w:rsidP="00B53C1D">
      <w:pPr>
        <w:spacing w:before="120" w:after="120"/>
        <w:contextualSpacing/>
        <w:rPr>
          <w:rFonts w:ascii="Arial" w:eastAsia="Times New Roman" w:hAnsi="Arial" w:cs="Arial"/>
          <w:sz w:val="24"/>
          <w:szCs w:val="24"/>
          <w:lang w:val="en-US"/>
        </w:rPr>
      </w:pPr>
    </w:p>
    <w:p w14:paraId="795771CE" w14:textId="767B503D" w:rsidR="00B53C1D" w:rsidRPr="00B53C1D" w:rsidRDefault="000C23A8" w:rsidP="00B53C1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because they felt that we were going to come in and poach those patients and actually it is not the case. Not at all. We have massively boosted the exercise referral scheme…at least 85% of our patients that come to our cardiovascular group end up being referred onto the exercise referral scheme.</w:t>
      </w:r>
      <w:r>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 xml:space="preserve"> </w:t>
      </w:r>
      <w:r w:rsidR="00B53C1D" w:rsidRPr="00194AB5">
        <w:rPr>
          <w:rFonts w:ascii="Arial" w:eastAsia="Times New Roman" w:hAnsi="Arial" w:cs="Arial"/>
          <w:sz w:val="24"/>
          <w:szCs w:val="24"/>
          <w:lang w:val="en-US"/>
        </w:rPr>
        <w:t>[CS01]</w:t>
      </w:r>
      <w:r w:rsidR="00B53C1D" w:rsidRPr="00B53C1D">
        <w:rPr>
          <w:rFonts w:ascii="Arial" w:eastAsia="Times New Roman" w:hAnsi="Arial" w:cs="Arial"/>
          <w:i/>
          <w:sz w:val="24"/>
          <w:szCs w:val="24"/>
          <w:lang w:val="en-US"/>
        </w:rPr>
        <w:t xml:space="preserve"> </w:t>
      </w:r>
    </w:p>
    <w:p w14:paraId="2AB5E85E" w14:textId="77777777" w:rsidR="00B53C1D" w:rsidRPr="00B53C1D" w:rsidRDefault="00B53C1D" w:rsidP="00B53C1D">
      <w:pPr>
        <w:spacing w:before="120" w:after="120"/>
        <w:contextualSpacing/>
        <w:rPr>
          <w:rFonts w:ascii="Arial" w:eastAsia="Times New Roman" w:hAnsi="Arial" w:cs="Arial"/>
          <w:sz w:val="24"/>
          <w:szCs w:val="24"/>
          <w:lang w:val="en-US"/>
        </w:rPr>
      </w:pPr>
    </w:p>
    <w:p w14:paraId="1FA033A5" w14:textId="5665D504" w:rsidR="00B53C1D" w:rsidRPr="00B53C1D" w:rsidRDefault="00845DED" w:rsidP="00B53C1D">
      <w:pPr>
        <w:spacing w:before="120" w:after="120"/>
        <w:contextualSpacing/>
        <w:rPr>
          <w:rFonts w:ascii="Arial" w:eastAsia="Times New Roman" w:hAnsi="Arial" w:cs="Arial"/>
          <w:i/>
          <w:sz w:val="24"/>
          <w:szCs w:val="24"/>
          <w:lang w:val="en-US"/>
        </w:rPr>
      </w:pPr>
      <w:r>
        <w:rPr>
          <w:rFonts w:ascii="Arial" w:eastAsia="Times New Roman" w:hAnsi="Arial" w:cs="Arial"/>
          <w:sz w:val="24"/>
          <w:szCs w:val="24"/>
          <w:lang w:val="en-US"/>
        </w:rPr>
        <w:t>For</w:t>
      </w:r>
      <w:r w:rsidRPr="00B53C1D">
        <w:rPr>
          <w:rFonts w:ascii="Arial" w:eastAsia="Times New Roman" w:hAnsi="Arial" w:cs="Arial"/>
          <w:sz w:val="24"/>
          <w:szCs w:val="24"/>
          <w:lang w:val="en-US"/>
        </w:rPr>
        <w:t xml:space="preserve"> </w:t>
      </w:r>
      <w:r w:rsidR="00B53C1D" w:rsidRPr="00B53C1D">
        <w:rPr>
          <w:rFonts w:ascii="Arial" w:eastAsia="Times New Roman" w:hAnsi="Arial" w:cs="Arial"/>
          <w:sz w:val="24"/>
          <w:szCs w:val="24"/>
          <w:lang w:val="en-US"/>
        </w:rPr>
        <w:t xml:space="preserve">others it was linking with experts to provide specialist training in the complex conditions that was necessary for the staff delivering the service. This allowed better relationships to develop with those that were experts in a variety of complex conditions </w:t>
      </w:r>
      <w:r w:rsidR="009A0275">
        <w:rPr>
          <w:rFonts w:ascii="Arial" w:eastAsia="Times New Roman" w:hAnsi="Arial" w:cs="Arial"/>
          <w:sz w:val="24"/>
          <w:szCs w:val="24"/>
          <w:lang w:val="en-US"/>
        </w:rPr>
        <w:t>that</w:t>
      </w:r>
      <w:r w:rsidR="00B53C1D" w:rsidRPr="00B53C1D">
        <w:rPr>
          <w:rFonts w:ascii="Arial" w:eastAsia="Times New Roman" w:hAnsi="Arial" w:cs="Arial"/>
          <w:sz w:val="24"/>
          <w:szCs w:val="24"/>
          <w:lang w:val="en-US"/>
        </w:rPr>
        <w:t xml:space="preserve"> provided the training at the same time</w:t>
      </w:r>
      <w:r>
        <w:rPr>
          <w:rFonts w:ascii="Arial" w:eastAsia="Times New Roman" w:hAnsi="Arial" w:cs="Arial"/>
          <w:sz w:val="24"/>
          <w:szCs w:val="24"/>
          <w:lang w:val="en-US"/>
        </w:rPr>
        <w:t>,</w:t>
      </w:r>
      <w:r w:rsidR="00B53C1D" w:rsidRPr="00B53C1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so it was a conjunction of joint working and building up trust in an incremental basis.</w:t>
      </w:r>
      <w:r w:rsidR="000C23A8">
        <w:rPr>
          <w:rFonts w:ascii="Arial" w:eastAsia="Times New Roman" w:hAnsi="Arial" w:cs="Arial"/>
          <w:i/>
          <w:sz w:val="24"/>
          <w:szCs w:val="24"/>
          <w:lang w:val="en-US"/>
        </w:rPr>
        <w:t>’</w:t>
      </w:r>
      <w:r w:rsidR="00194AB5">
        <w:rPr>
          <w:rFonts w:ascii="Arial" w:eastAsia="Times New Roman" w:hAnsi="Arial" w:cs="Arial"/>
          <w:i/>
          <w:sz w:val="24"/>
          <w:szCs w:val="24"/>
          <w:lang w:val="en-US"/>
        </w:rPr>
        <w:t xml:space="preserve"> </w:t>
      </w:r>
      <w:r w:rsidR="00B53C1D" w:rsidRPr="00194AB5">
        <w:rPr>
          <w:rFonts w:ascii="Arial" w:eastAsia="Times New Roman" w:hAnsi="Arial" w:cs="Arial"/>
          <w:sz w:val="24"/>
          <w:szCs w:val="24"/>
          <w:lang w:val="en-US"/>
        </w:rPr>
        <w:t>[CS07]</w:t>
      </w:r>
    </w:p>
    <w:p w14:paraId="5FE9FE15" w14:textId="77777777" w:rsidR="00B53C1D" w:rsidRPr="00B53C1D" w:rsidRDefault="00B53C1D" w:rsidP="00B53C1D">
      <w:pPr>
        <w:spacing w:before="120" w:after="120"/>
        <w:contextualSpacing/>
        <w:rPr>
          <w:rFonts w:ascii="Arial" w:eastAsia="Times New Roman" w:hAnsi="Arial" w:cs="Arial"/>
          <w:sz w:val="24"/>
          <w:szCs w:val="24"/>
          <w:lang w:val="en-US"/>
        </w:rPr>
      </w:pPr>
    </w:p>
    <w:p w14:paraId="2EC54DDC" w14:textId="14E10FEE" w:rsidR="00B53C1D" w:rsidRPr="00B53C1D" w:rsidRDefault="00B53C1D" w:rsidP="00B53C1D">
      <w:pPr>
        <w:spacing w:before="120" w:after="120"/>
        <w:contextualSpacing/>
        <w:rPr>
          <w:rFonts w:ascii="Arial" w:eastAsia="Times New Roman" w:hAnsi="Arial" w:cs="Arial"/>
          <w:i/>
          <w:sz w:val="24"/>
          <w:szCs w:val="24"/>
          <w:lang w:val="en-US"/>
        </w:rPr>
      </w:pPr>
      <w:r w:rsidRPr="00B53C1D">
        <w:rPr>
          <w:rFonts w:ascii="Arial" w:eastAsia="Times New Roman" w:hAnsi="Arial" w:cs="Arial"/>
          <w:sz w:val="24"/>
          <w:szCs w:val="24"/>
          <w:lang w:val="en-US"/>
        </w:rPr>
        <w:t xml:space="preserve">Links beyond secondary care to potential partners across other healthcare sectors was also important including local authority </w:t>
      </w:r>
      <w:r w:rsidR="00FA2073">
        <w:rPr>
          <w:rFonts w:ascii="Arial" w:eastAsia="Times New Roman" w:hAnsi="Arial" w:cs="Arial"/>
          <w:sz w:val="24"/>
          <w:szCs w:val="24"/>
          <w:lang w:val="en-US"/>
        </w:rPr>
        <w:t>p</w:t>
      </w:r>
      <w:r w:rsidRPr="00B53C1D">
        <w:rPr>
          <w:rFonts w:ascii="Arial" w:eastAsia="Times New Roman" w:hAnsi="Arial" w:cs="Arial"/>
          <w:sz w:val="24"/>
          <w:szCs w:val="24"/>
          <w:lang w:val="en-US"/>
        </w:rPr>
        <w:t xml:space="preserve">ublic </w:t>
      </w:r>
      <w:r w:rsidR="00FA2073">
        <w:rPr>
          <w:rFonts w:ascii="Arial" w:eastAsia="Times New Roman" w:hAnsi="Arial" w:cs="Arial"/>
          <w:sz w:val="24"/>
          <w:szCs w:val="24"/>
          <w:lang w:val="en-US"/>
        </w:rPr>
        <w:t>h</w:t>
      </w:r>
      <w:r w:rsidRPr="00B53C1D">
        <w:rPr>
          <w:rFonts w:ascii="Arial" w:eastAsia="Times New Roman" w:hAnsi="Arial" w:cs="Arial"/>
          <w:sz w:val="24"/>
          <w:szCs w:val="24"/>
          <w:lang w:val="en-US"/>
        </w:rPr>
        <w:t xml:space="preserve">ealth teams, local </w:t>
      </w:r>
      <w:r w:rsidR="00194AB5" w:rsidRPr="00B53C1D">
        <w:rPr>
          <w:rFonts w:ascii="Arial" w:eastAsia="Times New Roman" w:hAnsi="Arial" w:cs="Arial"/>
          <w:sz w:val="24"/>
          <w:szCs w:val="24"/>
          <w:lang w:val="en-US"/>
        </w:rPr>
        <w:t>government</w:t>
      </w:r>
      <w:r w:rsidRPr="00B53C1D">
        <w:rPr>
          <w:rFonts w:ascii="Arial" w:eastAsia="Times New Roman" w:hAnsi="Arial" w:cs="Arial"/>
          <w:sz w:val="24"/>
          <w:szCs w:val="24"/>
          <w:lang w:val="en-US"/>
        </w:rPr>
        <w:t xml:space="preserve">, CCGs and academic groups </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we can all pick up the phone to each other and make things happen locally.</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 </w:t>
      </w:r>
      <w:r w:rsidRPr="00194AB5">
        <w:rPr>
          <w:rFonts w:ascii="Arial" w:eastAsia="Times New Roman" w:hAnsi="Arial" w:cs="Arial"/>
          <w:sz w:val="24"/>
          <w:szCs w:val="24"/>
          <w:lang w:val="en-US"/>
        </w:rPr>
        <w:t>[CS04]</w:t>
      </w:r>
    </w:p>
    <w:p w14:paraId="5B879EBA" w14:textId="77777777" w:rsidR="00B53C1D" w:rsidRPr="00B53C1D" w:rsidRDefault="00B53C1D" w:rsidP="00B53C1D">
      <w:pPr>
        <w:spacing w:before="120" w:after="120"/>
        <w:contextualSpacing/>
        <w:rPr>
          <w:rFonts w:ascii="Arial" w:eastAsia="Times New Roman" w:hAnsi="Arial" w:cs="Arial"/>
          <w:sz w:val="24"/>
          <w:szCs w:val="24"/>
          <w:lang w:val="en-US"/>
        </w:rPr>
      </w:pPr>
    </w:p>
    <w:p w14:paraId="6248CFC8" w14:textId="38BDE0F3" w:rsidR="00B53C1D" w:rsidRPr="00B53C1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This networking could have multiple purposes including support for funding, engaging with other providers </w:t>
      </w:r>
      <w:r w:rsidR="009A0275">
        <w:rPr>
          <w:rFonts w:ascii="Arial" w:eastAsia="Times New Roman" w:hAnsi="Arial" w:cs="Arial"/>
          <w:sz w:val="24"/>
          <w:szCs w:val="24"/>
          <w:lang w:val="en-US"/>
        </w:rPr>
        <w:t>that</w:t>
      </w:r>
      <w:r w:rsidRPr="00B53C1D">
        <w:rPr>
          <w:rFonts w:ascii="Arial" w:eastAsia="Times New Roman" w:hAnsi="Arial" w:cs="Arial"/>
          <w:sz w:val="24"/>
          <w:szCs w:val="24"/>
          <w:lang w:val="en-US"/>
        </w:rPr>
        <w:t xml:space="preserve"> could aid referrals to the service or to help direct patients to other services in the longer-term. A common theme was breaking down the existing silo working and have a more strategic approach across settings.</w:t>
      </w:r>
    </w:p>
    <w:p w14:paraId="1E5803D9" w14:textId="5B2A7726" w:rsidR="00B53C1D" w:rsidRPr="00B53C1D" w:rsidRDefault="000C23A8" w:rsidP="00B53C1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if there is one thing we have learnt across</w:t>
      </w:r>
      <w:r w:rsidR="00845DED">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 xml:space="preserve"> it is that there is lots and lots of physical activity work going on in the NHS but a lot of it is siloed work.</w:t>
      </w:r>
      <w:r>
        <w:rPr>
          <w:rFonts w:ascii="Arial" w:eastAsia="Times New Roman" w:hAnsi="Arial" w:cs="Arial"/>
          <w:i/>
          <w:sz w:val="24"/>
          <w:szCs w:val="24"/>
          <w:lang w:val="en-US"/>
        </w:rPr>
        <w:t>’</w:t>
      </w:r>
      <w:r w:rsidR="00B53C1D" w:rsidRPr="00B53C1D">
        <w:rPr>
          <w:rFonts w:ascii="Arial" w:eastAsia="Times New Roman" w:hAnsi="Arial" w:cs="Arial"/>
          <w:i/>
          <w:sz w:val="24"/>
          <w:szCs w:val="24"/>
          <w:lang w:val="en-US"/>
        </w:rPr>
        <w:t xml:space="preserve"> </w:t>
      </w:r>
      <w:r w:rsidR="00B53C1D" w:rsidRPr="00194AB5">
        <w:rPr>
          <w:rFonts w:ascii="Arial" w:eastAsia="Times New Roman" w:hAnsi="Arial" w:cs="Arial"/>
          <w:sz w:val="24"/>
          <w:szCs w:val="24"/>
          <w:lang w:val="en-US"/>
        </w:rPr>
        <w:t>[CS05]</w:t>
      </w:r>
    </w:p>
    <w:p w14:paraId="31986DA8" w14:textId="77777777" w:rsidR="00B53C1D" w:rsidRPr="00B53C1D" w:rsidRDefault="00B53C1D" w:rsidP="00B53C1D">
      <w:pPr>
        <w:spacing w:before="120" w:after="120"/>
        <w:contextualSpacing/>
        <w:rPr>
          <w:rFonts w:ascii="Arial" w:eastAsia="Times New Roman" w:hAnsi="Arial" w:cs="Arial"/>
          <w:sz w:val="24"/>
          <w:szCs w:val="24"/>
          <w:lang w:val="en-US"/>
        </w:rPr>
      </w:pPr>
    </w:p>
    <w:p w14:paraId="3FB386FF" w14:textId="6E166661" w:rsidR="00B53C1D" w:rsidRPr="00B53C1D" w:rsidRDefault="00B53C1D" w:rsidP="00B53C1D">
      <w:pPr>
        <w:spacing w:before="120" w:after="120"/>
        <w:contextualSpacing/>
        <w:rPr>
          <w:rFonts w:ascii="Arial" w:eastAsia="Times New Roman" w:hAnsi="Arial" w:cs="Arial"/>
          <w:i/>
          <w:sz w:val="24"/>
          <w:szCs w:val="24"/>
          <w:lang w:val="en-US"/>
        </w:rPr>
      </w:pPr>
      <w:r w:rsidRPr="00B53C1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one of the ideas we have had we are going to try, hopefully in the new year to pull together </w:t>
      </w:r>
      <w:r w:rsidR="00FA2073">
        <w:rPr>
          <w:rFonts w:ascii="Arial" w:eastAsia="Times New Roman" w:hAnsi="Arial" w:cs="Arial"/>
          <w:i/>
          <w:sz w:val="24"/>
          <w:szCs w:val="24"/>
          <w:lang w:val="en-US"/>
        </w:rPr>
        <w:t>a physical activity symposium...</w:t>
      </w:r>
      <w:r w:rsidRPr="00B53C1D">
        <w:rPr>
          <w:rFonts w:ascii="Arial" w:eastAsia="Times New Roman" w:hAnsi="Arial" w:cs="Arial"/>
          <w:i/>
          <w:sz w:val="24"/>
          <w:szCs w:val="24"/>
          <w:lang w:val="en-US"/>
        </w:rPr>
        <w:t>and invite all these siloed workers</w:t>
      </w:r>
      <w:r w:rsidR="00FA2073">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 part of </w:t>
      </w:r>
      <w:r w:rsidRPr="00B53C1D">
        <w:rPr>
          <w:rFonts w:ascii="Arial" w:eastAsia="Times New Roman" w:hAnsi="Arial" w:cs="Arial"/>
          <w:i/>
          <w:sz w:val="24"/>
          <w:szCs w:val="24"/>
          <w:lang w:val="en-US"/>
        </w:rPr>
        <w:lastRenderedPageBreak/>
        <w:t>it will be sharing learning and part of it will be like a scoping exercise to like map what is happening.</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 </w:t>
      </w:r>
      <w:r w:rsidRPr="00194AB5">
        <w:rPr>
          <w:rFonts w:ascii="Arial" w:eastAsia="Times New Roman" w:hAnsi="Arial" w:cs="Arial"/>
          <w:sz w:val="24"/>
          <w:szCs w:val="24"/>
          <w:lang w:val="en-US"/>
        </w:rPr>
        <w:t>[CS05]</w:t>
      </w:r>
      <w:r w:rsidRPr="00B53C1D">
        <w:rPr>
          <w:rFonts w:ascii="Arial" w:eastAsia="Times New Roman" w:hAnsi="Arial" w:cs="Arial"/>
          <w:i/>
          <w:sz w:val="24"/>
          <w:szCs w:val="24"/>
          <w:lang w:val="en-US"/>
        </w:rPr>
        <w:t xml:space="preserve"> </w:t>
      </w:r>
    </w:p>
    <w:p w14:paraId="654EAA9E" w14:textId="77777777" w:rsidR="00B53C1D" w:rsidRPr="00B53C1D" w:rsidRDefault="00B53C1D" w:rsidP="00B53C1D">
      <w:pPr>
        <w:spacing w:before="120" w:after="120"/>
        <w:contextualSpacing/>
        <w:rPr>
          <w:rFonts w:ascii="Arial" w:eastAsia="Times New Roman" w:hAnsi="Arial" w:cs="Arial"/>
          <w:sz w:val="24"/>
          <w:szCs w:val="24"/>
          <w:lang w:val="en-US"/>
        </w:rPr>
      </w:pPr>
    </w:p>
    <w:p w14:paraId="34FD7178" w14:textId="07A4ED59" w:rsidR="00845DE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Social prescribing was often mentioned. It was not clear what role social prescribing had in PA promotion and whether social prescribing was a </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passing fad</w:t>
      </w:r>
      <w:r w:rsidR="000C23A8">
        <w:rPr>
          <w:rFonts w:ascii="Arial" w:eastAsia="Times New Roman" w:hAnsi="Arial" w:cs="Arial"/>
          <w:i/>
          <w:sz w:val="24"/>
          <w:szCs w:val="24"/>
          <w:lang w:val="en-US"/>
        </w:rPr>
        <w:t>’</w:t>
      </w:r>
      <w:r w:rsidRPr="00B53C1D">
        <w:rPr>
          <w:rFonts w:ascii="Arial" w:eastAsia="Times New Roman" w:hAnsi="Arial" w:cs="Arial"/>
          <w:sz w:val="24"/>
          <w:szCs w:val="24"/>
          <w:lang w:val="en-US"/>
        </w:rPr>
        <w:t xml:space="preserve"> or whether it would become part of the normal community service. There was concern that they covered diverse range of patient </w:t>
      </w:r>
      <w:r w:rsidR="00845DED">
        <w:rPr>
          <w:rFonts w:ascii="Arial" w:eastAsia="Times New Roman" w:hAnsi="Arial" w:cs="Arial"/>
          <w:sz w:val="24"/>
          <w:szCs w:val="24"/>
          <w:lang w:val="en-US"/>
        </w:rPr>
        <w:t>health issues</w:t>
      </w:r>
      <w:r w:rsidR="00845DED" w:rsidRPr="00B53C1D">
        <w:rPr>
          <w:rFonts w:ascii="Arial" w:eastAsia="Times New Roman" w:hAnsi="Arial" w:cs="Arial"/>
          <w:sz w:val="24"/>
          <w:szCs w:val="24"/>
          <w:lang w:val="en-US"/>
        </w:rPr>
        <w:t xml:space="preserve"> </w:t>
      </w:r>
      <w:r w:rsidRPr="00B53C1D">
        <w:rPr>
          <w:rFonts w:ascii="Arial" w:eastAsia="Times New Roman" w:hAnsi="Arial" w:cs="Arial"/>
          <w:sz w:val="24"/>
          <w:szCs w:val="24"/>
          <w:lang w:val="en-US"/>
        </w:rPr>
        <w:t>and had no knowledge of PA. Furthermore, given the pressing issues they often dealt with, PA was not a priority for social prescribing services to address. However, some discussed making links with social prescriber agencies to make them aware of the service and encourage them to refer</w:t>
      </w:r>
      <w:r w:rsidR="00845DED">
        <w:rPr>
          <w:rFonts w:ascii="Arial" w:eastAsia="Times New Roman" w:hAnsi="Arial" w:cs="Arial"/>
          <w:sz w:val="24"/>
          <w:szCs w:val="24"/>
          <w:lang w:val="en-US"/>
        </w:rPr>
        <w:t>.</w:t>
      </w:r>
    </w:p>
    <w:p w14:paraId="0BB917C6" w14:textId="77777777" w:rsidR="00845DED" w:rsidRDefault="00845DED" w:rsidP="00B53C1D">
      <w:pPr>
        <w:spacing w:before="120" w:after="120"/>
        <w:contextualSpacing/>
        <w:rPr>
          <w:rFonts w:ascii="Arial" w:eastAsia="Times New Roman" w:hAnsi="Arial" w:cs="Arial"/>
          <w:sz w:val="24"/>
          <w:szCs w:val="24"/>
          <w:lang w:val="en-US"/>
        </w:rPr>
      </w:pPr>
    </w:p>
    <w:p w14:paraId="15F46244" w14:textId="79F6CA3A" w:rsidR="00B53C1D" w:rsidRDefault="00B53C1D" w:rsidP="00B53C1D">
      <w:pPr>
        <w:spacing w:before="120" w:after="120"/>
        <w:contextualSpacing/>
        <w:rPr>
          <w:rFonts w:ascii="Arial" w:eastAsia="Times New Roman" w:hAnsi="Arial" w:cs="Arial"/>
          <w:i/>
          <w:sz w:val="24"/>
          <w:szCs w:val="24"/>
          <w:lang w:val="en-US"/>
        </w:rPr>
      </w:pPr>
      <w:r w:rsidRPr="00B53C1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it is like a godsend to them because they can refer in and anyone who needs to be more physically active they will send to us. It is one thing off their tick list and they are very happy about it.</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 </w:t>
      </w:r>
      <w:r w:rsidRPr="00194AB5">
        <w:rPr>
          <w:rFonts w:ascii="Arial" w:eastAsia="Times New Roman" w:hAnsi="Arial" w:cs="Arial"/>
          <w:sz w:val="24"/>
          <w:szCs w:val="24"/>
          <w:lang w:val="en-US"/>
        </w:rPr>
        <w:t>[CS03]</w:t>
      </w:r>
    </w:p>
    <w:p w14:paraId="5D8989E3" w14:textId="77777777" w:rsidR="00194AB5" w:rsidRPr="00B53C1D" w:rsidRDefault="00194AB5" w:rsidP="00B53C1D">
      <w:pPr>
        <w:spacing w:before="120" w:after="120"/>
        <w:contextualSpacing/>
        <w:rPr>
          <w:rFonts w:ascii="Arial" w:eastAsia="Times New Roman" w:hAnsi="Arial" w:cs="Arial"/>
          <w:i/>
          <w:sz w:val="24"/>
          <w:szCs w:val="24"/>
          <w:lang w:val="en-US"/>
        </w:rPr>
      </w:pPr>
    </w:p>
    <w:p w14:paraId="6B083754" w14:textId="4A9B6322" w:rsidR="00B47DB0"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One case study overtly mentioned mentoring from another service that had been successful in another area of the UK where the whole healthcare system had bought into the PA service. This gave them the opportunity to ask questions about how they had addressed both logistical and </w:t>
      </w:r>
      <w:r w:rsidR="00A7701F">
        <w:rPr>
          <w:rFonts w:ascii="Arial" w:eastAsia="Times New Roman" w:hAnsi="Arial" w:cs="Arial"/>
          <w:sz w:val="24"/>
          <w:szCs w:val="24"/>
          <w:lang w:val="en-US"/>
        </w:rPr>
        <w:t>organisation</w:t>
      </w:r>
      <w:r w:rsidR="00A73544" w:rsidRPr="00B53C1D">
        <w:rPr>
          <w:rFonts w:ascii="Arial" w:eastAsia="Times New Roman" w:hAnsi="Arial" w:cs="Arial"/>
          <w:sz w:val="24"/>
          <w:szCs w:val="24"/>
          <w:lang w:val="en-US"/>
        </w:rPr>
        <w:t>al</w:t>
      </w:r>
      <w:r w:rsidRPr="00B53C1D">
        <w:rPr>
          <w:rFonts w:ascii="Arial" w:eastAsia="Times New Roman" w:hAnsi="Arial" w:cs="Arial"/>
          <w:sz w:val="24"/>
          <w:szCs w:val="24"/>
          <w:lang w:val="en-US"/>
        </w:rPr>
        <w:t xml:space="preserve"> challenges. Other case studies referred to key HCPs or </w:t>
      </w:r>
      <w:r w:rsidR="00A7701F">
        <w:rPr>
          <w:rFonts w:ascii="Arial" w:eastAsia="Times New Roman" w:hAnsi="Arial" w:cs="Arial"/>
          <w:sz w:val="24"/>
          <w:szCs w:val="24"/>
          <w:lang w:val="en-US"/>
        </w:rPr>
        <w:t>organisation</w:t>
      </w:r>
      <w:r w:rsidRPr="00B53C1D">
        <w:rPr>
          <w:rFonts w:ascii="Arial" w:eastAsia="Times New Roman" w:hAnsi="Arial" w:cs="Arial"/>
          <w:sz w:val="24"/>
          <w:szCs w:val="24"/>
          <w:lang w:val="en-US"/>
        </w:rPr>
        <w:t xml:space="preserve">al leaders that had supported them in developing the service and making decisions in the implementation. </w:t>
      </w:r>
    </w:p>
    <w:p w14:paraId="225F6997" w14:textId="41628CE3" w:rsidR="00C1230E" w:rsidRDefault="00C1230E" w:rsidP="00B53C1D">
      <w:pPr>
        <w:spacing w:before="120" w:after="120"/>
        <w:contextualSpacing/>
        <w:rPr>
          <w:rFonts w:ascii="Arial" w:eastAsia="Times New Roman" w:hAnsi="Arial" w:cs="Arial"/>
          <w:sz w:val="24"/>
          <w:szCs w:val="24"/>
          <w:lang w:val="en-US"/>
        </w:rPr>
      </w:pPr>
    </w:p>
    <w:p w14:paraId="7CC3C1CB" w14:textId="77777777" w:rsidR="00C1230E" w:rsidRPr="00B53C1D" w:rsidRDefault="00C1230E" w:rsidP="00B53C1D">
      <w:pPr>
        <w:spacing w:before="120" w:after="120"/>
        <w:contextualSpacing/>
        <w:rPr>
          <w:rFonts w:ascii="Arial" w:eastAsia="Times New Roman" w:hAnsi="Arial" w:cs="Arial"/>
          <w:sz w:val="24"/>
          <w:szCs w:val="24"/>
          <w:lang w:val="en-US"/>
        </w:rPr>
      </w:pPr>
    </w:p>
    <w:p w14:paraId="1E5A4BB4" w14:textId="1E2D95E4" w:rsidR="006542E4" w:rsidRPr="00160364" w:rsidRDefault="00042EE9" w:rsidP="00160364">
      <w:pPr>
        <w:pStyle w:val="Heading2"/>
      </w:pPr>
      <w:bookmarkStart w:id="196" w:name="_Toc26541025"/>
      <w:bookmarkStart w:id="197" w:name="_Toc26542312"/>
      <w:bookmarkStart w:id="198" w:name="_Toc58442541"/>
      <w:r>
        <w:t>11.7</w:t>
      </w:r>
      <w:r w:rsidR="004B14CC">
        <w:t xml:space="preserve"> </w:t>
      </w:r>
      <w:bookmarkEnd w:id="196"/>
      <w:bookmarkEnd w:id="197"/>
      <w:r w:rsidR="00160364">
        <w:t>Patient Engagement</w:t>
      </w:r>
      <w:bookmarkEnd w:id="198"/>
    </w:p>
    <w:p w14:paraId="44B757F5" w14:textId="77777777" w:rsidR="000E2F37" w:rsidRDefault="000E2F37" w:rsidP="00B53C1D">
      <w:pPr>
        <w:spacing w:before="120" w:after="120"/>
        <w:contextualSpacing/>
        <w:rPr>
          <w:rFonts w:ascii="Arial" w:eastAsia="Times New Roman" w:hAnsi="Arial" w:cs="Arial"/>
          <w:sz w:val="24"/>
          <w:szCs w:val="24"/>
          <w:lang w:val="en-US"/>
        </w:rPr>
      </w:pPr>
    </w:p>
    <w:p w14:paraId="075E036D" w14:textId="46B149D4" w:rsidR="00B53C1D" w:rsidRPr="00B53C1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Unsurprisingly, patient engagement was identified as being crucial in the delivery of the service. In this context</w:t>
      </w:r>
      <w:r w:rsidR="00E05692">
        <w:rPr>
          <w:rFonts w:ascii="Arial" w:eastAsia="Times New Roman" w:hAnsi="Arial" w:cs="Arial"/>
          <w:sz w:val="24"/>
          <w:szCs w:val="24"/>
          <w:lang w:val="en-US"/>
        </w:rPr>
        <w:t>,</w:t>
      </w:r>
      <w:r w:rsidRPr="00B53C1D">
        <w:rPr>
          <w:rFonts w:ascii="Arial" w:eastAsia="Times New Roman" w:hAnsi="Arial" w:cs="Arial"/>
          <w:sz w:val="24"/>
          <w:szCs w:val="24"/>
          <w:lang w:val="en-US"/>
        </w:rPr>
        <w:t xml:space="preserve"> we are interested in the </w:t>
      </w:r>
      <w:r w:rsidRPr="00B53C1D">
        <w:rPr>
          <w:rFonts w:ascii="Arial" w:eastAsia="Times New Roman" w:hAnsi="Arial" w:cs="Arial"/>
          <w:iCs/>
          <w:sz w:val="24"/>
          <w:szCs w:val="24"/>
          <w:lang w:val="en-US"/>
        </w:rPr>
        <w:t>aspects of the implementation of the intervention to maximise patient engagement</w:t>
      </w:r>
      <w:r w:rsidRPr="00B53C1D">
        <w:rPr>
          <w:rFonts w:ascii="Arial" w:eastAsia="Times New Roman" w:hAnsi="Arial" w:cs="Arial"/>
          <w:sz w:val="24"/>
          <w:szCs w:val="24"/>
          <w:lang w:val="en-US"/>
        </w:rPr>
        <w:t xml:space="preserve"> rather than describing the barriers for patients to participating in PA. For example, ensuring the PA service was available to patients at the key </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teachable moment</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w:t>
      </w:r>
      <w:r w:rsidRPr="00B53C1D">
        <w:rPr>
          <w:rFonts w:ascii="Arial" w:eastAsia="Times New Roman" w:hAnsi="Arial" w:cs="Arial"/>
          <w:sz w:val="24"/>
          <w:szCs w:val="24"/>
          <w:lang w:val="en-US"/>
        </w:rPr>
        <w:t xml:space="preserve"> such as diagnosis of a long-term condition.</w:t>
      </w:r>
    </w:p>
    <w:p w14:paraId="3CB628EA" w14:textId="77777777" w:rsidR="00B53C1D" w:rsidRDefault="00B53C1D" w:rsidP="00976253">
      <w:pPr>
        <w:pStyle w:val="BodyText"/>
        <w:spacing w:before="120" w:after="120" w:line="276" w:lineRule="auto"/>
        <w:rPr>
          <w:rFonts w:cs="Arial"/>
          <w:sz w:val="24"/>
          <w:szCs w:val="24"/>
        </w:rPr>
      </w:pPr>
    </w:p>
    <w:p w14:paraId="3B3A8085" w14:textId="17B20314" w:rsidR="00406BBE" w:rsidRDefault="00C1230E" w:rsidP="00976253">
      <w:pPr>
        <w:pStyle w:val="BodyText"/>
        <w:spacing w:before="120" w:after="120" w:line="276" w:lineRule="auto"/>
        <w:rPr>
          <w:rFonts w:cs="Arial"/>
          <w:sz w:val="24"/>
          <w:szCs w:val="24"/>
        </w:rPr>
      </w:pPr>
      <w:r>
        <w:rPr>
          <w:rFonts w:eastAsia="Calibri"/>
          <w:noProof/>
          <w:sz w:val="16"/>
          <w:szCs w:val="16"/>
          <w:lang w:val="en-GB" w:eastAsia="en-GB"/>
        </w:rPr>
        <w:lastRenderedPageBreak/>
        <w:drawing>
          <wp:inline distT="0" distB="0" distL="0" distR="0" wp14:anchorId="232CDC2D" wp14:editId="7ABBB8AC">
            <wp:extent cx="4493542" cy="3636000"/>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ase studies_Pengage_08Jan20.pdf"/>
                    <pic:cNvPicPr/>
                  </pic:nvPicPr>
                  <pic:blipFill>
                    <a:blip r:embed="rId36">
                      <a:extLst>
                        <a:ext uri="{28A0092B-C50C-407E-A947-70E740481C1C}">
                          <a14:useLocalDpi xmlns:a14="http://schemas.microsoft.com/office/drawing/2010/main" val="0"/>
                        </a:ext>
                      </a:extLst>
                    </a:blip>
                    <a:stretch>
                      <a:fillRect/>
                    </a:stretch>
                  </pic:blipFill>
                  <pic:spPr>
                    <a:xfrm>
                      <a:off x="0" y="0"/>
                      <a:ext cx="4493542" cy="3636000"/>
                    </a:xfrm>
                    <a:prstGeom prst="rect">
                      <a:avLst/>
                    </a:prstGeom>
                  </pic:spPr>
                </pic:pic>
              </a:graphicData>
            </a:graphic>
          </wp:inline>
        </w:drawing>
      </w:r>
    </w:p>
    <w:p w14:paraId="4304E25F" w14:textId="49085E3B" w:rsidR="00C1230E" w:rsidRDefault="00C1230E" w:rsidP="00F46EEE">
      <w:pPr>
        <w:spacing w:before="120" w:after="120"/>
        <w:contextualSpacing/>
        <w:rPr>
          <w:rFonts w:ascii="Arial" w:eastAsia="Times New Roman" w:hAnsi="Arial" w:cs="Arial"/>
          <w:b/>
          <w:sz w:val="24"/>
          <w:szCs w:val="24"/>
          <w:lang w:val="en-US"/>
        </w:rPr>
      </w:pPr>
    </w:p>
    <w:p w14:paraId="50BE74D7" w14:textId="534CBFF4" w:rsidR="0010298A" w:rsidRDefault="00F46EEE" w:rsidP="00F46EEE">
      <w:pPr>
        <w:spacing w:before="120" w:after="120"/>
        <w:contextualSpacing/>
        <w:rPr>
          <w:rFonts w:ascii="Arial" w:eastAsia="Times New Roman" w:hAnsi="Arial" w:cs="Arial"/>
          <w:b/>
          <w:sz w:val="24"/>
          <w:szCs w:val="24"/>
          <w:lang w:val="en-US"/>
        </w:rPr>
      </w:pPr>
      <w:r w:rsidRPr="00F46EEE">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18</w:t>
      </w:r>
      <w:r>
        <w:rPr>
          <w:rFonts w:ascii="Arial" w:eastAsia="Times New Roman" w:hAnsi="Arial" w:cs="Arial"/>
          <w:b/>
          <w:sz w:val="24"/>
          <w:szCs w:val="24"/>
          <w:lang w:val="en-US"/>
        </w:rPr>
        <w:t xml:space="preserve">: Patient engagement </w:t>
      </w:r>
      <w:r w:rsidR="00E1072A">
        <w:rPr>
          <w:rFonts w:ascii="Arial" w:eastAsia="Times New Roman" w:hAnsi="Arial" w:cs="Arial"/>
          <w:b/>
          <w:sz w:val="24"/>
          <w:szCs w:val="24"/>
          <w:lang w:val="en-US"/>
        </w:rPr>
        <w:t>theme and sub-themes</w:t>
      </w:r>
    </w:p>
    <w:p w14:paraId="35954A67" w14:textId="6113DE77" w:rsidR="0010298A" w:rsidRDefault="001254AC" w:rsidP="00F46EEE">
      <w:pPr>
        <w:spacing w:before="120" w:after="120"/>
        <w:contextualSpacing/>
        <w:rPr>
          <w:rFonts w:ascii="Arial" w:eastAsia="Times New Roman" w:hAnsi="Arial" w:cs="Arial"/>
          <w:b/>
          <w:sz w:val="24"/>
          <w:szCs w:val="24"/>
          <w:lang w:val="en-US"/>
        </w:rPr>
      </w:pPr>
      <w:r>
        <w:rPr>
          <w:noProof/>
          <w:lang w:eastAsia="en-GB"/>
        </w:rPr>
        <mc:AlternateContent>
          <mc:Choice Requires="wps">
            <w:drawing>
              <wp:anchor distT="0" distB="0" distL="114300" distR="114300" simplePos="0" relativeHeight="251665920" behindDoc="0" locked="0" layoutInCell="1" allowOverlap="1" wp14:anchorId="3842D508" wp14:editId="07CB7FDE">
                <wp:simplePos x="0" y="0"/>
                <wp:positionH relativeFrom="column">
                  <wp:posOffset>-58251</wp:posOffset>
                </wp:positionH>
                <wp:positionV relativeFrom="paragraph">
                  <wp:posOffset>216640</wp:posOffset>
                </wp:positionV>
                <wp:extent cx="5731510" cy="4317357"/>
                <wp:effectExtent l="0" t="0" r="8890" b="13970"/>
                <wp:wrapNone/>
                <wp:docPr id="43" name="Text Box 43"/>
                <wp:cNvGraphicFramePr/>
                <a:graphic xmlns:a="http://schemas.openxmlformats.org/drawingml/2006/main">
                  <a:graphicData uri="http://schemas.microsoft.com/office/word/2010/wordprocessingShape">
                    <wps:wsp>
                      <wps:cNvSpPr txBox="1"/>
                      <wps:spPr>
                        <a:xfrm>
                          <a:off x="0" y="0"/>
                          <a:ext cx="5731510" cy="4317357"/>
                        </a:xfrm>
                        <a:prstGeom prst="rect">
                          <a:avLst/>
                        </a:prstGeom>
                        <a:solidFill>
                          <a:schemeClr val="accent1">
                            <a:lumMod val="20000"/>
                            <a:lumOff val="80000"/>
                          </a:schemeClr>
                        </a:solidFill>
                        <a:ln w="6350">
                          <a:solidFill>
                            <a:prstClr val="black"/>
                          </a:solidFill>
                        </a:ln>
                      </wps:spPr>
                      <wps:txbx>
                        <w:txbxContent>
                          <w:p w14:paraId="0C558C9A" w14:textId="3D8FCF43" w:rsidR="004739D8" w:rsidRPr="007E5CFE" w:rsidRDefault="004739D8" w:rsidP="007E5CFE">
                            <w:pPr>
                              <w:rPr>
                                <w:rFonts w:ascii="Arial" w:hAnsi="Arial" w:cs="Arial"/>
                                <w:sz w:val="24"/>
                                <w:szCs w:val="24"/>
                              </w:rPr>
                            </w:pPr>
                            <w:r w:rsidRPr="007E5CFE">
                              <w:rPr>
                                <w:rFonts w:ascii="Arial" w:hAnsi="Arial" w:cs="Arial"/>
                                <w:b/>
                                <w:bCs/>
                                <w:sz w:val="24"/>
                                <w:szCs w:val="24"/>
                              </w:rPr>
                              <w:t>SUMMARY</w:t>
                            </w:r>
                            <w:r w:rsidRPr="007E5CFE">
                              <w:rPr>
                                <w:rFonts w:ascii="Arial" w:hAnsi="Arial" w:cs="Arial"/>
                                <w:sz w:val="24"/>
                                <w:szCs w:val="24"/>
                              </w:rPr>
                              <w:t xml:space="preserve">: Patient engagement was a major theme, starting with the efficiency of the referral system. It was important that patients were referred in a timely manner and were contacted to start </w:t>
                            </w:r>
                            <w:r>
                              <w:rPr>
                                <w:rFonts w:ascii="Arial" w:hAnsi="Arial" w:cs="Arial"/>
                                <w:sz w:val="24"/>
                                <w:szCs w:val="24"/>
                              </w:rPr>
                              <w:t>the</w:t>
                            </w:r>
                            <w:r w:rsidRPr="007E5CFE">
                              <w:rPr>
                                <w:rFonts w:ascii="Arial" w:hAnsi="Arial" w:cs="Arial"/>
                                <w:sz w:val="24"/>
                                <w:szCs w:val="24"/>
                              </w:rPr>
                              <w:t xml:space="preserve"> intervention as soon as possible to maintain their motivation. Initial contact from delivery staff was important to address any perceived barriers or concerns patients had to maximise their attendance, particularly in group-based programmes. I</w:t>
                            </w:r>
                            <w:r>
                              <w:rPr>
                                <w:rFonts w:ascii="Arial" w:hAnsi="Arial" w:cs="Arial"/>
                                <w:sz w:val="24"/>
                                <w:szCs w:val="24"/>
                              </w:rPr>
                              <w:t>t was suggested that i</w:t>
                            </w:r>
                            <w:r w:rsidRPr="007E5CFE">
                              <w:rPr>
                                <w:rFonts w:ascii="Arial" w:hAnsi="Arial" w:cs="Arial"/>
                                <w:sz w:val="24"/>
                                <w:szCs w:val="24"/>
                              </w:rPr>
                              <w:t xml:space="preserve">ntegrated care pathways that targeted multiple behaviours may have </w:t>
                            </w:r>
                            <w:r>
                              <w:rPr>
                                <w:rFonts w:ascii="Arial" w:hAnsi="Arial" w:cs="Arial"/>
                                <w:sz w:val="24"/>
                                <w:szCs w:val="24"/>
                              </w:rPr>
                              <w:t>improved</w:t>
                            </w:r>
                            <w:r w:rsidRPr="007E5CFE">
                              <w:rPr>
                                <w:rFonts w:ascii="Arial" w:hAnsi="Arial" w:cs="Arial"/>
                                <w:sz w:val="24"/>
                                <w:szCs w:val="24"/>
                              </w:rPr>
                              <w:t xml:space="preserve"> patient engagement giving patients options on which behaviours they wished to change.  </w:t>
                            </w:r>
                          </w:p>
                          <w:p w14:paraId="48FF97A8" w14:textId="07391B17" w:rsidR="004739D8" w:rsidRDefault="004739D8" w:rsidP="007E5CFE">
                            <w:pPr>
                              <w:rPr>
                                <w:rFonts w:ascii="Arial" w:hAnsi="Arial" w:cs="Arial"/>
                                <w:sz w:val="24"/>
                                <w:szCs w:val="24"/>
                              </w:rPr>
                            </w:pPr>
                            <w:r w:rsidRPr="007E5CFE">
                              <w:rPr>
                                <w:rFonts w:ascii="Arial" w:hAnsi="Arial" w:cs="Arial"/>
                                <w:sz w:val="24"/>
                                <w:szCs w:val="24"/>
                              </w:rPr>
                              <w:t>Flexibility and tailoring the intervention to the patients was a central component to programme success. This encompassed giving patients flexibility in the level and duration of support they felt</w:t>
                            </w:r>
                            <w:r>
                              <w:rPr>
                                <w:rFonts w:ascii="Arial" w:hAnsi="Arial" w:cs="Arial"/>
                                <w:sz w:val="24"/>
                                <w:szCs w:val="24"/>
                              </w:rPr>
                              <w:t xml:space="preserve"> they needed, location of programme (home, in community or healthcare setting) and type of programme (e.g. structured group or ‘activity menus’). Flexibility was also required for different abilities, offering graded activities or exercises to help set achievable goals for each patient. Group programmes were often seen as a practical way of delivering a service, but also provided additional benefits by providing peer support and reducing social isolation, particularly for the elderly and frail. Accessibility was a common sub-theme, with barriers of travel and cost cited. </w:t>
                            </w:r>
                          </w:p>
                          <w:p w14:paraId="5507311E" w14:textId="178960DC" w:rsidR="004739D8" w:rsidRDefault="004739D8" w:rsidP="006D699D">
                            <w:pPr>
                              <w:pStyle w:val="BodyText"/>
                              <w:spacing w:before="120" w:after="120" w:line="276" w:lineRule="auto"/>
                              <w:rPr>
                                <w:rFonts w:cs="Arial"/>
                                <w:sz w:val="24"/>
                                <w:szCs w:val="24"/>
                              </w:rPr>
                            </w:pPr>
                          </w:p>
                          <w:p w14:paraId="0FF43F24" w14:textId="77777777" w:rsidR="004739D8" w:rsidRDefault="004739D8" w:rsidP="006D69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42D508" id="Text Box 43" o:spid="_x0000_s1048" type="#_x0000_t202" style="position:absolute;margin-left:-4.6pt;margin-top:17.05pt;width:451.3pt;height:339.95pt;z-index:25166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" fillcolor="#d7dcea [660]" strokeweight=".5pt">
                <v:textbox>
                  <w:txbxContent>
                    <w:p w14:paraId="0C558C9A" w14:textId="3D8FCF43" w:rsidR="004739D8" w:rsidRPr="007E5CFE" w:rsidRDefault="004739D8" w:rsidP="007E5CFE">
                      <w:pPr>
                        <w:rPr>
                          <w:rFonts w:ascii="Arial" w:hAnsi="Arial" w:cs="Arial"/>
                          <w:sz w:val="24"/>
                          <w:szCs w:val="24"/>
                        </w:rPr>
                      </w:pPr>
                      <w:r w:rsidRPr="007E5CFE">
                        <w:rPr>
                          <w:rFonts w:ascii="Arial" w:hAnsi="Arial" w:cs="Arial"/>
                          <w:b/>
                          <w:bCs/>
                          <w:sz w:val="24"/>
                          <w:szCs w:val="24"/>
                        </w:rPr>
                        <w:t>SUMMARY</w:t>
                      </w:r>
                      <w:r w:rsidRPr="007E5CFE">
                        <w:rPr>
                          <w:rFonts w:ascii="Arial" w:hAnsi="Arial" w:cs="Arial"/>
                          <w:sz w:val="24"/>
                          <w:szCs w:val="24"/>
                        </w:rPr>
                        <w:t xml:space="preserve">: Patient engagement was a major theme, starting with the efficiency of the referral system. It was important that patients were referred in a timely manner and were contacted to start </w:t>
                      </w:r>
                      <w:r>
                        <w:rPr>
                          <w:rFonts w:ascii="Arial" w:hAnsi="Arial" w:cs="Arial"/>
                          <w:sz w:val="24"/>
                          <w:szCs w:val="24"/>
                        </w:rPr>
                        <w:t>the</w:t>
                      </w:r>
                      <w:r w:rsidRPr="007E5CFE">
                        <w:rPr>
                          <w:rFonts w:ascii="Arial" w:hAnsi="Arial" w:cs="Arial"/>
                          <w:sz w:val="24"/>
                          <w:szCs w:val="24"/>
                        </w:rPr>
                        <w:t xml:space="preserve"> intervention as soon as possible to maintain their motivation. Initial contact from delivery staff was important to address any perceived barriers or concerns patients had to maximise their attendance, particularly in group-based programmes. I</w:t>
                      </w:r>
                      <w:r>
                        <w:rPr>
                          <w:rFonts w:ascii="Arial" w:hAnsi="Arial" w:cs="Arial"/>
                          <w:sz w:val="24"/>
                          <w:szCs w:val="24"/>
                        </w:rPr>
                        <w:t>t was suggested that i</w:t>
                      </w:r>
                      <w:r w:rsidRPr="007E5CFE">
                        <w:rPr>
                          <w:rFonts w:ascii="Arial" w:hAnsi="Arial" w:cs="Arial"/>
                          <w:sz w:val="24"/>
                          <w:szCs w:val="24"/>
                        </w:rPr>
                        <w:t xml:space="preserve">ntegrated care pathways that targeted multiple behaviours may have </w:t>
                      </w:r>
                      <w:r>
                        <w:rPr>
                          <w:rFonts w:ascii="Arial" w:hAnsi="Arial" w:cs="Arial"/>
                          <w:sz w:val="24"/>
                          <w:szCs w:val="24"/>
                        </w:rPr>
                        <w:t>improved</w:t>
                      </w:r>
                      <w:r w:rsidRPr="007E5CFE">
                        <w:rPr>
                          <w:rFonts w:ascii="Arial" w:hAnsi="Arial" w:cs="Arial"/>
                          <w:sz w:val="24"/>
                          <w:szCs w:val="24"/>
                        </w:rPr>
                        <w:t xml:space="preserve"> patient engagement giving patients options on which behaviours they wished to change.  </w:t>
                      </w:r>
                    </w:p>
                    <w:p w14:paraId="48FF97A8" w14:textId="07391B17" w:rsidR="004739D8" w:rsidRDefault="004739D8" w:rsidP="007E5CFE">
                      <w:pPr>
                        <w:rPr>
                          <w:rFonts w:ascii="Arial" w:hAnsi="Arial" w:cs="Arial"/>
                          <w:sz w:val="24"/>
                          <w:szCs w:val="24"/>
                        </w:rPr>
                      </w:pPr>
                      <w:r w:rsidRPr="007E5CFE">
                        <w:rPr>
                          <w:rFonts w:ascii="Arial" w:hAnsi="Arial" w:cs="Arial"/>
                          <w:sz w:val="24"/>
                          <w:szCs w:val="24"/>
                        </w:rPr>
                        <w:t>Flexibility and tailoring the intervention to the patients was a central component to programme success. This encompassed giving patients flexibility in the level and duration of support they felt</w:t>
                      </w:r>
                      <w:r>
                        <w:rPr>
                          <w:rFonts w:ascii="Arial" w:hAnsi="Arial" w:cs="Arial"/>
                          <w:sz w:val="24"/>
                          <w:szCs w:val="24"/>
                        </w:rPr>
                        <w:t xml:space="preserve"> they needed, location of programme (home, in community or healthcare setting) and type of programme (e.g. structured group or ‘activity menus’). Flexibility was also required for different abilities, offering graded activities or exercises to help set achievable goals for each patient. Group programmes were often seen as a practical way of delivering a service, but also provided additional benefits by providing peer support and reducing social isolation, particularly for the elderly and frail. Accessibility was a common sub-theme, with barriers of travel and cost cited. </w:t>
                      </w:r>
                    </w:p>
                    <w:p w14:paraId="5507311E" w14:textId="178960DC" w:rsidR="004739D8" w:rsidRDefault="004739D8" w:rsidP="006D699D">
                      <w:pPr>
                        <w:pStyle w:val="BodyText"/>
                        <w:spacing w:before="120" w:after="120" w:line="276" w:lineRule="auto"/>
                        <w:rPr>
                          <w:rFonts w:cs="Arial"/>
                          <w:sz w:val="24"/>
                          <w:szCs w:val="24"/>
                        </w:rPr>
                      </w:pPr>
                    </w:p>
                    <w:p w14:paraId="0FF43F24" w14:textId="77777777" w:rsidR="004739D8" w:rsidRDefault="004739D8" w:rsidP="006D699D"/>
                  </w:txbxContent>
                </v:textbox>
              </v:shape>
            </w:pict>
          </mc:Fallback>
        </mc:AlternateContent>
      </w:r>
    </w:p>
    <w:p w14:paraId="3B541348" w14:textId="7D73A9CF" w:rsidR="0010298A" w:rsidRDefault="0010298A" w:rsidP="00F46EEE">
      <w:pPr>
        <w:spacing w:before="120" w:after="120"/>
        <w:contextualSpacing/>
        <w:rPr>
          <w:rFonts w:ascii="Arial" w:eastAsia="Times New Roman" w:hAnsi="Arial" w:cs="Arial"/>
          <w:b/>
          <w:sz w:val="24"/>
          <w:szCs w:val="24"/>
          <w:lang w:val="en-US"/>
        </w:rPr>
      </w:pPr>
    </w:p>
    <w:p w14:paraId="23747E09" w14:textId="77777777" w:rsidR="0010298A" w:rsidRDefault="0010298A" w:rsidP="00F46EEE">
      <w:pPr>
        <w:spacing w:before="120" w:after="120"/>
        <w:contextualSpacing/>
        <w:rPr>
          <w:rFonts w:ascii="Arial" w:eastAsia="Times New Roman" w:hAnsi="Arial" w:cs="Arial"/>
          <w:b/>
          <w:sz w:val="24"/>
          <w:szCs w:val="24"/>
          <w:lang w:val="en-US"/>
        </w:rPr>
      </w:pPr>
    </w:p>
    <w:p w14:paraId="4713E0AF" w14:textId="77777777" w:rsidR="0010298A" w:rsidRDefault="0010298A" w:rsidP="00F46EEE">
      <w:pPr>
        <w:spacing w:before="120" w:after="120"/>
        <w:contextualSpacing/>
        <w:rPr>
          <w:rFonts w:ascii="Arial" w:eastAsia="Times New Roman" w:hAnsi="Arial" w:cs="Arial"/>
          <w:b/>
          <w:sz w:val="24"/>
          <w:szCs w:val="24"/>
          <w:lang w:val="en-US"/>
        </w:rPr>
      </w:pPr>
    </w:p>
    <w:p w14:paraId="609F6301" w14:textId="77777777" w:rsidR="0010298A" w:rsidRDefault="0010298A" w:rsidP="00F46EEE">
      <w:pPr>
        <w:spacing w:before="120" w:after="120"/>
        <w:contextualSpacing/>
        <w:rPr>
          <w:rFonts w:ascii="Arial" w:eastAsia="Times New Roman" w:hAnsi="Arial" w:cs="Arial"/>
          <w:b/>
          <w:sz w:val="24"/>
          <w:szCs w:val="24"/>
          <w:lang w:val="en-US"/>
        </w:rPr>
      </w:pPr>
    </w:p>
    <w:p w14:paraId="5DA5F780" w14:textId="77777777" w:rsidR="0010298A" w:rsidRDefault="0010298A" w:rsidP="00F46EEE">
      <w:pPr>
        <w:spacing w:before="120" w:after="120"/>
        <w:contextualSpacing/>
        <w:rPr>
          <w:rFonts w:ascii="Arial" w:eastAsia="Times New Roman" w:hAnsi="Arial" w:cs="Arial"/>
          <w:b/>
          <w:sz w:val="24"/>
          <w:szCs w:val="24"/>
          <w:lang w:val="en-US"/>
        </w:rPr>
      </w:pPr>
    </w:p>
    <w:p w14:paraId="4314D70C" w14:textId="77777777" w:rsidR="0010298A" w:rsidRDefault="0010298A" w:rsidP="00F46EEE">
      <w:pPr>
        <w:spacing w:before="120" w:after="120"/>
        <w:contextualSpacing/>
        <w:rPr>
          <w:rFonts w:ascii="Arial" w:eastAsia="Times New Roman" w:hAnsi="Arial" w:cs="Arial"/>
          <w:b/>
          <w:sz w:val="24"/>
          <w:szCs w:val="24"/>
          <w:lang w:val="en-US"/>
        </w:rPr>
      </w:pPr>
    </w:p>
    <w:p w14:paraId="118AB045" w14:textId="77777777" w:rsidR="0010298A" w:rsidRPr="00194710" w:rsidRDefault="0010298A" w:rsidP="00F46EEE">
      <w:pPr>
        <w:spacing w:before="120" w:after="120"/>
        <w:contextualSpacing/>
        <w:rPr>
          <w:rFonts w:ascii="Arial" w:eastAsia="Times New Roman" w:hAnsi="Arial" w:cs="Arial"/>
          <w:b/>
          <w:sz w:val="24"/>
          <w:szCs w:val="24"/>
          <w:lang w:val="en-US"/>
        </w:rPr>
      </w:pPr>
    </w:p>
    <w:p w14:paraId="4FFB7C6E" w14:textId="5F096F30" w:rsidR="005E202B" w:rsidRDefault="005E202B" w:rsidP="00976253">
      <w:pPr>
        <w:pStyle w:val="BodyText"/>
        <w:spacing w:before="120" w:after="120" w:line="276" w:lineRule="auto"/>
        <w:rPr>
          <w:rFonts w:cs="Arial"/>
          <w:sz w:val="24"/>
          <w:szCs w:val="24"/>
        </w:rPr>
      </w:pPr>
    </w:p>
    <w:p w14:paraId="7CF3E58A" w14:textId="77777777" w:rsidR="007E5CFE" w:rsidRDefault="007E5CFE" w:rsidP="00976253">
      <w:pPr>
        <w:pStyle w:val="BodyText"/>
        <w:spacing w:before="120" w:after="120" w:line="276" w:lineRule="auto"/>
        <w:rPr>
          <w:rFonts w:cs="Arial"/>
          <w:sz w:val="24"/>
          <w:szCs w:val="24"/>
        </w:rPr>
      </w:pPr>
    </w:p>
    <w:p w14:paraId="33B9DC57" w14:textId="77777777" w:rsidR="007E5CFE" w:rsidRDefault="007E5CFE" w:rsidP="00976253">
      <w:pPr>
        <w:pStyle w:val="BodyText"/>
        <w:spacing w:before="120" w:after="120" w:line="276" w:lineRule="auto"/>
        <w:rPr>
          <w:rFonts w:cs="Arial"/>
          <w:sz w:val="24"/>
          <w:szCs w:val="24"/>
        </w:rPr>
      </w:pPr>
    </w:p>
    <w:p w14:paraId="7C46BD29" w14:textId="77777777" w:rsidR="007E5CFE" w:rsidRDefault="007E5CFE" w:rsidP="00976253">
      <w:pPr>
        <w:pStyle w:val="BodyText"/>
        <w:spacing w:before="120" w:after="120" w:line="276" w:lineRule="auto"/>
        <w:rPr>
          <w:rFonts w:cs="Arial"/>
          <w:sz w:val="24"/>
          <w:szCs w:val="24"/>
        </w:rPr>
      </w:pPr>
    </w:p>
    <w:p w14:paraId="40D3B9A4" w14:textId="77777777" w:rsidR="007E5CFE" w:rsidRDefault="007E5CFE" w:rsidP="00976253">
      <w:pPr>
        <w:pStyle w:val="BodyText"/>
        <w:spacing w:before="120" w:after="120" w:line="276" w:lineRule="auto"/>
        <w:rPr>
          <w:rFonts w:cs="Arial"/>
          <w:sz w:val="24"/>
          <w:szCs w:val="24"/>
        </w:rPr>
      </w:pPr>
    </w:p>
    <w:p w14:paraId="1585AA10" w14:textId="77777777" w:rsidR="007E5CFE" w:rsidRDefault="007E5CFE" w:rsidP="00976253">
      <w:pPr>
        <w:pStyle w:val="BodyText"/>
        <w:spacing w:before="120" w:after="120" w:line="276" w:lineRule="auto"/>
        <w:rPr>
          <w:rFonts w:cs="Arial"/>
          <w:sz w:val="24"/>
          <w:szCs w:val="24"/>
        </w:rPr>
      </w:pPr>
    </w:p>
    <w:p w14:paraId="43D9E75A" w14:textId="77777777" w:rsidR="007E5CFE" w:rsidRDefault="007E5CFE" w:rsidP="00976253">
      <w:pPr>
        <w:pStyle w:val="BodyText"/>
        <w:spacing w:before="120" w:after="120" w:line="276" w:lineRule="auto"/>
        <w:rPr>
          <w:rFonts w:cs="Arial"/>
          <w:sz w:val="24"/>
          <w:szCs w:val="24"/>
        </w:rPr>
      </w:pPr>
    </w:p>
    <w:p w14:paraId="198D42BC" w14:textId="7B3B7874" w:rsidR="007E5CFE" w:rsidRDefault="007E5CFE" w:rsidP="00976253">
      <w:pPr>
        <w:pStyle w:val="BodyText"/>
        <w:spacing w:before="120" w:after="120" w:line="276" w:lineRule="auto"/>
        <w:rPr>
          <w:rFonts w:cs="Arial"/>
          <w:sz w:val="24"/>
          <w:szCs w:val="24"/>
        </w:rPr>
      </w:pPr>
    </w:p>
    <w:p w14:paraId="3389037C" w14:textId="2A5783F0" w:rsidR="00C1230E" w:rsidRDefault="00C1230E" w:rsidP="00976253">
      <w:pPr>
        <w:pStyle w:val="BodyText"/>
        <w:spacing w:before="120" w:after="120" w:line="276" w:lineRule="auto"/>
        <w:rPr>
          <w:rFonts w:cs="Arial"/>
          <w:sz w:val="24"/>
          <w:szCs w:val="24"/>
        </w:rPr>
      </w:pPr>
    </w:p>
    <w:p w14:paraId="7A6D6A7F" w14:textId="0DE33A7C" w:rsidR="00C1230E" w:rsidRDefault="00C1230E" w:rsidP="00976253">
      <w:pPr>
        <w:pStyle w:val="BodyText"/>
        <w:spacing w:before="120" w:after="120" w:line="276" w:lineRule="auto"/>
        <w:rPr>
          <w:rFonts w:cs="Arial"/>
          <w:sz w:val="24"/>
          <w:szCs w:val="24"/>
        </w:rPr>
      </w:pPr>
    </w:p>
    <w:p w14:paraId="61475799" w14:textId="5F1C784F" w:rsidR="00C1230E" w:rsidRDefault="00C1230E" w:rsidP="00976253">
      <w:pPr>
        <w:pStyle w:val="BodyText"/>
        <w:spacing w:before="120" w:after="120" w:line="276" w:lineRule="auto"/>
        <w:rPr>
          <w:rFonts w:cs="Arial"/>
          <w:sz w:val="24"/>
          <w:szCs w:val="24"/>
        </w:rPr>
      </w:pPr>
    </w:p>
    <w:p w14:paraId="624050B4" w14:textId="23569C66" w:rsidR="00C1230E" w:rsidRDefault="00C1230E" w:rsidP="00976253">
      <w:pPr>
        <w:pStyle w:val="BodyText"/>
        <w:spacing w:before="120" w:after="120" w:line="276" w:lineRule="auto"/>
        <w:rPr>
          <w:rFonts w:cs="Arial"/>
          <w:sz w:val="24"/>
          <w:szCs w:val="24"/>
        </w:rPr>
      </w:pPr>
    </w:p>
    <w:p w14:paraId="4CBAC095" w14:textId="14455759" w:rsidR="00C1230E" w:rsidRDefault="00C1230E" w:rsidP="00976253">
      <w:pPr>
        <w:pStyle w:val="BodyText"/>
        <w:spacing w:before="120" w:after="120" w:line="276" w:lineRule="auto"/>
        <w:rPr>
          <w:rFonts w:cs="Arial"/>
          <w:sz w:val="24"/>
          <w:szCs w:val="24"/>
        </w:rPr>
      </w:pPr>
    </w:p>
    <w:p w14:paraId="4334AB2D" w14:textId="69E9CCE0" w:rsidR="00C1230E" w:rsidRDefault="00C1230E" w:rsidP="00976253">
      <w:pPr>
        <w:pStyle w:val="BodyText"/>
        <w:spacing w:before="120" w:after="120" w:line="276" w:lineRule="auto"/>
        <w:rPr>
          <w:rFonts w:cs="Arial"/>
          <w:sz w:val="24"/>
          <w:szCs w:val="24"/>
        </w:rPr>
      </w:pPr>
    </w:p>
    <w:p w14:paraId="4965A70F" w14:textId="092D11F3" w:rsidR="00C1230E" w:rsidRDefault="001254AC" w:rsidP="00976253">
      <w:pPr>
        <w:pStyle w:val="BodyText"/>
        <w:spacing w:before="120" w:after="120" w:line="276" w:lineRule="auto"/>
        <w:rPr>
          <w:rFonts w:cs="Arial"/>
          <w:sz w:val="24"/>
          <w:szCs w:val="24"/>
        </w:rPr>
      </w:pPr>
      <w:r>
        <w:rPr>
          <w:noProof/>
          <w:lang w:eastAsia="en-GB"/>
        </w:rPr>
        <w:lastRenderedPageBreak/>
        <mc:AlternateContent>
          <mc:Choice Requires="wps">
            <w:drawing>
              <wp:anchor distT="0" distB="0" distL="114300" distR="114300" simplePos="0" relativeHeight="251739136" behindDoc="0" locked="0" layoutInCell="1" allowOverlap="1" wp14:anchorId="2A347AF0" wp14:editId="30B0EBE7">
                <wp:simplePos x="0" y="0"/>
                <wp:positionH relativeFrom="column">
                  <wp:posOffset>0</wp:posOffset>
                </wp:positionH>
                <wp:positionV relativeFrom="paragraph">
                  <wp:posOffset>204856</wp:posOffset>
                </wp:positionV>
                <wp:extent cx="5731510" cy="1770926"/>
                <wp:effectExtent l="0" t="0" r="8890" b="7620"/>
                <wp:wrapNone/>
                <wp:docPr id="14" name="Text Box 14"/>
                <wp:cNvGraphicFramePr/>
                <a:graphic xmlns:a="http://schemas.openxmlformats.org/drawingml/2006/main">
                  <a:graphicData uri="http://schemas.microsoft.com/office/word/2010/wordprocessingShape">
                    <wps:wsp>
                      <wps:cNvSpPr txBox="1"/>
                      <wps:spPr>
                        <a:xfrm>
                          <a:off x="0" y="0"/>
                          <a:ext cx="5731510" cy="1770926"/>
                        </a:xfrm>
                        <a:prstGeom prst="rect">
                          <a:avLst/>
                        </a:prstGeom>
                        <a:solidFill>
                          <a:schemeClr val="accent1">
                            <a:lumMod val="20000"/>
                            <a:lumOff val="80000"/>
                          </a:schemeClr>
                        </a:solidFill>
                        <a:ln w="6350">
                          <a:solidFill>
                            <a:prstClr val="black"/>
                          </a:solidFill>
                        </a:ln>
                      </wps:spPr>
                      <wps:txbx>
                        <w:txbxContent>
                          <w:p w14:paraId="3F2C1902" w14:textId="34D0EB51" w:rsidR="004739D8" w:rsidRDefault="004739D8" w:rsidP="001254AC">
                            <w:pPr>
                              <w:rPr>
                                <w:rFonts w:ascii="Arial" w:hAnsi="Arial" w:cs="Arial"/>
                                <w:sz w:val="24"/>
                                <w:szCs w:val="24"/>
                              </w:rPr>
                            </w:pPr>
                            <w:r>
                              <w:rPr>
                                <w:rFonts w:ascii="Arial" w:hAnsi="Arial" w:cs="Arial"/>
                                <w:sz w:val="24"/>
                                <w:szCs w:val="24"/>
                              </w:rPr>
                              <w:t xml:space="preserve">Enablers included linking with community-based programmes to give a more local referral route, subsidising travel or programme costs, offering programmes at different times of day and developing media materials to allow programmes to be undertaken at home. Understanding the stimuli for patients to engage with programmes was vital. Services focused on what motivated patients and used different strategies such as involving volunteers as a ‘buddy’ to attend programmes with patients. </w:t>
                            </w:r>
                          </w:p>
                          <w:p w14:paraId="19C82910" w14:textId="77777777" w:rsidR="004739D8" w:rsidRDefault="004739D8" w:rsidP="001254AC">
                            <w:pPr>
                              <w:pStyle w:val="BodyText"/>
                              <w:spacing w:before="120" w:after="120" w:line="276" w:lineRule="auto"/>
                              <w:rPr>
                                <w:rFonts w:cs="Arial"/>
                                <w:sz w:val="24"/>
                                <w:szCs w:val="24"/>
                              </w:rPr>
                            </w:pPr>
                          </w:p>
                          <w:p w14:paraId="2EDBFB4B" w14:textId="77777777" w:rsidR="004739D8" w:rsidRDefault="004739D8" w:rsidP="001254A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347AF0" id="Text Box 14" o:spid="_x0000_s1049" type="#_x0000_t202" style="position:absolute;margin-left:0;margin-top:16.15pt;width:451.3pt;height:139.45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" fillcolor="#d7dcea [660]" strokeweight=".5pt">
                <v:textbox>
                  <w:txbxContent>
                    <w:p w14:paraId="3F2C1902" w14:textId="34D0EB51" w:rsidR="004739D8" w:rsidRDefault="004739D8" w:rsidP="001254AC">
                      <w:pPr>
                        <w:rPr>
                          <w:rFonts w:ascii="Arial" w:hAnsi="Arial" w:cs="Arial"/>
                          <w:sz w:val="24"/>
                          <w:szCs w:val="24"/>
                        </w:rPr>
                      </w:pPr>
                      <w:r>
                        <w:rPr>
                          <w:rFonts w:ascii="Arial" w:hAnsi="Arial" w:cs="Arial"/>
                          <w:sz w:val="24"/>
                          <w:szCs w:val="24"/>
                        </w:rPr>
                        <w:t xml:space="preserve">Enablers included linking with community-based programmes to give a more local referral route, subsidising travel or programme </w:t>
                      </w:r>
                      <w:proofErr w:type="gramStart"/>
                      <w:r>
                        <w:rPr>
                          <w:rFonts w:ascii="Arial" w:hAnsi="Arial" w:cs="Arial"/>
                          <w:sz w:val="24"/>
                          <w:szCs w:val="24"/>
                        </w:rPr>
                        <w:t>costs</w:t>
                      </w:r>
                      <w:proofErr w:type="gramEnd"/>
                      <w:r>
                        <w:rPr>
                          <w:rFonts w:ascii="Arial" w:hAnsi="Arial" w:cs="Arial"/>
                          <w:sz w:val="24"/>
                          <w:szCs w:val="24"/>
                        </w:rPr>
                        <w:t xml:space="preserve">, offering programmes at different times of day and developing media materials to allow programmes to be undertaken at home. Understanding the stimuli for patients to engage with programmes was vital. Services focused on what motivated patients and used different strategies such as involving volunteers as a ‘buddy’ to attend programmes with patients. </w:t>
                      </w:r>
                    </w:p>
                    <w:p w14:paraId="19C82910" w14:textId="77777777" w:rsidR="004739D8" w:rsidRDefault="004739D8" w:rsidP="001254AC">
                      <w:pPr>
                        <w:pStyle w:val="BodyText"/>
                        <w:spacing w:before="120" w:after="120" w:line="276" w:lineRule="auto"/>
                        <w:rPr>
                          <w:rFonts w:cs="Arial"/>
                          <w:sz w:val="24"/>
                          <w:szCs w:val="24"/>
                        </w:rPr>
                      </w:pPr>
                    </w:p>
                    <w:p w14:paraId="2EDBFB4B" w14:textId="77777777" w:rsidR="004739D8" w:rsidRDefault="004739D8" w:rsidP="001254AC"/>
                  </w:txbxContent>
                </v:textbox>
              </v:shape>
            </w:pict>
          </mc:Fallback>
        </mc:AlternateContent>
      </w:r>
    </w:p>
    <w:p w14:paraId="11045F80" w14:textId="1CDDEF2B" w:rsidR="00C1230E" w:rsidRDefault="00C1230E" w:rsidP="00976253">
      <w:pPr>
        <w:pStyle w:val="BodyText"/>
        <w:spacing w:before="120" w:after="120" w:line="276" w:lineRule="auto"/>
        <w:rPr>
          <w:rFonts w:cs="Arial"/>
          <w:sz w:val="24"/>
          <w:szCs w:val="24"/>
        </w:rPr>
      </w:pPr>
    </w:p>
    <w:p w14:paraId="64F76D54" w14:textId="3781C76F" w:rsidR="00C1230E" w:rsidRDefault="00C1230E" w:rsidP="00976253">
      <w:pPr>
        <w:pStyle w:val="BodyText"/>
        <w:spacing w:before="120" w:after="120" w:line="276" w:lineRule="auto"/>
        <w:rPr>
          <w:rFonts w:cs="Arial"/>
          <w:sz w:val="24"/>
          <w:szCs w:val="24"/>
        </w:rPr>
      </w:pPr>
    </w:p>
    <w:p w14:paraId="08CCC537" w14:textId="4AC1D148" w:rsidR="00C1230E" w:rsidRDefault="00C1230E" w:rsidP="00976253">
      <w:pPr>
        <w:pStyle w:val="BodyText"/>
        <w:spacing w:before="120" w:after="120" w:line="276" w:lineRule="auto"/>
        <w:rPr>
          <w:rFonts w:cs="Arial"/>
          <w:sz w:val="24"/>
          <w:szCs w:val="24"/>
        </w:rPr>
      </w:pPr>
    </w:p>
    <w:p w14:paraId="088691E6" w14:textId="3FD60B04" w:rsidR="00C1230E" w:rsidRDefault="00C1230E" w:rsidP="00976253">
      <w:pPr>
        <w:pStyle w:val="BodyText"/>
        <w:spacing w:before="120" w:after="120" w:line="276" w:lineRule="auto"/>
        <w:rPr>
          <w:rFonts w:cs="Arial"/>
          <w:sz w:val="24"/>
          <w:szCs w:val="24"/>
        </w:rPr>
      </w:pPr>
    </w:p>
    <w:p w14:paraId="11716050" w14:textId="21165C23" w:rsidR="00C1230E" w:rsidRDefault="00C1230E" w:rsidP="00976253">
      <w:pPr>
        <w:pStyle w:val="BodyText"/>
        <w:spacing w:before="120" w:after="120" w:line="276" w:lineRule="auto"/>
        <w:rPr>
          <w:rFonts w:cs="Arial"/>
          <w:sz w:val="24"/>
          <w:szCs w:val="24"/>
        </w:rPr>
      </w:pPr>
    </w:p>
    <w:p w14:paraId="71D981C7" w14:textId="3905F1DE" w:rsidR="001254AC" w:rsidRDefault="001254AC" w:rsidP="00976253">
      <w:pPr>
        <w:pStyle w:val="BodyText"/>
        <w:spacing w:before="120" w:after="120" w:line="276" w:lineRule="auto"/>
        <w:rPr>
          <w:rFonts w:cs="Arial"/>
          <w:sz w:val="24"/>
          <w:szCs w:val="24"/>
        </w:rPr>
      </w:pPr>
    </w:p>
    <w:p w14:paraId="341C9935" w14:textId="5000CB91" w:rsidR="001254AC" w:rsidRDefault="001254AC" w:rsidP="00976253">
      <w:pPr>
        <w:pStyle w:val="BodyText"/>
        <w:spacing w:before="120" w:after="120" w:line="276" w:lineRule="auto"/>
        <w:rPr>
          <w:rFonts w:cs="Arial"/>
          <w:sz w:val="24"/>
          <w:szCs w:val="24"/>
        </w:rPr>
      </w:pPr>
    </w:p>
    <w:p w14:paraId="498E54B7" w14:textId="31C50080" w:rsidR="001254AC" w:rsidRDefault="001254AC" w:rsidP="00976253">
      <w:pPr>
        <w:pStyle w:val="BodyText"/>
        <w:spacing w:before="120" w:after="120" w:line="276" w:lineRule="auto"/>
        <w:rPr>
          <w:rFonts w:cs="Arial"/>
          <w:sz w:val="24"/>
          <w:szCs w:val="24"/>
        </w:rPr>
      </w:pPr>
    </w:p>
    <w:p w14:paraId="6DB0EF4F" w14:textId="77777777" w:rsidR="001254AC" w:rsidRDefault="001254AC" w:rsidP="00976253">
      <w:pPr>
        <w:pStyle w:val="BodyText"/>
        <w:spacing w:before="120" w:after="120" w:line="276" w:lineRule="auto"/>
        <w:rPr>
          <w:rFonts w:cs="Arial"/>
          <w:sz w:val="24"/>
          <w:szCs w:val="24"/>
        </w:rPr>
      </w:pPr>
    </w:p>
    <w:p w14:paraId="64FD4411" w14:textId="5700112F" w:rsidR="0003422E" w:rsidRPr="00160364" w:rsidRDefault="00042EE9" w:rsidP="00160364">
      <w:pPr>
        <w:pStyle w:val="Heading3"/>
      </w:pPr>
      <w:bookmarkStart w:id="199" w:name="_Toc26541026"/>
      <w:bookmarkStart w:id="200" w:name="_Toc26542313"/>
      <w:bookmarkStart w:id="201" w:name="_Toc58442542"/>
      <w:r>
        <w:t xml:space="preserve">11.7.1 </w:t>
      </w:r>
      <w:bookmarkEnd w:id="199"/>
      <w:bookmarkEnd w:id="200"/>
      <w:r w:rsidR="00160364">
        <w:t>Referral to Contact Time</w:t>
      </w:r>
      <w:bookmarkEnd w:id="201"/>
    </w:p>
    <w:p w14:paraId="1EEB4B3F" w14:textId="4388AF61" w:rsidR="00B53C1D" w:rsidRPr="00B53C1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The system for referrals was often raised as key to ensuring that patients were referred at the right time whilst they were motivated to start an intervention programme. This involved ensuring that the </w:t>
      </w:r>
      <w:r w:rsidR="00A7701F">
        <w:rPr>
          <w:rFonts w:ascii="Arial" w:eastAsia="Times New Roman" w:hAnsi="Arial" w:cs="Arial"/>
          <w:sz w:val="24"/>
          <w:szCs w:val="24"/>
          <w:lang w:val="en-US"/>
        </w:rPr>
        <w:t>organisation</w:t>
      </w:r>
      <w:r w:rsidRPr="00B53C1D">
        <w:rPr>
          <w:rFonts w:ascii="Arial" w:eastAsia="Times New Roman" w:hAnsi="Arial" w:cs="Arial"/>
          <w:sz w:val="24"/>
          <w:szCs w:val="24"/>
          <w:lang w:val="en-US"/>
        </w:rPr>
        <w:t xml:space="preserve"> of the referral process was as efficient as possible, so that patients were contacted in a timely manner.</w:t>
      </w:r>
    </w:p>
    <w:p w14:paraId="43B27113" w14:textId="67C96C3F" w:rsidR="00B53C1D"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 xml:space="preserve">Some services had learned </w:t>
      </w:r>
      <w:r w:rsidR="0032453D" w:rsidRPr="00B53C1D">
        <w:rPr>
          <w:rFonts w:ascii="Arial" w:eastAsia="Times New Roman" w:hAnsi="Arial" w:cs="Arial"/>
          <w:sz w:val="24"/>
          <w:szCs w:val="24"/>
          <w:lang w:val="en-US"/>
        </w:rPr>
        <w:t xml:space="preserve">what worked or what needed to be done differently </w:t>
      </w:r>
      <w:r w:rsidRPr="00B53C1D">
        <w:rPr>
          <w:rFonts w:ascii="Arial" w:eastAsia="Times New Roman" w:hAnsi="Arial" w:cs="Arial"/>
          <w:sz w:val="24"/>
          <w:szCs w:val="24"/>
          <w:lang w:val="en-US"/>
        </w:rPr>
        <w:t xml:space="preserve">from previous experiences or </w:t>
      </w:r>
      <w:r w:rsidR="0032453D">
        <w:rPr>
          <w:rFonts w:ascii="Arial" w:eastAsia="Times New Roman" w:hAnsi="Arial" w:cs="Arial"/>
          <w:sz w:val="24"/>
          <w:szCs w:val="24"/>
          <w:lang w:val="en-US"/>
        </w:rPr>
        <w:t xml:space="preserve">by </w:t>
      </w:r>
      <w:r w:rsidRPr="00B53C1D">
        <w:rPr>
          <w:rFonts w:ascii="Arial" w:eastAsia="Times New Roman" w:hAnsi="Arial" w:cs="Arial"/>
          <w:sz w:val="24"/>
          <w:szCs w:val="24"/>
          <w:lang w:val="en-US"/>
        </w:rPr>
        <w:t xml:space="preserve">looking at previous </w:t>
      </w:r>
      <w:r w:rsidR="00FC003B">
        <w:rPr>
          <w:rFonts w:ascii="Arial" w:eastAsia="Times New Roman" w:hAnsi="Arial" w:cs="Arial"/>
          <w:sz w:val="24"/>
          <w:szCs w:val="24"/>
          <w:lang w:val="en-US"/>
        </w:rPr>
        <w:t>ERS programmes</w:t>
      </w:r>
      <w:r w:rsidR="0032453D">
        <w:rPr>
          <w:rFonts w:ascii="Arial" w:eastAsia="Times New Roman" w:hAnsi="Arial" w:cs="Arial"/>
          <w:sz w:val="24"/>
          <w:szCs w:val="24"/>
          <w:lang w:val="en-US"/>
        </w:rPr>
        <w:t>.</w:t>
      </w:r>
      <w:r w:rsidRPr="00B53C1D">
        <w:rPr>
          <w:rFonts w:ascii="Arial" w:eastAsia="Times New Roman" w:hAnsi="Arial" w:cs="Arial"/>
          <w:sz w:val="24"/>
          <w:szCs w:val="24"/>
          <w:lang w:val="en-US"/>
        </w:rPr>
        <w:t>. In one service, they had modelled the referral system on the cardiac rehabilitation pathway so that the referral time from entry to assessment was similar (average of 12 days) following a similar process.</w:t>
      </w:r>
    </w:p>
    <w:p w14:paraId="59492890" w14:textId="77777777" w:rsidR="00194AB5" w:rsidRPr="00B53C1D" w:rsidRDefault="00194AB5" w:rsidP="00B53C1D">
      <w:pPr>
        <w:spacing w:before="120" w:after="120"/>
        <w:contextualSpacing/>
        <w:rPr>
          <w:rFonts w:ascii="Arial" w:eastAsia="Times New Roman" w:hAnsi="Arial" w:cs="Arial"/>
          <w:sz w:val="24"/>
          <w:szCs w:val="24"/>
          <w:lang w:val="en-US"/>
        </w:rPr>
      </w:pPr>
    </w:p>
    <w:p w14:paraId="4394813A" w14:textId="6D362115" w:rsidR="00686BC9" w:rsidRDefault="00B53C1D" w:rsidP="00B53C1D">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Introducing an initial contact before the programme started helped keep patients engaged and allowed the staff to discuss</w:t>
      </w:r>
      <w:r w:rsidR="00B079EC">
        <w:rPr>
          <w:rFonts w:ascii="Arial" w:eastAsia="Times New Roman" w:hAnsi="Arial" w:cs="Arial"/>
          <w:sz w:val="24"/>
          <w:szCs w:val="24"/>
          <w:lang w:val="en-US"/>
        </w:rPr>
        <w:t xml:space="preserve"> patients</w:t>
      </w:r>
      <w:r w:rsidR="0032453D">
        <w:rPr>
          <w:rFonts w:ascii="Arial" w:eastAsia="Times New Roman" w:hAnsi="Arial" w:cs="Arial"/>
          <w:sz w:val="24"/>
          <w:szCs w:val="24"/>
          <w:lang w:val="en-US"/>
        </w:rPr>
        <w:t>’</w:t>
      </w:r>
      <w:r w:rsidRPr="00B53C1D">
        <w:rPr>
          <w:rFonts w:ascii="Arial" w:eastAsia="Times New Roman" w:hAnsi="Arial" w:cs="Arial"/>
          <w:sz w:val="24"/>
          <w:szCs w:val="24"/>
          <w:lang w:val="en-US"/>
        </w:rPr>
        <w:t xml:space="preserve"> expectations </w:t>
      </w:r>
      <w:r w:rsidR="00B079EC">
        <w:rPr>
          <w:rFonts w:ascii="Arial" w:eastAsia="Times New Roman" w:hAnsi="Arial" w:cs="Arial"/>
          <w:sz w:val="24"/>
          <w:szCs w:val="24"/>
          <w:lang w:val="en-US"/>
        </w:rPr>
        <w:t xml:space="preserve">of the programme </w:t>
      </w:r>
      <w:r w:rsidRPr="00B53C1D">
        <w:rPr>
          <w:rFonts w:ascii="Arial" w:eastAsia="Times New Roman" w:hAnsi="Arial" w:cs="Arial"/>
          <w:sz w:val="24"/>
          <w:szCs w:val="24"/>
          <w:lang w:val="en-US"/>
        </w:rPr>
        <w:t>before attending. Potential barriers or concerns, such as how to get to the venue, what to wear</w:t>
      </w:r>
      <w:r w:rsidR="0032453D">
        <w:rPr>
          <w:rFonts w:ascii="Arial" w:eastAsia="Times New Roman" w:hAnsi="Arial" w:cs="Arial"/>
          <w:sz w:val="24"/>
          <w:szCs w:val="24"/>
          <w:lang w:val="en-US"/>
        </w:rPr>
        <w:t xml:space="preserve"> and</w:t>
      </w:r>
      <w:r w:rsidRPr="00B53C1D">
        <w:rPr>
          <w:rFonts w:ascii="Arial" w:eastAsia="Times New Roman" w:hAnsi="Arial" w:cs="Arial"/>
          <w:sz w:val="24"/>
          <w:szCs w:val="24"/>
          <w:lang w:val="en-US"/>
        </w:rPr>
        <w:t xml:space="preserve"> ability to be able to undertake the PA could also be addressed. This was seen as particularly important before a group-based programme,</w:t>
      </w:r>
      <w:r>
        <w:rPr>
          <w:rFonts w:ascii="Arial" w:eastAsia="Times New Roman" w:hAnsi="Arial" w:cs="Arial"/>
          <w:sz w:val="24"/>
          <w:szCs w:val="24"/>
          <w:lang w:val="en-US"/>
        </w:rPr>
        <w:t xml:space="preserve"> </w:t>
      </w:r>
      <w:r w:rsidRPr="00B53C1D">
        <w:rPr>
          <w:rFonts w:ascii="Arial" w:eastAsia="Times New Roman" w:hAnsi="Arial" w:cs="Arial"/>
          <w:sz w:val="24"/>
          <w:szCs w:val="24"/>
          <w:lang w:val="en-US"/>
        </w:rPr>
        <w:t xml:space="preserve">to allow patients to discuss concerns which they may not want to raise in a group. Initial contact calls also helped staff tailor the group programme delivery to some extent (e.g. if ability to perform the activity was a concern). This contact with patients and giving them different ways to contact staff </w:t>
      </w:r>
      <w:r w:rsidR="00B079EC">
        <w:rPr>
          <w:rFonts w:ascii="Arial" w:eastAsia="Times New Roman" w:hAnsi="Arial" w:cs="Arial"/>
          <w:sz w:val="24"/>
          <w:szCs w:val="24"/>
          <w:lang w:val="en-US"/>
        </w:rPr>
        <w:t>throughout the course of the programme</w:t>
      </w:r>
      <w:r w:rsidRPr="00B53C1D">
        <w:rPr>
          <w:rFonts w:ascii="Arial" w:eastAsia="Times New Roman" w:hAnsi="Arial" w:cs="Arial"/>
          <w:sz w:val="24"/>
          <w:szCs w:val="24"/>
          <w:lang w:val="en-US"/>
        </w:rPr>
        <w:t xml:space="preserve"> (text, email or phone call) was seen as critical to continual engagement.</w:t>
      </w:r>
    </w:p>
    <w:p w14:paraId="67A47307" w14:textId="77777777" w:rsidR="00160364" w:rsidRPr="00B53C1D" w:rsidRDefault="00160364" w:rsidP="00B53C1D">
      <w:pPr>
        <w:spacing w:before="120" w:after="120"/>
        <w:contextualSpacing/>
        <w:rPr>
          <w:rFonts w:ascii="Arial" w:eastAsia="Times New Roman" w:hAnsi="Arial" w:cs="Arial"/>
          <w:sz w:val="24"/>
          <w:szCs w:val="24"/>
          <w:lang w:val="en-US"/>
        </w:rPr>
      </w:pPr>
    </w:p>
    <w:p w14:paraId="2BA6DAE9" w14:textId="609D2FF9" w:rsidR="00686BC9" w:rsidRPr="00160364" w:rsidRDefault="003E69C8" w:rsidP="00160364">
      <w:pPr>
        <w:pStyle w:val="Heading3"/>
      </w:pPr>
      <w:bookmarkStart w:id="202" w:name="_Toc58442543"/>
      <w:bookmarkStart w:id="203" w:name="_Toc26541027"/>
      <w:bookmarkStart w:id="204" w:name="_Toc26542314"/>
      <w:r>
        <w:t xml:space="preserve">11.7.2 </w:t>
      </w:r>
      <w:r w:rsidR="004B14CC">
        <w:t>M</w:t>
      </w:r>
      <w:r w:rsidR="00160364">
        <w:t>ulti-behaviour Intervention Options</w:t>
      </w:r>
      <w:bookmarkEnd w:id="202"/>
      <w:r w:rsidR="00160364">
        <w:t xml:space="preserve"> </w:t>
      </w:r>
      <w:bookmarkEnd w:id="203"/>
      <w:bookmarkEnd w:id="204"/>
    </w:p>
    <w:p w14:paraId="5BF4D433" w14:textId="20B54CCC" w:rsidR="00B53C1D" w:rsidRDefault="00B53C1D" w:rsidP="003A354C">
      <w:pPr>
        <w:spacing w:before="120" w:after="120"/>
        <w:contextualSpacing/>
        <w:rPr>
          <w:rFonts w:ascii="Arial" w:eastAsia="Times New Roman" w:hAnsi="Arial" w:cs="Arial"/>
          <w:sz w:val="24"/>
          <w:szCs w:val="24"/>
          <w:lang w:val="en-US"/>
        </w:rPr>
      </w:pPr>
      <w:r w:rsidRPr="00B53C1D">
        <w:rPr>
          <w:rFonts w:ascii="Arial" w:eastAsia="Times New Roman" w:hAnsi="Arial" w:cs="Arial"/>
          <w:sz w:val="24"/>
          <w:szCs w:val="24"/>
          <w:lang w:val="en-US"/>
        </w:rPr>
        <w:t>There was a view by those in an integrated care pathway service that targeted multiple behaviours that having the multi-behavioural approach helped engage patients and gave them options in terms of which behaviours they wished to change</w:t>
      </w:r>
      <w:r w:rsidR="0032453D">
        <w:rPr>
          <w:rFonts w:ascii="Arial" w:eastAsia="Times New Roman" w:hAnsi="Arial" w:cs="Arial"/>
          <w:sz w:val="24"/>
          <w:szCs w:val="24"/>
          <w:lang w:val="en-US"/>
        </w:rPr>
        <w:t>.</w:t>
      </w:r>
      <w:r w:rsidRPr="00B53C1D">
        <w:rPr>
          <w:rFonts w:ascii="Arial" w:eastAsia="Times New Roman" w:hAnsi="Arial" w:cs="Arial"/>
          <w:sz w:val="24"/>
          <w:szCs w:val="24"/>
          <w:lang w:val="en-US"/>
        </w:rPr>
        <w:t xml:space="preserve"> </w:t>
      </w:r>
      <w:r w:rsidR="0032453D">
        <w:rPr>
          <w:rFonts w:ascii="Arial" w:eastAsia="Times New Roman" w:hAnsi="Arial" w:cs="Arial"/>
          <w:sz w:val="24"/>
          <w:szCs w:val="24"/>
          <w:lang w:val="en-US"/>
        </w:rPr>
        <w:t xml:space="preserve"> F</w:t>
      </w:r>
      <w:r w:rsidRPr="00B53C1D">
        <w:rPr>
          <w:rFonts w:ascii="Arial" w:eastAsia="Times New Roman" w:hAnsi="Arial" w:cs="Arial"/>
          <w:sz w:val="24"/>
          <w:szCs w:val="24"/>
          <w:lang w:val="en-US"/>
        </w:rPr>
        <w:t xml:space="preserve">or example, </w:t>
      </w:r>
      <w:r w:rsidR="00B079EC">
        <w:rPr>
          <w:rFonts w:ascii="Arial" w:eastAsia="Times New Roman" w:hAnsi="Arial" w:cs="Arial"/>
          <w:sz w:val="24"/>
          <w:szCs w:val="24"/>
          <w:lang w:val="en-US"/>
        </w:rPr>
        <w:t>they may wish to undertake programmes, such as reducing alcohol intake or smoking cessation as well as PA</w:t>
      </w:r>
      <w:r w:rsidRPr="00B53C1D">
        <w:rPr>
          <w:rFonts w:ascii="Arial" w:eastAsia="Times New Roman" w:hAnsi="Arial" w:cs="Arial"/>
          <w:sz w:val="24"/>
          <w:szCs w:val="24"/>
          <w:lang w:val="en-US"/>
        </w:rPr>
        <w:t xml:space="preserve">. This appeared to work best if the different components of these programmes were located together, </w:t>
      </w:r>
      <w:r w:rsidR="00FA2073">
        <w:rPr>
          <w:rFonts w:ascii="Arial" w:eastAsia="Times New Roman" w:hAnsi="Arial" w:cs="Arial"/>
          <w:sz w:val="24"/>
          <w:szCs w:val="24"/>
          <w:lang w:val="en-US"/>
        </w:rPr>
        <w:t>rather than at different venues,</w:t>
      </w:r>
      <w:r w:rsidRPr="00B53C1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008D7B81">
        <w:rPr>
          <w:rFonts w:ascii="Arial" w:eastAsia="Times New Roman" w:hAnsi="Arial" w:cs="Arial"/>
          <w:i/>
          <w:sz w:val="24"/>
          <w:szCs w:val="24"/>
          <w:lang w:val="en-US"/>
        </w:rPr>
        <w:t xml:space="preserve">you would </w:t>
      </w:r>
      <w:r w:rsidRPr="00B53C1D">
        <w:rPr>
          <w:rFonts w:ascii="Arial" w:eastAsia="Times New Roman" w:hAnsi="Arial" w:cs="Arial"/>
          <w:i/>
          <w:sz w:val="24"/>
          <w:szCs w:val="24"/>
          <w:lang w:val="en-US"/>
        </w:rPr>
        <w:t xml:space="preserve">have to go to two or three different venues to get the support you </w:t>
      </w:r>
      <w:r w:rsidRPr="00B53C1D">
        <w:rPr>
          <w:rFonts w:ascii="Arial" w:eastAsia="Times New Roman" w:hAnsi="Arial" w:cs="Arial"/>
          <w:i/>
          <w:sz w:val="24"/>
          <w:szCs w:val="24"/>
          <w:lang w:val="en-US"/>
        </w:rPr>
        <w:lastRenderedPageBreak/>
        <w:t>need to change your behaviour and our patients told us they wouldn’t do that.</w:t>
      </w:r>
      <w:r w:rsidR="000C23A8">
        <w:rPr>
          <w:rFonts w:ascii="Arial" w:eastAsia="Times New Roman" w:hAnsi="Arial" w:cs="Arial"/>
          <w:i/>
          <w:sz w:val="24"/>
          <w:szCs w:val="24"/>
          <w:lang w:val="en-US"/>
        </w:rPr>
        <w:t>’</w:t>
      </w:r>
      <w:r w:rsidRPr="00B53C1D">
        <w:rPr>
          <w:rFonts w:ascii="Arial" w:eastAsia="Times New Roman" w:hAnsi="Arial" w:cs="Arial"/>
          <w:i/>
          <w:sz w:val="24"/>
          <w:szCs w:val="24"/>
          <w:lang w:val="en-US"/>
        </w:rPr>
        <w:t xml:space="preserve"> </w:t>
      </w:r>
      <w:r w:rsidRPr="008D7B81">
        <w:rPr>
          <w:rFonts w:ascii="Arial" w:eastAsia="Times New Roman" w:hAnsi="Arial" w:cs="Arial"/>
          <w:sz w:val="24"/>
          <w:szCs w:val="24"/>
          <w:lang w:val="en-US"/>
        </w:rPr>
        <w:t>[CS04]</w:t>
      </w:r>
    </w:p>
    <w:p w14:paraId="7EBA0CE9" w14:textId="77777777" w:rsidR="008F0573" w:rsidRPr="003A354C" w:rsidRDefault="008F0573" w:rsidP="003A354C">
      <w:pPr>
        <w:spacing w:before="120" w:after="120"/>
        <w:contextualSpacing/>
        <w:rPr>
          <w:rFonts w:ascii="Arial" w:eastAsia="Times New Roman" w:hAnsi="Arial" w:cs="Arial"/>
          <w:sz w:val="24"/>
          <w:szCs w:val="24"/>
          <w:lang w:val="en-US"/>
        </w:rPr>
      </w:pPr>
    </w:p>
    <w:p w14:paraId="42DA1EFC" w14:textId="664F44EF" w:rsidR="00160364" w:rsidRPr="00160364" w:rsidRDefault="003E69C8" w:rsidP="00160364">
      <w:pPr>
        <w:pStyle w:val="Heading3"/>
      </w:pPr>
      <w:bookmarkStart w:id="205" w:name="_Toc26541028"/>
      <w:bookmarkStart w:id="206" w:name="_Toc26542315"/>
      <w:bookmarkStart w:id="207" w:name="_Toc58442544"/>
      <w:r>
        <w:t>11.7.3</w:t>
      </w:r>
      <w:r w:rsidR="00042EE9">
        <w:t xml:space="preserve"> </w:t>
      </w:r>
      <w:r w:rsidR="004B14CC">
        <w:t>F</w:t>
      </w:r>
      <w:bookmarkEnd w:id="205"/>
      <w:bookmarkEnd w:id="206"/>
      <w:r w:rsidR="00160364">
        <w:t>lexibility in Intervention Options</w:t>
      </w:r>
      <w:bookmarkEnd w:id="207"/>
    </w:p>
    <w:p w14:paraId="614BA8E6" w14:textId="2611952D"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Tailoring the intervention to the patient group and taking the time to do so was often expressed as a central component to the success of the programmes. Many offered a flexible service so that patients could choose the level of support they felt they needed and the duration of that support. For example, some patients may feel that it </w:t>
      </w:r>
      <w:r w:rsidR="0032453D">
        <w:rPr>
          <w:rFonts w:ascii="Arial" w:eastAsia="Times New Roman" w:hAnsi="Arial" w:cs="Arial"/>
          <w:sz w:val="24"/>
          <w:szCs w:val="24"/>
          <w:lang w:val="en-US"/>
        </w:rPr>
        <w:t xml:space="preserve">is </w:t>
      </w:r>
      <w:r w:rsidRPr="003A354C">
        <w:rPr>
          <w:rFonts w:ascii="Arial" w:eastAsia="Times New Roman" w:hAnsi="Arial" w:cs="Arial"/>
          <w:sz w:val="24"/>
          <w:szCs w:val="24"/>
          <w:lang w:val="en-US"/>
        </w:rPr>
        <w:t xml:space="preserve">knowledge and confidence to be more active that </w:t>
      </w:r>
      <w:r w:rsidR="0032453D">
        <w:rPr>
          <w:rFonts w:ascii="Arial" w:eastAsia="Times New Roman" w:hAnsi="Arial" w:cs="Arial"/>
          <w:sz w:val="24"/>
          <w:szCs w:val="24"/>
          <w:lang w:val="en-US"/>
        </w:rPr>
        <w:t>are</w:t>
      </w:r>
      <w:r w:rsidR="0032453D" w:rsidRPr="003A354C">
        <w:rPr>
          <w:rFonts w:ascii="Arial" w:eastAsia="Times New Roman" w:hAnsi="Arial" w:cs="Arial"/>
          <w:sz w:val="24"/>
          <w:szCs w:val="24"/>
          <w:lang w:val="en-US"/>
        </w:rPr>
        <w:t xml:space="preserve"> </w:t>
      </w:r>
      <w:r w:rsidRPr="003A354C">
        <w:rPr>
          <w:rFonts w:ascii="Arial" w:eastAsia="Times New Roman" w:hAnsi="Arial" w:cs="Arial"/>
          <w:sz w:val="24"/>
          <w:szCs w:val="24"/>
          <w:lang w:val="en-US"/>
        </w:rPr>
        <w:t xml:space="preserve">the key barriers rather than motivation. They may express a preference for being active in their home environment. For these patients, an education class </w:t>
      </w:r>
      <w:r w:rsidR="00FA2073">
        <w:rPr>
          <w:rFonts w:ascii="Arial" w:eastAsia="Times New Roman" w:hAnsi="Arial" w:cs="Arial"/>
          <w:sz w:val="24"/>
          <w:szCs w:val="24"/>
          <w:lang w:val="en-US"/>
        </w:rPr>
        <w:t xml:space="preserve">followed by </w:t>
      </w:r>
      <w:r w:rsidRPr="003A354C">
        <w:rPr>
          <w:rFonts w:ascii="Arial" w:eastAsia="Times New Roman" w:hAnsi="Arial" w:cs="Arial"/>
          <w:sz w:val="24"/>
          <w:szCs w:val="24"/>
          <w:lang w:val="en-US"/>
        </w:rPr>
        <w:t>either a home-based exercise programme or signposting to local activities they could access may be most appropriate. A few programmes had mapped activity opportunities in the area and quality checked them so that they could provide a guide to patients on the options available.</w:t>
      </w:r>
    </w:p>
    <w:p w14:paraId="2E9B7C16" w14:textId="77777777" w:rsidR="003A354C" w:rsidRPr="003A354C" w:rsidRDefault="003A354C" w:rsidP="003A354C">
      <w:pPr>
        <w:spacing w:before="120" w:after="120"/>
        <w:contextualSpacing/>
        <w:rPr>
          <w:rFonts w:ascii="Arial" w:eastAsia="Times New Roman" w:hAnsi="Arial" w:cs="Arial"/>
          <w:sz w:val="24"/>
          <w:szCs w:val="24"/>
          <w:lang w:val="en-US"/>
        </w:rPr>
      </w:pPr>
    </w:p>
    <w:p w14:paraId="1DF42D7D" w14:textId="0B94B1B3" w:rsidR="003A354C" w:rsidRPr="003A354C" w:rsidRDefault="00FA2073" w:rsidP="003A354C">
      <w:pPr>
        <w:spacing w:before="120" w:after="120"/>
        <w:contextualSpacing/>
        <w:rPr>
          <w:rFonts w:ascii="Arial" w:eastAsia="Times New Roman" w:hAnsi="Arial" w:cs="Arial"/>
          <w:sz w:val="24"/>
          <w:szCs w:val="24"/>
          <w:lang w:val="en-US"/>
        </w:rPr>
      </w:pPr>
      <w:r>
        <w:rPr>
          <w:rFonts w:ascii="Arial" w:eastAsia="Times New Roman" w:hAnsi="Arial" w:cs="Arial"/>
          <w:sz w:val="24"/>
          <w:szCs w:val="24"/>
          <w:lang w:val="en-US"/>
        </w:rPr>
        <w:t>The interviewees felt that f</w:t>
      </w:r>
      <w:r w:rsidR="003A354C" w:rsidRPr="003A354C">
        <w:rPr>
          <w:rFonts w:ascii="Arial" w:eastAsia="Times New Roman" w:hAnsi="Arial" w:cs="Arial"/>
          <w:sz w:val="24"/>
          <w:szCs w:val="24"/>
          <w:lang w:val="en-US"/>
        </w:rPr>
        <w:t xml:space="preserve">or other patients, it was the motivation and opportunity to attend a structured activity that was key to engagement. These patients usually required a regular group programme specifically designed for patients with conditions like themselves, whether in the community or in the healthcare setting. One service offered a further programme tailored specifically for patients who needed additional support on motivation and developing self-management, </w:t>
      </w:r>
      <w:r w:rsidR="000C23A8">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because they are a very complex group who have got quite individual needs.</w:t>
      </w:r>
      <w:r w:rsidR="000C23A8">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 xml:space="preserve"> </w:t>
      </w:r>
      <w:r w:rsidR="003A354C" w:rsidRPr="008D7B81">
        <w:rPr>
          <w:rFonts w:ascii="Arial" w:eastAsia="Times New Roman" w:hAnsi="Arial" w:cs="Arial"/>
          <w:sz w:val="24"/>
          <w:szCs w:val="24"/>
          <w:lang w:val="en-US"/>
        </w:rPr>
        <w:t>[CS01]</w:t>
      </w:r>
    </w:p>
    <w:p w14:paraId="3B81D18D" w14:textId="77777777" w:rsidR="003A354C" w:rsidRPr="003A354C" w:rsidRDefault="003A354C" w:rsidP="003A354C">
      <w:pPr>
        <w:spacing w:before="120" w:after="120"/>
        <w:contextualSpacing/>
        <w:rPr>
          <w:rFonts w:ascii="Arial" w:eastAsia="Times New Roman" w:hAnsi="Arial" w:cs="Arial"/>
          <w:sz w:val="24"/>
          <w:szCs w:val="24"/>
          <w:lang w:val="en-US"/>
        </w:rPr>
      </w:pPr>
    </w:p>
    <w:p w14:paraId="7E50F073" w14:textId="259C89DB"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Offering an </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activity menu</w:t>
      </w:r>
      <w:r w:rsidR="000C23A8">
        <w:rPr>
          <w:rFonts w:ascii="Arial" w:eastAsia="Times New Roman" w:hAnsi="Arial" w:cs="Arial"/>
          <w:i/>
          <w:sz w:val="24"/>
          <w:szCs w:val="24"/>
          <w:lang w:val="en-US"/>
        </w:rPr>
        <w:t>’</w:t>
      </w:r>
      <w:r w:rsidRPr="003A354C">
        <w:rPr>
          <w:rFonts w:ascii="Arial" w:eastAsia="Times New Roman" w:hAnsi="Arial" w:cs="Arial"/>
          <w:sz w:val="24"/>
          <w:szCs w:val="24"/>
          <w:lang w:val="en-US"/>
        </w:rPr>
        <w:t xml:space="preserve"> of options depending on what patients preferred was a popular strategy. Another strategy was overcoming barriers to activities patients wanted to attend but may avoid. Swimming was frequently cited as an example, and concerns ranged from the pool being cold or crowded to specific condition-related barriers (e.g. a stoma). In these situations, some programme staff </w:t>
      </w:r>
      <w:r w:rsidR="00B079EC">
        <w:rPr>
          <w:rFonts w:ascii="Arial" w:eastAsia="Times New Roman" w:hAnsi="Arial" w:cs="Arial"/>
          <w:sz w:val="24"/>
          <w:szCs w:val="24"/>
          <w:lang w:val="en-US"/>
        </w:rPr>
        <w:t xml:space="preserve">accompanied </w:t>
      </w:r>
      <w:r w:rsidRPr="003A354C">
        <w:rPr>
          <w:rFonts w:ascii="Arial" w:eastAsia="Times New Roman" w:hAnsi="Arial" w:cs="Arial"/>
          <w:sz w:val="24"/>
          <w:szCs w:val="24"/>
          <w:lang w:val="en-US"/>
        </w:rPr>
        <w:t>patients to the facilities to overcome these perceived barriers.</w:t>
      </w:r>
    </w:p>
    <w:p w14:paraId="02257101" w14:textId="77777777" w:rsidR="003A354C" w:rsidRPr="003A354C" w:rsidRDefault="003A354C" w:rsidP="003A354C">
      <w:pPr>
        <w:spacing w:before="120" w:after="120"/>
        <w:contextualSpacing/>
        <w:rPr>
          <w:rFonts w:ascii="Arial" w:eastAsia="Times New Roman" w:hAnsi="Arial" w:cs="Arial"/>
          <w:sz w:val="24"/>
          <w:szCs w:val="24"/>
          <w:lang w:val="en-US"/>
        </w:rPr>
      </w:pPr>
    </w:p>
    <w:p w14:paraId="716CE530" w14:textId="77777777" w:rsid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Group programmes were seen as a practical way of delivering the service. The social aspects of group PA programmes were also thought to be viewed positively by many patients, with perceived added benefits such as providing peer support and reducing social isolation.</w:t>
      </w:r>
    </w:p>
    <w:p w14:paraId="1DE6ABCF" w14:textId="77777777" w:rsidR="003A354C" w:rsidRPr="003A354C" w:rsidRDefault="003A354C" w:rsidP="003A354C">
      <w:pPr>
        <w:spacing w:before="120" w:after="120"/>
        <w:contextualSpacing/>
        <w:rPr>
          <w:rFonts w:ascii="Arial" w:eastAsia="Times New Roman" w:hAnsi="Arial" w:cs="Arial"/>
          <w:sz w:val="24"/>
          <w:szCs w:val="24"/>
          <w:lang w:val="en-US"/>
        </w:rPr>
      </w:pPr>
    </w:p>
    <w:p w14:paraId="79A15A9F" w14:textId="5934BEA2" w:rsidR="003A354C" w:rsidRDefault="003A354C" w:rsidP="003A354C">
      <w:pPr>
        <w:spacing w:before="120" w:after="120"/>
        <w:contextualSpacing/>
        <w:rPr>
          <w:rFonts w:ascii="Arial" w:eastAsia="Times New Roman" w:hAnsi="Arial" w:cs="Arial"/>
          <w:i/>
          <w:sz w:val="24"/>
          <w:szCs w:val="24"/>
          <w:lang w:val="en-US"/>
        </w:rPr>
      </w:pPr>
      <w:r w:rsidRPr="003A354C">
        <w:rPr>
          <w:rFonts w:ascii="Arial" w:eastAsia="Times New Roman" w:hAnsi="Arial" w:cs="Arial"/>
          <w:i/>
          <w:sz w:val="24"/>
          <w:szCs w:val="24"/>
          <w:lang w:val="en-US"/>
        </w:rPr>
        <w:t xml:space="preserve"> </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They tend to be here for quite a long time. Partly because they are social and after the gym session they all go off and have coffee together.</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 xml:space="preserve"> </w:t>
      </w:r>
      <w:r w:rsidRPr="006926AD">
        <w:rPr>
          <w:rFonts w:ascii="Arial" w:eastAsia="Times New Roman" w:hAnsi="Arial" w:cs="Arial"/>
          <w:sz w:val="24"/>
          <w:szCs w:val="24"/>
          <w:lang w:val="en-US"/>
        </w:rPr>
        <w:t>[CS01]</w:t>
      </w:r>
    </w:p>
    <w:p w14:paraId="3559EEFB" w14:textId="77777777" w:rsidR="003A354C" w:rsidRPr="003A354C" w:rsidRDefault="003A354C" w:rsidP="003A354C">
      <w:pPr>
        <w:spacing w:before="120" w:after="120"/>
        <w:contextualSpacing/>
        <w:rPr>
          <w:rFonts w:ascii="Arial" w:eastAsia="Times New Roman" w:hAnsi="Arial" w:cs="Arial"/>
          <w:i/>
          <w:sz w:val="24"/>
          <w:szCs w:val="24"/>
          <w:lang w:val="en-US"/>
        </w:rPr>
      </w:pPr>
    </w:p>
    <w:p w14:paraId="3E1E8404" w14:textId="77777777"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lastRenderedPageBreak/>
        <w:t>Often the social aspects of a group programme were not envisaged when setting up the service in that way, but it became apparent that it was the driving force for many patients.</w:t>
      </w:r>
    </w:p>
    <w:p w14:paraId="33BB69D7" w14:textId="77777777" w:rsidR="003A354C" w:rsidRPr="003A354C" w:rsidRDefault="003A354C" w:rsidP="003A354C">
      <w:pPr>
        <w:spacing w:before="120" w:after="120"/>
        <w:contextualSpacing/>
        <w:rPr>
          <w:rFonts w:ascii="Arial" w:eastAsia="Times New Roman" w:hAnsi="Arial" w:cs="Arial"/>
          <w:sz w:val="24"/>
          <w:szCs w:val="24"/>
          <w:lang w:val="en-US"/>
        </w:rPr>
      </w:pPr>
    </w:p>
    <w:p w14:paraId="37D83586" w14:textId="3AE7C43D"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Not all patients wanted to attend a group programme. Nearly all case studies </w:t>
      </w:r>
      <w:r w:rsidR="009A0275">
        <w:rPr>
          <w:rFonts w:ascii="Arial" w:eastAsia="Times New Roman" w:hAnsi="Arial" w:cs="Arial"/>
          <w:sz w:val="24"/>
          <w:szCs w:val="24"/>
          <w:lang w:val="en-US"/>
        </w:rPr>
        <w:t>that</w:t>
      </w:r>
      <w:r w:rsidRPr="003A354C">
        <w:rPr>
          <w:rFonts w:ascii="Arial" w:eastAsia="Times New Roman" w:hAnsi="Arial" w:cs="Arial"/>
          <w:sz w:val="24"/>
          <w:szCs w:val="24"/>
          <w:lang w:val="en-US"/>
        </w:rPr>
        <w:t xml:space="preserve"> ran group programmes did make exceptions and </w:t>
      </w:r>
      <w:r w:rsidR="00FA2073">
        <w:rPr>
          <w:rFonts w:ascii="Arial" w:eastAsia="Times New Roman" w:hAnsi="Arial" w:cs="Arial"/>
          <w:sz w:val="24"/>
          <w:szCs w:val="24"/>
          <w:lang w:val="en-US"/>
        </w:rPr>
        <w:t>provided</w:t>
      </w:r>
      <w:r w:rsidRPr="003A354C">
        <w:rPr>
          <w:rFonts w:ascii="Arial" w:eastAsia="Times New Roman" w:hAnsi="Arial" w:cs="Arial"/>
          <w:sz w:val="24"/>
          <w:szCs w:val="24"/>
          <w:lang w:val="en-US"/>
        </w:rPr>
        <w:t xml:space="preserve"> one-to-one sessions if required to engage specific patients.  Others were developing, or intending to develop, a remote digital service to reach those patients </w:t>
      </w:r>
      <w:r w:rsidR="009A0275">
        <w:rPr>
          <w:rFonts w:ascii="Arial" w:eastAsia="Times New Roman" w:hAnsi="Arial" w:cs="Arial"/>
          <w:sz w:val="24"/>
          <w:szCs w:val="24"/>
          <w:lang w:val="en-US"/>
        </w:rPr>
        <w:t>that</w:t>
      </w:r>
      <w:r w:rsidRPr="003A354C">
        <w:rPr>
          <w:rFonts w:ascii="Arial" w:eastAsia="Times New Roman" w:hAnsi="Arial" w:cs="Arial"/>
          <w:sz w:val="24"/>
          <w:szCs w:val="24"/>
          <w:lang w:val="en-US"/>
        </w:rPr>
        <w:t xml:space="preserve"> could not or did not want to access healthcare setting-based programmes. However, there was concern that the social benefits seen in a group programme would be lost. Whatever delivery option was offered, many stressed the importance of continued contact by delivery staff so that patients felt supported. One case study was developing a new programme for those patients </w:t>
      </w:r>
      <w:r w:rsidR="009A0275">
        <w:rPr>
          <w:rFonts w:ascii="Arial" w:eastAsia="Times New Roman" w:hAnsi="Arial" w:cs="Arial"/>
          <w:sz w:val="24"/>
          <w:szCs w:val="24"/>
          <w:lang w:val="en-US"/>
        </w:rPr>
        <w:t>that</w:t>
      </w:r>
      <w:r w:rsidRPr="003A354C">
        <w:rPr>
          <w:rFonts w:ascii="Arial" w:eastAsia="Times New Roman" w:hAnsi="Arial" w:cs="Arial"/>
          <w:sz w:val="24"/>
          <w:szCs w:val="24"/>
          <w:lang w:val="en-US"/>
        </w:rPr>
        <w:t xml:space="preserve"> had limited mobility, where delivery </w:t>
      </w:r>
      <w:r w:rsidR="00FA2073">
        <w:rPr>
          <w:rFonts w:ascii="Arial" w:eastAsia="Times New Roman" w:hAnsi="Arial" w:cs="Arial"/>
          <w:sz w:val="24"/>
          <w:szCs w:val="24"/>
          <w:lang w:val="en-US"/>
        </w:rPr>
        <w:t>was in the patient’s home</w:t>
      </w:r>
      <w:r w:rsidRPr="003A354C">
        <w:rPr>
          <w:rFonts w:ascii="Arial" w:eastAsia="Times New Roman" w:hAnsi="Arial" w:cs="Arial"/>
          <w:sz w:val="24"/>
          <w:szCs w:val="24"/>
          <w:lang w:val="en-US"/>
        </w:rPr>
        <w:t xml:space="preserve"> by trained volunteers. To counteract the reduced social support of the in-home delivery, the delivery team built in time for the volunteers to have </w:t>
      </w:r>
      <w:r w:rsidR="000C23A8">
        <w:rPr>
          <w:rFonts w:ascii="Arial" w:eastAsia="Times New Roman" w:hAnsi="Arial" w:cs="Arial"/>
          <w:sz w:val="24"/>
          <w:szCs w:val="24"/>
          <w:lang w:val="en-US"/>
        </w:rPr>
        <w:t>‘</w:t>
      </w:r>
      <w:r w:rsidRPr="00FA2073">
        <w:rPr>
          <w:rFonts w:ascii="Arial" w:eastAsia="Times New Roman" w:hAnsi="Arial" w:cs="Arial"/>
          <w:i/>
          <w:sz w:val="24"/>
          <w:szCs w:val="24"/>
          <w:lang w:val="en-US"/>
        </w:rPr>
        <w:t>a cup of tea and a chat</w:t>
      </w:r>
      <w:r w:rsidR="00A32D8E">
        <w:rPr>
          <w:rFonts w:ascii="Arial" w:eastAsia="Times New Roman" w:hAnsi="Arial" w:cs="Arial"/>
          <w:sz w:val="24"/>
          <w:szCs w:val="24"/>
          <w:lang w:val="en-US"/>
        </w:rPr>
        <w:t>’</w:t>
      </w:r>
      <w:r w:rsidR="00357B6D">
        <w:rPr>
          <w:rFonts w:ascii="Arial" w:eastAsia="Times New Roman" w:hAnsi="Arial" w:cs="Arial"/>
          <w:sz w:val="24"/>
          <w:szCs w:val="24"/>
          <w:lang w:val="en-US"/>
        </w:rPr>
        <w:t xml:space="preserve"> [CS06]</w:t>
      </w:r>
      <w:r w:rsidRPr="003A354C">
        <w:rPr>
          <w:rFonts w:ascii="Arial" w:eastAsia="Times New Roman" w:hAnsi="Arial" w:cs="Arial"/>
          <w:sz w:val="24"/>
          <w:szCs w:val="24"/>
          <w:lang w:val="en-US"/>
        </w:rPr>
        <w:t xml:space="preserve"> with the patient after the exercise programme.</w:t>
      </w:r>
    </w:p>
    <w:p w14:paraId="7C8A160A" w14:textId="77777777" w:rsidR="003A354C" w:rsidRPr="003A354C" w:rsidRDefault="003A354C" w:rsidP="003A354C">
      <w:pPr>
        <w:spacing w:before="120" w:after="120"/>
        <w:contextualSpacing/>
        <w:rPr>
          <w:rFonts w:ascii="Arial" w:eastAsia="Times New Roman" w:hAnsi="Arial" w:cs="Arial"/>
          <w:sz w:val="24"/>
          <w:szCs w:val="24"/>
          <w:lang w:val="en-US"/>
        </w:rPr>
      </w:pPr>
    </w:p>
    <w:p w14:paraId="3B1F6A7A" w14:textId="6271C50A"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Another aspect of a programme’s flexibility was ensuring that it was accessible to patients with different abilities. Offering activities that were graded was often cited as being crucial as this allowed patients to choose the level they started at. For example, programmes offering walks graded according to difficulty (distance, gradient and inclusion of stiles etc.) or exercises in a group programme that could be undertaken standing or sitting depending on the patient’s ability at that time. This helped </w:t>
      </w:r>
      <w:r w:rsidR="00F2109E">
        <w:rPr>
          <w:rFonts w:ascii="Arial" w:eastAsia="Times New Roman" w:hAnsi="Arial" w:cs="Arial"/>
          <w:sz w:val="24"/>
          <w:szCs w:val="24"/>
          <w:lang w:val="en-US"/>
        </w:rPr>
        <w:t xml:space="preserve">to </w:t>
      </w:r>
      <w:r w:rsidRPr="003A354C">
        <w:rPr>
          <w:rFonts w:ascii="Arial" w:eastAsia="Times New Roman" w:hAnsi="Arial" w:cs="Arial"/>
          <w:sz w:val="24"/>
          <w:szCs w:val="24"/>
          <w:lang w:val="en-US"/>
        </w:rPr>
        <w:t>set achievable goals for each patient.</w:t>
      </w:r>
    </w:p>
    <w:p w14:paraId="3F448C42" w14:textId="77777777" w:rsidR="003A354C" w:rsidRPr="003A354C" w:rsidRDefault="003A354C" w:rsidP="003A354C">
      <w:pPr>
        <w:spacing w:before="120" w:after="120"/>
        <w:contextualSpacing/>
        <w:rPr>
          <w:rFonts w:ascii="Arial" w:eastAsia="Times New Roman" w:hAnsi="Arial" w:cs="Arial"/>
          <w:sz w:val="24"/>
          <w:szCs w:val="24"/>
          <w:lang w:val="en-US"/>
        </w:rPr>
      </w:pPr>
    </w:p>
    <w:p w14:paraId="440D710B" w14:textId="1FC86868" w:rsidR="0067242A"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There was a growing number of patients with multiple long-term conditions or frailty referred onto the PA pathway. Whether existing programmes could be adjusted to the ability of these patients or whether more tailored programmes were specifically required was a dilemma many services faced </w:t>
      </w:r>
      <w:r w:rsidR="000E2F37">
        <w:rPr>
          <w:rFonts w:ascii="Arial" w:eastAsia="Times New Roman" w:hAnsi="Arial" w:cs="Arial"/>
          <w:sz w:val="24"/>
          <w:szCs w:val="24"/>
          <w:lang w:val="en-US"/>
        </w:rPr>
        <w:t>(see Section 11.8 Responsiveness).</w:t>
      </w:r>
      <w:r w:rsidRPr="003A354C">
        <w:rPr>
          <w:rFonts w:ascii="Arial" w:eastAsia="Times New Roman" w:hAnsi="Arial" w:cs="Arial"/>
          <w:sz w:val="24"/>
          <w:szCs w:val="24"/>
          <w:lang w:val="en-US"/>
        </w:rPr>
        <w:t xml:space="preserve"> </w:t>
      </w:r>
    </w:p>
    <w:p w14:paraId="665A33B9" w14:textId="77777777" w:rsidR="000E2F37" w:rsidRPr="003A354C" w:rsidRDefault="000E2F37" w:rsidP="003A354C">
      <w:pPr>
        <w:spacing w:before="120" w:after="120"/>
        <w:contextualSpacing/>
        <w:rPr>
          <w:rFonts w:ascii="Arial" w:eastAsia="Times New Roman" w:hAnsi="Arial" w:cs="Arial"/>
          <w:sz w:val="24"/>
          <w:szCs w:val="24"/>
          <w:lang w:val="en-US"/>
        </w:rPr>
      </w:pPr>
    </w:p>
    <w:p w14:paraId="6BBCC639" w14:textId="2D7F2729" w:rsidR="0067242A" w:rsidRPr="000E2F37" w:rsidRDefault="003E69C8" w:rsidP="000E2F37">
      <w:pPr>
        <w:pStyle w:val="Heading3"/>
      </w:pPr>
      <w:bookmarkStart w:id="208" w:name="_Toc26541029"/>
      <w:bookmarkStart w:id="209" w:name="_Toc26542316"/>
      <w:bookmarkStart w:id="210" w:name="_Toc58442545"/>
      <w:r>
        <w:t>11.7.4</w:t>
      </w:r>
      <w:r w:rsidR="00042EE9">
        <w:t xml:space="preserve"> </w:t>
      </w:r>
      <w:bookmarkEnd w:id="208"/>
      <w:bookmarkEnd w:id="209"/>
      <w:r w:rsidR="00160364">
        <w:t>Accessibility to PA Programme</w:t>
      </w:r>
      <w:bookmarkEnd w:id="210"/>
    </w:p>
    <w:p w14:paraId="405D25C2" w14:textId="77777777"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Decisions made on how to deliver the PA service depended in part on geography. In particular for secondary care settings, patients with some conditions came from a wide geographical area to attend hospital clinics. </w:t>
      </w:r>
    </w:p>
    <w:p w14:paraId="61A9B3A8" w14:textId="77777777" w:rsidR="003A354C" w:rsidRDefault="003A354C" w:rsidP="003A354C">
      <w:pPr>
        <w:spacing w:before="120" w:after="120"/>
        <w:contextualSpacing/>
        <w:rPr>
          <w:rFonts w:ascii="Arial" w:eastAsia="Times New Roman" w:hAnsi="Arial" w:cs="Arial"/>
          <w:sz w:val="24"/>
          <w:szCs w:val="24"/>
          <w:lang w:val="en-US"/>
        </w:rPr>
      </w:pPr>
    </w:p>
    <w:p w14:paraId="507E5BF7" w14:textId="23219B6D" w:rsidR="003A354C" w:rsidRPr="003A354C" w:rsidRDefault="000C23A8" w:rsidP="003A354C">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 xml:space="preserve">[redacted] is a good example because it is a much wider logistical area that those patients come here </w:t>
      </w:r>
      <w:r w:rsidR="00FA2073">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.from quite a wide area and so they don’t even want to come here for the education session. So we have a lot of people turn down that opportunity, which is a shame.</w:t>
      </w: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 xml:space="preserve"> </w:t>
      </w:r>
      <w:r w:rsidR="003A354C" w:rsidRPr="006926AD">
        <w:rPr>
          <w:rFonts w:ascii="Arial" w:eastAsia="Times New Roman" w:hAnsi="Arial" w:cs="Arial"/>
          <w:sz w:val="24"/>
          <w:szCs w:val="24"/>
          <w:lang w:val="en-US"/>
        </w:rPr>
        <w:t>[CS01]</w:t>
      </w:r>
    </w:p>
    <w:p w14:paraId="1A9B006E" w14:textId="77777777" w:rsidR="003A354C" w:rsidRPr="003A354C" w:rsidRDefault="003A354C" w:rsidP="003A354C">
      <w:pPr>
        <w:spacing w:before="120" w:after="120"/>
        <w:contextualSpacing/>
        <w:rPr>
          <w:rFonts w:ascii="Arial" w:eastAsia="Times New Roman" w:hAnsi="Arial" w:cs="Arial"/>
          <w:sz w:val="24"/>
          <w:szCs w:val="24"/>
          <w:lang w:val="en-US"/>
        </w:rPr>
      </w:pPr>
    </w:p>
    <w:p w14:paraId="476C2C70" w14:textId="77777777"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lastRenderedPageBreak/>
        <w:t xml:space="preserve">Accessibility was specifically highlighted as a challenge in the pre-operative pathways, when timelines for preparing patients for surgery were limited.  </w:t>
      </w:r>
    </w:p>
    <w:p w14:paraId="225AF030" w14:textId="77777777" w:rsidR="003A354C" w:rsidRPr="003A354C" w:rsidRDefault="003A354C" w:rsidP="003A354C">
      <w:pPr>
        <w:spacing w:before="120" w:after="120"/>
        <w:contextualSpacing/>
        <w:rPr>
          <w:rFonts w:ascii="Arial" w:eastAsia="Times New Roman" w:hAnsi="Arial" w:cs="Arial"/>
          <w:sz w:val="24"/>
          <w:szCs w:val="24"/>
          <w:lang w:val="en-US"/>
        </w:rPr>
      </w:pPr>
    </w:p>
    <w:p w14:paraId="15BD20AE" w14:textId="1D1049E9" w:rsid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Offering referrals to community-based programmes closer to the patient’s home than the hospital helped overcome not only the </w:t>
      </w:r>
      <w:r>
        <w:rPr>
          <w:rFonts w:ascii="Arial" w:eastAsia="Times New Roman" w:hAnsi="Arial" w:cs="Arial"/>
          <w:sz w:val="24"/>
          <w:szCs w:val="24"/>
          <w:lang w:val="en-US"/>
        </w:rPr>
        <w:t>barrier of travel but also cost</w:t>
      </w:r>
      <w:r w:rsidR="00017AB9">
        <w:rPr>
          <w:rFonts w:ascii="Arial" w:eastAsia="Times New Roman" w:hAnsi="Arial" w:cs="Arial"/>
          <w:sz w:val="24"/>
          <w:szCs w:val="24"/>
          <w:lang w:val="en-US"/>
        </w:rPr>
        <w:t>.</w:t>
      </w:r>
    </w:p>
    <w:p w14:paraId="029CDC0B" w14:textId="77777777" w:rsidR="003A354C" w:rsidRPr="003A354C" w:rsidRDefault="003A354C" w:rsidP="003A354C">
      <w:pPr>
        <w:spacing w:before="120" w:after="120"/>
        <w:contextualSpacing/>
        <w:rPr>
          <w:rFonts w:ascii="Arial" w:eastAsia="Times New Roman" w:hAnsi="Arial" w:cs="Arial"/>
          <w:sz w:val="24"/>
          <w:szCs w:val="24"/>
          <w:lang w:val="en-US"/>
        </w:rPr>
      </w:pPr>
    </w:p>
    <w:p w14:paraId="139B7261" w14:textId="52E0A9F9" w:rsidR="003A354C" w:rsidRPr="003A354C" w:rsidRDefault="000C23A8" w:rsidP="003A354C">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If the one down the road is going to be more realistic. That they can go twice, three times a week but pay for it. That is probably cheaper than coming across to here in the first instance [to a once a week programme].</w:t>
      </w: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 xml:space="preserve"> </w:t>
      </w:r>
      <w:r w:rsidR="003A354C" w:rsidRPr="006926AD">
        <w:rPr>
          <w:rFonts w:ascii="Arial" w:eastAsia="Times New Roman" w:hAnsi="Arial" w:cs="Arial"/>
          <w:sz w:val="24"/>
          <w:szCs w:val="24"/>
          <w:lang w:val="en-US"/>
        </w:rPr>
        <w:t>[CS01]</w:t>
      </w:r>
    </w:p>
    <w:p w14:paraId="4D7FAB6F" w14:textId="77777777" w:rsidR="003A354C" w:rsidRPr="003A354C" w:rsidRDefault="003A354C" w:rsidP="003A354C">
      <w:pPr>
        <w:spacing w:before="120" w:after="120"/>
        <w:contextualSpacing/>
        <w:rPr>
          <w:rFonts w:ascii="Arial" w:eastAsia="Times New Roman" w:hAnsi="Arial" w:cs="Arial"/>
          <w:sz w:val="24"/>
          <w:szCs w:val="24"/>
          <w:lang w:val="en-US"/>
        </w:rPr>
      </w:pPr>
    </w:p>
    <w:p w14:paraId="35E0A401" w14:textId="71E0A29F" w:rsidR="003A354C" w:rsidRPr="003A354C" w:rsidRDefault="003A354C" w:rsidP="003A354C">
      <w:pPr>
        <w:spacing w:before="120" w:after="120"/>
        <w:contextualSpacing/>
        <w:rPr>
          <w:rFonts w:ascii="Arial" w:eastAsia="Times New Roman" w:hAnsi="Arial" w:cs="Arial"/>
          <w:i/>
          <w:sz w:val="24"/>
          <w:szCs w:val="24"/>
          <w:lang w:val="en-US"/>
        </w:rPr>
      </w:pPr>
      <w:r w:rsidRPr="003A354C">
        <w:rPr>
          <w:rFonts w:ascii="Arial" w:eastAsia="Times New Roman" w:hAnsi="Arial" w:cs="Arial"/>
          <w:sz w:val="24"/>
          <w:szCs w:val="24"/>
          <w:lang w:val="en-US"/>
        </w:rPr>
        <w:t xml:space="preserve">Cost was mentioned as an accessibility issue that had to be addressed early on in the implementation of a service. </w:t>
      </w:r>
      <w:r w:rsidR="000C23A8">
        <w:rPr>
          <w:rFonts w:ascii="Arial" w:eastAsia="Times New Roman" w:hAnsi="Arial" w:cs="Arial"/>
          <w:i/>
          <w:sz w:val="24"/>
          <w:szCs w:val="24"/>
          <w:lang w:val="en-US"/>
        </w:rPr>
        <w:t>‘</w:t>
      </w:r>
      <w:r w:rsidR="00FA2073">
        <w:rPr>
          <w:rFonts w:ascii="Arial" w:eastAsia="Times New Roman" w:hAnsi="Arial" w:cs="Arial"/>
          <w:i/>
          <w:sz w:val="24"/>
          <w:szCs w:val="24"/>
          <w:lang w:val="en-US"/>
        </w:rPr>
        <w:t>This is a free programme..</w:t>
      </w:r>
      <w:r w:rsidRPr="003A354C">
        <w:rPr>
          <w:rFonts w:ascii="Arial" w:eastAsia="Times New Roman" w:hAnsi="Arial" w:cs="Arial"/>
          <w:i/>
          <w:sz w:val="24"/>
          <w:szCs w:val="24"/>
          <w:lang w:val="en-US"/>
        </w:rPr>
        <w:t>.but they have to pay to get here. So it is swings and roundabouts.</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 xml:space="preserve"> </w:t>
      </w:r>
      <w:r w:rsidRPr="006926AD">
        <w:rPr>
          <w:rFonts w:ascii="Arial" w:eastAsia="Times New Roman" w:hAnsi="Arial" w:cs="Arial"/>
          <w:sz w:val="24"/>
          <w:szCs w:val="24"/>
          <w:lang w:val="en-US"/>
        </w:rPr>
        <w:t>[CS01]</w:t>
      </w:r>
    </w:p>
    <w:p w14:paraId="0D880282" w14:textId="77777777" w:rsidR="003A354C" w:rsidRPr="003A354C" w:rsidRDefault="003A354C" w:rsidP="003A354C">
      <w:pPr>
        <w:spacing w:before="120" w:after="120"/>
        <w:contextualSpacing/>
        <w:rPr>
          <w:rFonts w:ascii="Arial" w:eastAsia="Times New Roman" w:hAnsi="Arial" w:cs="Arial"/>
          <w:sz w:val="24"/>
          <w:szCs w:val="24"/>
          <w:lang w:val="en-US"/>
        </w:rPr>
      </w:pPr>
    </w:p>
    <w:p w14:paraId="06009CAC" w14:textId="09BBDE13" w:rsid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Some were able to offer subsidi</w:t>
      </w:r>
      <w:r w:rsidR="00FA2073">
        <w:rPr>
          <w:rFonts w:ascii="Arial" w:eastAsia="Times New Roman" w:hAnsi="Arial" w:cs="Arial"/>
          <w:sz w:val="24"/>
          <w:szCs w:val="24"/>
          <w:lang w:val="en-US"/>
        </w:rPr>
        <w:t>s</w:t>
      </w:r>
      <w:r w:rsidRPr="003A354C">
        <w:rPr>
          <w:rFonts w:ascii="Arial" w:eastAsia="Times New Roman" w:hAnsi="Arial" w:cs="Arial"/>
          <w:sz w:val="24"/>
          <w:szCs w:val="24"/>
          <w:lang w:val="en-US"/>
        </w:rPr>
        <w:t xml:space="preserve">ed travel or parking at the site and/or the programme costs for those who needed it. </w:t>
      </w:r>
    </w:p>
    <w:p w14:paraId="35D4F823" w14:textId="77777777" w:rsidR="003A354C" w:rsidRPr="003A354C" w:rsidRDefault="003A354C" w:rsidP="003A354C">
      <w:pPr>
        <w:spacing w:before="120" w:after="120"/>
        <w:contextualSpacing/>
        <w:rPr>
          <w:rFonts w:ascii="Arial" w:eastAsia="Times New Roman" w:hAnsi="Arial" w:cs="Arial"/>
          <w:sz w:val="24"/>
          <w:szCs w:val="24"/>
          <w:lang w:val="en-US"/>
        </w:rPr>
      </w:pPr>
    </w:p>
    <w:p w14:paraId="608731F2" w14:textId="152B9A04" w:rsidR="003A354C" w:rsidRPr="003A354C" w:rsidRDefault="000C23A8" w:rsidP="003A354C">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there are two GP practices who cover the whole cost for their patients. So they can do 12 weeks of exercise in a gym for free. But those two GP practices cover the more deprived areas.</w:t>
      </w:r>
      <w:r>
        <w:rPr>
          <w:rFonts w:ascii="Arial" w:eastAsia="Times New Roman" w:hAnsi="Arial" w:cs="Arial"/>
          <w:i/>
          <w:sz w:val="24"/>
          <w:szCs w:val="24"/>
          <w:lang w:val="en-US"/>
        </w:rPr>
        <w:t>’</w:t>
      </w:r>
      <w:r w:rsidR="003A354C" w:rsidRPr="003A354C">
        <w:rPr>
          <w:rFonts w:ascii="Arial" w:eastAsia="Times New Roman" w:hAnsi="Arial" w:cs="Arial"/>
          <w:i/>
          <w:sz w:val="24"/>
          <w:szCs w:val="24"/>
          <w:lang w:val="en-US"/>
        </w:rPr>
        <w:t xml:space="preserve"> </w:t>
      </w:r>
      <w:r w:rsidR="003A354C" w:rsidRPr="006926AD">
        <w:rPr>
          <w:rFonts w:ascii="Arial" w:eastAsia="Times New Roman" w:hAnsi="Arial" w:cs="Arial"/>
          <w:sz w:val="24"/>
          <w:szCs w:val="24"/>
          <w:lang w:val="en-US"/>
        </w:rPr>
        <w:t>[CS01]</w:t>
      </w:r>
    </w:p>
    <w:p w14:paraId="3D940B59" w14:textId="77777777" w:rsidR="003A354C" w:rsidRPr="003A354C" w:rsidRDefault="003A354C" w:rsidP="003A354C">
      <w:pPr>
        <w:spacing w:before="120" w:after="120"/>
        <w:contextualSpacing/>
        <w:rPr>
          <w:rFonts w:ascii="Arial" w:eastAsia="Times New Roman" w:hAnsi="Arial" w:cs="Arial"/>
          <w:sz w:val="24"/>
          <w:szCs w:val="24"/>
          <w:lang w:val="en-US"/>
        </w:rPr>
      </w:pPr>
    </w:p>
    <w:p w14:paraId="73842787" w14:textId="19828777"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Time of day was also mentioned as important for accessibility, with many services offering the opti</w:t>
      </w:r>
      <w:r w:rsidR="006926AD">
        <w:rPr>
          <w:rFonts w:ascii="Arial" w:eastAsia="Times New Roman" w:hAnsi="Arial" w:cs="Arial"/>
          <w:sz w:val="24"/>
          <w:szCs w:val="24"/>
          <w:lang w:val="en-US"/>
        </w:rPr>
        <w:t>on of programmes during the day</w:t>
      </w:r>
      <w:r w:rsidRPr="003A354C">
        <w:rPr>
          <w:rFonts w:ascii="Arial" w:eastAsia="Times New Roman" w:hAnsi="Arial" w:cs="Arial"/>
          <w:sz w:val="24"/>
          <w:szCs w:val="24"/>
          <w:lang w:val="en-US"/>
        </w:rPr>
        <w:t>time or the evenings.</w:t>
      </w:r>
    </w:p>
    <w:p w14:paraId="2FED49D9" w14:textId="77777777" w:rsidR="003A354C" w:rsidRPr="003A354C" w:rsidRDefault="003A354C" w:rsidP="003A354C">
      <w:pPr>
        <w:spacing w:before="120" w:after="120"/>
        <w:contextualSpacing/>
        <w:rPr>
          <w:rFonts w:ascii="Arial" w:eastAsia="Times New Roman" w:hAnsi="Arial" w:cs="Arial"/>
          <w:sz w:val="24"/>
          <w:szCs w:val="24"/>
          <w:lang w:val="en-US"/>
        </w:rPr>
      </w:pPr>
    </w:p>
    <w:p w14:paraId="3D36E193" w14:textId="77777777"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Several of the case studies were also starting to develop materials to allow patients to access the programme from home, such as videos and/or a web-based delivery programme to improve accessibility. However, as mentioned previously, there was concern that this would not provide the social support benefits that a group programme would offer.</w:t>
      </w:r>
    </w:p>
    <w:p w14:paraId="7D7892C6" w14:textId="77777777" w:rsidR="003A354C" w:rsidRPr="003A354C" w:rsidRDefault="003A354C" w:rsidP="003A354C">
      <w:pPr>
        <w:spacing w:before="120" w:after="120"/>
        <w:contextualSpacing/>
        <w:rPr>
          <w:rFonts w:ascii="Arial" w:eastAsia="Times New Roman" w:hAnsi="Arial" w:cs="Arial"/>
          <w:sz w:val="24"/>
          <w:szCs w:val="24"/>
          <w:lang w:val="en-US"/>
        </w:rPr>
      </w:pPr>
    </w:p>
    <w:p w14:paraId="0939C0AD" w14:textId="70090384" w:rsid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Accessibility in terms of geography was less of a barrier for primary care settings as the patients tended to come from a smaller and more clearly defined geographical area and interventions could be designed more easily with that in mind. </w:t>
      </w:r>
    </w:p>
    <w:p w14:paraId="7807F54F" w14:textId="77777777" w:rsidR="00AC38FC" w:rsidRPr="003A354C" w:rsidRDefault="00AC38FC" w:rsidP="003A354C">
      <w:pPr>
        <w:spacing w:before="120" w:after="120"/>
        <w:contextualSpacing/>
        <w:rPr>
          <w:rFonts w:ascii="Arial" w:eastAsia="Times New Roman" w:hAnsi="Arial" w:cs="Arial"/>
          <w:sz w:val="24"/>
          <w:szCs w:val="24"/>
          <w:lang w:val="en-US"/>
        </w:rPr>
      </w:pPr>
    </w:p>
    <w:p w14:paraId="43D832ED" w14:textId="020E1967" w:rsidR="00627C2A" w:rsidRPr="000E2F37" w:rsidRDefault="003E69C8" w:rsidP="000E2F37">
      <w:pPr>
        <w:pStyle w:val="Heading3"/>
      </w:pPr>
      <w:bookmarkStart w:id="211" w:name="_Toc26541030"/>
      <w:bookmarkStart w:id="212" w:name="_Toc26542317"/>
      <w:bookmarkStart w:id="213" w:name="_Toc58442546"/>
      <w:r>
        <w:t>11.7.5</w:t>
      </w:r>
      <w:r w:rsidR="00042EE9">
        <w:t xml:space="preserve"> </w:t>
      </w:r>
      <w:r w:rsidR="004878D8" w:rsidRPr="003A354C">
        <w:t>S</w:t>
      </w:r>
      <w:bookmarkEnd w:id="211"/>
      <w:bookmarkEnd w:id="212"/>
      <w:r w:rsidR="00160364">
        <w:t>timulus</w:t>
      </w:r>
      <w:bookmarkEnd w:id="213"/>
    </w:p>
    <w:p w14:paraId="0F7B2629" w14:textId="59830542" w:rsidR="008D3A72" w:rsidRDefault="00B079EC" w:rsidP="00A42F8E">
      <w:pPr>
        <w:pStyle w:val="BodyText"/>
        <w:spacing w:before="120" w:after="120" w:line="276" w:lineRule="auto"/>
        <w:rPr>
          <w:rFonts w:cs="Arial"/>
          <w:sz w:val="24"/>
          <w:szCs w:val="24"/>
        </w:rPr>
      </w:pPr>
      <w:r>
        <w:rPr>
          <w:rFonts w:cs="Arial"/>
          <w:sz w:val="24"/>
          <w:szCs w:val="24"/>
        </w:rPr>
        <w:t xml:space="preserve">Before starting a programme some patients </w:t>
      </w:r>
      <w:r w:rsidR="00F2109E">
        <w:rPr>
          <w:rFonts w:cs="Arial"/>
          <w:sz w:val="24"/>
          <w:szCs w:val="24"/>
        </w:rPr>
        <w:t xml:space="preserve">who </w:t>
      </w:r>
      <w:r>
        <w:rPr>
          <w:rFonts w:cs="Arial"/>
          <w:sz w:val="24"/>
          <w:szCs w:val="24"/>
        </w:rPr>
        <w:t>had multiple health conditions were descri</w:t>
      </w:r>
      <w:r w:rsidR="00CC2D72">
        <w:rPr>
          <w:rFonts w:cs="Arial"/>
          <w:sz w:val="24"/>
          <w:szCs w:val="24"/>
        </w:rPr>
        <w:t>b</w:t>
      </w:r>
      <w:r>
        <w:rPr>
          <w:rFonts w:cs="Arial"/>
          <w:sz w:val="24"/>
          <w:szCs w:val="24"/>
        </w:rPr>
        <w:t xml:space="preserve">ed as being </w:t>
      </w:r>
      <w:r w:rsidR="000C23A8">
        <w:rPr>
          <w:rFonts w:cs="Arial"/>
          <w:i/>
          <w:sz w:val="24"/>
          <w:szCs w:val="24"/>
        </w:rPr>
        <w:t>‘</w:t>
      </w:r>
      <w:r w:rsidR="008D3A72" w:rsidRPr="003A354C">
        <w:rPr>
          <w:rFonts w:cs="Arial"/>
          <w:i/>
          <w:sz w:val="24"/>
          <w:szCs w:val="24"/>
        </w:rPr>
        <w:t>scared to exercise and they become scared to leave the house. A lot of people who do really well are people who had limited themselves psychologically through fear.</w:t>
      </w:r>
      <w:r w:rsidR="000C23A8">
        <w:rPr>
          <w:rFonts w:cs="Arial"/>
          <w:i/>
          <w:sz w:val="24"/>
          <w:szCs w:val="24"/>
        </w:rPr>
        <w:t>’</w:t>
      </w:r>
      <w:r w:rsidR="008D3A72" w:rsidRPr="003A354C">
        <w:rPr>
          <w:rFonts w:cs="Arial"/>
          <w:i/>
          <w:sz w:val="24"/>
          <w:szCs w:val="24"/>
        </w:rPr>
        <w:t xml:space="preserve"> </w:t>
      </w:r>
      <w:r w:rsidR="008D3A72" w:rsidRPr="006926AD">
        <w:rPr>
          <w:rFonts w:cs="Arial"/>
          <w:sz w:val="24"/>
          <w:szCs w:val="24"/>
        </w:rPr>
        <w:t>[CS07]</w:t>
      </w:r>
    </w:p>
    <w:p w14:paraId="2336520C" w14:textId="77777777" w:rsidR="003A354C" w:rsidRDefault="003A354C" w:rsidP="00A42F8E">
      <w:pPr>
        <w:pStyle w:val="BodyText"/>
        <w:spacing w:before="120" w:after="120" w:line="276" w:lineRule="auto"/>
        <w:rPr>
          <w:rFonts w:cs="Arial"/>
          <w:sz w:val="24"/>
          <w:szCs w:val="24"/>
        </w:rPr>
      </w:pPr>
    </w:p>
    <w:p w14:paraId="2EF94306" w14:textId="126DADFD" w:rsidR="00AB4B5B" w:rsidRDefault="00B079EC" w:rsidP="00AB4B5B">
      <w:pPr>
        <w:pStyle w:val="BodyText"/>
        <w:spacing w:before="120" w:after="120" w:line="276" w:lineRule="auto"/>
        <w:rPr>
          <w:rFonts w:cs="Arial"/>
          <w:sz w:val="24"/>
          <w:szCs w:val="24"/>
        </w:rPr>
      </w:pPr>
      <w:r>
        <w:rPr>
          <w:rFonts w:cs="Arial"/>
          <w:sz w:val="24"/>
          <w:szCs w:val="24"/>
        </w:rPr>
        <w:lastRenderedPageBreak/>
        <w:t>A major stimulus for such patients to engage with a programme was the c</w:t>
      </w:r>
      <w:r w:rsidR="00AB4B5B">
        <w:rPr>
          <w:rFonts w:cs="Arial"/>
          <w:sz w:val="24"/>
          <w:szCs w:val="24"/>
        </w:rPr>
        <w:t xml:space="preserve">onfidence in having experts </w:t>
      </w:r>
      <w:r w:rsidR="009A0275">
        <w:rPr>
          <w:rFonts w:cs="Arial"/>
          <w:sz w:val="24"/>
          <w:szCs w:val="24"/>
        </w:rPr>
        <w:t>that</w:t>
      </w:r>
      <w:r w:rsidR="00AB4B5B">
        <w:rPr>
          <w:rFonts w:cs="Arial"/>
          <w:sz w:val="24"/>
          <w:szCs w:val="24"/>
        </w:rPr>
        <w:t xml:space="preserve"> kn</w:t>
      </w:r>
      <w:r w:rsidR="004A7908">
        <w:rPr>
          <w:rFonts w:cs="Arial"/>
          <w:sz w:val="24"/>
          <w:szCs w:val="24"/>
        </w:rPr>
        <w:t>e</w:t>
      </w:r>
      <w:r w:rsidR="00AB4B5B">
        <w:rPr>
          <w:rFonts w:cs="Arial"/>
          <w:sz w:val="24"/>
          <w:szCs w:val="24"/>
        </w:rPr>
        <w:t xml:space="preserve">w their condition, </w:t>
      </w:r>
      <w:r w:rsidR="00AE1BA6">
        <w:rPr>
          <w:rFonts w:cs="Arial"/>
          <w:sz w:val="24"/>
          <w:szCs w:val="24"/>
        </w:rPr>
        <w:t xml:space="preserve">what they </w:t>
      </w:r>
      <w:r w:rsidR="004A7908">
        <w:rPr>
          <w:rFonts w:cs="Arial"/>
          <w:sz w:val="24"/>
          <w:szCs w:val="24"/>
        </w:rPr>
        <w:t>we</w:t>
      </w:r>
      <w:r w:rsidR="00AE1BA6">
        <w:rPr>
          <w:rFonts w:cs="Arial"/>
          <w:sz w:val="24"/>
          <w:szCs w:val="24"/>
        </w:rPr>
        <w:t xml:space="preserve">re able to safely do </w:t>
      </w:r>
      <w:r w:rsidR="00AB4B5B">
        <w:rPr>
          <w:rFonts w:cs="Arial"/>
          <w:sz w:val="24"/>
          <w:szCs w:val="24"/>
        </w:rPr>
        <w:t xml:space="preserve">and </w:t>
      </w:r>
      <w:r w:rsidR="00AE1BA6">
        <w:rPr>
          <w:rFonts w:cs="Arial"/>
          <w:sz w:val="24"/>
          <w:szCs w:val="24"/>
        </w:rPr>
        <w:t xml:space="preserve">having trained </w:t>
      </w:r>
      <w:r w:rsidR="006C1E6F">
        <w:rPr>
          <w:rFonts w:cs="Arial"/>
          <w:sz w:val="24"/>
          <w:szCs w:val="24"/>
        </w:rPr>
        <w:t xml:space="preserve">practitioners </w:t>
      </w:r>
      <w:r w:rsidR="00FA2073">
        <w:rPr>
          <w:rFonts w:cs="Arial"/>
          <w:sz w:val="24"/>
          <w:szCs w:val="24"/>
        </w:rPr>
        <w:t>with</w:t>
      </w:r>
      <w:r w:rsidR="00AE1BA6">
        <w:rPr>
          <w:rFonts w:cs="Arial"/>
          <w:sz w:val="24"/>
          <w:szCs w:val="24"/>
        </w:rPr>
        <w:t xml:space="preserve"> them</w:t>
      </w:r>
      <w:r w:rsidR="004A7908">
        <w:rPr>
          <w:rFonts w:cs="Arial"/>
          <w:sz w:val="24"/>
          <w:szCs w:val="24"/>
        </w:rPr>
        <w:t>, if something did happen, was reassuring</w:t>
      </w:r>
      <w:r w:rsidR="00AE1BA6">
        <w:rPr>
          <w:rFonts w:cs="Arial"/>
          <w:sz w:val="24"/>
          <w:szCs w:val="24"/>
        </w:rPr>
        <w:t>.</w:t>
      </w:r>
      <w:r w:rsidR="00AB4B5B">
        <w:rPr>
          <w:rFonts w:cs="Arial"/>
          <w:sz w:val="24"/>
          <w:szCs w:val="24"/>
        </w:rPr>
        <w:t xml:space="preserve"> </w:t>
      </w:r>
    </w:p>
    <w:p w14:paraId="0B411A68" w14:textId="77777777" w:rsidR="00AB4B5B" w:rsidRDefault="00AB4B5B" w:rsidP="00A42F8E">
      <w:pPr>
        <w:pStyle w:val="BodyText"/>
        <w:spacing w:before="120" w:after="120" w:line="276" w:lineRule="auto"/>
        <w:rPr>
          <w:rFonts w:cs="Arial"/>
          <w:sz w:val="24"/>
          <w:szCs w:val="24"/>
        </w:rPr>
      </w:pPr>
    </w:p>
    <w:p w14:paraId="75F66914" w14:textId="55DB6425" w:rsidR="003A354C" w:rsidRDefault="00AB4B5B" w:rsidP="00A42F8E">
      <w:pPr>
        <w:pStyle w:val="BodyText"/>
        <w:spacing w:before="120" w:after="120" w:line="276" w:lineRule="auto"/>
        <w:rPr>
          <w:rFonts w:cs="Arial"/>
          <w:sz w:val="24"/>
          <w:szCs w:val="24"/>
        </w:rPr>
      </w:pPr>
      <w:r>
        <w:rPr>
          <w:rFonts w:cs="Arial"/>
          <w:sz w:val="24"/>
          <w:szCs w:val="24"/>
        </w:rPr>
        <w:t>Many of the services described focusing on what motivate</w:t>
      </w:r>
      <w:r w:rsidR="00B079EC">
        <w:rPr>
          <w:rFonts w:cs="Arial"/>
          <w:sz w:val="24"/>
          <w:szCs w:val="24"/>
        </w:rPr>
        <w:t>d</w:t>
      </w:r>
      <w:r>
        <w:rPr>
          <w:rFonts w:cs="Arial"/>
          <w:sz w:val="24"/>
          <w:szCs w:val="24"/>
        </w:rPr>
        <w:t xml:space="preserve"> the patient and using techniques such as motivational interviewing, asset-based and self-management approaches</w:t>
      </w:r>
      <w:r w:rsidR="00017AB9">
        <w:rPr>
          <w:rFonts w:cs="Arial"/>
          <w:sz w:val="24"/>
          <w:szCs w:val="24"/>
        </w:rPr>
        <w:t>.</w:t>
      </w:r>
    </w:p>
    <w:p w14:paraId="5C9DC33F" w14:textId="77777777" w:rsidR="00F2109E" w:rsidRDefault="00F2109E" w:rsidP="00A42F8E">
      <w:pPr>
        <w:pStyle w:val="BodyText"/>
        <w:spacing w:before="120" w:after="120" w:line="276" w:lineRule="auto"/>
        <w:rPr>
          <w:rFonts w:cs="Arial"/>
          <w:sz w:val="24"/>
          <w:szCs w:val="24"/>
        </w:rPr>
      </w:pPr>
    </w:p>
    <w:p w14:paraId="231D0CBE" w14:textId="2DECF5DC" w:rsidR="00F04828" w:rsidRPr="003A354C" w:rsidRDefault="000C23A8" w:rsidP="00A42F8E">
      <w:pPr>
        <w:pStyle w:val="BodyText"/>
        <w:spacing w:before="120" w:after="120" w:line="276" w:lineRule="auto"/>
        <w:rPr>
          <w:rFonts w:cs="Arial"/>
          <w:i/>
          <w:sz w:val="24"/>
          <w:szCs w:val="24"/>
        </w:rPr>
      </w:pPr>
      <w:r>
        <w:rPr>
          <w:rFonts w:cs="Arial"/>
          <w:i/>
          <w:sz w:val="24"/>
          <w:szCs w:val="24"/>
        </w:rPr>
        <w:t>‘</w:t>
      </w:r>
      <w:r w:rsidR="00AB4B5B" w:rsidRPr="003A354C">
        <w:rPr>
          <w:rFonts w:cs="Arial"/>
          <w:i/>
          <w:sz w:val="24"/>
          <w:szCs w:val="24"/>
        </w:rPr>
        <w:t>using a conversational perspective of staff expertise, but let the participants share what they are struggling with and what is helping them</w:t>
      </w:r>
      <w:r>
        <w:rPr>
          <w:rFonts w:cs="Arial"/>
          <w:i/>
          <w:sz w:val="24"/>
          <w:szCs w:val="24"/>
        </w:rPr>
        <w:t>’</w:t>
      </w:r>
      <w:r w:rsidR="00AB4B5B" w:rsidRPr="003A354C">
        <w:rPr>
          <w:rFonts w:cs="Arial"/>
          <w:i/>
          <w:sz w:val="24"/>
          <w:szCs w:val="24"/>
        </w:rPr>
        <w:t xml:space="preserve">. </w:t>
      </w:r>
      <w:r w:rsidR="00AB4B5B" w:rsidRPr="006926AD">
        <w:rPr>
          <w:rFonts w:cs="Arial"/>
          <w:sz w:val="24"/>
          <w:szCs w:val="24"/>
        </w:rPr>
        <w:t>[CS07]</w:t>
      </w:r>
    </w:p>
    <w:p w14:paraId="3CAE4E01" w14:textId="05F363D8" w:rsidR="00AB4B5B" w:rsidRDefault="00AB4B5B" w:rsidP="00A42F8E">
      <w:pPr>
        <w:pStyle w:val="BodyText"/>
        <w:spacing w:before="120" w:after="120" w:line="276" w:lineRule="auto"/>
        <w:rPr>
          <w:rFonts w:cs="Arial"/>
          <w:sz w:val="24"/>
          <w:szCs w:val="24"/>
        </w:rPr>
      </w:pPr>
    </w:p>
    <w:p w14:paraId="654A0306" w14:textId="35F4BF6F" w:rsidR="00AB4B5B" w:rsidRDefault="004A7908" w:rsidP="00A42F8E">
      <w:pPr>
        <w:pStyle w:val="BodyText"/>
        <w:spacing w:before="120" w:after="120" w:line="276" w:lineRule="auto"/>
        <w:rPr>
          <w:rFonts w:cs="Arial"/>
          <w:sz w:val="24"/>
          <w:szCs w:val="24"/>
        </w:rPr>
      </w:pPr>
      <w:r>
        <w:rPr>
          <w:rFonts w:cs="Arial"/>
          <w:sz w:val="24"/>
          <w:szCs w:val="24"/>
        </w:rPr>
        <w:t xml:space="preserve">For </w:t>
      </w:r>
      <w:r w:rsidR="00487D95">
        <w:rPr>
          <w:rFonts w:cs="Arial"/>
          <w:sz w:val="24"/>
          <w:szCs w:val="24"/>
        </w:rPr>
        <w:t xml:space="preserve">the in-hospital </w:t>
      </w:r>
      <w:r>
        <w:rPr>
          <w:rFonts w:cs="Arial"/>
          <w:sz w:val="24"/>
          <w:szCs w:val="24"/>
        </w:rPr>
        <w:t>services</w:t>
      </w:r>
      <w:r w:rsidR="00487D95">
        <w:rPr>
          <w:rFonts w:cs="Arial"/>
          <w:sz w:val="24"/>
          <w:szCs w:val="24"/>
        </w:rPr>
        <w:t xml:space="preserve">, how the patients engaged with the activities was frequently described in a positive way, that patients were able to have fun and have social contact with others during group exercises on the ward. There was </w:t>
      </w:r>
      <w:r w:rsidR="00831A72">
        <w:rPr>
          <w:rFonts w:cs="Arial"/>
          <w:sz w:val="24"/>
          <w:szCs w:val="24"/>
        </w:rPr>
        <w:t>common agreement that these init</w:t>
      </w:r>
      <w:r w:rsidR="00AE30BF">
        <w:rPr>
          <w:rFonts w:cs="Arial"/>
          <w:sz w:val="24"/>
          <w:szCs w:val="24"/>
        </w:rPr>
        <w:t>i</w:t>
      </w:r>
      <w:r w:rsidR="00831A72">
        <w:rPr>
          <w:rFonts w:cs="Arial"/>
          <w:sz w:val="24"/>
          <w:szCs w:val="24"/>
        </w:rPr>
        <w:t>atives on the ward had an extremely positive impact on patients both physically and mentally</w:t>
      </w:r>
      <w:r>
        <w:rPr>
          <w:rFonts w:cs="Arial"/>
          <w:sz w:val="24"/>
          <w:szCs w:val="24"/>
        </w:rPr>
        <w:t>, changing the patients’ experience of the hospitali</w:t>
      </w:r>
      <w:r w:rsidR="00FA2073">
        <w:rPr>
          <w:rFonts w:cs="Arial"/>
          <w:sz w:val="24"/>
          <w:szCs w:val="24"/>
        </w:rPr>
        <w:t>s</w:t>
      </w:r>
      <w:r>
        <w:rPr>
          <w:rFonts w:cs="Arial"/>
          <w:sz w:val="24"/>
          <w:szCs w:val="24"/>
        </w:rPr>
        <w:t>ation as well as the positive outcomes on physical function and health.</w:t>
      </w:r>
      <w:r w:rsidR="00831A72">
        <w:rPr>
          <w:rFonts w:cs="Arial"/>
          <w:sz w:val="24"/>
          <w:szCs w:val="24"/>
        </w:rPr>
        <w:t xml:space="preserve"> </w:t>
      </w:r>
    </w:p>
    <w:p w14:paraId="79A7806E" w14:textId="77777777" w:rsidR="004A7908" w:rsidRDefault="004A7908" w:rsidP="00A42F8E">
      <w:pPr>
        <w:pStyle w:val="BodyText"/>
        <w:spacing w:before="120" w:after="120" w:line="276" w:lineRule="auto"/>
        <w:rPr>
          <w:rFonts w:cs="Arial"/>
          <w:sz w:val="24"/>
          <w:szCs w:val="24"/>
        </w:rPr>
      </w:pPr>
    </w:p>
    <w:p w14:paraId="359C0B8F" w14:textId="01C50D09" w:rsidR="004A7908" w:rsidRDefault="004A7908" w:rsidP="00A42F8E">
      <w:pPr>
        <w:pStyle w:val="BodyText"/>
        <w:spacing w:before="120" w:after="120" w:line="276" w:lineRule="auto"/>
        <w:rPr>
          <w:rFonts w:cs="Arial"/>
          <w:sz w:val="24"/>
          <w:szCs w:val="24"/>
        </w:rPr>
      </w:pPr>
      <w:r>
        <w:rPr>
          <w:rFonts w:cs="Arial"/>
          <w:sz w:val="24"/>
          <w:szCs w:val="24"/>
        </w:rPr>
        <w:t>Involving</w:t>
      </w:r>
      <w:r w:rsidR="00A42F8E">
        <w:rPr>
          <w:rFonts w:cs="Arial"/>
          <w:sz w:val="24"/>
          <w:szCs w:val="24"/>
        </w:rPr>
        <w:t xml:space="preserve"> volunteers was viewed as a</w:t>
      </w:r>
      <w:r w:rsidR="003A354C">
        <w:rPr>
          <w:rFonts w:cs="Arial"/>
          <w:sz w:val="24"/>
          <w:szCs w:val="24"/>
        </w:rPr>
        <w:t>n importan</w:t>
      </w:r>
      <w:r>
        <w:rPr>
          <w:rFonts w:cs="Arial"/>
          <w:sz w:val="24"/>
          <w:szCs w:val="24"/>
        </w:rPr>
        <w:t>t</w:t>
      </w:r>
      <w:r w:rsidR="00A42F8E">
        <w:rPr>
          <w:rFonts w:cs="Arial"/>
          <w:sz w:val="24"/>
          <w:szCs w:val="24"/>
        </w:rPr>
        <w:t xml:space="preserve"> way of </w:t>
      </w:r>
      <w:r w:rsidR="00AB4B5B">
        <w:rPr>
          <w:rFonts w:cs="Arial"/>
          <w:sz w:val="24"/>
          <w:szCs w:val="24"/>
        </w:rPr>
        <w:t>motivating patients</w:t>
      </w:r>
      <w:r w:rsidR="00B079EC">
        <w:rPr>
          <w:rFonts w:cs="Arial"/>
          <w:sz w:val="24"/>
          <w:szCs w:val="24"/>
        </w:rPr>
        <w:t xml:space="preserve"> to be engaged in a programme</w:t>
      </w:r>
      <w:r w:rsidR="00AB4B5B">
        <w:rPr>
          <w:rFonts w:cs="Arial"/>
          <w:sz w:val="24"/>
          <w:szCs w:val="24"/>
        </w:rPr>
        <w:t xml:space="preserve">. </w:t>
      </w:r>
      <w:r w:rsidR="0072070D">
        <w:rPr>
          <w:rFonts w:cs="Arial"/>
          <w:sz w:val="24"/>
          <w:szCs w:val="24"/>
        </w:rPr>
        <w:t xml:space="preserve">Two </w:t>
      </w:r>
      <w:r w:rsidR="0055775D">
        <w:rPr>
          <w:rFonts w:cs="Arial"/>
          <w:sz w:val="24"/>
          <w:szCs w:val="24"/>
        </w:rPr>
        <w:t>services</w:t>
      </w:r>
      <w:r w:rsidR="0072070D">
        <w:rPr>
          <w:rFonts w:cs="Arial"/>
          <w:sz w:val="24"/>
          <w:szCs w:val="24"/>
        </w:rPr>
        <w:t xml:space="preserve"> had introduced v</w:t>
      </w:r>
      <w:r w:rsidR="00A42F8E">
        <w:rPr>
          <w:rFonts w:cs="Arial"/>
          <w:sz w:val="24"/>
          <w:szCs w:val="24"/>
        </w:rPr>
        <w:t xml:space="preserve">olunteers </w:t>
      </w:r>
      <w:r w:rsidR="009A0275">
        <w:rPr>
          <w:rFonts w:cs="Arial"/>
          <w:sz w:val="24"/>
          <w:szCs w:val="24"/>
        </w:rPr>
        <w:t>that</w:t>
      </w:r>
      <w:r w:rsidR="00A42F8E">
        <w:rPr>
          <w:rFonts w:cs="Arial"/>
          <w:sz w:val="24"/>
          <w:szCs w:val="24"/>
        </w:rPr>
        <w:t xml:space="preserve"> could act as a </w:t>
      </w:r>
      <w:r>
        <w:rPr>
          <w:rFonts w:cs="Arial"/>
          <w:sz w:val="24"/>
          <w:szCs w:val="24"/>
        </w:rPr>
        <w:t>‘</w:t>
      </w:r>
      <w:r w:rsidR="00A42F8E">
        <w:rPr>
          <w:rFonts w:cs="Arial"/>
          <w:sz w:val="24"/>
          <w:szCs w:val="24"/>
        </w:rPr>
        <w:t>buddy</w:t>
      </w:r>
      <w:r>
        <w:rPr>
          <w:rFonts w:cs="Arial"/>
          <w:sz w:val="24"/>
          <w:szCs w:val="24"/>
        </w:rPr>
        <w:t>’</w:t>
      </w:r>
      <w:r w:rsidR="00A42F8E">
        <w:rPr>
          <w:rFonts w:cs="Arial"/>
          <w:sz w:val="24"/>
          <w:szCs w:val="24"/>
        </w:rPr>
        <w:t xml:space="preserve"> to support patients </w:t>
      </w:r>
      <w:r w:rsidR="00FA2073">
        <w:rPr>
          <w:rFonts w:cs="Arial"/>
          <w:sz w:val="24"/>
          <w:szCs w:val="24"/>
        </w:rPr>
        <w:t xml:space="preserve">to </w:t>
      </w:r>
      <w:r w:rsidR="00A42F8E">
        <w:rPr>
          <w:rFonts w:cs="Arial"/>
          <w:sz w:val="24"/>
          <w:szCs w:val="24"/>
        </w:rPr>
        <w:t>attend programmes</w:t>
      </w:r>
      <w:r w:rsidR="0072070D">
        <w:rPr>
          <w:rFonts w:cs="Arial"/>
          <w:sz w:val="24"/>
          <w:szCs w:val="24"/>
        </w:rPr>
        <w:t xml:space="preserve">, whether this was physically accompanying patients to </w:t>
      </w:r>
      <w:r w:rsidR="0055775D">
        <w:rPr>
          <w:rFonts w:cs="Arial"/>
          <w:sz w:val="24"/>
          <w:szCs w:val="24"/>
        </w:rPr>
        <w:t>a PA session</w:t>
      </w:r>
      <w:r w:rsidR="0072070D">
        <w:rPr>
          <w:rFonts w:cs="Arial"/>
          <w:sz w:val="24"/>
          <w:szCs w:val="24"/>
        </w:rPr>
        <w:t xml:space="preserve"> or helping them during the sessions in the activity. Volunteers were often mentioned as being important to the </w:t>
      </w:r>
      <w:r w:rsidR="00A42F8E">
        <w:rPr>
          <w:rFonts w:cs="Arial"/>
          <w:sz w:val="24"/>
          <w:szCs w:val="24"/>
        </w:rPr>
        <w:t>development and sustainability of programmes</w:t>
      </w:r>
      <w:r w:rsidR="0072070D">
        <w:rPr>
          <w:rFonts w:cs="Arial"/>
          <w:sz w:val="24"/>
          <w:szCs w:val="24"/>
        </w:rPr>
        <w:t>.</w:t>
      </w:r>
      <w:r w:rsidR="00B653A7">
        <w:rPr>
          <w:rFonts w:cs="Arial"/>
          <w:sz w:val="24"/>
          <w:szCs w:val="24"/>
        </w:rPr>
        <w:t xml:space="preserve"> It was suggested that having a database of volunteers to call upon would make this </w:t>
      </w:r>
      <w:r>
        <w:rPr>
          <w:rFonts w:cs="Arial"/>
          <w:sz w:val="24"/>
          <w:szCs w:val="24"/>
        </w:rPr>
        <w:t xml:space="preserve">aspect of the programme </w:t>
      </w:r>
      <w:r w:rsidR="00B653A7">
        <w:rPr>
          <w:rFonts w:cs="Arial"/>
          <w:sz w:val="24"/>
          <w:szCs w:val="24"/>
        </w:rPr>
        <w:t>sustainable.</w:t>
      </w:r>
    </w:p>
    <w:p w14:paraId="5110882C" w14:textId="14B883CD" w:rsidR="004A7908" w:rsidRPr="00673605" w:rsidRDefault="004A7908" w:rsidP="004A7908">
      <w:pPr>
        <w:rPr>
          <w:rFonts w:ascii="Arial" w:hAnsi="Arial" w:cs="Arial"/>
          <w:sz w:val="24"/>
          <w:szCs w:val="24"/>
        </w:rPr>
      </w:pPr>
      <w:r w:rsidRPr="00673605">
        <w:rPr>
          <w:rFonts w:ascii="Arial" w:hAnsi="Arial" w:cs="Arial"/>
          <w:sz w:val="24"/>
          <w:szCs w:val="24"/>
        </w:rPr>
        <w:t xml:space="preserve">Several times the perception </w:t>
      </w:r>
      <w:r w:rsidR="00B079EC">
        <w:rPr>
          <w:rFonts w:ascii="Arial" w:hAnsi="Arial" w:cs="Arial"/>
          <w:sz w:val="24"/>
          <w:szCs w:val="24"/>
        </w:rPr>
        <w:t xml:space="preserve">of a clinician’s promotion as a stimulus for patients was raised. It was felt that there was </w:t>
      </w:r>
      <w:r w:rsidRPr="00673605">
        <w:rPr>
          <w:rFonts w:ascii="Arial" w:hAnsi="Arial" w:cs="Arial"/>
          <w:sz w:val="24"/>
          <w:szCs w:val="24"/>
        </w:rPr>
        <w:t>a clinical hierarchy in terms of patients listening to advice</w:t>
      </w:r>
      <w:r>
        <w:rPr>
          <w:rFonts w:ascii="Arial" w:hAnsi="Arial" w:cs="Arial"/>
          <w:sz w:val="24"/>
          <w:szCs w:val="24"/>
        </w:rPr>
        <w:t xml:space="preserve">; </w:t>
      </w:r>
      <w:r w:rsidR="000C23A8">
        <w:rPr>
          <w:rFonts w:ascii="Arial" w:hAnsi="Arial" w:cs="Arial"/>
          <w:i/>
          <w:sz w:val="24"/>
          <w:szCs w:val="24"/>
        </w:rPr>
        <w:t>‘</w:t>
      </w:r>
      <w:r w:rsidRPr="003A354C">
        <w:rPr>
          <w:rFonts w:ascii="Arial" w:hAnsi="Arial" w:cs="Arial"/>
          <w:i/>
          <w:sz w:val="24"/>
          <w:szCs w:val="24"/>
        </w:rPr>
        <w:t>having a surgeon endorsement</w:t>
      </w:r>
      <w:r w:rsidR="000C23A8">
        <w:rPr>
          <w:rFonts w:ascii="Arial" w:hAnsi="Arial" w:cs="Arial"/>
          <w:i/>
          <w:sz w:val="24"/>
          <w:szCs w:val="24"/>
        </w:rPr>
        <w:t>’</w:t>
      </w:r>
      <w:r>
        <w:rPr>
          <w:rFonts w:ascii="Arial" w:hAnsi="Arial" w:cs="Arial"/>
          <w:sz w:val="24"/>
          <w:szCs w:val="24"/>
        </w:rPr>
        <w:t>.</w:t>
      </w:r>
      <w:r w:rsidRPr="00673605">
        <w:rPr>
          <w:rFonts w:ascii="Arial" w:hAnsi="Arial" w:cs="Arial"/>
          <w:sz w:val="24"/>
          <w:szCs w:val="24"/>
        </w:rPr>
        <w:t xml:space="preserve"> </w:t>
      </w:r>
      <w:r>
        <w:rPr>
          <w:rFonts w:ascii="Arial" w:hAnsi="Arial" w:cs="Arial"/>
          <w:sz w:val="24"/>
          <w:szCs w:val="24"/>
        </w:rPr>
        <w:t>If</w:t>
      </w:r>
      <w:r w:rsidRPr="00673605">
        <w:rPr>
          <w:rFonts w:ascii="Arial" w:hAnsi="Arial" w:cs="Arial"/>
          <w:sz w:val="24"/>
          <w:szCs w:val="24"/>
        </w:rPr>
        <w:t xml:space="preserve"> a medical doctor had </w:t>
      </w:r>
      <w:r>
        <w:rPr>
          <w:rFonts w:ascii="Arial" w:hAnsi="Arial" w:cs="Arial"/>
          <w:sz w:val="24"/>
          <w:szCs w:val="24"/>
        </w:rPr>
        <w:t xml:space="preserve">recommended being more active, it made a </w:t>
      </w:r>
      <w:r w:rsidR="000C23A8">
        <w:rPr>
          <w:rFonts w:ascii="Arial" w:hAnsi="Arial" w:cs="Arial"/>
          <w:sz w:val="24"/>
          <w:szCs w:val="24"/>
        </w:rPr>
        <w:t>‘</w:t>
      </w:r>
      <w:r w:rsidRPr="001C7E1E">
        <w:rPr>
          <w:rFonts w:ascii="Arial" w:hAnsi="Arial" w:cs="Arial"/>
          <w:i/>
          <w:sz w:val="24"/>
          <w:szCs w:val="24"/>
        </w:rPr>
        <w:t>massive difference</w:t>
      </w:r>
      <w:r w:rsidR="000C23A8">
        <w:rPr>
          <w:rFonts w:ascii="Arial" w:hAnsi="Arial" w:cs="Arial"/>
          <w:sz w:val="24"/>
          <w:szCs w:val="24"/>
        </w:rPr>
        <w:t>’</w:t>
      </w:r>
      <w:r w:rsidRPr="00673605">
        <w:rPr>
          <w:rFonts w:ascii="Arial" w:hAnsi="Arial" w:cs="Arial"/>
          <w:sz w:val="24"/>
          <w:szCs w:val="24"/>
        </w:rPr>
        <w:t xml:space="preserve">. For example, if on a ward a doctor told them they should be out of bed, </w:t>
      </w:r>
      <w:r>
        <w:rPr>
          <w:rFonts w:ascii="Arial" w:hAnsi="Arial" w:cs="Arial"/>
          <w:sz w:val="24"/>
          <w:szCs w:val="24"/>
        </w:rPr>
        <w:t xml:space="preserve">patients felt they had been </w:t>
      </w:r>
      <w:r w:rsidR="000C23A8">
        <w:rPr>
          <w:rFonts w:ascii="Arial" w:hAnsi="Arial" w:cs="Arial"/>
          <w:i/>
          <w:sz w:val="24"/>
          <w:szCs w:val="24"/>
        </w:rPr>
        <w:t>‘</w:t>
      </w:r>
      <w:r w:rsidRPr="003A354C">
        <w:rPr>
          <w:rFonts w:ascii="Arial" w:hAnsi="Arial" w:cs="Arial"/>
          <w:i/>
          <w:sz w:val="24"/>
          <w:szCs w:val="24"/>
        </w:rPr>
        <w:t>given permission</w:t>
      </w:r>
      <w:r w:rsidR="00A32D8E">
        <w:rPr>
          <w:rFonts w:ascii="Arial" w:hAnsi="Arial" w:cs="Arial"/>
          <w:i/>
          <w:sz w:val="24"/>
          <w:szCs w:val="24"/>
        </w:rPr>
        <w:t>’</w:t>
      </w:r>
      <w:r>
        <w:rPr>
          <w:rFonts w:ascii="Arial" w:hAnsi="Arial" w:cs="Arial"/>
          <w:sz w:val="24"/>
          <w:szCs w:val="24"/>
        </w:rPr>
        <w:t xml:space="preserve"> to do so. </w:t>
      </w:r>
      <w:r w:rsidRPr="00673605">
        <w:rPr>
          <w:rFonts w:ascii="Arial" w:hAnsi="Arial" w:cs="Arial"/>
          <w:sz w:val="24"/>
          <w:szCs w:val="24"/>
        </w:rPr>
        <w:t xml:space="preserve"> Similarly, if a surgeon said they needed to be more physically active before their operation, they were more likely to be motivated to undertake an exercise programme. However, there could be instances where if a doctor had said to a patient they could stay in bed and then </w:t>
      </w:r>
      <w:r>
        <w:rPr>
          <w:rFonts w:ascii="Arial" w:hAnsi="Arial" w:cs="Arial"/>
          <w:sz w:val="24"/>
          <w:szCs w:val="24"/>
        </w:rPr>
        <w:t>the physiotherapist</w:t>
      </w:r>
      <w:r w:rsidRPr="00673605">
        <w:rPr>
          <w:rFonts w:ascii="Arial" w:hAnsi="Arial" w:cs="Arial"/>
          <w:sz w:val="24"/>
          <w:szCs w:val="24"/>
        </w:rPr>
        <w:t xml:space="preserve"> said they could move, that the patient would </w:t>
      </w:r>
      <w:r>
        <w:rPr>
          <w:rFonts w:ascii="Arial" w:hAnsi="Arial" w:cs="Arial"/>
          <w:sz w:val="24"/>
          <w:szCs w:val="24"/>
        </w:rPr>
        <w:t>be reluctant to be active as they felt the doctor was the greater authority.</w:t>
      </w:r>
    </w:p>
    <w:p w14:paraId="6B157547" w14:textId="0297FEE8" w:rsidR="00C1230E" w:rsidRDefault="004A7908" w:rsidP="003A354C">
      <w:pPr>
        <w:rPr>
          <w:rFonts w:ascii="Arial" w:hAnsi="Arial" w:cs="Arial"/>
          <w:sz w:val="24"/>
          <w:szCs w:val="24"/>
        </w:rPr>
      </w:pPr>
      <w:r w:rsidRPr="00673605">
        <w:rPr>
          <w:rFonts w:ascii="Arial" w:hAnsi="Arial" w:cs="Arial"/>
          <w:sz w:val="24"/>
          <w:szCs w:val="24"/>
        </w:rPr>
        <w:t>One solution being considered to overcome this problem was a</w:t>
      </w:r>
      <w:r>
        <w:rPr>
          <w:rFonts w:ascii="Arial" w:hAnsi="Arial" w:cs="Arial"/>
          <w:sz w:val="24"/>
          <w:szCs w:val="24"/>
        </w:rPr>
        <w:t xml:space="preserve"> visible</w:t>
      </w:r>
      <w:r w:rsidRPr="00673605">
        <w:rPr>
          <w:rFonts w:ascii="Arial" w:hAnsi="Arial" w:cs="Arial"/>
          <w:sz w:val="24"/>
          <w:szCs w:val="24"/>
        </w:rPr>
        <w:t xml:space="preserve"> </w:t>
      </w:r>
      <w:r w:rsidR="000C23A8">
        <w:rPr>
          <w:rFonts w:ascii="Arial" w:hAnsi="Arial" w:cs="Arial"/>
          <w:i/>
          <w:sz w:val="24"/>
          <w:szCs w:val="24"/>
        </w:rPr>
        <w:t>‘</w:t>
      </w:r>
      <w:r w:rsidRPr="003A354C">
        <w:rPr>
          <w:rFonts w:ascii="Arial" w:hAnsi="Arial" w:cs="Arial"/>
          <w:i/>
          <w:sz w:val="24"/>
          <w:szCs w:val="24"/>
        </w:rPr>
        <w:t>prescription</w:t>
      </w:r>
      <w:r w:rsidR="000C23A8">
        <w:rPr>
          <w:rFonts w:ascii="Arial" w:hAnsi="Arial" w:cs="Arial"/>
          <w:i/>
          <w:sz w:val="24"/>
          <w:szCs w:val="24"/>
        </w:rPr>
        <w:t>’</w:t>
      </w:r>
      <w:r w:rsidRPr="00673605">
        <w:rPr>
          <w:rFonts w:ascii="Arial" w:hAnsi="Arial" w:cs="Arial"/>
          <w:sz w:val="24"/>
          <w:szCs w:val="24"/>
        </w:rPr>
        <w:t xml:space="preserve"> for being active. For example, on the ward th</w:t>
      </w:r>
      <w:r>
        <w:rPr>
          <w:rFonts w:ascii="Arial" w:hAnsi="Arial" w:cs="Arial"/>
          <w:sz w:val="24"/>
          <w:szCs w:val="24"/>
        </w:rPr>
        <w:t>i</w:t>
      </w:r>
      <w:r w:rsidRPr="00673605">
        <w:rPr>
          <w:rFonts w:ascii="Arial" w:hAnsi="Arial" w:cs="Arial"/>
          <w:sz w:val="24"/>
          <w:szCs w:val="24"/>
        </w:rPr>
        <w:t>s prescription would allow other clinical staff</w:t>
      </w:r>
      <w:r>
        <w:rPr>
          <w:rFonts w:ascii="Arial" w:hAnsi="Arial" w:cs="Arial"/>
          <w:sz w:val="24"/>
          <w:szCs w:val="24"/>
        </w:rPr>
        <w:t>, such as nurses</w:t>
      </w:r>
      <w:r w:rsidRPr="00673605">
        <w:rPr>
          <w:rFonts w:ascii="Arial" w:hAnsi="Arial" w:cs="Arial"/>
          <w:sz w:val="24"/>
          <w:szCs w:val="24"/>
        </w:rPr>
        <w:t xml:space="preserve"> to see what the patient had been told, and fo</w:t>
      </w:r>
      <w:r>
        <w:rPr>
          <w:rFonts w:ascii="Arial" w:hAnsi="Arial" w:cs="Arial"/>
          <w:sz w:val="24"/>
          <w:szCs w:val="24"/>
        </w:rPr>
        <w:t>r those conversations to be had between clinical staff so that it was a consistent with the patient.</w:t>
      </w:r>
    </w:p>
    <w:p w14:paraId="62652E89" w14:textId="77777777" w:rsidR="00C1230E" w:rsidRPr="003A354C" w:rsidRDefault="00C1230E" w:rsidP="003A354C">
      <w:pPr>
        <w:rPr>
          <w:rFonts w:ascii="Arial" w:hAnsi="Arial" w:cs="Arial"/>
          <w:sz w:val="24"/>
          <w:szCs w:val="24"/>
        </w:rPr>
      </w:pPr>
    </w:p>
    <w:p w14:paraId="67AA961C" w14:textId="0D043F0A" w:rsidR="001E44A3" w:rsidRPr="00160364" w:rsidRDefault="000E0A95" w:rsidP="00160364">
      <w:pPr>
        <w:pStyle w:val="Heading2"/>
      </w:pPr>
      <w:bookmarkStart w:id="214" w:name="_Toc26541031"/>
      <w:bookmarkStart w:id="215" w:name="_Toc26542318"/>
      <w:bookmarkStart w:id="216" w:name="_Toc58442547"/>
      <w:r>
        <w:t>11.8</w:t>
      </w:r>
      <w:r w:rsidR="004B14CC">
        <w:t xml:space="preserve"> </w:t>
      </w:r>
      <w:bookmarkStart w:id="217" w:name="Responsiveness"/>
      <w:r w:rsidR="004B14CC">
        <w:t>R</w:t>
      </w:r>
      <w:bookmarkEnd w:id="214"/>
      <w:bookmarkEnd w:id="215"/>
      <w:bookmarkEnd w:id="217"/>
      <w:r w:rsidR="00160364">
        <w:t>esponsiveness</w:t>
      </w:r>
      <w:bookmarkEnd w:id="216"/>
    </w:p>
    <w:p w14:paraId="6A013156" w14:textId="77777777" w:rsidR="003A354C" w:rsidRDefault="003A354C" w:rsidP="00976253">
      <w:pPr>
        <w:pStyle w:val="BodyText"/>
        <w:spacing w:before="120" w:after="120" w:line="276" w:lineRule="auto"/>
        <w:rPr>
          <w:rFonts w:cs="Arial"/>
          <w:sz w:val="24"/>
          <w:szCs w:val="24"/>
        </w:rPr>
      </w:pPr>
    </w:p>
    <w:p w14:paraId="4ACE96F8" w14:textId="77777777" w:rsidR="003A354C" w:rsidRDefault="003A354C" w:rsidP="00976253">
      <w:pPr>
        <w:pStyle w:val="BodyText"/>
        <w:spacing w:before="120" w:after="120" w:line="276" w:lineRule="auto"/>
        <w:rPr>
          <w:rFonts w:cs="Arial"/>
          <w:sz w:val="24"/>
          <w:szCs w:val="24"/>
        </w:rPr>
      </w:pPr>
    </w:p>
    <w:p w14:paraId="6EE5D919" w14:textId="57BC7676" w:rsidR="005A0925" w:rsidRDefault="00C1230E" w:rsidP="00976253">
      <w:pPr>
        <w:pStyle w:val="BodyText"/>
        <w:spacing w:before="120" w:after="120" w:line="276" w:lineRule="auto"/>
        <w:rPr>
          <w:rFonts w:cs="Arial"/>
          <w:sz w:val="24"/>
          <w:szCs w:val="24"/>
        </w:rPr>
      </w:pPr>
      <w:r>
        <w:rPr>
          <w:rFonts w:cs="Arial"/>
          <w:noProof/>
          <w:sz w:val="24"/>
          <w:szCs w:val="24"/>
          <w:lang w:val="en-GB" w:eastAsia="en-GB"/>
        </w:rPr>
        <w:drawing>
          <wp:inline distT="0" distB="0" distL="0" distR="0" wp14:anchorId="74196880" wp14:editId="4625001B">
            <wp:extent cx="5731510" cy="2267585"/>
            <wp:effectExtent l="0" t="0" r="0" b="571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Case studies_responsiveness_08Jan20.pdf"/>
                    <pic:cNvPicPr/>
                  </pic:nvPicPr>
                  <pic:blipFill>
                    <a:blip r:embed="rId37">
                      <a:extLst>
                        <a:ext uri="{28A0092B-C50C-407E-A947-70E740481C1C}">
                          <a14:useLocalDpi xmlns:a14="http://schemas.microsoft.com/office/drawing/2010/main" val="0"/>
                        </a:ext>
                      </a:extLst>
                    </a:blip>
                    <a:stretch>
                      <a:fillRect/>
                    </a:stretch>
                  </pic:blipFill>
                  <pic:spPr>
                    <a:xfrm>
                      <a:off x="0" y="0"/>
                      <a:ext cx="5731510" cy="2267585"/>
                    </a:xfrm>
                    <a:prstGeom prst="rect">
                      <a:avLst/>
                    </a:prstGeom>
                  </pic:spPr>
                </pic:pic>
              </a:graphicData>
            </a:graphic>
          </wp:inline>
        </w:drawing>
      </w:r>
    </w:p>
    <w:p w14:paraId="14B842ED" w14:textId="77777777" w:rsidR="005A0925" w:rsidRPr="00755D15" w:rsidRDefault="005A0925" w:rsidP="00976253">
      <w:pPr>
        <w:pStyle w:val="BodyText"/>
        <w:spacing w:before="120" w:after="120" w:line="276" w:lineRule="auto"/>
        <w:rPr>
          <w:rFonts w:cs="Arial"/>
          <w:b/>
          <w:sz w:val="24"/>
          <w:szCs w:val="24"/>
        </w:rPr>
      </w:pPr>
    </w:p>
    <w:p w14:paraId="1FC47CFB" w14:textId="18026ECF" w:rsidR="005E202B" w:rsidRDefault="005E202B" w:rsidP="005E202B">
      <w:pPr>
        <w:pStyle w:val="BodyText"/>
        <w:spacing w:before="120" w:after="120" w:line="276" w:lineRule="auto"/>
        <w:rPr>
          <w:rFonts w:cs="Arial"/>
          <w:b/>
          <w:sz w:val="24"/>
          <w:szCs w:val="24"/>
        </w:rPr>
      </w:pPr>
      <w:r w:rsidRPr="00755D15">
        <w:rPr>
          <w:rFonts w:cs="Arial"/>
          <w:b/>
          <w:sz w:val="24"/>
          <w:szCs w:val="24"/>
        </w:rPr>
        <w:t>Figure</w:t>
      </w:r>
      <w:r w:rsidR="00F46EEE">
        <w:rPr>
          <w:rFonts w:cs="Arial"/>
          <w:b/>
          <w:sz w:val="24"/>
          <w:szCs w:val="24"/>
        </w:rPr>
        <w:t xml:space="preserve"> 1</w:t>
      </w:r>
      <w:r w:rsidR="00E1072A">
        <w:rPr>
          <w:rFonts w:cs="Arial"/>
          <w:b/>
          <w:sz w:val="24"/>
          <w:szCs w:val="24"/>
        </w:rPr>
        <w:t>9</w:t>
      </w:r>
      <w:r w:rsidRPr="00755D15">
        <w:rPr>
          <w:rFonts w:cs="Arial"/>
          <w:b/>
          <w:sz w:val="24"/>
          <w:szCs w:val="24"/>
        </w:rPr>
        <w:t xml:space="preserve">: </w:t>
      </w:r>
      <w:r w:rsidR="00F46EEE">
        <w:rPr>
          <w:rFonts w:cs="Arial"/>
          <w:b/>
          <w:sz w:val="24"/>
          <w:szCs w:val="24"/>
        </w:rPr>
        <w:t>Responsiveness</w:t>
      </w:r>
      <w:r w:rsidR="00E1072A">
        <w:rPr>
          <w:rFonts w:cs="Arial"/>
          <w:b/>
          <w:sz w:val="24"/>
          <w:szCs w:val="24"/>
        </w:rPr>
        <w:t xml:space="preserve"> theme and sub-themes</w:t>
      </w:r>
    </w:p>
    <w:p w14:paraId="16C3DC41" w14:textId="195FE738" w:rsidR="000E2F37" w:rsidRDefault="000E2F37" w:rsidP="005E202B">
      <w:pPr>
        <w:pStyle w:val="BodyText"/>
        <w:spacing w:before="120" w:after="120" w:line="276" w:lineRule="auto"/>
        <w:rPr>
          <w:rFonts w:cs="Arial"/>
          <w:b/>
          <w:sz w:val="24"/>
          <w:szCs w:val="24"/>
        </w:rPr>
      </w:pPr>
    </w:p>
    <w:p w14:paraId="738D6E90" w14:textId="7D23DF82" w:rsidR="000E2F37" w:rsidRDefault="000E2F37" w:rsidP="005E202B">
      <w:pPr>
        <w:pStyle w:val="BodyText"/>
        <w:spacing w:before="120" w:after="120" w:line="276" w:lineRule="auto"/>
        <w:rPr>
          <w:rFonts w:cs="Arial"/>
          <w:b/>
          <w:sz w:val="24"/>
          <w:szCs w:val="24"/>
        </w:rPr>
      </w:pPr>
    </w:p>
    <w:p w14:paraId="4FCFB15A" w14:textId="0D5F6C8D" w:rsidR="000E2F37" w:rsidRDefault="000E2F37" w:rsidP="005E202B">
      <w:pPr>
        <w:pStyle w:val="BodyText"/>
        <w:spacing w:before="120" w:after="120" w:line="276" w:lineRule="auto"/>
        <w:rPr>
          <w:rFonts w:cs="Arial"/>
          <w:b/>
          <w:sz w:val="24"/>
          <w:szCs w:val="24"/>
        </w:rPr>
      </w:pPr>
    </w:p>
    <w:p w14:paraId="6E858A4A" w14:textId="63D369E4" w:rsidR="000E2F37" w:rsidRDefault="000E2F37" w:rsidP="005E202B">
      <w:pPr>
        <w:pStyle w:val="BodyText"/>
        <w:spacing w:before="120" w:after="120" w:line="276" w:lineRule="auto"/>
        <w:rPr>
          <w:rFonts w:cs="Arial"/>
          <w:b/>
          <w:sz w:val="24"/>
          <w:szCs w:val="24"/>
        </w:rPr>
      </w:pPr>
    </w:p>
    <w:p w14:paraId="55F0C109" w14:textId="20D40829" w:rsidR="000E2F37" w:rsidRDefault="00A94FE7" w:rsidP="005E202B">
      <w:pPr>
        <w:pStyle w:val="BodyText"/>
        <w:spacing w:before="120" w:after="120" w:line="276" w:lineRule="auto"/>
        <w:rPr>
          <w:rFonts w:cs="Arial"/>
          <w:b/>
          <w:sz w:val="24"/>
          <w:szCs w:val="24"/>
        </w:rPr>
      </w:pPr>
      <w:r>
        <w:rPr>
          <w:noProof/>
          <w:lang w:val="en-GB" w:eastAsia="en-GB"/>
        </w:rPr>
        <mc:AlternateContent>
          <mc:Choice Requires="wps">
            <w:drawing>
              <wp:anchor distT="0" distB="0" distL="114300" distR="114300" simplePos="0" relativeHeight="251722752" behindDoc="0" locked="0" layoutInCell="1" allowOverlap="1" wp14:anchorId="1BE87DF2" wp14:editId="6CD2F261">
                <wp:simplePos x="0" y="0"/>
                <wp:positionH relativeFrom="column">
                  <wp:posOffset>35169</wp:posOffset>
                </wp:positionH>
                <wp:positionV relativeFrom="paragraph">
                  <wp:posOffset>-283357</wp:posOffset>
                </wp:positionV>
                <wp:extent cx="5731510" cy="2695575"/>
                <wp:effectExtent l="0" t="0" r="21590" b="28575"/>
                <wp:wrapNone/>
                <wp:docPr id="41" name="Text Box 41"/>
                <wp:cNvGraphicFramePr/>
                <a:graphic xmlns:a="http://schemas.openxmlformats.org/drawingml/2006/main">
                  <a:graphicData uri="http://schemas.microsoft.com/office/word/2010/wordprocessingShape">
                    <wps:wsp>
                      <wps:cNvSpPr txBox="1"/>
                      <wps:spPr>
                        <a:xfrm>
                          <a:off x="0" y="0"/>
                          <a:ext cx="5731510" cy="2695575"/>
                        </a:xfrm>
                        <a:prstGeom prst="rect">
                          <a:avLst/>
                        </a:prstGeom>
                        <a:solidFill>
                          <a:schemeClr val="accent1">
                            <a:lumMod val="20000"/>
                            <a:lumOff val="80000"/>
                          </a:schemeClr>
                        </a:solidFill>
                        <a:ln w="6350">
                          <a:solidFill>
                            <a:prstClr val="black"/>
                          </a:solidFill>
                        </a:ln>
                      </wps:spPr>
                      <wps:txbx>
                        <w:txbxContent>
                          <w:p w14:paraId="3EEDC14C" w14:textId="747C3BFD" w:rsidR="004739D8" w:rsidRDefault="004739D8" w:rsidP="00166ED7">
                            <w:pPr>
                              <w:pStyle w:val="BodyText"/>
                              <w:spacing w:before="120" w:after="120" w:line="276" w:lineRule="auto"/>
                              <w:rPr>
                                <w:rFonts w:cs="Arial"/>
                                <w:sz w:val="24"/>
                                <w:szCs w:val="24"/>
                              </w:rPr>
                            </w:pPr>
                            <w:r w:rsidRPr="00D92E86">
                              <w:rPr>
                                <w:rFonts w:cs="Arial"/>
                                <w:b/>
                                <w:bCs/>
                                <w:sz w:val="24"/>
                                <w:szCs w:val="24"/>
                              </w:rPr>
                              <w:t>SUMMARY</w:t>
                            </w:r>
                            <w:r w:rsidRPr="00D92E86">
                              <w:rPr>
                                <w:rFonts w:cs="Arial"/>
                                <w:sz w:val="24"/>
                                <w:szCs w:val="24"/>
                              </w:rPr>
                              <w:t>: Services needed to be responsive to the needs of patients, listening to patient feedback and addressing concerns of the implementation staff</w:t>
                            </w:r>
                            <w:r>
                              <w:rPr>
                                <w:rFonts w:cs="Arial"/>
                                <w:sz w:val="24"/>
                                <w:szCs w:val="24"/>
                              </w:rPr>
                              <w:t>. Individuals interviewed were all very reflective and looking for opportunities to continually improve the service.</w:t>
                            </w:r>
                          </w:p>
                          <w:p w14:paraId="26CC2AD1" w14:textId="599595D1" w:rsidR="004739D8" w:rsidRPr="009713FC" w:rsidRDefault="004739D8" w:rsidP="00D92E86">
                            <w:pPr>
                              <w:rPr>
                                <w:rFonts w:ascii="Arial" w:hAnsi="Arial" w:cs="Arial"/>
                                <w:sz w:val="24"/>
                                <w:szCs w:val="24"/>
                              </w:rPr>
                            </w:pPr>
                            <w:r w:rsidRPr="00D92E86">
                              <w:rPr>
                                <w:rFonts w:ascii="Arial" w:hAnsi="Arial" w:cs="Arial"/>
                                <w:sz w:val="24"/>
                                <w:szCs w:val="24"/>
                              </w:rPr>
                              <w:t xml:space="preserve">Many did not anticipate the large proportion of patients with increasingly complex needs, which required further adaptation to the service to provide additional support for these patients. </w:t>
                            </w:r>
                            <w:r>
                              <w:rPr>
                                <w:rFonts w:ascii="Arial" w:hAnsi="Arial" w:cs="Arial"/>
                                <w:sz w:val="24"/>
                                <w:szCs w:val="24"/>
                              </w:rPr>
                              <w:t>Services were frequently developed and run by frontline AHPs that were well positioned to respond and anticipate barriers for both patients and delivery staff. These AHP leads frequently needed to develop innovative solutions to perceived barriers to implementing an intervention and improve integration into care pathways.</w:t>
                            </w:r>
                          </w:p>
                          <w:p w14:paraId="4EE16926" w14:textId="55117DB4" w:rsidR="004739D8" w:rsidRDefault="004739D8" w:rsidP="00D92E86">
                            <w:pPr>
                              <w:pStyle w:val="BodyText"/>
                              <w:spacing w:before="120" w:after="120" w:line="276"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E87DF2" id="Text Box 41" o:spid="_x0000_s1050" type="#_x0000_t202" style="position:absolute;margin-left:2.75pt;margin-top:-22.3pt;width:451.3pt;height:212.2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" fillcolor="#d7dcea [660]" strokeweight=".5pt">
                <v:textbox>
                  <w:txbxContent>
                    <w:p w14:paraId="3EEDC14C" w14:textId="747C3BFD" w:rsidR="004739D8" w:rsidRDefault="004739D8" w:rsidP="00166ED7">
                      <w:pPr>
                        <w:pStyle w:val="BodyText"/>
                        <w:spacing w:before="120" w:after="120" w:line="276" w:lineRule="auto"/>
                        <w:rPr>
                          <w:rFonts w:cs="Arial"/>
                          <w:sz w:val="24"/>
                          <w:szCs w:val="24"/>
                        </w:rPr>
                      </w:pPr>
                      <w:r w:rsidRPr="00D92E86">
                        <w:rPr>
                          <w:rFonts w:cs="Arial"/>
                          <w:b/>
                          <w:bCs/>
                          <w:sz w:val="24"/>
                          <w:szCs w:val="24"/>
                        </w:rPr>
                        <w:t>SUMMARY</w:t>
                      </w:r>
                      <w:r w:rsidRPr="00D92E86">
                        <w:rPr>
                          <w:rFonts w:cs="Arial"/>
                          <w:sz w:val="24"/>
                          <w:szCs w:val="24"/>
                        </w:rPr>
                        <w:t>: Services needed to be responsive to the needs of patients, listening to patient feedback and addressing concerns of the implementation staff</w:t>
                      </w:r>
                      <w:r>
                        <w:rPr>
                          <w:rFonts w:cs="Arial"/>
                          <w:sz w:val="24"/>
                          <w:szCs w:val="24"/>
                        </w:rPr>
                        <w:t>. Individuals interviewed were all very reflective and looking for opportunities to continually improve the service.</w:t>
                      </w:r>
                    </w:p>
                    <w:p w14:paraId="26CC2AD1" w14:textId="599595D1" w:rsidR="004739D8" w:rsidRPr="009713FC" w:rsidRDefault="004739D8" w:rsidP="00D92E86">
                      <w:pPr>
                        <w:rPr>
                          <w:rFonts w:ascii="Arial" w:hAnsi="Arial" w:cs="Arial"/>
                          <w:sz w:val="24"/>
                          <w:szCs w:val="24"/>
                        </w:rPr>
                      </w:pPr>
                      <w:r w:rsidRPr="00D92E86">
                        <w:rPr>
                          <w:rFonts w:ascii="Arial" w:hAnsi="Arial" w:cs="Arial"/>
                          <w:sz w:val="24"/>
                          <w:szCs w:val="24"/>
                        </w:rPr>
                        <w:t xml:space="preserve">Many did not anticipate the large proportion of patients with increasingly complex needs, which required further adaptation to the service to provide additional support for these patients. </w:t>
                      </w:r>
                      <w:r>
                        <w:rPr>
                          <w:rFonts w:ascii="Arial" w:hAnsi="Arial" w:cs="Arial"/>
                          <w:sz w:val="24"/>
                          <w:szCs w:val="24"/>
                        </w:rPr>
                        <w:t>Services were frequently developed and run by frontline AHPs that were well positioned to respond and anticipate barriers for both patients and delivery staff. These AHP leads frequently needed to develop innovative solutions to perceived barriers to implementing an intervention and improve integration into care pathways.</w:t>
                      </w:r>
                    </w:p>
                    <w:p w14:paraId="4EE16926" w14:textId="55117DB4" w:rsidR="004739D8" w:rsidRDefault="004739D8" w:rsidP="00D92E86">
                      <w:pPr>
                        <w:pStyle w:val="BodyText"/>
                        <w:spacing w:before="120" w:after="120" w:line="276" w:lineRule="auto"/>
                      </w:pPr>
                    </w:p>
                  </w:txbxContent>
                </v:textbox>
              </v:shape>
            </w:pict>
          </mc:Fallback>
        </mc:AlternateContent>
      </w:r>
    </w:p>
    <w:p w14:paraId="45EACA54" w14:textId="54E28164" w:rsidR="000E2F37" w:rsidRDefault="000E2F37" w:rsidP="005E202B">
      <w:pPr>
        <w:pStyle w:val="BodyText"/>
        <w:spacing w:before="120" w:after="120" w:line="276" w:lineRule="auto"/>
        <w:rPr>
          <w:rFonts w:cs="Arial"/>
          <w:b/>
          <w:sz w:val="24"/>
          <w:szCs w:val="24"/>
        </w:rPr>
      </w:pPr>
    </w:p>
    <w:p w14:paraId="259BFFFC" w14:textId="4A82B9E2" w:rsidR="006D699D" w:rsidRDefault="006D699D" w:rsidP="005E202B">
      <w:pPr>
        <w:pStyle w:val="BodyText"/>
        <w:spacing w:before="120" w:after="120" w:line="276" w:lineRule="auto"/>
        <w:rPr>
          <w:rFonts w:cs="Arial"/>
          <w:b/>
          <w:sz w:val="24"/>
          <w:szCs w:val="24"/>
        </w:rPr>
      </w:pPr>
    </w:p>
    <w:p w14:paraId="5F013994" w14:textId="082118C4" w:rsidR="006D699D" w:rsidRDefault="006D699D" w:rsidP="005E202B">
      <w:pPr>
        <w:pStyle w:val="BodyText"/>
        <w:spacing w:before="120" w:after="120" w:line="276" w:lineRule="auto"/>
        <w:rPr>
          <w:rFonts w:cs="Arial"/>
          <w:b/>
          <w:sz w:val="24"/>
          <w:szCs w:val="24"/>
        </w:rPr>
      </w:pPr>
    </w:p>
    <w:p w14:paraId="32E37619" w14:textId="5B964C06" w:rsidR="006D699D" w:rsidRDefault="006D699D" w:rsidP="005E202B">
      <w:pPr>
        <w:pStyle w:val="BodyText"/>
        <w:spacing w:before="120" w:after="120" w:line="276" w:lineRule="auto"/>
        <w:rPr>
          <w:rFonts w:cs="Arial"/>
          <w:b/>
          <w:sz w:val="24"/>
          <w:szCs w:val="24"/>
        </w:rPr>
      </w:pPr>
    </w:p>
    <w:p w14:paraId="529717C0" w14:textId="42CF4B57" w:rsidR="006D699D" w:rsidRDefault="006D699D" w:rsidP="005E202B">
      <w:pPr>
        <w:pStyle w:val="BodyText"/>
        <w:spacing w:before="120" w:after="120" w:line="276" w:lineRule="auto"/>
        <w:rPr>
          <w:rFonts w:cs="Arial"/>
          <w:b/>
          <w:sz w:val="24"/>
          <w:szCs w:val="24"/>
        </w:rPr>
      </w:pPr>
    </w:p>
    <w:p w14:paraId="37D0DDFD" w14:textId="14D0ABBB" w:rsidR="006D699D" w:rsidRDefault="006D699D" w:rsidP="005E202B">
      <w:pPr>
        <w:pStyle w:val="BodyText"/>
        <w:spacing w:before="120" w:after="120" w:line="276" w:lineRule="auto"/>
        <w:rPr>
          <w:rFonts w:cs="Arial"/>
          <w:b/>
          <w:sz w:val="24"/>
          <w:szCs w:val="24"/>
        </w:rPr>
      </w:pPr>
    </w:p>
    <w:p w14:paraId="6E9074F9" w14:textId="4A10B75B" w:rsidR="006D699D" w:rsidRDefault="006D699D" w:rsidP="005E202B">
      <w:pPr>
        <w:pStyle w:val="BodyText"/>
        <w:spacing w:before="120" w:after="120" w:line="276" w:lineRule="auto"/>
        <w:rPr>
          <w:rFonts w:cs="Arial"/>
          <w:b/>
          <w:sz w:val="24"/>
          <w:szCs w:val="24"/>
        </w:rPr>
      </w:pPr>
    </w:p>
    <w:p w14:paraId="21D68305" w14:textId="4FE5E608" w:rsidR="006D699D" w:rsidRDefault="006D699D" w:rsidP="005E202B">
      <w:pPr>
        <w:pStyle w:val="BodyText"/>
        <w:spacing w:before="120" w:after="120" w:line="276" w:lineRule="auto"/>
        <w:rPr>
          <w:rFonts w:cs="Arial"/>
          <w:b/>
          <w:sz w:val="24"/>
          <w:szCs w:val="24"/>
        </w:rPr>
      </w:pPr>
    </w:p>
    <w:p w14:paraId="1CC31ED1" w14:textId="6CC26D6F" w:rsidR="006D699D" w:rsidRDefault="006D699D" w:rsidP="005E202B">
      <w:pPr>
        <w:pStyle w:val="BodyText"/>
        <w:spacing w:before="120" w:after="120" w:line="276" w:lineRule="auto"/>
        <w:rPr>
          <w:rFonts w:cs="Arial"/>
          <w:b/>
          <w:sz w:val="24"/>
          <w:szCs w:val="24"/>
        </w:rPr>
      </w:pPr>
    </w:p>
    <w:p w14:paraId="06E5E375" w14:textId="0F305AC8" w:rsidR="006D699D" w:rsidRDefault="006D699D" w:rsidP="005E202B">
      <w:pPr>
        <w:pStyle w:val="BodyText"/>
        <w:spacing w:before="120" w:after="120" w:line="276" w:lineRule="auto"/>
        <w:rPr>
          <w:rFonts w:cs="Arial"/>
          <w:b/>
          <w:sz w:val="24"/>
          <w:szCs w:val="24"/>
        </w:rPr>
      </w:pPr>
    </w:p>
    <w:p w14:paraId="70C42756" w14:textId="577D0CDC" w:rsidR="006D699D" w:rsidRDefault="006D699D" w:rsidP="005E202B">
      <w:pPr>
        <w:pStyle w:val="BodyText"/>
        <w:spacing w:before="120" w:after="120" w:line="276" w:lineRule="auto"/>
        <w:rPr>
          <w:rFonts w:cs="Arial"/>
          <w:b/>
          <w:sz w:val="24"/>
          <w:szCs w:val="24"/>
        </w:rPr>
      </w:pPr>
    </w:p>
    <w:p w14:paraId="658D66B4" w14:textId="639A44B3" w:rsidR="005E202B" w:rsidRDefault="005E202B" w:rsidP="003A354C">
      <w:pPr>
        <w:spacing w:before="120" w:after="120"/>
        <w:contextualSpacing/>
        <w:rPr>
          <w:rFonts w:ascii="Arial" w:eastAsia="Times New Roman" w:hAnsi="Arial" w:cs="Arial"/>
          <w:sz w:val="24"/>
          <w:szCs w:val="24"/>
          <w:lang w:val="en-US"/>
        </w:rPr>
      </w:pPr>
    </w:p>
    <w:p w14:paraId="4B37E080" w14:textId="57ACA89A" w:rsidR="00F2109E"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One predominant theme was adapting the service to patients </w:t>
      </w:r>
      <w:r w:rsidR="009A0275">
        <w:rPr>
          <w:rFonts w:ascii="Arial" w:eastAsia="Times New Roman" w:hAnsi="Arial" w:cs="Arial"/>
          <w:sz w:val="24"/>
          <w:szCs w:val="24"/>
          <w:lang w:val="en-US"/>
        </w:rPr>
        <w:t>that</w:t>
      </w:r>
      <w:r w:rsidRPr="003A354C">
        <w:rPr>
          <w:rFonts w:ascii="Arial" w:eastAsia="Times New Roman" w:hAnsi="Arial" w:cs="Arial"/>
          <w:sz w:val="24"/>
          <w:szCs w:val="24"/>
          <w:lang w:val="en-US"/>
        </w:rPr>
        <w:t xml:space="preserve"> required more support, such as frail patients</w:t>
      </w:r>
      <w:r w:rsidR="00804489">
        <w:rPr>
          <w:rFonts w:ascii="Arial" w:eastAsia="Times New Roman" w:hAnsi="Arial" w:cs="Arial"/>
          <w:sz w:val="24"/>
          <w:szCs w:val="24"/>
          <w:lang w:val="en-US"/>
        </w:rPr>
        <w:t>;</w:t>
      </w:r>
      <w:r w:rsidRPr="003A354C">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sometimes we are getting really, really complex and frail people and that has led to sometimes having to alter and almost set up a different programme always based around the level of frailty. We didn’t anticipate getting.</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[CS07]</w:t>
      </w:r>
      <w:r w:rsidRPr="003A354C">
        <w:rPr>
          <w:rFonts w:ascii="Arial" w:eastAsia="Times New Roman" w:hAnsi="Arial" w:cs="Arial"/>
          <w:sz w:val="24"/>
          <w:szCs w:val="24"/>
          <w:lang w:val="en-US"/>
        </w:rPr>
        <w:t xml:space="preserve"> </w:t>
      </w:r>
    </w:p>
    <w:p w14:paraId="27C0F10B" w14:textId="77777777" w:rsidR="00F2109E" w:rsidRDefault="00F2109E" w:rsidP="003A354C">
      <w:pPr>
        <w:spacing w:before="120" w:after="120"/>
        <w:contextualSpacing/>
        <w:rPr>
          <w:rFonts w:ascii="Arial" w:eastAsia="Times New Roman" w:hAnsi="Arial" w:cs="Arial"/>
          <w:sz w:val="24"/>
          <w:szCs w:val="24"/>
          <w:lang w:val="en-US"/>
        </w:rPr>
      </w:pPr>
    </w:p>
    <w:p w14:paraId="6BC60FFB" w14:textId="39AC72E8"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lastRenderedPageBreak/>
        <w:t>Another example in a pre-surgery service, was distinguishing between orthopaedic surgery and more urgent surgeries, like cancer and vascular. It was recogni</w:t>
      </w:r>
      <w:r w:rsidR="00CE26C9">
        <w:rPr>
          <w:rFonts w:ascii="Arial" w:eastAsia="Times New Roman" w:hAnsi="Arial" w:cs="Arial"/>
          <w:sz w:val="24"/>
          <w:szCs w:val="24"/>
          <w:lang w:val="en-US"/>
        </w:rPr>
        <w:t>s</w:t>
      </w:r>
      <w:r w:rsidRPr="003A354C">
        <w:rPr>
          <w:rFonts w:ascii="Arial" w:eastAsia="Times New Roman" w:hAnsi="Arial" w:cs="Arial"/>
          <w:sz w:val="24"/>
          <w:szCs w:val="24"/>
          <w:lang w:val="en-US"/>
        </w:rPr>
        <w:t xml:space="preserve">ed that surgery dates kept being moved back for patients due to lack of available beds and that there was an opportunity to develop a longer adaptive PA programme for these patients in this </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redundant time</w:t>
      </w:r>
      <w:r w:rsidR="000C23A8">
        <w:rPr>
          <w:rFonts w:ascii="Arial" w:eastAsia="Times New Roman" w:hAnsi="Arial" w:cs="Arial"/>
          <w:i/>
          <w:sz w:val="24"/>
          <w:szCs w:val="24"/>
          <w:lang w:val="en-US"/>
        </w:rPr>
        <w:t>‘</w:t>
      </w:r>
      <w:r w:rsidR="00357B6D">
        <w:rPr>
          <w:rFonts w:ascii="Arial" w:eastAsia="Times New Roman" w:hAnsi="Arial" w:cs="Arial"/>
          <w:i/>
          <w:sz w:val="24"/>
          <w:szCs w:val="24"/>
          <w:lang w:val="en-US"/>
        </w:rPr>
        <w:t xml:space="preserve"> </w:t>
      </w:r>
      <w:r w:rsidR="00357B6D" w:rsidRPr="00A32D8E">
        <w:rPr>
          <w:rFonts w:ascii="Arial" w:eastAsia="Times New Roman" w:hAnsi="Arial" w:cs="Arial"/>
          <w:sz w:val="24"/>
          <w:szCs w:val="24"/>
          <w:lang w:val="en-US"/>
        </w:rPr>
        <w:t>[CS04]</w:t>
      </w:r>
      <w:r w:rsidRPr="00357B6D">
        <w:rPr>
          <w:rFonts w:ascii="Arial" w:eastAsia="Times New Roman" w:hAnsi="Arial" w:cs="Arial"/>
          <w:sz w:val="24"/>
          <w:szCs w:val="24"/>
          <w:lang w:val="en-US"/>
        </w:rPr>
        <w:t>,</w:t>
      </w:r>
      <w:r w:rsidRPr="003A354C">
        <w:rPr>
          <w:rFonts w:ascii="Arial" w:eastAsia="Times New Roman" w:hAnsi="Arial" w:cs="Arial"/>
          <w:sz w:val="24"/>
          <w:szCs w:val="24"/>
          <w:lang w:val="en-US"/>
        </w:rPr>
        <w:t xml:space="preserve"> more tailored to muscular preparation as well as increasing cardiovascular fitness.</w:t>
      </w:r>
    </w:p>
    <w:p w14:paraId="285FF676" w14:textId="77777777" w:rsidR="003A354C" w:rsidRPr="003A354C" w:rsidRDefault="003A354C" w:rsidP="003A354C">
      <w:pPr>
        <w:spacing w:before="120" w:after="120"/>
        <w:contextualSpacing/>
        <w:rPr>
          <w:rFonts w:ascii="Arial" w:eastAsia="Times New Roman" w:hAnsi="Arial" w:cs="Arial"/>
          <w:sz w:val="24"/>
          <w:szCs w:val="24"/>
          <w:lang w:val="en-US"/>
        </w:rPr>
      </w:pPr>
    </w:p>
    <w:p w14:paraId="047EE476" w14:textId="578E6524"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The majority of the case studies were developed and run by individuals </w:t>
      </w:r>
      <w:r w:rsidR="009A0275">
        <w:rPr>
          <w:rFonts w:ascii="Arial" w:eastAsia="Times New Roman" w:hAnsi="Arial" w:cs="Arial"/>
          <w:sz w:val="24"/>
          <w:szCs w:val="24"/>
          <w:lang w:val="en-US"/>
        </w:rPr>
        <w:t>that</w:t>
      </w:r>
      <w:r w:rsidRPr="003A354C">
        <w:rPr>
          <w:rFonts w:ascii="Arial" w:eastAsia="Times New Roman" w:hAnsi="Arial" w:cs="Arial"/>
          <w:sz w:val="24"/>
          <w:szCs w:val="24"/>
          <w:lang w:val="en-US"/>
        </w:rPr>
        <w:t xml:space="preserve"> were also frontline staff. This gave them ample opportunities to listen to the patient voice and reflect on their experiences. Some also created more formal modes of including patients, such as partnering with the </w:t>
      </w:r>
      <w:r w:rsidR="00CE26C9">
        <w:rPr>
          <w:rFonts w:ascii="Arial" w:eastAsia="Times New Roman" w:hAnsi="Arial" w:cs="Arial"/>
          <w:sz w:val="24"/>
          <w:szCs w:val="24"/>
          <w:lang w:val="en-US"/>
        </w:rPr>
        <w:t>p</w:t>
      </w:r>
      <w:r w:rsidRPr="003A354C">
        <w:rPr>
          <w:rFonts w:ascii="Arial" w:eastAsia="Times New Roman" w:hAnsi="Arial" w:cs="Arial"/>
          <w:sz w:val="24"/>
          <w:szCs w:val="24"/>
          <w:lang w:val="en-US"/>
        </w:rPr>
        <w:t xml:space="preserve">atient </w:t>
      </w:r>
      <w:r w:rsidR="00CE26C9">
        <w:rPr>
          <w:rFonts w:ascii="Arial" w:eastAsia="Times New Roman" w:hAnsi="Arial" w:cs="Arial"/>
          <w:sz w:val="24"/>
          <w:szCs w:val="24"/>
          <w:lang w:val="en-US"/>
        </w:rPr>
        <w:t>e</w:t>
      </w:r>
      <w:r w:rsidRPr="003A354C">
        <w:rPr>
          <w:rFonts w:ascii="Arial" w:eastAsia="Times New Roman" w:hAnsi="Arial" w:cs="Arial"/>
          <w:sz w:val="24"/>
          <w:szCs w:val="24"/>
          <w:lang w:val="en-US"/>
        </w:rPr>
        <w:t xml:space="preserve">xperience lead nurse, working with the </w:t>
      </w:r>
      <w:r w:rsidR="00CE26C9">
        <w:rPr>
          <w:rFonts w:ascii="Arial" w:eastAsia="Times New Roman" w:hAnsi="Arial" w:cs="Arial"/>
          <w:sz w:val="24"/>
          <w:szCs w:val="24"/>
          <w:lang w:val="en-US"/>
        </w:rPr>
        <w:t>Patient Participation Groups</w:t>
      </w:r>
      <w:r w:rsidR="00CE26C9" w:rsidRPr="003A354C">
        <w:rPr>
          <w:rFonts w:ascii="Arial" w:eastAsia="Times New Roman" w:hAnsi="Arial" w:cs="Arial"/>
          <w:sz w:val="24"/>
          <w:szCs w:val="24"/>
          <w:lang w:val="en-US"/>
        </w:rPr>
        <w:t xml:space="preserve"> </w:t>
      </w:r>
      <w:r w:rsidR="00CE26C9">
        <w:rPr>
          <w:rFonts w:ascii="Arial" w:eastAsia="Times New Roman" w:hAnsi="Arial" w:cs="Arial"/>
          <w:sz w:val="24"/>
          <w:szCs w:val="24"/>
          <w:lang w:val="en-US"/>
        </w:rPr>
        <w:t>(PPG</w:t>
      </w:r>
      <w:r w:rsidR="005353D8">
        <w:rPr>
          <w:rFonts w:ascii="Arial" w:eastAsia="Times New Roman" w:hAnsi="Arial" w:cs="Arial"/>
          <w:sz w:val="24"/>
          <w:szCs w:val="24"/>
          <w:lang w:val="en-US"/>
        </w:rPr>
        <w:t xml:space="preserve">) </w:t>
      </w:r>
      <w:r w:rsidRPr="003A354C">
        <w:rPr>
          <w:rFonts w:ascii="Arial" w:eastAsia="Times New Roman" w:hAnsi="Arial" w:cs="Arial"/>
          <w:sz w:val="24"/>
          <w:szCs w:val="24"/>
          <w:lang w:val="en-US"/>
        </w:rPr>
        <w:t>or having a steering group including patient representatives. Within the interviews this was rarely referred to directly, but intrinsic to their work and the responsive actions they described.</w:t>
      </w:r>
    </w:p>
    <w:p w14:paraId="130F434F" w14:textId="77777777" w:rsidR="003A354C" w:rsidRPr="003A354C" w:rsidRDefault="003A354C" w:rsidP="003A354C">
      <w:pPr>
        <w:spacing w:before="120" w:after="120"/>
        <w:contextualSpacing/>
        <w:rPr>
          <w:rFonts w:ascii="Arial" w:eastAsia="Times New Roman" w:hAnsi="Arial" w:cs="Arial"/>
          <w:sz w:val="24"/>
          <w:szCs w:val="24"/>
          <w:lang w:val="en-US"/>
        </w:rPr>
      </w:pPr>
    </w:p>
    <w:p w14:paraId="4B95E944" w14:textId="09D607EA" w:rsid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As well as the patient voice, many also gave examples of addressing concerns of healthcare staff and finding solutions to perceived barriers; </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listening to the feedback from wards; what is making it work and what is worrying them, if anything is worrying them is important.</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[CS06]</w:t>
      </w:r>
    </w:p>
    <w:p w14:paraId="38062858" w14:textId="77777777" w:rsidR="00832B2A" w:rsidRPr="003A354C" w:rsidRDefault="00832B2A" w:rsidP="003A354C">
      <w:pPr>
        <w:spacing w:before="120" w:after="120"/>
        <w:contextualSpacing/>
        <w:rPr>
          <w:rFonts w:ascii="Arial" w:eastAsia="Times New Roman" w:hAnsi="Arial" w:cs="Arial"/>
          <w:sz w:val="24"/>
          <w:szCs w:val="24"/>
          <w:lang w:val="en-US"/>
        </w:rPr>
      </w:pPr>
    </w:p>
    <w:p w14:paraId="5122BF0D" w14:textId="5EB259EE"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 xml:space="preserve">For instance, in programmes that aimed to increase PA on the wards, they were told by ward staff that some patients did not have clothes with them. To overcome this, one </w:t>
      </w:r>
      <w:r w:rsidR="00CE26C9">
        <w:rPr>
          <w:rFonts w:ascii="Arial" w:eastAsia="Times New Roman" w:hAnsi="Arial" w:cs="Arial"/>
          <w:sz w:val="24"/>
          <w:szCs w:val="24"/>
          <w:lang w:val="en-US"/>
        </w:rPr>
        <w:t>a</w:t>
      </w:r>
      <w:r w:rsidRPr="003A354C">
        <w:rPr>
          <w:rFonts w:ascii="Arial" w:eastAsia="Times New Roman" w:hAnsi="Arial" w:cs="Arial"/>
          <w:sz w:val="24"/>
          <w:szCs w:val="24"/>
          <w:lang w:val="en-US"/>
        </w:rPr>
        <w:t xml:space="preserve">cute </w:t>
      </w:r>
      <w:r w:rsidR="00CE26C9">
        <w:rPr>
          <w:rFonts w:ascii="Arial" w:eastAsia="Times New Roman" w:hAnsi="Arial" w:cs="Arial"/>
          <w:sz w:val="24"/>
          <w:szCs w:val="24"/>
          <w:lang w:val="en-US"/>
        </w:rPr>
        <w:t>t</w:t>
      </w:r>
      <w:r w:rsidRPr="003A354C">
        <w:rPr>
          <w:rFonts w:ascii="Arial" w:eastAsia="Times New Roman" w:hAnsi="Arial" w:cs="Arial"/>
          <w:sz w:val="24"/>
          <w:szCs w:val="24"/>
          <w:lang w:val="en-US"/>
        </w:rPr>
        <w:t xml:space="preserve">rust encouraged staff to bring in unwanted clothes to a clothing store for use by the wards. Another barrier raised was that the mobility equipment was not on the ward or that walking aids were a trip hazard. The issue of equipment on the ward disappearing was frequently mentioned. To address these barriers, strategies were being put in place to ensure that mobility equipment was regularly audited and replaced as well as making sure storage was available for unused equipment. </w:t>
      </w:r>
    </w:p>
    <w:p w14:paraId="3D083E66" w14:textId="77777777" w:rsidR="003A354C" w:rsidRPr="003A354C" w:rsidRDefault="003A354C" w:rsidP="003A354C">
      <w:pPr>
        <w:spacing w:before="120" w:after="120"/>
        <w:contextualSpacing/>
        <w:rPr>
          <w:rFonts w:ascii="Arial" w:eastAsia="Times New Roman" w:hAnsi="Arial" w:cs="Arial"/>
          <w:sz w:val="24"/>
          <w:szCs w:val="24"/>
          <w:lang w:val="en-US"/>
        </w:rPr>
      </w:pPr>
    </w:p>
    <w:p w14:paraId="004E9F62" w14:textId="6039F7D4" w:rsidR="003A354C" w:rsidRPr="003A354C" w:rsidRDefault="003A354C" w:rsidP="003A354C">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Anticipating barriers that may be raised by healthcare staff and identifying potential solutions in advance was frequently mentioned. One case study had established a steering group for the PA programme 6-months previously</w:t>
      </w:r>
      <w:r w:rsidR="006C1E6F">
        <w:rPr>
          <w:rFonts w:ascii="Arial" w:eastAsia="Times New Roman" w:hAnsi="Arial" w:cs="Arial"/>
          <w:sz w:val="24"/>
          <w:szCs w:val="24"/>
          <w:lang w:val="en-US"/>
        </w:rPr>
        <w:t>;</w:t>
      </w:r>
      <w:r w:rsidR="006C1E6F" w:rsidRPr="003A354C" w:rsidDel="006C1E6F">
        <w:rPr>
          <w:rFonts w:ascii="Arial" w:eastAsia="Times New Roman" w:hAnsi="Arial" w:cs="Arial"/>
          <w:sz w:val="24"/>
          <w:szCs w:val="24"/>
          <w:lang w:val="en-US"/>
        </w:rPr>
        <w:t xml:space="preserve"> </w:t>
      </w:r>
      <w:r w:rsidRPr="003A354C">
        <w:rPr>
          <w:rFonts w:ascii="Arial" w:eastAsia="Times New Roman" w:hAnsi="Arial" w:cs="Arial"/>
          <w:i/>
          <w:sz w:val="24"/>
          <w:szCs w:val="24"/>
          <w:lang w:val="en-US"/>
        </w:rPr>
        <w:t>a real forum to unpick some of the issues that we have in the trust and what is going well as well.</w:t>
      </w:r>
      <w:r w:rsidR="000C23A8">
        <w:rPr>
          <w:rFonts w:ascii="Arial" w:eastAsia="Times New Roman" w:hAnsi="Arial" w:cs="Arial"/>
          <w:i/>
          <w:sz w:val="24"/>
          <w:szCs w:val="24"/>
          <w:lang w:val="en-US"/>
        </w:rPr>
        <w:t>’</w:t>
      </w:r>
      <w:r w:rsidRPr="003A354C">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[CS02]</w:t>
      </w:r>
    </w:p>
    <w:p w14:paraId="614B13A7" w14:textId="22F7BE00" w:rsidR="00B079EC" w:rsidRDefault="003A354C" w:rsidP="001C7E1E">
      <w:pPr>
        <w:spacing w:before="120" w:after="120"/>
        <w:contextualSpacing/>
        <w:rPr>
          <w:rFonts w:ascii="Arial" w:eastAsia="Times New Roman" w:hAnsi="Arial" w:cs="Arial"/>
          <w:sz w:val="24"/>
          <w:szCs w:val="24"/>
          <w:lang w:val="en-US"/>
        </w:rPr>
      </w:pPr>
      <w:r w:rsidRPr="003A354C">
        <w:rPr>
          <w:rFonts w:ascii="Arial" w:eastAsia="Times New Roman" w:hAnsi="Arial" w:cs="Arial"/>
          <w:sz w:val="24"/>
          <w:szCs w:val="24"/>
          <w:lang w:val="en-US"/>
        </w:rPr>
        <w:t>Another had developed a slide in their presentation specifically on this and another person interviewed was building a section in a toolkit on potential barriers that may be faced. Overall, it was argued that barriers raised by the staff lessen as the PA promotion becomes more embedded into the care pathway and their everyday work. In one case, they had purposefully embedded new staff posts as part of the ward team rather their own therapy team to give the wards ownership of the PA aspect of the care pathway. As part of this, the hours of the staff were changed to 7am-3pm to fit with the ward staff shifts rather than the 8am-</w:t>
      </w:r>
      <w:r w:rsidR="001C7E1E">
        <w:rPr>
          <w:rFonts w:ascii="Arial" w:eastAsia="Times New Roman" w:hAnsi="Arial" w:cs="Arial"/>
          <w:sz w:val="24"/>
          <w:szCs w:val="24"/>
          <w:lang w:val="en-US"/>
        </w:rPr>
        <w:t>4pm of the therapy team. [CS06]</w:t>
      </w:r>
    </w:p>
    <w:p w14:paraId="4CD3B651" w14:textId="561366D2" w:rsidR="00166ED7" w:rsidRDefault="00166ED7" w:rsidP="001C7E1E">
      <w:pPr>
        <w:spacing w:before="120" w:after="120"/>
        <w:contextualSpacing/>
        <w:rPr>
          <w:rFonts w:ascii="Arial" w:eastAsia="Times New Roman" w:hAnsi="Arial" w:cs="Arial"/>
          <w:sz w:val="24"/>
          <w:szCs w:val="24"/>
          <w:lang w:val="en-US"/>
        </w:rPr>
      </w:pPr>
    </w:p>
    <w:p w14:paraId="415C59FC" w14:textId="0EF4EE45" w:rsidR="006C1E6F" w:rsidRDefault="006C1E6F" w:rsidP="001C7E1E">
      <w:pPr>
        <w:spacing w:before="120" w:after="120"/>
        <w:contextualSpacing/>
        <w:rPr>
          <w:rFonts w:ascii="Arial" w:eastAsia="Times New Roman" w:hAnsi="Arial" w:cs="Arial"/>
          <w:sz w:val="24"/>
          <w:szCs w:val="24"/>
          <w:lang w:val="en-US"/>
        </w:rPr>
      </w:pPr>
    </w:p>
    <w:p w14:paraId="265CE7AC" w14:textId="77777777" w:rsidR="006C1E6F" w:rsidRPr="001C7E1E" w:rsidRDefault="006C1E6F" w:rsidP="001C7E1E">
      <w:pPr>
        <w:spacing w:before="120" w:after="120"/>
        <w:contextualSpacing/>
        <w:rPr>
          <w:rFonts w:ascii="Arial" w:eastAsia="Times New Roman" w:hAnsi="Arial" w:cs="Arial"/>
          <w:sz w:val="24"/>
          <w:szCs w:val="24"/>
          <w:lang w:val="en-US"/>
        </w:rPr>
      </w:pPr>
    </w:p>
    <w:p w14:paraId="48A303A3" w14:textId="3F465C4E" w:rsidR="00665304" w:rsidRDefault="000E0A95" w:rsidP="00665304">
      <w:pPr>
        <w:pStyle w:val="Heading2"/>
        <w:rPr>
          <w:rFonts w:cs="Arial"/>
          <w:szCs w:val="24"/>
        </w:rPr>
      </w:pPr>
      <w:bookmarkStart w:id="218" w:name="_Toc26541032"/>
      <w:bookmarkStart w:id="219" w:name="_Toc26542319"/>
      <w:bookmarkStart w:id="220" w:name="_Toc58442548"/>
      <w:r>
        <w:t>11.9</w:t>
      </w:r>
      <w:r w:rsidR="004B14CC">
        <w:t xml:space="preserve"> </w:t>
      </w:r>
      <w:bookmarkStart w:id="221" w:name="Sustainable"/>
      <w:r w:rsidR="004B14CC">
        <w:t>W</w:t>
      </w:r>
      <w:r w:rsidR="00160364">
        <w:t>hat makes intiatives into s</w:t>
      </w:r>
      <w:r w:rsidR="00E73B72">
        <w:t>calable and S</w:t>
      </w:r>
      <w:r w:rsidR="00160364">
        <w:t>ustainable services?</w:t>
      </w:r>
      <w:bookmarkEnd w:id="218"/>
      <w:bookmarkEnd w:id="219"/>
      <w:bookmarkEnd w:id="220"/>
      <w:bookmarkEnd w:id="221"/>
      <w:r w:rsidR="00291031">
        <w:rPr>
          <w:rFonts w:cs="Arial"/>
          <w:szCs w:val="24"/>
        </w:rPr>
        <w:t xml:space="preserve"> </w:t>
      </w:r>
    </w:p>
    <w:p w14:paraId="71C8748E" w14:textId="675E9BC6" w:rsidR="00AE30BF" w:rsidRDefault="00C1230E" w:rsidP="00976253">
      <w:pPr>
        <w:pStyle w:val="BodyText"/>
        <w:spacing w:before="120" w:after="120" w:line="276" w:lineRule="auto"/>
        <w:rPr>
          <w:rFonts w:cs="Arial"/>
          <w:sz w:val="24"/>
          <w:szCs w:val="24"/>
        </w:rPr>
      </w:pPr>
      <w:r>
        <w:rPr>
          <w:rFonts w:eastAsia="Calibri"/>
          <w:noProof/>
          <w:sz w:val="16"/>
          <w:szCs w:val="16"/>
          <w:lang w:val="en-GB" w:eastAsia="en-GB"/>
        </w:rPr>
        <w:drawing>
          <wp:inline distT="0" distB="0" distL="0" distR="0" wp14:anchorId="7ADB209A" wp14:editId="13F52AD4">
            <wp:extent cx="4666261" cy="2844000"/>
            <wp:effectExtent l="0" t="0" r="0" b="127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Cae studies_scalable_08Jan20.pdf"/>
                    <pic:cNvPicPr/>
                  </pic:nvPicPr>
                  <pic:blipFill>
                    <a:blip r:embed="rId38">
                      <a:extLst>
                        <a:ext uri="{28A0092B-C50C-407E-A947-70E740481C1C}">
                          <a14:useLocalDpi xmlns:a14="http://schemas.microsoft.com/office/drawing/2010/main" val="0"/>
                        </a:ext>
                      </a:extLst>
                    </a:blip>
                    <a:stretch>
                      <a:fillRect/>
                    </a:stretch>
                  </pic:blipFill>
                  <pic:spPr>
                    <a:xfrm>
                      <a:off x="0" y="0"/>
                      <a:ext cx="4666261" cy="2844000"/>
                    </a:xfrm>
                    <a:prstGeom prst="rect">
                      <a:avLst/>
                    </a:prstGeom>
                  </pic:spPr>
                </pic:pic>
              </a:graphicData>
            </a:graphic>
          </wp:inline>
        </w:drawing>
      </w:r>
    </w:p>
    <w:p w14:paraId="62A1D39A" w14:textId="413A5A2A" w:rsidR="001C7E1E" w:rsidRDefault="001C7E1E" w:rsidP="00976253">
      <w:pPr>
        <w:pStyle w:val="BodyText"/>
        <w:spacing w:before="120" w:after="120" w:line="276" w:lineRule="auto"/>
        <w:rPr>
          <w:rFonts w:cs="Arial"/>
          <w:sz w:val="24"/>
          <w:szCs w:val="24"/>
        </w:rPr>
      </w:pPr>
    </w:p>
    <w:p w14:paraId="51EEB73A" w14:textId="06935367" w:rsidR="00F46EEE" w:rsidRPr="00194710" w:rsidRDefault="00F46EEE" w:rsidP="00F46EEE">
      <w:pPr>
        <w:spacing w:before="120" w:after="120"/>
        <w:contextualSpacing/>
        <w:rPr>
          <w:rFonts w:ascii="Arial" w:eastAsia="Times New Roman" w:hAnsi="Arial" w:cs="Arial"/>
          <w:b/>
          <w:sz w:val="24"/>
          <w:szCs w:val="24"/>
          <w:lang w:val="en-US"/>
        </w:rPr>
      </w:pPr>
      <w:r w:rsidRPr="00F46EEE">
        <w:rPr>
          <w:rFonts w:ascii="Arial" w:eastAsia="Times New Roman" w:hAnsi="Arial" w:cs="Arial"/>
          <w:b/>
          <w:sz w:val="24"/>
          <w:szCs w:val="24"/>
          <w:lang w:val="en-US"/>
        </w:rPr>
        <w:t xml:space="preserve">Figure </w:t>
      </w:r>
      <w:r w:rsidR="00E1072A">
        <w:rPr>
          <w:rFonts w:ascii="Arial" w:eastAsia="Times New Roman" w:hAnsi="Arial" w:cs="Arial"/>
          <w:b/>
          <w:sz w:val="24"/>
          <w:szCs w:val="24"/>
          <w:lang w:val="en-US"/>
        </w:rPr>
        <w:t>20</w:t>
      </w:r>
      <w:r w:rsidRPr="00F46EEE">
        <w:rPr>
          <w:rFonts w:ascii="Arial" w:eastAsia="Times New Roman" w:hAnsi="Arial" w:cs="Arial"/>
          <w:b/>
          <w:sz w:val="24"/>
          <w:szCs w:val="24"/>
          <w:lang w:val="en-US"/>
        </w:rPr>
        <w:t xml:space="preserve">: </w:t>
      </w:r>
      <w:r>
        <w:rPr>
          <w:rFonts w:ascii="Arial" w:eastAsia="Times New Roman" w:hAnsi="Arial" w:cs="Arial"/>
          <w:b/>
          <w:sz w:val="24"/>
          <w:szCs w:val="24"/>
          <w:lang w:val="en-US"/>
        </w:rPr>
        <w:t xml:space="preserve">Scalable and sustainable </w:t>
      </w:r>
      <w:r w:rsidR="00E1072A">
        <w:rPr>
          <w:rFonts w:ascii="Arial" w:eastAsia="Times New Roman" w:hAnsi="Arial" w:cs="Arial"/>
          <w:b/>
          <w:sz w:val="24"/>
          <w:szCs w:val="24"/>
          <w:lang w:val="en-US"/>
        </w:rPr>
        <w:t>theme and sub-themes</w:t>
      </w:r>
    </w:p>
    <w:p w14:paraId="1B66CDB7" w14:textId="338AE541" w:rsidR="00F46EEE" w:rsidRDefault="001254AC" w:rsidP="00B079EC">
      <w:pPr>
        <w:rPr>
          <w:rFonts w:ascii="Arial" w:hAnsi="Arial" w:cs="Arial"/>
          <w:i/>
          <w:iCs/>
          <w:sz w:val="24"/>
          <w:szCs w:val="24"/>
        </w:rPr>
      </w:pPr>
      <w:r>
        <w:rPr>
          <w:noProof/>
          <w:lang w:eastAsia="en-GB"/>
        </w:rPr>
        <mc:AlternateContent>
          <mc:Choice Requires="wps">
            <w:drawing>
              <wp:anchor distT="0" distB="0" distL="114300" distR="114300" simplePos="0" relativeHeight="251724800" behindDoc="0" locked="0" layoutInCell="1" allowOverlap="1" wp14:anchorId="5D4F54CE" wp14:editId="3BA7200E">
                <wp:simplePos x="0" y="0"/>
                <wp:positionH relativeFrom="column">
                  <wp:posOffset>-69448</wp:posOffset>
                </wp:positionH>
                <wp:positionV relativeFrom="paragraph">
                  <wp:posOffset>286851</wp:posOffset>
                </wp:positionV>
                <wp:extent cx="5731510" cy="3854369"/>
                <wp:effectExtent l="0" t="0" r="8890" b="6985"/>
                <wp:wrapNone/>
                <wp:docPr id="42" name="Text Box 42"/>
                <wp:cNvGraphicFramePr/>
                <a:graphic xmlns:a="http://schemas.openxmlformats.org/drawingml/2006/main">
                  <a:graphicData uri="http://schemas.microsoft.com/office/word/2010/wordprocessingShape">
                    <wps:wsp>
                      <wps:cNvSpPr txBox="1"/>
                      <wps:spPr>
                        <a:xfrm>
                          <a:off x="0" y="0"/>
                          <a:ext cx="5731510" cy="3854369"/>
                        </a:xfrm>
                        <a:prstGeom prst="rect">
                          <a:avLst/>
                        </a:prstGeom>
                        <a:solidFill>
                          <a:schemeClr val="accent1">
                            <a:lumMod val="20000"/>
                            <a:lumOff val="80000"/>
                          </a:schemeClr>
                        </a:solidFill>
                        <a:ln w="6350">
                          <a:solidFill>
                            <a:prstClr val="black"/>
                          </a:solidFill>
                        </a:ln>
                      </wps:spPr>
                      <wps:txbx>
                        <w:txbxContent>
                          <w:p w14:paraId="529CAD47" w14:textId="7B30E283" w:rsidR="004739D8" w:rsidRDefault="004739D8" w:rsidP="00166ED7">
                            <w:pPr>
                              <w:pStyle w:val="BodyText"/>
                              <w:spacing w:before="120" w:after="120" w:line="276" w:lineRule="auto"/>
                              <w:rPr>
                                <w:rFonts w:cs="Arial"/>
                                <w:sz w:val="24"/>
                                <w:szCs w:val="24"/>
                              </w:rPr>
                            </w:pPr>
                            <w:r w:rsidRPr="00A57DF4">
                              <w:rPr>
                                <w:rFonts w:cs="Arial"/>
                                <w:b/>
                                <w:bCs/>
                                <w:sz w:val="24"/>
                                <w:szCs w:val="24"/>
                              </w:rPr>
                              <w:t>SUMMARY</w:t>
                            </w:r>
                            <w:r w:rsidRPr="00A57DF4">
                              <w:rPr>
                                <w:rFonts w:cs="Arial"/>
                                <w:sz w:val="24"/>
                                <w:szCs w:val="24"/>
                              </w:rPr>
                              <w:t>:</w:t>
                            </w:r>
                            <w:r>
                              <w:rPr>
                                <w:rFonts w:cs="Arial"/>
                                <w:sz w:val="24"/>
                                <w:szCs w:val="24"/>
                              </w:rPr>
                              <w:t xml:space="preserve"> To turn initiatives into scalable and sustainable services required considerable work to ‘</w:t>
                            </w:r>
                            <w:r w:rsidRPr="00CE26C9">
                              <w:rPr>
                                <w:rFonts w:cs="Arial"/>
                                <w:i/>
                                <w:sz w:val="24"/>
                                <w:szCs w:val="24"/>
                              </w:rPr>
                              <w:t>make them inevitable</w:t>
                            </w:r>
                            <w:r>
                              <w:rPr>
                                <w:rFonts w:cs="Arial"/>
                                <w:sz w:val="24"/>
                                <w:szCs w:val="24"/>
                              </w:rPr>
                              <w:t xml:space="preserve">’. Resourcing the service long-term was a common issue; ensuring roles that were created remained ring-fenced for the service delivery and would not be re-deployed to other activities. Having a multi-disciplinary team often supported sustained staffing, as teams were spread across different AHP divisions. Similarly, sharing staff and resources between PA services within the same organisation protected those roles. Enablers to make the service sustainable included continuous staff training, making the PA assessment standard in the care pathway and use of volunteers in the delivery. Changing culture was a key aim to make the service standard practice and the use of terminology in communication was considered important. </w:t>
                            </w:r>
                          </w:p>
                          <w:p w14:paraId="0B7F7073" w14:textId="24E23392" w:rsidR="004739D8" w:rsidRDefault="004739D8" w:rsidP="00166ED7">
                            <w:pPr>
                              <w:rPr>
                                <w:rFonts w:ascii="Arial" w:hAnsi="Arial" w:cs="Arial"/>
                                <w:sz w:val="24"/>
                                <w:szCs w:val="24"/>
                              </w:rPr>
                            </w:pPr>
                            <w:r>
                              <w:rPr>
                                <w:rFonts w:ascii="Arial" w:hAnsi="Arial" w:cs="Arial"/>
                                <w:sz w:val="24"/>
                                <w:szCs w:val="24"/>
                              </w:rPr>
                              <w:t xml:space="preserve">The backing of senior management was critical to support continued delivery and funding of services. Stakeholder reports, presentations, publications and use of social media were used to continually showcase services and influence decision makers. Leads of services needed to be attentive to opportunities to reinforce the importance of the service, such as linking to national campaigns and publications of new guidelines. </w:t>
                            </w:r>
                          </w:p>
                          <w:p w14:paraId="692BDBD0" w14:textId="77777777" w:rsidR="004739D8" w:rsidRDefault="004739D8" w:rsidP="006D699D">
                            <w:pPr>
                              <w:pStyle w:val="BodyText"/>
                              <w:spacing w:before="120" w:after="120" w:line="276" w:lineRule="auto"/>
                              <w:rPr>
                                <w:rFonts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4F54CE" id="Text Box 42" o:spid="_x0000_s1051" type="#_x0000_t202" style="position:absolute;margin-left:-5.45pt;margin-top:22.6pt;width:451.3pt;height:303.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" fillcolor="#d7dcea [660]" strokeweight=".5pt">
                <v:textbox>
                  <w:txbxContent>
                    <w:p w14:paraId="529CAD47" w14:textId="7B30E283" w:rsidR="004739D8" w:rsidRDefault="004739D8" w:rsidP="00166ED7">
                      <w:pPr>
                        <w:pStyle w:val="BodyText"/>
                        <w:spacing w:before="120" w:after="120" w:line="276" w:lineRule="auto"/>
                        <w:rPr>
                          <w:rFonts w:cs="Arial"/>
                          <w:sz w:val="24"/>
                          <w:szCs w:val="24"/>
                        </w:rPr>
                      </w:pPr>
                      <w:r w:rsidRPr="00A57DF4">
                        <w:rPr>
                          <w:rFonts w:cs="Arial"/>
                          <w:b/>
                          <w:bCs/>
                          <w:sz w:val="24"/>
                          <w:szCs w:val="24"/>
                        </w:rPr>
                        <w:t>SUMMARY</w:t>
                      </w:r>
                      <w:r w:rsidRPr="00A57DF4">
                        <w:rPr>
                          <w:rFonts w:cs="Arial"/>
                          <w:sz w:val="24"/>
                          <w:szCs w:val="24"/>
                        </w:rPr>
                        <w:t>:</w:t>
                      </w:r>
                      <w:r>
                        <w:rPr>
                          <w:rFonts w:cs="Arial"/>
                          <w:sz w:val="24"/>
                          <w:szCs w:val="24"/>
                        </w:rPr>
                        <w:t xml:space="preserve"> To turn initiatives into scalable and sustainable services required considerable work to ‘</w:t>
                      </w:r>
                      <w:r w:rsidRPr="00CE26C9">
                        <w:rPr>
                          <w:rFonts w:cs="Arial"/>
                          <w:i/>
                          <w:sz w:val="24"/>
                          <w:szCs w:val="24"/>
                        </w:rPr>
                        <w:t>make them inevitable</w:t>
                      </w:r>
                      <w:r>
                        <w:rPr>
                          <w:rFonts w:cs="Arial"/>
                          <w:sz w:val="24"/>
                          <w:szCs w:val="24"/>
                        </w:rPr>
                        <w:t xml:space="preserve">’. Resourcing the service long-term was a common issue; ensuring roles that were created remained ring-fenced for the service delivery and would not be re-deployed to other activities. Having a multi-disciplinary team often supported sustained staffing, as teams were spread across different AHP divisions. Similarly, sharing staff and resources between PA services within the same </w:t>
                      </w:r>
                      <w:proofErr w:type="spellStart"/>
                      <w:r>
                        <w:rPr>
                          <w:rFonts w:cs="Arial"/>
                          <w:sz w:val="24"/>
                          <w:szCs w:val="24"/>
                        </w:rPr>
                        <w:t>organisation</w:t>
                      </w:r>
                      <w:proofErr w:type="spellEnd"/>
                      <w:r>
                        <w:rPr>
                          <w:rFonts w:cs="Arial"/>
                          <w:sz w:val="24"/>
                          <w:szCs w:val="24"/>
                        </w:rPr>
                        <w:t xml:space="preserve"> protected those roles. Enablers to make the service sustainable included continuous staff training, making the PA assessment standard in the care pathway and use of volunteers in the delivery. Changing culture was a key aim to make the service standard practice and the use of terminology in communication was considered important. </w:t>
                      </w:r>
                    </w:p>
                    <w:p w14:paraId="0B7F7073" w14:textId="24E23392" w:rsidR="004739D8" w:rsidRDefault="004739D8" w:rsidP="00166ED7">
                      <w:pPr>
                        <w:rPr>
                          <w:rFonts w:ascii="Arial" w:hAnsi="Arial" w:cs="Arial"/>
                          <w:sz w:val="24"/>
                          <w:szCs w:val="24"/>
                        </w:rPr>
                      </w:pPr>
                      <w:r>
                        <w:rPr>
                          <w:rFonts w:ascii="Arial" w:hAnsi="Arial" w:cs="Arial"/>
                          <w:sz w:val="24"/>
                          <w:szCs w:val="24"/>
                        </w:rPr>
                        <w:t xml:space="preserve">The backing of senior management was critical to support continued delivery and funding of services. Stakeholder reports, presentations, publications and use of social media were used to continually showcase services and influence decision makers. Leads of services needed to be attentive to opportunities to reinforce the importance of the service, such as linking to national campaigns and publications of new guidelines. </w:t>
                      </w:r>
                    </w:p>
                    <w:p w14:paraId="692BDBD0" w14:textId="77777777" w:rsidR="004739D8" w:rsidRDefault="004739D8" w:rsidP="006D699D">
                      <w:pPr>
                        <w:pStyle w:val="BodyText"/>
                        <w:spacing w:before="120" w:after="120" w:line="276" w:lineRule="auto"/>
                        <w:rPr>
                          <w:rFonts w:cs="Arial"/>
                          <w:sz w:val="24"/>
                          <w:szCs w:val="24"/>
                        </w:rPr>
                      </w:pPr>
                    </w:p>
                  </w:txbxContent>
                </v:textbox>
              </v:shape>
            </w:pict>
          </mc:Fallback>
        </mc:AlternateContent>
      </w:r>
      <w:r w:rsidR="00665304" w:rsidRPr="00665304">
        <w:rPr>
          <w:rFonts w:ascii="Arial" w:hAnsi="Arial" w:cs="Arial"/>
          <w:sz w:val="24"/>
          <w:szCs w:val="24"/>
        </w:rPr>
        <w:t>‘</w:t>
      </w:r>
      <w:r w:rsidR="00665304" w:rsidRPr="00B079EC">
        <w:rPr>
          <w:rFonts w:ascii="Arial" w:hAnsi="Arial" w:cs="Arial"/>
          <w:i/>
          <w:iCs/>
          <w:sz w:val="24"/>
          <w:szCs w:val="24"/>
        </w:rPr>
        <w:t>Sustainability is a challenge’</w:t>
      </w:r>
    </w:p>
    <w:p w14:paraId="406B59E0" w14:textId="381A495D" w:rsidR="00D92E86" w:rsidRDefault="00D92E86" w:rsidP="00B079EC">
      <w:pPr>
        <w:rPr>
          <w:rFonts w:ascii="Arial" w:hAnsi="Arial" w:cs="Arial"/>
          <w:i/>
          <w:iCs/>
          <w:sz w:val="24"/>
          <w:szCs w:val="24"/>
        </w:rPr>
      </w:pPr>
    </w:p>
    <w:p w14:paraId="7163B9D8" w14:textId="77777777" w:rsidR="00D92E86" w:rsidRDefault="00D92E86" w:rsidP="00B079EC">
      <w:pPr>
        <w:rPr>
          <w:rFonts w:ascii="Arial" w:hAnsi="Arial" w:cs="Arial"/>
          <w:i/>
          <w:iCs/>
          <w:sz w:val="24"/>
          <w:szCs w:val="24"/>
        </w:rPr>
      </w:pPr>
    </w:p>
    <w:p w14:paraId="19DD7AA6" w14:textId="11C3889B" w:rsidR="00D92E86" w:rsidRDefault="00D92E86" w:rsidP="00B079EC">
      <w:pPr>
        <w:rPr>
          <w:rFonts w:ascii="Arial" w:hAnsi="Arial" w:cs="Arial"/>
          <w:i/>
          <w:iCs/>
          <w:sz w:val="24"/>
          <w:szCs w:val="24"/>
        </w:rPr>
      </w:pPr>
    </w:p>
    <w:p w14:paraId="60B6EA6D" w14:textId="77777777" w:rsidR="00D92E86" w:rsidRDefault="00D92E86" w:rsidP="00B079EC">
      <w:pPr>
        <w:rPr>
          <w:rFonts w:ascii="Arial" w:hAnsi="Arial" w:cs="Arial"/>
          <w:i/>
          <w:iCs/>
          <w:sz w:val="24"/>
          <w:szCs w:val="24"/>
        </w:rPr>
      </w:pPr>
    </w:p>
    <w:p w14:paraId="644C334F" w14:textId="77777777" w:rsidR="00D92E86" w:rsidRDefault="00D92E86" w:rsidP="00B079EC">
      <w:pPr>
        <w:rPr>
          <w:rFonts w:ascii="Arial" w:hAnsi="Arial" w:cs="Arial"/>
          <w:i/>
          <w:iCs/>
          <w:sz w:val="24"/>
          <w:szCs w:val="24"/>
        </w:rPr>
      </w:pPr>
    </w:p>
    <w:p w14:paraId="5A594420" w14:textId="77777777" w:rsidR="00D92E86" w:rsidRDefault="00D92E86" w:rsidP="00B079EC">
      <w:pPr>
        <w:rPr>
          <w:rFonts w:ascii="Arial" w:hAnsi="Arial" w:cs="Arial"/>
          <w:i/>
          <w:iCs/>
          <w:sz w:val="24"/>
          <w:szCs w:val="24"/>
        </w:rPr>
      </w:pPr>
    </w:p>
    <w:p w14:paraId="2D976514" w14:textId="77777777" w:rsidR="00D92E86" w:rsidRDefault="00D92E86" w:rsidP="00B079EC">
      <w:pPr>
        <w:rPr>
          <w:rFonts w:ascii="Arial" w:hAnsi="Arial" w:cs="Arial"/>
          <w:i/>
          <w:iCs/>
          <w:sz w:val="24"/>
          <w:szCs w:val="24"/>
        </w:rPr>
      </w:pPr>
    </w:p>
    <w:p w14:paraId="240D87DC" w14:textId="77777777" w:rsidR="00D92E86" w:rsidRDefault="00D92E86" w:rsidP="00B079EC">
      <w:pPr>
        <w:rPr>
          <w:rFonts w:ascii="Arial" w:hAnsi="Arial" w:cs="Arial"/>
          <w:i/>
          <w:iCs/>
          <w:sz w:val="24"/>
          <w:szCs w:val="24"/>
        </w:rPr>
      </w:pPr>
    </w:p>
    <w:p w14:paraId="3621C35C" w14:textId="77777777" w:rsidR="00D92E86" w:rsidRDefault="00D92E86" w:rsidP="00B079EC">
      <w:pPr>
        <w:rPr>
          <w:rFonts w:ascii="Arial" w:hAnsi="Arial" w:cs="Arial"/>
          <w:i/>
          <w:iCs/>
          <w:sz w:val="24"/>
          <w:szCs w:val="24"/>
        </w:rPr>
      </w:pPr>
    </w:p>
    <w:p w14:paraId="4850825A" w14:textId="77777777" w:rsidR="00D92E86" w:rsidRDefault="00D92E86" w:rsidP="00B079EC">
      <w:pPr>
        <w:rPr>
          <w:rFonts w:ascii="Arial" w:hAnsi="Arial" w:cs="Arial"/>
          <w:i/>
          <w:iCs/>
          <w:sz w:val="24"/>
          <w:szCs w:val="24"/>
        </w:rPr>
      </w:pPr>
    </w:p>
    <w:p w14:paraId="53A5A00B" w14:textId="77777777" w:rsidR="00D92E86" w:rsidRDefault="00D92E86" w:rsidP="00B079EC">
      <w:pPr>
        <w:rPr>
          <w:rFonts w:ascii="Arial" w:hAnsi="Arial" w:cs="Arial"/>
          <w:i/>
          <w:iCs/>
          <w:sz w:val="24"/>
          <w:szCs w:val="24"/>
        </w:rPr>
      </w:pPr>
    </w:p>
    <w:p w14:paraId="13F9AEAD" w14:textId="74388725" w:rsidR="00D92E86" w:rsidRDefault="00D92E86" w:rsidP="00B079EC">
      <w:pPr>
        <w:rPr>
          <w:rFonts w:ascii="Arial" w:hAnsi="Arial" w:cs="Arial"/>
          <w:i/>
          <w:iCs/>
          <w:sz w:val="24"/>
          <w:szCs w:val="24"/>
        </w:rPr>
      </w:pPr>
    </w:p>
    <w:p w14:paraId="3FD4204A" w14:textId="37A58317" w:rsidR="000E2F37" w:rsidRDefault="000F454A" w:rsidP="00B079EC">
      <w:pPr>
        <w:rPr>
          <w:rFonts w:ascii="Arial" w:hAnsi="Arial" w:cs="Arial"/>
          <w:sz w:val="24"/>
          <w:szCs w:val="24"/>
        </w:rPr>
      </w:pPr>
      <w:r>
        <w:rPr>
          <w:noProof/>
          <w:lang w:eastAsia="en-GB"/>
        </w:rPr>
        <w:lastRenderedPageBreak/>
        <mc:AlternateContent>
          <mc:Choice Requires="wps">
            <w:drawing>
              <wp:anchor distT="0" distB="0" distL="114300" distR="114300" simplePos="0" relativeHeight="251741184" behindDoc="0" locked="0" layoutInCell="1" allowOverlap="1" wp14:anchorId="2C99F948" wp14:editId="549D9437">
                <wp:simplePos x="0" y="0"/>
                <wp:positionH relativeFrom="column">
                  <wp:posOffset>-69448</wp:posOffset>
                </wp:positionH>
                <wp:positionV relativeFrom="paragraph">
                  <wp:posOffset>-176015</wp:posOffset>
                </wp:positionV>
                <wp:extent cx="5731510" cy="2002420"/>
                <wp:effectExtent l="0" t="0" r="8890" b="17145"/>
                <wp:wrapNone/>
                <wp:docPr id="17" name="Text Box 17"/>
                <wp:cNvGraphicFramePr/>
                <a:graphic xmlns:a="http://schemas.openxmlformats.org/drawingml/2006/main">
                  <a:graphicData uri="http://schemas.microsoft.com/office/word/2010/wordprocessingShape">
                    <wps:wsp>
                      <wps:cNvSpPr txBox="1"/>
                      <wps:spPr>
                        <a:xfrm>
                          <a:off x="0" y="0"/>
                          <a:ext cx="5731510" cy="2002420"/>
                        </a:xfrm>
                        <a:prstGeom prst="rect">
                          <a:avLst/>
                        </a:prstGeom>
                        <a:solidFill>
                          <a:schemeClr val="accent1">
                            <a:lumMod val="20000"/>
                            <a:lumOff val="80000"/>
                          </a:schemeClr>
                        </a:solidFill>
                        <a:ln w="6350">
                          <a:solidFill>
                            <a:prstClr val="black"/>
                          </a:solidFill>
                        </a:ln>
                      </wps:spPr>
                      <wps:txbx>
                        <w:txbxContent>
                          <w:p w14:paraId="6DED92D3" w14:textId="7289BEC9" w:rsidR="004739D8" w:rsidRDefault="004739D8" w:rsidP="001254AC">
                            <w:pPr>
                              <w:rPr>
                                <w:rFonts w:ascii="Arial" w:hAnsi="Arial" w:cs="Arial"/>
                                <w:sz w:val="24"/>
                                <w:szCs w:val="24"/>
                              </w:rPr>
                            </w:pPr>
                            <w:r>
                              <w:rPr>
                                <w:rFonts w:ascii="Arial" w:hAnsi="Arial" w:cs="Arial"/>
                                <w:sz w:val="24"/>
                                <w:szCs w:val="24"/>
                              </w:rPr>
                              <w:t xml:space="preserve">Building evaluation into the service delivery was key to demonstrate the impact of the service and to develop a comprehensive evidence-base. Case studies had developed a good body of evidence including cost-effectiveness and qualitative work. Many of the case studies had developed toolkits and had materials available to aid the service being translated to other settings. Although challenges to translation were acknowledged, case studies had identified levers on how services could be rolled out and felt sharing practice nationally would be very valuable. </w:t>
                            </w:r>
                          </w:p>
                          <w:p w14:paraId="4E269932" w14:textId="77777777" w:rsidR="004739D8" w:rsidRDefault="004739D8" w:rsidP="001254AC">
                            <w:pPr>
                              <w:pStyle w:val="BodyText"/>
                              <w:spacing w:before="120" w:after="120" w:line="276" w:lineRule="auto"/>
                              <w:rPr>
                                <w:rFonts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C99F948" id="Text Box 17" o:spid="_x0000_s1052" type="#_x0000_t202" style="position:absolute;margin-left:-5.45pt;margin-top:-13.85pt;width:451.3pt;height:157.6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" fillcolor="#d7dcea [660]" strokeweight=".5pt">
                <v:textbox>
                  <w:txbxContent>
                    <w:p w14:paraId="6DED92D3" w14:textId="7289BEC9" w:rsidR="004739D8" w:rsidRDefault="004739D8" w:rsidP="001254AC">
                      <w:pPr>
                        <w:rPr>
                          <w:rFonts w:ascii="Arial" w:hAnsi="Arial" w:cs="Arial"/>
                          <w:sz w:val="24"/>
                          <w:szCs w:val="24"/>
                        </w:rPr>
                      </w:pPr>
                      <w:r>
                        <w:rPr>
                          <w:rFonts w:ascii="Arial" w:hAnsi="Arial" w:cs="Arial"/>
                          <w:sz w:val="24"/>
                          <w:szCs w:val="24"/>
                        </w:rPr>
                        <w:t xml:space="preserve">Building evaluation into the service delivery was key to demonstrate the impact of the service and to develop a comprehensive evidence-base. Case studies had developed a good body of evidence including cost-effectiveness and qualitative work. Many of the case studies had developed toolkits and had materials available to aid the service being translated to other settings. Although challenges to translation were acknowledged, case studies had identified levers on how services could be rolled out and felt sharing practice nationally would be very valuable. </w:t>
                      </w:r>
                    </w:p>
                    <w:p w14:paraId="4E269932" w14:textId="77777777" w:rsidR="004739D8" w:rsidRDefault="004739D8" w:rsidP="001254AC">
                      <w:pPr>
                        <w:pStyle w:val="BodyText"/>
                        <w:spacing w:before="120" w:after="120" w:line="276" w:lineRule="auto"/>
                        <w:rPr>
                          <w:rFonts w:cs="Arial"/>
                          <w:sz w:val="24"/>
                          <w:szCs w:val="24"/>
                        </w:rPr>
                      </w:pPr>
                    </w:p>
                  </w:txbxContent>
                </v:textbox>
              </v:shape>
            </w:pict>
          </mc:Fallback>
        </mc:AlternateContent>
      </w:r>
    </w:p>
    <w:p w14:paraId="7011F782" w14:textId="27A11EA5" w:rsidR="001254AC" w:rsidRDefault="001254AC" w:rsidP="00B079EC">
      <w:pPr>
        <w:rPr>
          <w:rFonts w:ascii="Arial" w:hAnsi="Arial" w:cs="Arial"/>
          <w:sz w:val="24"/>
          <w:szCs w:val="24"/>
        </w:rPr>
      </w:pPr>
    </w:p>
    <w:p w14:paraId="532BE580" w14:textId="42299EB2" w:rsidR="001254AC" w:rsidRDefault="001254AC" w:rsidP="00B079EC">
      <w:pPr>
        <w:rPr>
          <w:rFonts w:ascii="Arial" w:hAnsi="Arial" w:cs="Arial"/>
          <w:sz w:val="24"/>
          <w:szCs w:val="24"/>
        </w:rPr>
      </w:pPr>
    </w:p>
    <w:p w14:paraId="1E0BDAAE" w14:textId="054733D4" w:rsidR="001254AC" w:rsidRDefault="001254AC" w:rsidP="00B079EC">
      <w:pPr>
        <w:rPr>
          <w:rFonts w:ascii="Arial" w:hAnsi="Arial" w:cs="Arial"/>
          <w:sz w:val="24"/>
          <w:szCs w:val="24"/>
        </w:rPr>
      </w:pPr>
    </w:p>
    <w:p w14:paraId="79C66A85" w14:textId="0FEF6C35" w:rsidR="001254AC" w:rsidRDefault="001254AC" w:rsidP="00B079EC">
      <w:pPr>
        <w:rPr>
          <w:rFonts w:ascii="Arial" w:hAnsi="Arial" w:cs="Arial"/>
          <w:sz w:val="24"/>
          <w:szCs w:val="24"/>
        </w:rPr>
      </w:pPr>
    </w:p>
    <w:p w14:paraId="6F16ED2A" w14:textId="63A2CB84" w:rsidR="001254AC" w:rsidRDefault="001254AC" w:rsidP="00B079EC">
      <w:pPr>
        <w:rPr>
          <w:rFonts w:ascii="Arial" w:hAnsi="Arial" w:cs="Arial"/>
          <w:sz w:val="24"/>
          <w:szCs w:val="24"/>
        </w:rPr>
      </w:pPr>
    </w:p>
    <w:p w14:paraId="77666FB3" w14:textId="77777777" w:rsidR="000F454A" w:rsidRPr="00B079EC" w:rsidRDefault="000F454A" w:rsidP="00B079EC">
      <w:pPr>
        <w:rPr>
          <w:rFonts w:ascii="Arial" w:hAnsi="Arial" w:cs="Arial"/>
          <w:sz w:val="24"/>
          <w:szCs w:val="24"/>
        </w:rPr>
      </w:pPr>
    </w:p>
    <w:p w14:paraId="6B868944" w14:textId="1740FF5A" w:rsidR="00AE30BF" w:rsidRPr="00160364" w:rsidRDefault="000E0A95" w:rsidP="00160364">
      <w:pPr>
        <w:pStyle w:val="Heading3"/>
      </w:pPr>
      <w:bookmarkStart w:id="222" w:name="_Toc26541033"/>
      <w:bookmarkStart w:id="223" w:name="_Toc26542320"/>
      <w:bookmarkStart w:id="224" w:name="_Toc58442549"/>
      <w:r>
        <w:t xml:space="preserve">11.9.1 </w:t>
      </w:r>
      <w:bookmarkEnd w:id="222"/>
      <w:bookmarkEnd w:id="223"/>
      <w:r w:rsidR="00160364">
        <w:t>Make It Inevitable</w:t>
      </w:r>
      <w:bookmarkEnd w:id="224"/>
    </w:p>
    <w:p w14:paraId="70BFFADB" w14:textId="11DCDC11"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In many cases, the initiatives were based on the heroic effort of individuals, which was not sustainable if it were to be rolled</w:t>
      </w:r>
      <w:r w:rsidR="00804489">
        <w:rPr>
          <w:rFonts w:ascii="Arial" w:eastAsia="Times New Roman" w:hAnsi="Arial" w:cs="Arial"/>
          <w:sz w:val="24"/>
          <w:szCs w:val="24"/>
          <w:lang w:val="en-US"/>
        </w:rPr>
        <w:t xml:space="preserve"> out</w:t>
      </w:r>
      <w:r w:rsidRPr="002F54A6">
        <w:rPr>
          <w:rFonts w:ascii="Arial" w:eastAsia="Times New Roman" w:hAnsi="Arial" w:cs="Arial"/>
          <w:sz w:val="24"/>
          <w:szCs w:val="24"/>
          <w:lang w:val="en-US"/>
        </w:rPr>
        <w:t xml:space="preserve"> as standard care or a service. </w:t>
      </w:r>
    </w:p>
    <w:p w14:paraId="6E25FD16" w14:textId="77777777" w:rsidR="00804489" w:rsidRDefault="00804489" w:rsidP="002F54A6">
      <w:pPr>
        <w:spacing w:before="120" w:after="120"/>
        <w:contextualSpacing/>
        <w:rPr>
          <w:rFonts w:ascii="Arial" w:eastAsia="Times New Roman" w:hAnsi="Arial" w:cs="Arial"/>
          <w:i/>
          <w:sz w:val="24"/>
          <w:szCs w:val="24"/>
          <w:lang w:val="en-US"/>
        </w:rPr>
      </w:pPr>
    </w:p>
    <w:p w14:paraId="100798F9" w14:textId="60F33ADC" w:rsidR="002F54A6" w:rsidRPr="002F54A6" w:rsidRDefault="000C23A8" w:rsidP="002F54A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just an extra to my role to be honest. So I suppose it is expected that someone of my level would be involved in service improvement, but to go as far as leading this and doing it alongside my day role. I am probably doing more than my job contract would say I should, or my pay would say I should. But that’s OK because I see the value in that.</w:t>
      </w: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 xml:space="preserve"> </w:t>
      </w:r>
      <w:r w:rsidR="002F54A6" w:rsidRPr="001C7E1E">
        <w:rPr>
          <w:rFonts w:ascii="Arial" w:eastAsia="Times New Roman" w:hAnsi="Arial" w:cs="Arial"/>
          <w:sz w:val="24"/>
          <w:szCs w:val="24"/>
          <w:lang w:val="en-US"/>
        </w:rPr>
        <w:t xml:space="preserve">[CS02] </w:t>
      </w:r>
    </w:p>
    <w:p w14:paraId="0E845436" w14:textId="77777777" w:rsidR="002F54A6" w:rsidRPr="002F54A6" w:rsidRDefault="002F54A6" w:rsidP="002F54A6">
      <w:pPr>
        <w:spacing w:before="120" w:after="120"/>
        <w:contextualSpacing/>
        <w:rPr>
          <w:rFonts w:ascii="Arial" w:eastAsia="Times New Roman" w:hAnsi="Arial" w:cs="Arial"/>
          <w:sz w:val="24"/>
          <w:szCs w:val="24"/>
          <w:lang w:val="en-US"/>
        </w:rPr>
      </w:pPr>
    </w:p>
    <w:p w14:paraId="059F6799" w14:textId="426B15CD" w:rsidR="002F54A6" w:rsidRDefault="002F54A6" w:rsidP="002F54A6">
      <w:pPr>
        <w:spacing w:before="120" w:after="120"/>
        <w:contextualSpacing/>
        <w:rPr>
          <w:rFonts w:ascii="Arial" w:eastAsia="Times New Roman" w:hAnsi="Arial" w:cs="Arial"/>
          <w:i/>
          <w:sz w:val="24"/>
          <w:szCs w:val="24"/>
          <w:lang w:val="en-US"/>
        </w:rPr>
      </w:pPr>
      <w:r w:rsidRPr="002F54A6">
        <w:rPr>
          <w:rFonts w:ascii="Arial" w:eastAsia="Times New Roman" w:hAnsi="Arial" w:cs="Arial"/>
          <w:sz w:val="24"/>
          <w:szCs w:val="24"/>
          <w:lang w:val="en-US"/>
        </w:rPr>
        <w:t>Seed funding to set-up the service was usually very small</w:t>
      </w:r>
      <w:r w:rsidR="00804489">
        <w:rPr>
          <w:rFonts w:ascii="Arial" w:eastAsia="Times New Roman" w:hAnsi="Arial" w:cs="Arial"/>
          <w:sz w:val="24"/>
          <w:szCs w:val="24"/>
          <w:lang w:val="en-US"/>
        </w:rPr>
        <w:t>;</w:t>
      </w:r>
      <w:r w:rsidRPr="002F54A6">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2F54A6">
        <w:rPr>
          <w:rFonts w:ascii="Arial" w:eastAsia="Times New Roman" w:hAnsi="Arial" w:cs="Arial"/>
          <w:i/>
          <w:sz w:val="24"/>
          <w:szCs w:val="24"/>
          <w:lang w:val="en-US"/>
        </w:rPr>
        <w:t>we got a small amount of research funding to fund one therapy support worker and the rest was just built into staff roles.</w:t>
      </w:r>
      <w:r w:rsidR="000C23A8">
        <w:rPr>
          <w:rFonts w:ascii="Arial" w:eastAsia="Times New Roman" w:hAnsi="Arial" w:cs="Arial"/>
          <w:i/>
          <w:sz w:val="24"/>
          <w:szCs w:val="24"/>
          <w:lang w:val="en-US"/>
        </w:rPr>
        <w:t>’</w:t>
      </w:r>
      <w:r w:rsidRPr="002F54A6">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[CS06]</w:t>
      </w:r>
    </w:p>
    <w:p w14:paraId="4563258D" w14:textId="77777777" w:rsidR="002F54A6" w:rsidRPr="002F54A6" w:rsidRDefault="002F54A6" w:rsidP="002F54A6">
      <w:pPr>
        <w:spacing w:before="120" w:after="120"/>
        <w:contextualSpacing/>
        <w:rPr>
          <w:rFonts w:ascii="Arial" w:eastAsia="Times New Roman" w:hAnsi="Arial" w:cs="Arial"/>
          <w:i/>
          <w:sz w:val="24"/>
          <w:szCs w:val="24"/>
          <w:lang w:val="en-US"/>
        </w:rPr>
      </w:pPr>
    </w:p>
    <w:p w14:paraId="4F56131A" w14:textId="2AE56193" w:rsid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Thus</w:t>
      </w:r>
      <w:r w:rsidR="00CE26C9">
        <w:rPr>
          <w:rFonts w:ascii="Arial" w:eastAsia="Times New Roman" w:hAnsi="Arial" w:cs="Arial"/>
          <w:sz w:val="24"/>
          <w:szCs w:val="24"/>
          <w:lang w:val="en-US"/>
        </w:rPr>
        <w:t>,</w:t>
      </w:r>
      <w:r w:rsidRPr="002F54A6">
        <w:rPr>
          <w:rFonts w:ascii="Arial" w:eastAsia="Times New Roman" w:hAnsi="Arial" w:cs="Arial"/>
          <w:sz w:val="24"/>
          <w:szCs w:val="24"/>
          <w:lang w:val="en-US"/>
        </w:rPr>
        <w:t xml:space="preserve"> </w:t>
      </w:r>
      <w:r w:rsidR="00804489">
        <w:rPr>
          <w:rFonts w:ascii="Arial" w:eastAsia="Times New Roman" w:hAnsi="Arial" w:cs="Arial"/>
          <w:sz w:val="24"/>
          <w:szCs w:val="24"/>
          <w:lang w:val="en-US"/>
        </w:rPr>
        <w:t>how to resource</w:t>
      </w:r>
      <w:r w:rsidR="00804489" w:rsidRPr="002F54A6">
        <w:rPr>
          <w:rFonts w:ascii="Arial" w:eastAsia="Times New Roman" w:hAnsi="Arial" w:cs="Arial"/>
          <w:sz w:val="24"/>
          <w:szCs w:val="24"/>
          <w:lang w:val="en-US"/>
        </w:rPr>
        <w:t xml:space="preserve"> </w:t>
      </w:r>
      <w:r w:rsidRPr="002F54A6">
        <w:rPr>
          <w:rFonts w:ascii="Arial" w:eastAsia="Times New Roman" w:hAnsi="Arial" w:cs="Arial"/>
          <w:sz w:val="24"/>
          <w:szCs w:val="24"/>
          <w:lang w:val="en-US"/>
        </w:rPr>
        <w:t xml:space="preserve">the service long-term was a common theme. Even with senior management support, funding frequently remained at a minimum for the service. Ensuring any roles created were protected for the future was essential. For example, funding for vacant nurse positions that remained unfilled were used to employ healthcare support workers or rehabilitation assistants to overcome the barrier of intense ward pressures and staff shortages. However, there was the risk that they could </w:t>
      </w:r>
      <w:r w:rsidR="00CE26C9">
        <w:rPr>
          <w:rFonts w:ascii="Arial" w:eastAsia="Times New Roman" w:hAnsi="Arial" w:cs="Arial"/>
          <w:sz w:val="24"/>
          <w:szCs w:val="24"/>
          <w:lang w:val="en-US"/>
        </w:rPr>
        <w:t>be re-deployed.</w:t>
      </w:r>
    </w:p>
    <w:p w14:paraId="26B226A2" w14:textId="77777777" w:rsidR="001C7E1E" w:rsidRPr="002F54A6" w:rsidRDefault="001C7E1E" w:rsidP="002F54A6">
      <w:pPr>
        <w:spacing w:before="120" w:after="120"/>
        <w:contextualSpacing/>
        <w:rPr>
          <w:rFonts w:ascii="Arial" w:eastAsia="Times New Roman" w:hAnsi="Arial" w:cs="Arial"/>
          <w:sz w:val="24"/>
          <w:szCs w:val="24"/>
          <w:lang w:val="en-US"/>
        </w:rPr>
      </w:pPr>
    </w:p>
    <w:p w14:paraId="3427A0F7" w14:textId="1B2DA91F" w:rsidR="002F54A6" w:rsidRDefault="000C23A8" w:rsidP="002F54A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We knew that within minutes they would be back when they are short staffed to being a routine HCA again.</w:t>
      </w: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 xml:space="preserve"> </w:t>
      </w:r>
      <w:r w:rsidR="002F54A6" w:rsidRPr="001C7E1E">
        <w:rPr>
          <w:rFonts w:ascii="Arial" w:eastAsia="Times New Roman" w:hAnsi="Arial" w:cs="Arial"/>
          <w:sz w:val="24"/>
          <w:szCs w:val="24"/>
          <w:lang w:val="en-US"/>
        </w:rPr>
        <w:t>[CS06]</w:t>
      </w:r>
    </w:p>
    <w:p w14:paraId="07A46074" w14:textId="77777777" w:rsidR="002F54A6" w:rsidRPr="002F54A6" w:rsidRDefault="002F54A6" w:rsidP="002F54A6">
      <w:pPr>
        <w:spacing w:before="120" w:after="120"/>
        <w:contextualSpacing/>
        <w:rPr>
          <w:rFonts w:ascii="Arial" w:eastAsia="Times New Roman" w:hAnsi="Arial" w:cs="Arial"/>
          <w:i/>
          <w:sz w:val="24"/>
          <w:szCs w:val="24"/>
          <w:lang w:val="en-US"/>
        </w:rPr>
      </w:pPr>
    </w:p>
    <w:p w14:paraId="6F56F95F" w14:textId="021059C4"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So these job roles had to be clearly associated to the programme</w:t>
      </w:r>
      <w:r w:rsidR="00804489">
        <w:rPr>
          <w:rFonts w:ascii="Arial" w:eastAsia="Times New Roman" w:hAnsi="Arial" w:cs="Arial"/>
          <w:sz w:val="24"/>
          <w:szCs w:val="24"/>
          <w:lang w:val="en-US"/>
        </w:rPr>
        <w:t xml:space="preserve"> and</w:t>
      </w:r>
      <w:r w:rsidRPr="002F54A6">
        <w:rPr>
          <w:rFonts w:ascii="Arial" w:eastAsia="Times New Roman" w:hAnsi="Arial" w:cs="Arial"/>
          <w:sz w:val="24"/>
          <w:szCs w:val="24"/>
          <w:lang w:val="en-US"/>
        </w:rPr>
        <w:t xml:space="preserve"> line managed in a different way to protect this from happening. Once the wards had got </w:t>
      </w:r>
      <w:r w:rsidR="00804489" w:rsidRPr="002F54A6">
        <w:rPr>
          <w:rFonts w:ascii="Arial" w:eastAsia="Times New Roman" w:hAnsi="Arial" w:cs="Arial"/>
          <w:sz w:val="24"/>
          <w:szCs w:val="24"/>
          <w:lang w:val="en-US"/>
        </w:rPr>
        <w:t>th</w:t>
      </w:r>
      <w:r w:rsidR="00804489">
        <w:rPr>
          <w:rFonts w:ascii="Arial" w:eastAsia="Times New Roman" w:hAnsi="Arial" w:cs="Arial"/>
          <w:sz w:val="24"/>
          <w:szCs w:val="24"/>
          <w:lang w:val="en-US"/>
        </w:rPr>
        <w:t>e</w:t>
      </w:r>
      <w:r w:rsidR="00804489" w:rsidRPr="002F54A6">
        <w:rPr>
          <w:rFonts w:ascii="Arial" w:eastAsia="Times New Roman" w:hAnsi="Arial" w:cs="Arial"/>
          <w:sz w:val="24"/>
          <w:szCs w:val="24"/>
          <w:lang w:val="en-US"/>
        </w:rPr>
        <w:t xml:space="preserve">se </w:t>
      </w:r>
      <w:r w:rsidRPr="002F54A6">
        <w:rPr>
          <w:rFonts w:ascii="Arial" w:eastAsia="Times New Roman" w:hAnsi="Arial" w:cs="Arial"/>
          <w:sz w:val="24"/>
          <w:szCs w:val="24"/>
          <w:lang w:val="en-US"/>
        </w:rPr>
        <w:t>roles established and could see the benefit, ward managers had not wanted to lose those ring-fenced posts. On the wards, it was recogni</w:t>
      </w:r>
      <w:r w:rsidR="00CE26C9">
        <w:rPr>
          <w:rFonts w:ascii="Arial" w:eastAsia="Times New Roman" w:hAnsi="Arial" w:cs="Arial"/>
          <w:sz w:val="24"/>
          <w:szCs w:val="24"/>
          <w:lang w:val="en-US"/>
        </w:rPr>
        <w:t>s</w:t>
      </w:r>
      <w:r w:rsidRPr="002F54A6">
        <w:rPr>
          <w:rFonts w:ascii="Arial" w:eastAsia="Times New Roman" w:hAnsi="Arial" w:cs="Arial"/>
          <w:sz w:val="24"/>
          <w:szCs w:val="24"/>
          <w:lang w:val="en-US"/>
        </w:rPr>
        <w:t xml:space="preserve">ed that there has been a shift from the traditional qualified nurse and healthcare assistant model to a more mixed work </w:t>
      </w:r>
      <w:r w:rsidRPr="002F54A6">
        <w:rPr>
          <w:rFonts w:ascii="Arial" w:eastAsia="Times New Roman" w:hAnsi="Arial" w:cs="Arial"/>
          <w:sz w:val="24"/>
          <w:szCs w:val="24"/>
          <w:lang w:val="en-US"/>
        </w:rPr>
        <w:lastRenderedPageBreak/>
        <w:t xml:space="preserve">force with mixed bands and professions, which gave many advantages for integrating promotion activities.  </w:t>
      </w:r>
    </w:p>
    <w:p w14:paraId="76A9A2F3" w14:textId="77777777" w:rsidR="002F54A6" w:rsidRPr="002F54A6" w:rsidRDefault="002F54A6" w:rsidP="002F54A6">
      <w:pPr>
        <w:spacing w:before="120" w:after="120"/>
        <w:contextualSpacing/>
        <w:rPr>
          <w:rFonts w:ascii="Arial" w:eastAsia="Times New Roman" w:hAnsi="Arial" w:cs="Arial"/>
          <w:sz w:val="24"/>
          <w:szCs w:val="24"/>
          <w:lang w:val="en-US"/>
        </w:rPr>
      </w:pPr>
    </w:p>
    <w:p w14:paraId="64DD44A1" w14:textId="4078D44E" w:rsid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 xml:space="preserve">Some felt their success was having a multi-disciplinary team, which spread the resources across different </w:t>
      </w:r>
      <w:r w:rsidR="00A7701F">
        <w:rPr>
          <w:rFonts w:ascii="Arial" w:eastAsia="Times New Roman" w:hAnsi="Arial" w:cs="Arial"/>
          <w:sz w:val="24"/>
          <w:szCs w:val="24"/>
          <w:lang w:val="en-US"/>
        </w:rPr>
        <w:t>AHP</w:t>
      </w:r>
      <w:r w:rsidRPr="002F54A6">
        <w:rPr>
          <w:rFonts w:ascii="Arial" w:eastAsia="Times New Roman" w:hAnsi="Arial" w:cs="Arial"/>
          <w:sz w:val="24"/>
          <w:szCs w:val="24"/>
          <w:lang w:val="en-US"/>
        </w:rPr>
        <w:t xml:space="preserve"> divisions. One way to keep funding for the service and for key staff was to join forces with another service within the same </w:t>
      </w:r>
      <w:r w:rsidR="00A7701F">
        <w:rPr>
          <w:rFonts w:ascii="Arial" w:eastAsia="Times New Roman" w:hAnsi="Arial" w:cs="Arial"/>
          <w:sz w:val="24"/>
          <w:szCs w:val="24"/>
          <w:lang w:val="en-US"/>
        </w:rPr>
        <w:t>organisation</w:t>
      </w:r>
      <w:r w:rsidRPr="002F54A6">
        <w:rPr>
          <w:rFonts w:ascii="Arial" w:eastAsia="Times New Roman" w:hAnsi="Arial" w:cs="Arial"/>
          <w:sz w:val="24"/>
          <w:szCs w:val="24"/>
          <w:lang w:val="en-US"/>
        </w:rPr>
        <w:t>.</w:t>
      </w:r>
    </w:p>
    <w:p w14:paraId="68F8FBBA" w14:textId="77777777" w:rsidR="00280B7D" w:rsidRPr="002F54A6" w:rsidRDefault="00280B7D" w:rsidP="002F54A6">
      <w:pPr>
        <w:spacing w:before="120" w:after="120"/>
        <w:contextualSpacing/>
        <w:rPr>
          <w:rFonts w:ascii="Arial" w:eastAsia="Times New Roman" w:hAnsi="Arial" w:cs="Arial"/>
          <w:sz w:val="24"/>
          <w:szCs w:val="24"/>
          <w:lang w:val="en-US"/>
        </w:rPr>
      </w:pPr>
    </w:p>
    <w:p w14:paraId="179EB42D" w14:textId="6000823A" w:rsidR="002F54A6" w:rsidRPr="002F54A6" w:rsidRDefault="000C23A8" w:rsidP="002F54A6">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and we try to share resources…utili</w:t>
      </w:r>
      <w:r w:rsidR="00CE26C9">
        <w:rPr>
          <w:rFonts w:ascii="Arial" w:eastAsia="Times New Roman" w:hAnsi="Arial" w:cs="Arial"/>
          <w:i/>
          <w:sz w:val="24"/>
          <w:szCs w:val="24"/>
          <w:lang w:val="en-US"/>
        </w:rPr>
        <w:t>s</w:t>
      </w:r>
      <w:r w:rsidR="002F54A6" w:rsidRPr="002F54A6">
        <w:rPr>
          <w:rFonts w:ascii="Arial" w:eastAsia="Times New Roman" w:hAnsi="Arial" w:cs="Arial"/>
          <w:i/>
          <w:sz w:val="24"/>
          <w:szCs w:val="24"/>
          <w:lang w:val="en-US"/>
        </w:rPr>
        <w:t>e our staff, so our band 4 staff who</w:t>
      </w:r>
      <w:r w:rsidR="00CE26C9">
        <w:rPr>
          <w:rFonts w:ascii="Arial" w:eastAsia="Times New Roman" w:hAnsi="Arial" w:cs="Arial"/>
          <w:i/>
          <w:sz w:val="24"/>
          <w:szCs w:val="24"/>
          <w:lang w:val="en-US"/>
        </w:rPr>
        <w:t>’s</w:t>
      </w:r>
      <w:r w:rsidR="002F54A6" w:rsidRPr="002F54A6">
        <w:rPr>
          <w:rFonts w:ascii="Arial" w:eastAsia="Times New Roman" w:hAnsi="Arial" w:cs="Arial"/>
          <w:i/>
          <w:sz w:val="24"/>
          <w:szCs w:val="24"/>
          <w:lang w:val="en-US"/>
        </w:rPr>
        <w:t xml:space="preserve"> appropriately qualified. Not only is she a cancer rehab specialist, she is actually a cardiac rehab qualified person as well…so this collaborative working has worked quite well</w:t>
      </w:r>
      <w:r w:rsidR="00804489">
        <w:rPr>
          <w:rFonts w:ascii="Arial" w:eastAsia="Times New Roman" w:hAnsi="Arial" w:cs="Arial"/>
          <w:i/>
          <w:sz w:val="24"/>
          <w:szCs w:val="24"/>
          <w:lang w:val="en-US"/>
        </w:rPr>
        <w:t>.</w:t>
      </w:r>
      <w:r>
        <w:rPr>
          <w:rFonts w:ascii="Arial" w:eastAsia="Times New Roman" w:hAnsi="Arial" w:cs="Arial"/>
          <w:i/>
          <w:sz w:val="24"/>
          <w:szCs w:val="24"/>
          <w:lang w:val="en-US"/>
        </w:rPr>
        <w:t>’</w:t>
      </w:r>
      <w:r w:rsidR="002F54A6" w:rsidRPr="002F54A6">
        <w:rPr>
          <w:rFonts w:ascii="Arial" w:eastAsia="Times New Roman" w:hAnsi="Arial" w:cs="Arial"/>
          <w:i/>
          <w:sz w:val="24"/>
          <w:szCs w:val="24"/>
          <w:lang w:val="en-US"/>
        </w:rPr>
        <w:t xml:space="preserve"> </w:t>
      </w:r>
      <w:r w:rsidR="002F54A6" w:rsidRPr="001C7E1E">
        <w:rPr>
          <w:rFonts w:ascii="Arial" w:eastAsia="Times New Roman" w:hAnsi="Arial" w:cs="Arial"/>
          <w:sz w:val="24"/>
          <w:szCs w:val="24"/>
          <w:lang w:val="en-US"/>
        </w:rPr>
        <w:t>[CS01]</w:t>
      </w:r>
    </w:p>
    <w:p w14:paraId="3E72D41A" w14:textId="77777777" w:rsidR="002F54A6" w:rsidRPr="002F54A6" w:rsidRDefault="002F54A6" w:rsidP="002F54A6">
      <w:pPr>
        <w:spacing w:before="120" w:after="120"/>
        <w:contextualSpacing/>
        <w:rPr>
          <w:rFonts w:ascii="Arial" w:eastAsia="Times New Roman" w:hAnsi="Arial" w:cs="Arial"/>
          <w:sz w:val="24"/>
          <w:szCs w:val="24"/>
          <w:lang w:val="en-US"/>
        </w:rPr>
      </w:pPr>
    </w:p>
    <w:p w14:paraId="563FB44C" w14:textId="77777777"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 xml:space="preserve">It was highlighted that staff training had to be continuous, given the high turnover of staff in the NHS. Getting the training built into staff induction was identified as a way of ensuring that training on PA promotion was included for all. </w:t>
      </w:r>
    </w:p>
    <w:p w14:paraId="64F4B30E" w14:textId="77777777" w:rsidR="002F54A6" w:rsidRPr="002F54A6" w:rsidRDefault="002F54A6" w:rsidP="002F54A6">
      <w:pPr>
        <w:spacing w:before="120" w:after="120"/>
        <w:contextualSpacing/>
        <w:rPr>
          <w:rFonts w:ascii="Arial" w:eastAsia="Times New Roman" w:hAnsi="Arial" w:cs="Arial"/>
          <w:sz w:val="24"/>
          <w:szCs w:val="24"/>
          <w:lang w:val="en-US"/>
        </w:rPr>
      </w:pPr>
    </w:p>
    <w:p w14:paraId="1A860C0F" w14:textId="6D5B258B"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The role of the third sector was often mentioned as being integral to making a service sustainable. For example</w:t>
      </w:r>
      <w:r w:rsidR="008244B3">
        <w:rPr>
          <w:rFonts w:ascii="Arial" w:eastAsia="Times New Roman" w:hAnsi="Arial" w:cs="Arial"/>
          <w:sz w:val="24"/>
          <w:szCs w:val="24"/>
          <w:lang w:val="en-US"/>
        </w:rPr>
        <w:t>,</w:t>
      </w:r>
      <w:r w:rsidR="00804489">
        <w:rPr>
          <w:rFonts w:ascii="Arial" w:eastAsia="Times New Roman" w:hAnsi="Arial" w:cs="Arial"/>
          <w:sz w:val="24"/>
          <w:szCs w:val="24"/>
          <w:lang w:val="en-US"/>
        </w:rPr>
        <w:t xml:space="preserve"> </w:t>
      </w:r>
      <w:r w:rsidRPr="002F54A6">
        <w:rPr>
          <w:rFonts w:ascii="Arial" w:eastAsia="Times New Roman" w:hAnsi="Arial" w:cs="Arial"/>
          <w:sz w:val="24"/>
          <w:szCs w:val="24"/>
          <w:lang w:val="en-US"/>
        </w:rPr>
        <w:t xml:space="preserve">in primary care it was put forward that the </w:t>
      </w:r>
      <w:r w:rsidR="005353D8">
        <w:rPr>
          <w:rFonts w:ascii="Arial" w:eastAsia="Times New Roman" w:hAnsi="Arial" w:cs="Arial"/>
          <w:sz w:val="24"/>
          <w:szCs w:val="24"/>
          <w:lang w:val="en-US"/>
        </w:rPr>
        <w:t xml:space="preserve">PPG </w:t>
      </w:r>
      <w:r w:rsidRPr="002F54A6">
        <w:rPr>
          <w:rFonts w:ascii="Arial" w:eastAsia="Times New Roman" w:hAnsi="Arial" w:cs="Arial"/>
          <w:sz w:val="24"/>
          <w:szCs w:val="24"/>
          <w:lang w:val="en-US"/>
        </w:rPr>
        <w:t xml:space="preserve">were key, acting as a bridge between the patient and the clinician. It was felt by some that the PPG could drive the importance of a PA service long-term once the initial embedding of the PA promotion was complete. Some PPGs were seen to be influential in the GP practice </w:t>
      </w:r>
      <w:r w:rsidR="001D77FA">
        <w:rPr>
          <w:rFonts w:ascii="Arial" w:eastAsia="Times New Roman" w:hAnsi="Arial" w:cs="Arial"/>
          <w:sz w:val="24"/>
          <w:szCs w:val="24"/>
          <w:lang w:val="en-US"/>
        </w:rPr>
        <w:t>but</w:t>
      </w:r>
      <w:r w:rsidR="001D77FA" w:rsidRPr="002F54A6">
        <w:rPr>
          <w:rFonts w:ascii="Arial" w:eastAsia="Times New Roman" w:hAnsi="Arial" w:cs="Arial"/>
          <w:sz w:val="24"/>
          <w:szCs w:val="24"/>
          <w:lang w:val="en-US"/>
        </w:rPr>
        <w:t xml:space="preserve"> </w:t>
      </w:r>
      <w:r w:rsidRPr="002F54A6">
        <w:rPr>
          <w:rFonts w:ascii="Arial" w:eastAsia="Times New Roman" w:hAnsi="Arial" w:cs="Arial"/>
          <w:sz w:val="24"/>
          <w:szCs w:val="24"/>
          <w:lang w:val="en-US"/>
        </w:rPr>
        <w:t xml:space="preserve">others </w:t>
      </w:r>
      <w:r w:rsidR="001D77FA">
        <w:rPr>
          <w:rFonts w:ascii="Arial" w:eastAsia="Times New Roman" w:hAnsi="Arial" w:cs="Arial"/>
          <w:sz w:val="24"/>
          <w:szCs w:val="24"/>
          <w:lang w:val="en-US"/>
        </w:rPr>
        <w:t xml:space="preserve">were </w:t>
      </w:r>
      <w:r w:rsidRPr="002F54A6">
        <w:rPr>
          <w:rFonts w:ascii="Arial" w:eastAsia="Times New Roman" w:hAnsi="Arial" w:cs="Arial"/>
          <w:sz w:val="24"/>
          <w:szCs w:val="24"/>
          <w:lang w:val="en-US"/>
        </w:rPr>
        <w:t xml:space="preserve">less </w:t>
      </w:r>
      <w:r w:rsidR="001D77FA">
        <w:rPr>
          <w:rFonts w:ascii="Arial" w:eastAsia="Times New Roman" w:hAnsi="Arial" w:cs="Arial"/>
          <w:sz w:val="24"/>
          <w:szCs w:val="24"/>
          <w:lang w:val="en-US"/>
        </w:rPr>
        <w:t>influential</w:t>
      </w:r>
      <w:r w:rsidRPr="002F54A6">
        <w:rPr>
          <w:rFonts w:ascii="Arial" w:eastAsia="Times New Roman" w:hAnsi="Arial" w:cs="Arial"/>
          <w:sz w:val="24"/>
          <w:szCs w:val="24"/>
          <w:lang w:val="en-US"/>
        </w:rPr>
        <w:t xml:space="preserve">. Given it is now a contractual requirement for English practices to have a PPG, it was felt that PPGs could be used to help sustain services, keeping the mapping of activities for patients updated, engaging with volunteers and ensuring that implementation of PA promotion was maintained in the GP practice.  </w:t>
      </w:r>
    </w:p>
    <w:p w14:paraId="23896B7A" w14:textId="77777777" w:rsidR="002F54A6" w:rsidRPr="002F54A6" w:rsidRDefault="002F54A6" w:rsidP="002F54A6">
      <w:pPr>
        <w:spacing w:before="120" w:after="120"/>
        <w:contextualSpacing/>
        <w:rPr>
          <w:rFonts w:ascii="Arial" w:eastAsia="Times New Roman" w:hAnsi="Arial" w:cs="Arial"/>
          <w:sz w:val="24"/>
          <w:szCs w:val="24"/>
          <w:lang w:val="en-US"/>
        </w:rPr>
      </w:pPr>
    </w:p>
    <w:p w14:paraId="69ECDA7E" w14:textId="6E222BAA"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 xml:space="preserve">To make PA part of usual care, one strategy used was making the patient PA assessment a standard component in the care pathway. This then continually highlighted the need for the PA promotion and following assessment to make referrals to PA pathway. </w:t>
      </w:r>
    </w:p>
    <w:p w14:paraId="3E87164D" w14:textId="77777777" w:rsidR="002F54A6" w:rsidRPr="002F54A6" w:rsidRDefault="002F54A6" w:rsidP="002F54A6">
      <w:pPr>
        <w:spacing w:before="120" w:after="120"/>
        <w:contextualSpacing/>
        <w:rPr>
          <w:rFonts w:ascii="Arial" w:eastAsia="Times New Roman" w:hAnsi="Arial" w:cs="Arial"/>
          <w:sz w:val="24"/>
          <w:szCs w:val="24"/>
          <w:lang w:val="en-US"/>
        </w:rPr>
      </w:pPr>
    </w:p>
    <w:p w14:paraId="5F6F4B7B" w14:textId="1A4496B0" w:rsidR="002F54A6" w:rsidRPr="002F54A6" w:rsidRDefault="002F54A6" w:rsidP="002F54A6">
      <w:pPr>
        <w:spacing w:before="120" w:after="120"/>
        <w:contextualSpacing/>
        <w:rPr>
          <w:rFonts w:ascii="Arial" w:eastAsia="Times New Roman" w:hAnsi="Arial" w:cs="Arial"/>
          <w:sz w:val="24"/>
          <w:szCs w:val="24"/>
          <w:lang w:val="en-US"/>
        </w:rPr>
      </w:pPr>
      <w:r w:rsidRPr="002F54A6">
        <w:rPr>
          <w:rFonts w:ascii="Arial" w:eastAsia="Times New Roman" w:hAnsi="Arial" w:cs="Arial"/>
          <w:sz w:val="24"/>
          <w:szCs w:val="24"/>
          <w:lang w:val="en-US"/>
        </w:rPr>
        <w:t xml:space="preserve">The terminology used was also important. One interviewer said that she specifically did not use the term </w:t>
      </w:r>
      <w:r w:rsidR="000C23A8">
        <w:rPr>
          <w:rFonts w:ascii="Arial" w:eastAsia="Times New Roman" w:hAnsi="Arial" w:cs="Arial"/>
          <w:sz w:val="24"/>
          <w:szCs w:val="24"/>
          <w:lang w:val="en-US"/>
        </w:rPr>
        <w:t>‘</w:t>
      </w:r>
      <w:r w:rsidRPr="002F54A6">
        <w:rPr>
          <w:rFonts w:ascii="Arial" w:eastAsia="Times New Roman" w:hAnsi="Arial" w:cs="Arial"/>
          <w:i/>
          <w:iCs/>
          <w:sz w:val="24"/>
          <w:szCs w:val="24"/>
          <w:lang w:val="en-US"/>
        </w:rPr>
        <w:t>project</w:t>
      </w:r>
      <w:r w:rsidR="000C23A8">
        <w:rPr>
          <w:rFonts w:ascii="Arial" w:eastAsia="Times New Roman" w:hAnsi="Arial" w:cs="Arial"/>
          <w:i/>
          <w:iCs/>
          <w:sz w:val="24"/>
          <w:szCs w:val="24"/>
          <w:lang w:val="en-US"/>
        </w:rPr>
        <w:t>‘</w:t>
      </w:r>
      <w:r w:rsidRPr="002F54A6">
        <w:rPr>
          <w:rFonts w:ascii="Arial" w:eastAsia="Times New Roman" w:hAnsi="Arial" w:cs="Arial"/>
          <w:sz w:val="24"/>
          <w:szCs w:val="24"/>
          <w:lang w:val="en-US"/>
        </w:rPr>
        <w:t xml:space="preserve"> as it suggested an initiative of a finite length with an end date. So that it could be embedded into practice and sustained, the terminology of </w:t>
      </w:r>
      <w:r w:rsidR="000C23A8">
        <w:rPr>
          <w:rFonts w:ascii="Arial" w:eastAsia="Times New Roman" w:hAnsi="Arial" w:cs="Arial"/>
          <w:i/>
          <w:sz w:val="24"/>
          <w:szCs w:val="24"/>
          <w:lang w:val="en-US"/>
        </w:rPr>
        <w:t>‘</w:t>
      </w:r>
      <w:r w:rsidRPr="002F54A6">
        <w:rPr>
          <w:rFonts w:ascii="Arial" w:eastAsia="Times New Roman" w:hAnsi="Arial" w:cs="Arial"/>
          <w:i/>
          <w:sz w:val="24"/>
          <w:szCs w:val="24"/>
          <w:lang w:val="en-US"/>
        </w:rPr>
        <w:t>an approach to care</w:t>
      </w:r>
      <w:r w:rsidR="000C23A8">
        <w:rPr>
          <w:rFonts w:ascii="Arial" w:eastAsia="Times New Roman" w:hAnsi="Arial" w:cs="Arial"/>
          <w:i/>
          <w:sz w:val="24"/>
          <w:szCs w:val="24"/>
          <w:lang w:val="en-US"/>
        </w:rPr>
        <w:t>’</w:t>
      </w:r>
      <w:r w:rsidRPr="002F54A6">
        <w:rPr>
          <w:rFonts w:ascii="Arial" w:eastAsia="Times New Roman" w:hAnsi="Arial" w:cs="Arial"/>
          <w:sz w:val="24"/>
          <w:szCs w:val="24"/>
          <w:lang w:val="en-US"/>
        </w:rPr>
        <w:t xml:space="preserve"> was used. This demonstrated to staff that it was here to stay. Changing culture was seen as key to the ultimate aim to make the service standard practice. Some did not feel that they had changed the culture </w:t>
      </w:r>
      <w:r w:rsidR="000C23A8">
        <w:rPr>
          <w:rFonts w:ascii="Arial" w:eastAsia="Times New Roman" w:hAnsi="Arial" w:cs="Arial"/>
          <w:i/>
          <w:sz w:val="24"/>
          <w:szCs w:val="24"/>
          <w:lang w:val="en-US"/>
        </w:rPr>
        <w:t>‘</w:t>
      </w:r>
      <w:r w:rsidRPr="002F54A6">
        <w:rPr>
          <w:rFonts w:ascii="Arial" w:eastAsia="Times New Roman" w:hAnsi="Arial" w:cs="Arial"/>
          <w:i/>
          <w:sz w:val="24"/>
          <w:szCs w:val="24"/>
          <w:lang w:val="en-US"/>
        </w:rPr>
        <w:t>as much as we hoped</w:t>
      </w:r>
      <w:r w:rsidR="000C23A8">
        <w:rPr>
          <w:rFonts w:ascii="Arial" w:eastAsia="Times New Roman" w:hAnsi="Arial" w:cs="Arial"/>
          <w:i/>
          <w:sz w:val="24"/>
          <w:szCs w:val="24"/>
          <w:lang w:val="en-US"/>
        </w:rPr>
        <w:t>’</w:t>
      </w:r>
      <w:r w:rsidRPr="002F54A6">
        <w:rPr>
          <w:rFonts w:ascii="Arial" w:eastAsia="Times New Roman" w:hAnsi="Arial" w:cs="Arial"/>
          <w:sz w:val="24"/>
          <w:szCs w:val="24"/>
          <w:lang w:val="en-US"/>
        </w:rPr>
        <w:t xml:space="preserve"> and saw it as an ongoing endeavour to get those within the </w:t>
      </w:r>
      <w:r w:rsidR="00A7701F">
        <w:rPr>
          <w:rFonts w:ascii="Arial" w:eastAsia="Times New Roman" w:hAnsi="Arial" w:cs="Arial"/>
          <w:sz w:val="24"/>
          <w:szCs w:val="24"/>
          <w:lang w:val="en-US"/>
        </w:rPr>
        <w:t>organisation</w:t>
      </w:r>
      <w:r w:rsidRPr="002F54A6">
        <w:rPr>
          <w:rFonts w:ascii="Arial" w:eastAsia="Times New Roman" w:hAnsi="Arial" w:cs="Arial"/>
          <w:sz w:val="24"/>
          <w:szCs w:val="24"/>
          <w:lang w:val="en-US"/>
        </w:rPr>
        <w:t xml:space="preserve"> to recogni</w:t>
      </w:r>
      <w:r w:rsidR="00CE26C9">
        <w:rPr>
          <w:rFonts w:ascii="Arial" w:eastAsia="Times New Roman" w:hAnsi="Arial" w:cs="Arial"/>
          <w:sz w:val="24"/>
          <w:szCs w:val="24"/>
          <w:lang w:val="en-US"/>
        </w:rPr>
        <w:t>s</w:t>
      </w:r>
      <w:r w:rsidRPr="002F54A6">
        <w:rPr>
          <w:rFonts w:ascii="Arial" w:eastAsia="Times New Roman" w:hAnsi="Arial" w:cs="Arial"/>
          <w:sz w:val="24"/>
          <w:szCs w:val="24"/>
          <w:lang w:val="en-US"/>
        </w:rPr>
        <w:t>e that PA was important for prevention and treatment of long-term conditions.</w:t>
      </w:r>
    </w:p>
    <w:p w14:paraId="4BAFA0C6" w14:textId="77777777" w:rsidR="002F54A6" w:rsidRPr="002F54A6" w:rsidRDefault="002F54A6" w:rsidP="002F54A6">
      <w:pPr>
        <w:spacing w:before="120" w:after="120"/>
        <w:contextualSpacing/>
        <w:rPr>
          <w:rFonts w:ascii="Arial" w:eastAsia="Times New Roman" w:hAnsi="Arial" w:cs="Arial"/>
          <w:sz w:val="24"/>
          <w:szCs w:val="24"/>
          <w:lang w:val="en-US"/>
        </w:rPr>
      </w:pPr>
    </w:p>
    <w:p w14:paraId="7E8F64A9" w14:textId="76635723" w:rsidR="00AE30BF" w:rsidRDefault="000C23A8" w:rsidP="000E2F37">
      <w:pPr>
        <w:spacing w:before="120" w:after="120"/>
        <w:contextualSpacing/>
        <w:rPr>
          <w:rFonts w:ascii="Arial" w:eastAsia="Times New Roman" w:hAnsi="Arial" w:cs="Arial"/>
          <w:iCs/>
          <w:sz w:val="24"/>
          <w:szCs w:val="24"/>
          <w:lang w:val="en-US"/>
        </w:rPr>
      </w:pPr>
      <w:r>
        <w:rPr>
          <w:rFonts w:ascii="Arial" w:eastAsia="Times New Roman" w:hAnsi="Arial" w:cs="Arial"/>
          <w:i/>
          <w:sz w:val="24"/>
          <w:szCs w:val="24"/>
          <w:lang w:val="en-US"/>
        </w:rPr>
        <w:lastRenderedPageBreak/>
        <w:t>‘</w:t>
      </w:r>
      <w:r w:rsidR="002F54A6" w:rsidRPr="002F54A6">
        <w:rPr>
          <w:rFonts w:ascii="Arial" w:eastAsia="Times New Roman" w:hAnsi="Arial" w:cs="Arial"/>
          <w:i/>
          <w:sz w:val="24"/>
          <w:szCs w:val="24"/>
          <w:lang w:val="en-US"/>
        </w:rPr>
        <w:t>it is only going to work if it isn’t dependent on a small number of leads or a small number of professions, it’s got to belong to everybody and they’ve got to find different ways of implementing it for what works in their area.</w:t>
      </w:r>
      <w:r>
        <w:rPr>
          <w:rFonts w:ascii="Arial" w:eastAsia="Times New Roman" w:hAnsi="Arial" w:cs="Arial"/>
          <w:i/>
          <w:sz w:val="24"/>
          <w:szCs w:val="24"/>
          <w:lang w:val="en-US"/>
        </w:rPr>
        <w:t>’</w:t>
      </w:r>
      <w:r w:rsidR="00B079EC">
        <w:rPr>
          <w:rFonts w:ascii="Arial" w:eastAsia="Times New Roman" w:hAnsi="Arial" w:cs="Arial"/>
          <w:i/>
          <w:sz w:val="24"/>
          <w:szCs w:val="24"/>
          <w:lang w:val="en-US"/>
        </w:rPr>
        <w:t xml:space="preserve"> </w:t>
      </w:r>
      <w:r w:rsidR="00B079EC" w:rsidRPr="00B079EC">
        <w:rPr>
          <w:rFonts w:ascii="Arial" w:eastAsia="Times New Roman" w:hAnsi="Arial" w:cs="Arial"/>
          <w:iCs/>
          <w:sz w:val="24"/>
          <w:szCs w:val="24"/>
          <w:lang w:val="en-US"/>
        </w:rPr>
        <w:t>[CS06]</w:t>
      </w:r>
    </w:p>
    <w:p w14:paraId="5C12E036" w14:textId="77777777" w:rsidR="000E2F37" w:rsidRPr="000E2F37" w:rsidRDefault="000E2F37" w:rsidP="000E2F37">
      <w:pPr>
        <w:spacing w:before="120" w:after="120"/>
        <w:contextualSpacing/>
        <w:rPr>
          <w:rFonts w:ascii="Arial" w:eastAsia="Times New Roman" w:hAnsi="Arial" w:cs="Arial"/>
          <w:iCs/>
          <w:sz w:val="24"/>
          <w:szCs w:val="24"/>
          <w:lang w:val="en-US"/>
        </w:rPr>
      </w:pPr>
    </w:p>
    <w:p w14:paraId="72F31A50" w14:textId="5D612151" w:rsidR="00AE30BF" w:rsidRPr="00160364" w:rsidRDefault="000E0A95" w:rsidP="00160364">
      <w:pPr>
        <w:pStyle w:val="Heading3"/>
      </w:pPr>
      <w:bookmarkStart w:id="225" w:name="_Toc26541034"/>
      <w:bookmarkStart w:id="226" w:name="_Toc26542321"/>
      <w:bookmarkStart w:id="227" w:name="_Toc58442550"/>
      <w:r>
        <w:t xml:space="preserve">11.9.2 </w:t>
      </w:r>
      <w:bookmarkEnd w:id="225"/>
      <w:bookmarkEnd w:id="226"/>
      <w:r w:rsidR="00160364">
        <w:t>Influence Decision Makers</w:t>
      </w:r>
      <w:bookmarkEnd w:id="227"/>
    </w:p>
    <w:p w14:paraId="22728F59" w14:textId="738E9297"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The backing of senior management within the healthcare setting was crucial for the service to become sustainable, particularly as funding for the set-up was not a viable avenue to sustain the service. Identifying who to influence was the first important step. To get the backing of key people within the </w:t>
      </w:r>
      <w:r w:rsidR="00A7701F">
        <w:rPr>
          <w:rFonts w:ascii="Arial" w:eastAsia="Times New Roman" w:hAnsi="Arial" w:cs="Arial"/>
          <w:sz w:val="24"/>
          <w:szCs w:val="24"/>
          <w:lang w:val="en-US"/>
        </w:rPr>
        <w:t>organisation</w:t>
      </w:r>
      <w:r w:rsidRPr="00280B7D">
        <w:rPr>
          <w:rFonts w:ascii="Arial" w:eastAsia="Times New Roman" w:hAnsi="Arial" w:cs="Arial"/>
          <w:sz w:val="24"/>
          <w:szCs w:val="24"/>
          <w:lang w:val="en-US"/>
        </w:rPr>
        <w:t xml:space="preserve">, many of the services </w:t>
      </w:r>
      <w:r w:rsidR="00B079EC">
        <w:rPr>
          <w:rFonts w:ascii="Arial" w:eastAsia="Times New Roman" w:hAnsi="Arial" w:cs="Arial"/>
          <w:sz w:val="24"/>
          <w:szCs w:val="24"/>
          <w:lang w:val="en-US"/>
        </w:rPr>
        <w:t>circulated update reports</w:t>
      </w:r>
      <w:r w:rsidRPr="00280B7D">
        <w:rPr>
          <w:rFonts w:ascii="Arial" w:eastAsia="Times New Roman" w:hAnsi="Arial" w:cs="Arial"/>
          <w:sz w:val="24"/>
          <w:szCs w:val="24"/>
          <w:lang w:val="en-US"/>
        </w:rPr>
        <w:t xml:space="preserve"> to the stakeholders regularly, such as the latest results to the </w:t>
      </w:r>
      <w:r w:rsidR="00CE26C9">
        <w:rPr>
          <w:rFonts w:ascii="Arial" w:eastAsia="Times New Roman" w:hAnsi="Arial" w:cs="Arial"/>
          <w:sz w:val="24"/>
          <w:szCs w:val="24"/>
          <w:lang w:val="en-US"/>
        </w:rPr>
        <w:t>t</w:t>
      </w:r>
      <w:r w:rsidRPr="00280B7D">
        <w:rPr>
          <w:rFonts w:ascii="Arial" w:eastAsia="Times New Roman" w:hAnsi="Arial" w:cs="Arial"/>
          <w:sz w:val="24"/>
          <w:szCs w:val="24"/>
          <w:lang w:val="en-US"/>
        </w:rPr>
        <w:t xml:space="preserve">rust board or producing a report for CCG, </w:t>
      </w:r>
      <w:r w:rsidR="00CE26C9">
        <w:rPr>
          <w:rFonts w:ascii="Arial" w:eastAsia="Times New Roman" w:hAnsi="Arial" w:cs="Arial"/>
          <w:sz w:val="24"/>
          <w:szCs w:val="24"/>
          <w:lang w:val="en-US"/>
        </w:rPr>
        <w:t>p</w:t>
      </w:r>
      <w:r w:rsidRPr="00280B7D">
        <w:rPr>
          <w:rFonts w:ascii="Arial" w:eastAsia="Times New Roman" w:hAnsi="Arial" w:cs="Arial"/>
          <w:sz w:val="24"/>
          <w:szCs w:val="24"/>
          <w:lang w:val="en-US"/>
        </w:rPr>
        <w:t xml:space="preserve">ublic </w:t>
      </w:r>
      <w:r w:rsidR="00CE26C9">
        <w:rPr>
          <w:rFonts w:ascii="Arial" w:eastAsia="Times New Roman" w:hAnsi="Arial" w:cs="Arial"/>
          <w:sz w:val="24"/>
          <w:szCs w:val="24"/>
          <w:lang w:val="en-US"/>
        </w:rPr>
        <w:t>h</w:t>
      </w:r>
      <w:r w:rsidRPr="00280B7D">
        <w:rPr>
          <w:rFonts w:ascii="Arial" w:eastAsia="Times New Roman" w:hAnsi="Arial" w:cs="Arial"/>
          <w:sz w:val="24"/>
          <w:szCs w:val="24"/>
          <w:lang w:val="en-US"/>
        </w:rPr>
        <w:t>ealth and the integrated care system team</w:t>
      </w:r>
      <w:r w:rsidR="00477C04">
        <w:rPr>
          <w:rFonts w:ascii="Arial" w:eastAsia="Times New Roman" w:hAnsi="Arial" w:cs="Arial"/>
          <w:sz w:val="24"/>
          <w:szCs w:val="24"/>
          <w:lang w:val="en-US"/>
        </w:rPr>
        <w:t xml:space="preserve"> to bring them together</w:t>
      </w:r>
      <w:r w:rsidRPr="00280B7D">
        <w:rPr>
          <w:rFonts w:ascii="Arial" w:eastAsia="Times New Roman" w:hAnsi="Arial" w:cs="Arial"/>
          <w:sz w:val="24"/>
          <w:szCs w:val="24"/>
          <w:lang w:val="en-US"/>
        </w:rPr>
        <w:t xml:space="preserve">. </w:t>
      </w:r>
    </w:p>
    <w:p w14:paraId="558DDDFD" w14:textId="77777777" w:rsidR="00280B7D" w:rsidRPr="00280B7D" w:rsidRDefault="00280B7D" w:rsidP="00280B7D">
      <w:pPr>
        <w:spacing w:before="120" w:after="120"/>
        <w:contextualSpacing/>
        <w:rPr>
          <w:rFonts w:ascii="Arial" w:eastAsia="Times New Roman" w:hAnsi="Arial" w:cs="Arial"/>
          <w:sz w:val="24"/>
          <w:szCs w:val="24"/>
          <w:lang w:val="en-US"/>
        </w:rPr>
      </w:pPr>
    </w:p>
    <w:p w14:paraId="1FF2099F" w14:textId="521AEA40" w:rsidR="00280B7D" w:rsidRPr="00280B7D" w:rsidRDefault="00280B7D" w:rsidP="00280B7D">
      <w:pPr>
        <w:spacing w:before="120" w:after="120"/>
        <w:contextualSpacing/>
        <w:rPr>
          <w:rFonts w:ascii="Arial" w:eastAsia="Times New Roman" w:hAnsi="Arial" w:cs="Arial"/>
          <w:i/>
          <w:sz w:val="24"/>
          <w:szCs w:val="24"/>
          <w:lang w:val="en-US"/>
        </w:rPr>
      </w:pPr>
      <w:r w:rsidRPr="00280B7D">
        <w:rPr>
          <w:rFonts w:ascii="Arial" w:eastAsia="Times New Roman" w:hAnsi="Arial" w:cs="Arial"/>
          <w:i/>
          <w:sz w:val="24"/>
          <w:szCs w:val="24"/>
          <w:lang w:val="en-US"/>
        </w:rPr>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To generate a report that we can then use to evidence that we are basically a disparate group of people and really some sort of central strategic thing from high up in the trust would be useful to pull all this together.</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[CS05]</w:t>
      </w:r>
    </w:p>
    <w:p w14:paraId="64F299B4" w14:textId="77777777" w:rsidR="00280B7D" w:rsidRPr="00280B7D" w:rsidRDefault="00280B7D" w:rsidP="00280B7D">
      <w:pPr>
        <w:spacing w:before="120" w:after="120"/>
        <w:contextualSpacing/>
        <w:rPr>
          <w:rFonts w:ascii="Arial" w:eastAsia="Times New Roman" w:hAnsi="Arial" w:cs="Arial"/>
          <w:sz w:val="24"/>
          <w:szCs w:val="24"/>
          <w:lang w:val="en-US"/>
        </w:rPr>
      </w:pPr>
    </w:p>
    <w:p w14:paraId="49FF7651" w14:textId="77777777"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Showcasing what was being done and the impact the service was having on measurable outcomes was often considered as being very important for sustainability. </w:t>
      </w:r>
    </w:p>
    <w:p w14:paraId="3E8A1631" w14:textId="77777777" w:rsidR="00280B7D" w:rsidRPr="00280B7D" w:rsidRDefault="00280B7D" w:rsidP="00280B7D">
      <w:pPr>
        <w:spacing w:before="120" w:after="120"/>
        <w:contextualSpacing/>
        <w:rPr>
          <w:rFonts w:ascii="Arial" w:eastAsia="Times New Roman" w:hAnsi="Arial" w:cs="Arial"/>
          <w:sz w:val="24"/>
          <w:szCs w:val="24"/>
          <w:lang w:val="en-US"/>
        </w:rPr>
      </w:pPr>
    </w:p>
    <w:p w14:paraId="686AD8CA" w14:textId="65553B96" w:rsidR="00280B7D" w:rsidRP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We wanted to show that the impact we had and how valuable we could be going forward. And we are certainly on the radar for that</w:t>
      </w:r>
      <w:r w:rsidR="001D77FA">
        <w:rPr>
          <w:rFonts w:ascii="Arial" w:eastAsia="Times New Roman" w:hAnsi="Arial" w:cs="Arial"/>
          <w:i/>
          <w:sz w:val="24"/>
          <w:szCs w:val="24"/>
          <w:lang w:val="en-US"/>
        </w:rPr>
        <w:t>.</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1C7E1E">
        <w:rPr>
          <w:rFonts w:ascii="Arial" w:eastAsia="Times New Roman" w:hAnsi="Arial" w:cs="Arial"/>
          <w:sz w:val="24"/>
          <w:szCs w:val="24"/>
          <w:lang w:val="en-US"/>
        </w:rPr>
        <w:t>[CS05]</w:t>
      </w:r>
    </w:p>
    <w:p w14:paraId="52822320" w14:textId="77777777" w:rsidR="00280B7D" w:rsidRPr="00280B7D" w:rsidRDefault="00280B7D" w:rsidP="00280B7D">
      <w:pPr>
        <w:spacing w:before="120" w:after="120"/>
        <w:contextualSpacing/>
        <w:rPr>
          <w:rFonts w:ascii="Arial" w:eastAsia="Times New Roman" w:hAnsi="Arial" w:cs="Arial"/>
          <w:sz w:val="24"/>
          <w:szCs w:val="24"/>
          <w:lang w:val="en-US"/>
        </w:rPr>
      </w:pPr>
    </w:p>
    <w:p w14:paraId="660BB5A4" w14:textId="33176F92" w:rsidR="00280B7D" w:rsidRDefault="000C23A8" w:rsidP="00280B7D">
      <w:pPr>
        <w:spacing w:before="120" w:after="120"/>
        <w:contextualSpacing/>
        <w:rPr>
          <w:rFonts w:ascii="Arial" w:eastAsia="Times New Roman" w:hAnsi="Arial" w:cs="Arial"/>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Getting the message out</w:t>
      </w:r>
      <w:r>
        <w:rPr>
          <w:rFonts w:ascii="Arial" w:eastAsia="Times New Roman" w:hAnsi="Arial" w:cs="Arial"/>
          <w:i/>
          <w:sz w:val="24"/>
          <w:szCs w:val="24"/>
          <w:lang w:val="en-US"/>
        </w:rPr>
        <w:t>’</w:t>
      </w:r>
      <w:r w:rsidR="00280B7D" w:rsidRPr="00280B7D">
        <w:rPr>
          <w:rFonts w:ascii="Arial" w:eastAsia="Times New Roman" w:hAnsi="Arial" w:cs="Arial"/>
          <w:sz w:val="24"/>
          <w:szCs w:val="24"/>
          <w:lang w:val="en-US"/>
        </w:rPr>
        <w:t xml:space="preserve"> using as many media as possible was a common theme. This included publishing evaluations in reports, journal articles and presentations at national meetings. For many of the case studies, this led to opportunities to present their work as examples of innovation in national forums and </w:t>
      </w:r>
      <w:r w:rsidR="001C7E1E">
        <w:rPr>
          <w:rFonts w:ascii="Arial" w:eastAsia="Times New Roman" w:hAnsi="Arial" w:cs="Arial"/>
          <w:sz w:val="24"/>
          <w:szCs w:val="24"/>
          <w:lang w:val="en-US"/>
        </w:rPr>
        <w:t>have a wider influence</w:t>
      </w:r>
      <w:r w:rsidR="00017AB9">
        <w:rPr>
          <w:rFonts w:ascii="Arial" w:eastAsia="Times New Roman" w:hAnsi="Arial" w:cs="Arial"/>
          <w:sz w:val="24"/>
          <w:szCs w:val="24"/>
          <w:lang w:val="en-US"/>
        </w:rPr>
        <w:t>.</w:t>
      </w:r>
    </w:p>
    <w:p w14:paraId="4AFD70CA" w14:textId="77777777" w:rsidR="001C7E1E" w:rsidRPr="00280B7D" w:rsidRDefault="001C7E1E" w:rsidP="00280B7D">
      <w:pPr>
        <w:spacing w:before="120" w:after="120"/>
        <w:contextualSpacing/>
        <w:rPr>
          <w:rFonts w:ascii="Arial" w:eastAsia="Times New Roman" w:hAnsi="Arial" w:cs="Arial"/>
          <w:sz w:val="24"/>
          <w:szCs w:val="24"/>
          <w:lang w:val="en-US"/>
        </w:rPr>
      </w:pPr>
    </w:p>
    <w:p w14:paraId="6A4442DF" w14:textId="474DB307" w:rsidR="00280B7D" w:rsidRP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that was a great platform to present the results and that has just snowballed since then.</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1C7E1E">
        <w:rPr>
          <w:rFonts w:ascii="Arial" w:eastAsia="Times New Roman" w:hAnsi="Arial" w:cs="Arial"/>
          <w:sz w:val="24"/>
          <w:szCs w:val="24"/>
          <w:lang w:val="en-US"/>
        </w:rPr>
        <w:t>[CS01]</w:t>
      </w:r>
    </w:p>
    <w:p w14:paraId="658A6DD8" w14:textId="77777777" w:rsidR="00280B7D" w:rsidRDefault="00280B7D" w:rsidP="00280B7D">
      <w:pPr>
        <w:spacing w:before="120" w:after="120"/>
        <w:contextualSpacing/>
        <w:rPr>
          <w:rFonts w:ascii="Arial" w:eastAsia="Times New Roman" w:hAnsi="Arial" w:cs="Arial"/>
          <w:sz w:val="24"/>
          <w:szCs w:val="24"/>
          <w:lang w:val="en-US"/>
        </w:rPr>
      </w:pPr>
    </w:p>
    <w:p w14:paraId="57C64D3C" w14:textId="251FF05C"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it became obvious very early on that everything that we were doing had national implications.</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1C7E1E">
        <w:rPr>
          <w:rFonts w:ascii="Arial" w:eastAsia="Times New Roman" w:hAnsi="Arial" w:cs="Arial"/>
          <w:sz w:val="24"/>
          <w:szCs w:val="24"/>
          <w:lang w:val="en-US"/>
        </w:rPr>
        <w:t>[CS07].</w:t>
      </w:r>
      <w:r w:rsidRPr="00280B7D">
        <w:rPr>
          <w:rFonts w:ascii="Arial" w:eastAsia="Times New Roman" w:hAnsi="Arial" w:cs="Arial"/>
          <w:sz w:val="24"/>
          <w:szCs w:val="24"/>
          <w:lang w:val="en-US"/>
        </w:rPr>
        <w:t xml:space="preserve"> </w:t>
      </w:r>
    </w:p>
    <w:p w14:paraId="6D8DEA09" w14:textId="77777777" w:rsidR="00280B7D" w:rsidRPr="00280B7D" w:rsidRDefault="00280B7D" w:rsidP="00280B7D">
      <w:pPr>
        <w:spacing w:before="120" w:after="120"/>
        <w:contextualSpacing/>
        <w:rPr>
          <w:rFonts w:ascii="Arial" w:eastAsia="Times New Roman" w:hAnsi="Arial" w:cs="Arial"/>
          <w:sz w:val="24"/>
          <w:szCs w:val="24"/>
          <w:lang w:val="en-US"/>
        </w:rPr>
      </w:pPr>
    </w:p>
    <w:p w14:paraId="7858430B" w14:textId="27EA6B72"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Many services used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external hooks</w:t>
      </w:r>
      <w:r w:rsidR="00763AA1">
        <w:rPr>
          <w:rFonts w:ascii="Arial" w:eastAsia="Times New Roman" w:hAnsi="Arial" w:cs="Arial"/>
          <w:i/>
          <w:sz w:val="24"/>
          <w:szCs w:val="24"/>
          <w:lang w:val="en-US"/>
        </w:rPr>
        <w:t>’</w:t>
      </w:r>
      <w:r w:rsidRPr="00280B7D">
        <w:rPr>
          <w:rFonts w:ascii="Arial" w:eastAsia="Times New Roman" w:hAnsi="Arial" w:cs="Arial"/>
          <w:sz w:val="24"/>
          <w:szCs w:val="24"/>
          <w:lang w:val="en-US"/>
        </w:rPr>
        <w:t xml:space="preserve"> to keep raising the profile of the PA promotion. This included campaigns such as </w:t>
      </w:r>
      <w:r w:rsidR="000C23A8">
        <w:rPr>
          <w:rFonts w:ascii="Arial" w:eastAsia="Times New Roman" w:hAnsi="Arial" w:cs="Arial"/>
          <w:sz w:val="24"/>
          <w:szCs w:val="24"/>
          <w:lang w:val="en-US"/>
        </w:rPr>
        <w:t>‘</w:t>
      </w:r>
      <w:r w:rsidR="002F01C4">
        <w:rPr>
          <w:rFonts w:ascii="Arial" w:eastAsia="Times New Roman" w:hAnsi="Arial" w:cs="Arial"/>
          <w:i/>
          <w:iCs/>
          <w:sz w:val="24"/>
          <w:szCs w:val="24"/>
          <w:lang w:val="en-US"/>
        </w:rPr>
        <w:t>E</w:t>
      </w:r>
      <w:r w:rsidRPr="00280B7D">
        <w:rPr>
          <w:rFonts w:ascii="Arial" w:eastAsia="Times New Roman" w:hAnsi="Arial" w:cs="Arial"/>
          <w:i/>
          <w:iCs/>
          <w:sz w:val="24"/>
          <w:szCs w:val="24"/>
          <w:lang w:val="en-US"/>
        </w:rPr>
        <w:t xml:space="preserve">nd </w:t>
      </w:r>
      <w:r w:rsidR="002F01C4">
        <w:rPr>
          <w:rFonts w:ascii="Arial" w:eastAsia="Times New Roman" w:hAnsi="Arial" w:cs="Arial"/>
          <w:i/>
          <w:iCs/>
          <w:sz w:val="24"/>
          <w:szCs w:val="24"/>
          <w:lang w:val="en-US"/>
        </w:rPr>
        <w:t>P</w:t>
      </w:r>
      <w:r w:rsidRPr="00280B7D">
        <w:rPr>
          <w:rFonts w:ascii="Arial" w:eastAsia="Times New Roman" w:hAnsi="Arial" w:cs="Arial"/>
          <w:i/>
          <w:iCs/>
          <w:sz w:val="24"/>
          <w:szCs w:val="24"/>
          <w:lang w:val="en-US"/>
        </w:rPr>
        <w:t xml:space="preserve">yjama </w:t>
      </w:r>
      <w:r w:rsidR="002F01C4">
        <w:rPr>
          <w:rFonts w:ascii="Arial" w:eastAsia="Times New Roman" w:hAnsi="Arial" w:cs="Arial"/>
          <w:i/>
          <w:iCs/>
          <w:sz w:val="24"/>
          <w:szCs w:val="24"/>
          <w:lang w:val="en-US"/>
        </w:rPr>
        <w:t>P</w:t>
      </w:r>
      <w:r w:rsidRPr="00280B7D">
        <w:rPr>
          <w:rFonts w:ascii="Arial" w:eastAsia="Times New Roman" w:hAnsi="Arial" w:cs="Arial"/>
          <w:i/>
          <w:iCs/>
          <w:sz w:val="24"/>
          <w:szCs w:val="24"/>
          <w:lang w:val="en-US"/>
        </w:rPr>
        <w:t>aralysis</w:t>
      </w:r>
      <w:r w:rsidR="00763AA1">
        <w:rPr>
          <w:rFonts w:ascii="Arial" w:eastAsia="Times New Roman" w:hAnsi="Arial" w:cs="Arial"/>
          <w:i/>
          <w:iCs/>
          <w:sz w:val="24"/>
          <w:szCs w:val="24"/>
          <w:lang w:val="en-US"/>
        </w:rPr>
        <w:t>’</w:t>
      </w:r>
      <w:r w:rsidRPr="00280B7D">
        <w:rPr>
          <w:rFonts w:ascii="Arial" w:eastAsia="Times New Roman" w:hAnsi="Arial" w:cs="Arial"/>
          <w:sz w:val="24"/>
          <w:szCs w:val="24"/>
          <w:lang w:val="en-US"/>
        </w:rPr>
        <w:t xml:space="preserve"> campaign, use of national awareness weeks and publication of new guidelines. Being constantly attentive of these opportunities was highlighted.</w:t>
      </w:r>
    </w:p>
    <w:p w14:paraId="25A0DA76" w14:textId="77777777" w:rsidR="00280B7D" w:rsidRPr="00280B7D" w:rsidRDefault="00280B7D" w:rsidP="00280B7D">
      <w:pPr>
        <w:spacing w:before="120" w:after="120"/>
        <w:contextualSpacing/>
        <w:rPr>
          <w:rFonts w:ascii="Arial" w:eastAsia="Times New Roman" w:hAnsi="Arial" w:cs="Arial"/>
          <w:sz w:val="24"/>
          <w:szCs w:val="24"/>
          <w:lang w:val="en-US"/>
        </w:rPr>
      </w:pPr>
    </w:p>
    <w:p w14:paraId="6D10ECDD" w14:textId="57FDAD32" w:rsidR="00280B7D" w:rsidRPr="00280B7D" w:rsidRDefault="00280B7D" w:rsidP="00280B7D">
      <w:pPr>
        <w:spacing w:before="120" w:after="120"/>
        <w:contextualSpacing/>
        <w:rPr>
          <w:rFonts w:ascii="Arial" w:eastAsia="Times New Roman" w:hAnsi="Arial" w:cs="Arial"/>
          <w:i/>
          <w:sz w:val="24"/>
          <w:szCs w:val="24"/>
          <w:lang w:val="en-US"/>
        </w:rPr>
      </w:pPr>
      <w:r w:rsidRPr="00280B7D">
        <w:rPr>
          <w:rFonts w:ascii="Arial" w:eastAsia="Times New Roman" w:hAnsi="Arial" w:cs="Arial"/>
          <w:sz w:val="24"/>
          <w:szCs w:val="24"/>
          <w:lang w:val="en-US"/>
        </w:rPr>
        <w:lastRenderedPageBreak/>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any initiative that is going.</w:t>
      </w:r>
      <w:r w:rsidR="00871607">
        <w:rPr>
          <w:rFonts w:ascii="Arial" w:eastAsia="Times New Roman" w:hAnsi="Arial" w:cs="Arial"/>
          <w:i/>
          <w:sz w:val="24"/>
          <w:szCs w:val="24"/>
          <w:lang w:val="en-US"/>
        </w:rPr>
        <w:t>.</w:t>
      </w:r>
      <w:r w:rsidRPr="00280B7D">
        <w:rPr>
          <w:rFonts w:ascii="Arial" w:eastAsia="Times New Roman" w:hAnsi="Arial" w:cs="Arial"/>
          <w:i/>
          <w:sz w:val="24"/>
          <w:szCs w:val="24"/>
          <w:lang w:val="en-US"/>
        </w:rPr>
        <w:t>.any of the national weeks..</w:t>
      </w:r>
      <w:r w:rsidR="00871607">
        <w:rPr>
          <w:rFonts w:ascii="Arial" w:eastAsia="Times New Roman" w:hAnsi="Arial" w:cs="Arial"/>
          <w:i/>
          <w:sz w:val="24"/>
          <w:szCs w:val="24"/>
          <w:lang w:val="en-US"/>
        </w:rPr>
        <w:t>.</w:t>
      </w:r>
      <w:r w:rsidRPr="00280B7D">
        <w:rPr>
          <w:rFonts w:ascii="Arial" w:eastAsia="Times New Roman" w:hAnsi="Arial" w:cs="Arial"/>
          <w:i/>
          <w:sz w:val="24"/>
          <w:szCs w:val="24"/>
          <w:lang w:val="en-US"/>
        </w:rPr>
        <w:t>Falls Prevention week…as part of promoting that…tying it in as well.</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5E202B">
        <w:rPr>
          <w:rFonts w:ascii="Arial" w:eastAsia="Times New Roman" w:hAnsi="Arial" w:cs="Arial"/>
          <w:sz w:val="24"/>
          <w:szCs w:val="24"/>
          <w:lang w:val="en-US"/>
        </w:rPr>
        <w:t>[CS06]</w:t>
      </w:r>
    </w:p>
    <w:p w14:paraId="3D5BBB78" w14:textId="77777777" w:rsidR="00280B7D" w:rsidRPr="00280B7D" w:rsidRDefault="00280B7D" w:rsidP="00280B7D">
      <w:pPr>
        <w:spacing w:before="120" w:after="120"/>
        <w:contextualSpacing/>
        <w:rPr>
          <w:rFonts w:ascii="Arial" w:eastAsia="Times New Roman" w:hAnsi="Arial" w:cs="Arial"/>
          <w:sz w:val="24"/>
          <w:szCs w:val="24"/>
          <w:lang w:val="en-US"/>
        </w:rPr>
      </w:pPr>
    </w:p>
    <w:p w14:paraId="5B1615B5" w14:textId="55F0B6A2" w:rsidR="00AE30BF" w:rsidRDefault="00280B7D" w:rsidP="00477C04">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A few service leaders worked with their </w:t>
      </w:r>
      <w:r w:rsidR="00CE26C9">
        <w:rPr>
          <w:rFonts w:ascii="Arial" w:eastAsia="Times New Roman" w:hAnsi="Arial" w:cs="Arial"/>
          <w:sz w:val="24"/>
          <w:szCs w:val="24"/>
          <w:lang w:val="en-US"/>
        </w:rPr>
        <w:t>t</w:t>
      </w:r>
      <w:r w:rsidRPr="00280B7D">
        <w:rPr>
          <w:rFonts w:ascii="Arial" w:eastAsia="Times New Roman" w:hAnsi="Arial" w:cs="Arial"/>
          <w:sz w:val="24"/>
          <w:szCs w:val="24"/>
          <w:lang w:val="en-US"/>
        </w:rPr>
        <w:t>rust’s communications team to raise further awareness. Many also described using these routes to get publicity in the local press. The use of social media, such as Twitter was mentioned repeatedly as a medium of reaching local decision makers and other HCPs, whereas Facebook was used more for engaging with service users. Not all primary actors felt comfortable doing this</w:t>
      </w:r>
      <w:r w:rsid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r w:rsidRPr="00280B7D">
        <w:rPr>
          <w:rFonts w:ascii="Arial" w:eastAsia="Times New Roman" w:hAnsi="Arial" w:cs="Arial"/>
          <w:i/>
          <w:sz w:val="24"/>
          <w:szCs w:val="24"/>
          <w:lang w:val="en-US"/>
        </w:rPr>
        <w:t>‘blowing my own trumpet’</w:t>
      </w:r>
      <w:r w:rsidR="00CE26C9" w:rsidRP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and stated it was time consuming, but they could see the importance of it to help the service stay in the limelight and sustainable. </w:t>
      </w:r>
    </w:p>
    <w:p w14:paraId="7451F221" w14:textId="77777777" w:rsidR="00871607" w:rsidRPr="00477C04" w:rsidRDefault="00871607" w:rsidP="00477C04">
      <w:pPr>
        <w:spacing w:before="120" w:after="120"/>
        <w:contextualSpacing/>
        <w:rPr>
          <w:rFonts w:ascii="Arial" w:eastAsia="Times New Roman" w:hAnsi="Arial" w:cs="Arial"/>
          <w:sz w:val="24"/>
          <w:szCs w:val="24"/>
          <w:lang w:val="en-US"/>
        </w:rPr>
      </w:pPr>
    </w:p>
    <w:p w14:paraId="67F482AB" w14:textId="495BF65D" w:rsidR="00AE30BF" w:rsidRPr="00160364" w:rsidRDefault="000E0A95" w:rsidP="00160364">
      <w:pPr>
        <w:pStyle w:val="Heading3"/>
      </w:pPr>
      <w:bookmarkStart w:id="228" w:name="_Toc26541035"/>
      <w:bookmarkStart w:id="229" w:name="_Toc26542322"/>
      <w:bookmarkStart w:id="230" w:name="_Toc58442551"/>
      <w:r>
        <w:t xml:space="preserve">11.9.3 </w:t>
      </w:r>
      <w:bookmarkEnd w:id="228"/>
      <w:bookmarkEnd w:id="229"/>
      <w:r w:rsidR="00160364">
        <w:t>Evidence-base</w:t>
      </w:r>
      <w:bookmarkEnd w:id="230"/>
    </w:p>
    <w:p w14:paraId="20D2E120" w14:textId="5554B55D"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A key to demonstrating impact was to evaluate the impact of the service and create an evidence base to influence decision makers</w:t>
      </w:r>
      <w:r w:rsid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but you got to go and take the data to them and show them the difference it can make and show them how simple the approach is</w:t>
      </w:r>
      <w:r w:rsidR="001D77FA">
        <w:rPr>
          <w:rFonts w:ascii="Arial" w:eastAsia="Times New Roman" w:hAnsi="Arial" w:cs="Arial"/>
          <w:i/>
          <w:sz w:val="24"/>
          <w:szCs w:val="24"/>
          <w:lang w:val="en-US"/>
        </w:rPr>
        <w:t>.</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5E202B">
        <w:rPr>
          <w:rFonts w:ascii="Arial" w:eastAsia="Times New Roman" w:hAnsi="Arial" w:cs="Arial"/>
          <w:sz w:val="24"/>
          <w:szCs w:val="24"/>
          <w:lang w:val="en-US"/>
        </w:rPr>
        <w:t>[CS06]</w:t>
      </w:r>
    </w:p>
    <w:p w14:paraId="55135DE4" w14:textId="77777777" w:rsidR="00280B7D" w:rsidRPr="00280B7D" w:rsidRDefault="00280B7D" w:rsidP="00280B7D">
      <w:pPr>
        <w:spacing w:before="120" w:after="120"/>
        <w:contextualSpacing/>
        <w:rPr>
          <w:rFonts w:ascii="Arial" w:eastAsia="Times New Roman" w:hAnsi="Arial" w:cs="Arial"/>
          <w:sz w:val="24"/>
          <w:szCs w:val="24"/>
          <w:lang w:val="en-US"/>
        </w:rPr>
      </w:pPr>
    </w:p>
    <w:p w14:paraId="6305E8CA" w14:textId="4F6E3383" w:rsidR="00280B7D" w:rsidRPr="00280B7D" w:rsidRDefault="00280B7D" w:rsidP="00280B7D">
      <w:pPr>
        <w:spacing w:before="120" w:after="120"/>
        <w:contextualSpacing/>
        <w:rPr>
          <w:rFonts w:ascii="Arial" w:eastAsia="Times New Roman" w:hAnsi="Arial" w:cs="Arial"/>
          <w:i/>
          <w:sz w:val="24"/>
          <w:szCs w:val="24"/>
          <w:lang w:val="en-US"/>
        </w:rPr>
      </w:pPr>
      <w:r w:rsidRPr="00280B7D">
        <w:rPr>
          <w:rFonts w:ascii="Arial" w:eastAsia="Times New Roman" w:hAnsi="Arial" w:cs="Arial"/>
          <w:sz w:val="24"/>
          <w:szCs w:val="24"/>
          <w:lang w:val="en-US"/>
        </w:rPr>
        <w:t xml:space="preserve">However, it was not always clear to those </w:t>
      </w:r>
      <w:r w:rsidR="009A0275">
        <w:rPr>
          <w:rFonts w:ascii="Arial" w:eastAsia="Times New Roman" w:hAnsi="Arial" w:cs="Arial"/>
          <w:sz w:val="24"/>
          <w:szCs w:val="24"/>
          <w:lang w:val="en-US"/>
        </w:rPr>
        <w:t>that</w:t>
      </w:r>
      <w:r w:rsidRPr="00280B7D">
        <w:rPr>
          <w:rFonts w:ascii="Arial" w:eastAsia="Times New Roman" w:hAnsi="Arial" w:cs="Arial"/>
          <w:sz w:val="24"/>
          <w:szCs w:val="24"/>
          <w:lang w:val="en-US"/>
        </w:rPr>
        <w:t xml:space="preserve"> led the service which measures were best to include in the evaluation, especially as those that set up the service were commonly frontline AHPs. Some built partnerships specifically to support the evaluation such as business intelligence or academic groups. Evaluation outcomes of a service were often chosen with commissioners clearly in mind</w:t>
      </w:r>
      <w:r w:rsid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we had to decide what politically needed to be evaluated.</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5E202B">
        <w:rPr>
          <w:rFonts w:ascii="Arial" w:eastAsia="Times New Roman" w:hAnsi="Arial" w:cs="Arial"/>
          <w:sz w:val="24"/>
          <w:szCs w:val="24"/>
          <w:lang w:val="en-US"/>
        </w:rPr>
        <w:t>[CS07]</w:t>
      </w:r>
    </w:p>
    <w:p w14:paraId="0B6F9AB1" w14:textId="77777777" w:rsidR="00280B7D" w:rsidRPr="00280B7D" w:rsidRDefault="00280B7D" w:rsidP="00280B7D">
      <w:pPr>
        <w:spacing w:before="120" w:after="120"/>
        <w:contextualSpacing/>
        <w:rPr>
          <w:rFonts w:ascii="Arial" w:eastAsia="Times New Roman" w:hAnsi="Arial" w:cs="Arial"/>
          <w:sz w:val="24"/>
          <w:szCs w:val="24"/>
          <w:lang w:val="en-US"/>
        </w:rPr>
      </w:pPr>
    </w:p>
    <w:p w14:paraId="74C07BF9" w14:textId="12A0A741"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This included qualitative work</w:t>
      </w:r>
      <w:r w:rsid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the patient story what was what the boards were likely to hear.</w:t>
      </w:r>
      <w:r w:rsidR="000C23A8">
        <w:rPr>
          <w:rFonts w:ascii="Arial" w:eastAsia="Times New Roman" w:hAnsi="Arial" w:cs="Arial"/>
          <w:i/>
          <w:sz w:val="24"/>
          <w:szCs w:val="24"/>
          <w:lang w:val="en-US"/>
        </w:rPr>
        <w:t>’</w:t>
      </w:r>
      <w:r w:rsidRPr="00280B7D">
        <w:rPr>
          <w:rFonts w:ascii="Arial" w:eastAsia="Times New Roman" w:hAnsi="Arial" w:cs="Arial"/>
          <w:i/>
          <w:sz w:val="24"/>
          <w:szCs w:val="24"/>
          <w:lang w:val="en-US"/>
        </w:rPr>
        <w:t xml:space="preserve"> </w:t>
      </w:r>
      <w:r w:rsidRPr="005E202B">
        <w:rPr>
          <w:rFonts w:ascii="Arial" w:eastAsia="Times New Roman" w:hAnsi="Arial" w:cs="Arial"/>
          <w:sz w:val="24"/>
          <w:szCs w:val="24"/>
          <w:lang w:val="en-US"/>
        </w:rPr>
        <w:t xml:space="preserve">[CS07] </w:t>
      </w:r>
    </w:p>
    <w:p w14:paraId="37530E6E" w14:textId="77777777" w:rsidR="005E202B" w:rsidRPr="00280B7D" w:rsidRDefault="005E202B" w:rsidP="00280B7D">
      <w:pPr>
        <w:spacing w:before="120" w:after="120"/>
        <w:contextualSpacing/>
        <w:rPr>
          <w:rFonts w:ascii="Arial" w:eastAsia="Times New Roman" w:hAnsi="Arial" w:cs="Arial"/>
          <w:sz w:val="24"/>
          <w:szCs w:val="24"/>
          <w:lang w:val="en-US"/>
        </w:rPr>
      </w:pPr>
    </w:p>
    <w:p w14:paraId="1761038F" w14:textId="7C2D285A"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Additionally, many recogni</w:t>
      </w:r>
      <w:r w:rsidR="00CE26C9">
        <w:rPr>
          <w:rFonts w:ascii="Arial" w:eastAsia="Times New Roman" w:hAnsi="Arial" w:cs="Arial"/>
          <w:sz w:val="24"/>
          <w:szCs w:val="24"/>
          <w:lang w:val="en-US"/>
        </w:rPr>
        <w:t>s</w:t>
      </w:r>
      <w:r w:rsidRPr="00280B7D">
        <w:rPr>
          <w:rFonts w:ascii="Arial" w:eastAsia="Times New Roman" w:hAnsi="Arial" w:cs="Arial"/>
          <w:sz w:val="24"/>
          <w:szCs w:val="24"/>
          <w:lang w:val="en-US"/>
        </w:rPr>
        <w:t>ed the importance of including health-related quality of life measures and an economic component to the evaluation, including costs to provide</w:t>
      </w:r>
      <w:r w:rsidR="00767DFC">
        <w:rPr>
          <w:rFonts w:ascii="Arial" w:eastAsia="Times New Roman" w:hAnsi="Arial" w:cs="Arial"/>
          <w:sz w:val="24"/>
          <w:szCs w:val="24"/>
          <w:lang w:val="en-US"/>
        </w:rPr>
        <w:t xml:space="preserve"> the s</w:t>
      </w:r>
      <w:r w:rsidRPr="00280B7D">
        <w:rPr>
          <w:rFonts w:ascii="Arial" w:eastAsia="Times New Roman" w:hAnsi="Arial" w:cs="Arial"/>
          <w:sz w:val="24"/>
          <w:szCs w:val="24"/>
          <w:lang w:val="en-US"/>
        </w:rPr>
        <w:t xml:space="preserve">ervice and the impact on direct healthcare costs. </w:t>
      </w:r>
    </w:p>
    <w:p w14:paraId="6B720100" w14:textId="77777777" w:rsidR="00871607" w:rsidRPr="00280B7D" w:rsidRDefault="00871607" w:rsidP="00280B7D">
      <w:pPr>
        <w:spacing w:before="120" w:after="120"/>
        <w:contextualSpacing/>
        <w:rPr>
          <w:rFonts w:ascii="Arial" w:eastAsia="Times New Roman" w:hAnsi="Arial" w:cs="Arial"/>
          <w:sz w:val="24"/>
          <w:szCs w:val="24"/>
          <w:lang w:val="en-US"/>
        </w:rPr>
      </w:pPr>
    </w:p>
    <w:p w14:paraId="7FD2416A" w14:textId="232DFB9E" w:rsid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as we dug down and looked at that a bit more, we started to look at bed days and then we started to get really good evidence, like my goodness, actually we are making a big difference with that group of people. And then when you start to influence bed days, that’s the kind of data that really influences funders.</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5E202B">
        <w:rPr>
          <w:rFonts w:ascii="Arial" w:eastAsia="Times New Roman" w:hAnsi="Arial" w:cs="Arial"/>
          <w:sz w:val="24"/>
          <w:szCs w:val="24"/>
          <w:lang w:val="en-US"/>
        </w:rPr>
        <w:t>[CS07]</w:t>
      </w:r>
    </w:p>
    <w:p w14:paraId="085D59F9" w14:textId="77777777" w:rsidR="005E202B" w:rsidRPr="00280B7D" w:rsidRDefault="005E202B" w:rsidP="00280B7D">
      <w:pPr>
        <w:spacing w:before="120" w:after="120"/>
        <w:contextualSpacing/>
        <w:rPr>
          <w:rFonts w:ascii="Arial" w:eastAsia="Times New Roman" w:hAnsi="Arial" w:cs="Arial"/>
          <w:i/>
          <w:sz w:val="24"/>
          <w:szCs w:val="24"/>
          <w:lang w:val="en-US"/>
        </w:rPr>
      </w:pPr>
    </w:p>
    <w:p w14:paraId="40246FC0" w14:textId="697ACD32"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In fact</w:t>
      </w:r>
      <w:r w:rsidR="00CE26C9">
        <w:rPr>
          <w:rFonts w:ascii="Arial" w:eastAsia="Times New Roman" w:hAnsi="Arial" w:cs="Arial"/>
          <w:sz w:val="24"/>
          <w:szCs w:val="24"/>
          <w:lang w:val="en-US"/>
        </w:rPr>
        <w:t>,</w:t>
      </w:r>
      <w:r w:rsidRPr="00280B7D">
        <w:rPr>
          <w:rFonts w:ascii="Arial" w:eastAsia="Times New Roman" w:hAnsi="Arial" w:cs="Arial"/>
          <w:sz w:val="24"/>
          <w:szCs w:val="24"/>
          <w:lang w:val="en-US"/>
        </w:rPr>
        <w:t xml:space="preserve"> in this case study</w:t>
      </w:r>
      <w:r w:rsidR="00CE26C9">
        <w:rPr>
          <w:rFonts w:ascii="Arial" w:eastAsia="Times New Roman" w:hAnsi="Arial" w:cs="Arial"/>
          <w:sz w:val="24"/>
          <w:szCs w:val="24"/>
          <w:lang w:val="en-US"/>
        </w:rPr>
        <w:t xml:space="preserve"> [CS07]</w:t>
      </w:r>
      <w:r w:rsidRPr="00280B7D">
        <w:rPr>
          <w:rFonts w:ascii="Arial" w:eastAsia="Times New Roman" w:hAnsi="Arial" w:cs="Arial"/>
          <w:sz w:val="24"/>
          <w:szCs w:val="24"/>
          <w:lang w:val="en-US"/>
        </w:rPr>
        <w:t>, they reported a 72-79% reduction in readmission bed days in those that completed the programme in the first two years of the service.</w:t>
      </w:r>
    </w:p>
    <w:p w14:paraId="50DFF656" w14:textId="77777777" w:rsidR="00280B7D" w:rsidRPr="00280B7D" w:rsidRDefault="00280B7D" w:rsidP="00280B7D">
      <w:pPr>
        <w:spacing w:before="120" w:after="120"/>
        <w:contextualSpacing/>
        <w:rPr>
          <w:rFonts w:ascii="Arial" w:eastAsia="Times New Roman" w:hAnsi="Arial" w:cs="Arial"/>
          <w:sz w:val="24"/>
          <w:szCs w:val="24"/>
          <w:lang w:val="en-US"/>
        </w:rPr>
      </w:pPr>
    </w:p>
    <w:p w14:paraId="027310D7" w14:textId="6F36845E" w:rsidR="00294420" w:rsidRPr="00280B7D" w:rsidRDefault="00280B7D" w:rsidP="00280B7D">
      <w:pPr>
        <w:pStyle w:val="BodyText"/>
        <w:spacing w:before="120" w:after="120" w:line="276" w:lineRule="auto"/>
        <w:rPr>
          <w:rFonts w:cs="Arial"/>
          <w:sz w:val="24"/>
          <w:szCs w:val="24"/>
        </w:rPr>
      </w:pPr>
      <w:r w:rsidRPr="00280B7D">
        <w:rPr>
          <w:rFonts w:eastAsiaTheme="minorEastAsia" w:cs="Arial"/>
          <w:sz w:val="24"/>
          <w:szCs w:val="24"/>
          <w:lang w:val="en-GB"/>
        </w:rPr>
        <w:lastRenderedPageBreak/>
        <w:t xml:space="preserve">It was noted that constant clinical audits were not sustainable </w:t>
      </w:r>
      <w:r w:rsidR="00871607">
        <w:rPr>
          <w:rFonts w:eastAsiaTheme="minorEastAsia" w:cs="Arial"/>
          <w:sz w:val="24"/>
          <w:szCs w:val="24"/>
          <w:lang w:val="en-GB"/>
        </w:rPr>
        <w:t>and may not be</w:t>
      </w:r>
      <w:r w:rsidRPr="00280B7D">
        <w:rPr>
          <w:rFonts w:eastAsiaTheme="minorEastAsia" w:cs="Arial"/>
          <w:sz w:val="24"/>
          <w:szCs w:val="24"/>
          <w:lang w:val="en-GB"/>
        </w:rPr>
        <w:t xml:space="preserve"> constructive </w:t>
      </w:r>
      <w:r w:rsidR="00871607">
        <w:rPr>
          <w:rFonts w:eastAsiaTheme="minorEastAsia" w:cs="Arial"/>
          <w:sz w:val="24"/>
          <w:szCs w:val="24"/>
          <w:lang w:val="en-GB"/>
        </w:rPr>
        <w:t xml:space="preserve">for an ongoing service </w:t>
      </w:r>
      <w:r w:rsidR="000C23A8">
        <w:rPr>
          <w:rFonts w:eastAsiaTheme="minorEastAsia" w:cs="Arial"/>
          <w:i/>
          <w:sz w:val="24"/>
          <w:szCs w:val="24"/>
          <w:lang w:val="en-GB"/>
        </w:rPr>
        <w:t>‘</w:t>
      </w:r>
      <w:r w:rsidRPr="00280B7D">
        <w:rPr>
          <w:rFonts w:eastAsiaTheme="minorEastAsia" w:cs="Arial"/>
          <w:i/>
          <w:sz w:val="24"/>
          <w:szCs w:val="24"/>
          <w:lang w:val="en-GB"/>
        </w:rPr>
        <w:t>don’t want to make an industry to collect data</w:t>
      </w:r>
      <w:r w:rsidR="00763AA1">
        <w:rPr>
          <w:rFonts w:eastAsiaTheme="minorEastAsia" w:cs="Arial"/>
          <w:i/>
          <w:sz w:val="24"/>
          <w:szCs w:val="24"/>
          <w:lang w:val="en-GB"/>
        </w:rPr>
        <w:t xml:space="preserve">’ </w:t>
      </w:r>
      <w:r w:rsidR="00763AA1">
        <w:rPr>
          <w:rFonts w:eastAsiaTheme="minorEastAsia" w:cs="Arial"/>
          <w:sz w:val="24"/>
          <w:szCs w:val="24"/>
          <w:lang w:val="en-GB"/>
        </w:rPr>
        <w:t>[CS06]</w:t>
      </w:r>
      <w:r w:rsidRPr="00280B7D">
        <w:rPr>
          <w:rFonts w:eastAsiaTheme="minorEastAsia" w:cs="Arial"/>
          <w:sz w:val="24"/>
          <w:szCs w:val="24"/>
          <w:lang w:val="en-GB"/>
        </w:rPr>
        <w:t xml:space="preserve">, taking staff away from delivery and building sustainability. However, one interviewee had recently managed to get the evaluation outcomes inbuilt into the patient tracker, reducing the burden for manual inputting and summary of results. This allowed them to feedback the results monthly to the </w:t>
      </w:r>
      <w:r w:rsidR="00CE26C9">
        <w:rPr>
          <w:rFonts w:eastAsiaTheme="minorEastAsia" w:cs="Arial"/>
          <w:sz w:val="24"/>
          <w:szCs w:val="24"/>
          <w:lang w:val="en-GB"/>
        </w:rPr>
        <w:t>t</w:t>
      </w:r>
      <w:r w:rsidRPr="00280B7D">
        <w:rPr>
          <w:rFonts w:eastAsiaTheme="minorEastAsia" w:cs="Arial"/>
          <w:sz w:val="24"/>
          <w:szCs w:val="24"/>
          <w:lang w:val="en-GB"/>
        </w:rPr>
        <w:t>rust board on how all the wards were doing against targets and so that they could use the robust evidence to push for more funding long-term.</w:t>
      </w:r>
    </w:p>
    <w:p w14:paraId="07227CEB" w14:textId="77777777" w:rsidR="00D702BD" w:rsidRDefault="00D702BD" w:rsidP="00976253">
      <w:pPr>
        <w:pStyle w:val="BodyText"/>
        <w:spacing w:before="120" w:after="120" w:line="276" w:lineRule="auto"/>
        <w:rPr>
          <w:rFonts w:cs="Arial"/>
          <w:sz w:val="24"/>
          <w:szCs w:val="24"/>
        </w:rPr>
      </w:pPr>
    </w:p>
    <w:p w14:paraId="4CC6197D" w14:textId="74CB2F43" w:rsidR="009D0573" w:rsidRPr="00160364" w:rsidRDefault="000E0A95" w:rsidP="00160364">
      <w:pPr>
        <w:pStyle w:val="Heading3"/>
      </w:pPr>
      <w:bookmarkStart w:id="231" w:name="_Toc26541036"/>
      <w:bookmarkStart w:id="232" w:name="_Toc26542323"/>
      <w:bookmarkStart w:id="233" w:name="_Toc58442552"/>
      <w:r>
        <w:t xml:space="preserve">11.9.4 </w:t>
      </w:r>
      <w:r w:rsidR="004B14CC">
        <w:t>W</w:t>
      </w:r>
      <w:r w:rsidR="00160364">
        <w:t>ider National Environment</w:t>
      </w:r>
      <w:bookmarkEnd w:id="231"/>
      <w:bookmarkEnd w:id="232"/>
      <w:bookmarkEnd w:id="233"/>
    </w:p>
    <w:p w14:paraId="6F6EC086" w14:textId="77777777"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Despite evidence of the effectiveness of the service and support from key opinion formers, all service leaders felt the pressure of reductions in budgets and commissioning priorities within the NHS. </w:t>
      </w:r>
    </w:p>
    <w:p w14:paraId="2A8D9A7A" w14:textId="77777777" w:rsidR="00280B7D" w:rsidRPr="00280B7D" w:rsidRDefault="00280B7D" w:rsidP="00280B7D">
      <w:pPr>
        <w:spacing w:before="120" w:after="120"/>
        <w:contextualSpacing/>
        <w:rPr>
          <w:rFonts w:ascii="Arial" w:eastAsia="Times New Roman" w:hAnsi="Arial" w:cs="Arial"/>
          <w:sz w:val="24"/>
          <w:szCs w:val="24"/>
          <w:lang w:val="en-US"/>
        </w:rPr>
      </w:pPr>
    </w:p>
    <w:p w14:paraId="06DCBC29" w14:textId="68ECBD51" w:rsidR="00280B7D" w:rsidRP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in the current financial situation. There is a push for invest to save, but for physiotherapy and exercise isn’t the big, new, shiny robotic surgical aid. You know its very different.</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5E202B">
        <w:rPr>
          <w:rFonts w:ascii="Arial" w:eastAsia="Times New Roman" w:hAnsi="Arial" w:cs="Arial"/>
          <w:sz w:val="24"/>
          <w:szCs w:val="24"/>
          <w:lang w:val="en-US"/>
        </w:rPr>
        <w:t>[CS01]</w:t>
      </w:r>
    </w:p>
    <w:p w14:paraId="5D2B1E86" w14:textId="77777777" w:rsidR="00280B7D" w:rsidRPr="00280B7D" w:rsidRDefault="00280B7D" w:rsidP="00280B7D">
      <w:pPr>
        <w:spacing w:before="120" w:after="120"/>
        <w:contextualSpacing/>
        <w:rPr>
          <w:rFonts w:ascii="Arial" w:eastAsia="Times New Roman" w:hAnsi="Arial" w:cs="Arial"/>
          <w:sz w:val="24"/>
          <w:szCs w:val="24"/>
          <w:lang w:val="en-US"/>
        </w:rPr>
      </w:pPr>
    </w:p>
    <w:p w14:paraId="5A3EEC45" w14:textId="56E976D3"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Although those interviewed acknowledged the </w:t>
      </w:r>
      <w:r w:rsidR="000C23A8">
        <w:rPr>
          <w:rFonts w:ascii="Arial" w:eastAsia="Times New Roman" w:hAnsi="Arial" w:cs="Arial"/>
          <w:sz w:val="24"/>
          <w:szCs w:val="24"/>
          <w:lang w:val="en-US"/>
        </w:rPr>
        <w:t>‘</w:t>
      </w:r>
      <w:r w:rsidRPr="00CE26C9">
        <w:rPr>
          <w:rFonts w:ascii="Arial" w:eastAsia="Times New Roman" w:hAnsi="Arial" w:cs="Arial"/>
          <w:i/>
          <w:sz w:val="24"/>
          <w:szCs w:val="24"/>
          <w:lang w:val="en-US"/>
        </w:rPr>
        <w:t>inertia of the NHS</w:t>
      </w:r>
      <w:r w:rsidR="00CE26C9" w:rsidRPr="00CE26C9">
        <w:rPr>
          <w:rFonts w:ascii="Arial" w:eastAsia="Times New Roman" w:hAnsi="Arial" w:cs="Arial"/>
          <w:i/>
          <w:sz w:val="24"/>
          <w:szCs w:val="24"/>
          <w:lang w:val="en-US"/>
        </w:rPr>
        <w:t>’</w:t>
      </w:r>
      <w:r w:rsidRPr="00280B7D">
        <w:rPr>
          <w:rFonts w:ascii="Arial" w:eastAsia="Times New Roman" w:hAnsi="Arial" w:cs="Arial"/>
          <w:sz w:val="24"/>
          <w:szCs w:val="24"/>
          <w:lang w:val="en-US"/>
        </w:rPr>
        <w:t xml:space="preserve"> and the difficulty in implementing change in the system, they were also very positive that they could find opportunities to make things happen. There was a view by some of the case study interviewees, </w:t>
      </w:r>
      <w:r w:rsidR="009A0275">
        <w:rPr>
          <w:rFonts w:ascii="Arial" w:eastAsia="Times New Roman" w:hAnsi="Arial" w:cs="Arial"/>
          <w:sz w:val="24"/>
          <w:szCs w:val="24"/>
          <w:lang w:val="en-US"/>
        </w:rPr>
        <w:t>that</w:t>
      </w:r>
      <w:r w:rsidRPr="00280B7D">
        <w:rPr>
          <w:rFonts w:ascii="Arial" w:eastAsia="Times New Roman" w:hAnsi="Arial" w:cs="Arial"/>
          <w:sz w:val="24"/>
          <w:szCs w:val="24"/>
          <w:lang w:val="en-US"/>
        </w:rPr>
        <w:t xml:space="preserve"> had been working in the area for a long time, that there is a different environment currently for developing PA initiatives and converting them into sustainable services. They felt that there was more support and push for PA services, particularly from charities for specific conditions and patient groups.</w:t>
      </w:r>
    </w:p>
    <w:p w14:paraId="156C0241" w14:textId="77777777" w:rsidR="00280B7D" w:rsidRPr="00280B7D" w:rsidRDefault="00280B7D" w:rsidP="00280B7D">
      <w:pPr>
        <w:spacing w:before="120" w:after="120"/>
        <w:contextualSpacing/>
        <w:rPr>
          <w:rFonts w:ascii="Arial" w:eastAsia="Times New Roman" w:hAnsi="Arial" w:cs="Arial"/>
          <w:sz w:val="24"/>
          <w:szCs w:val="24"/>
          <w:lang w:val="en-US"/>
        </w:rPr>
      </w:pPr>
    </w:p>
    <w:p w14:paraId="3AFAFAFE" w14:textId="45D959EB" w:rsidR="00280B7D" w:rsidRP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A lot of it is luck. The exercise profile has been raised quite considerably, whether it is in social media or whether it is within the individual charities and so I suspect that they can’t ignore it. So they have to be seen to be doing something.</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5E202B">
        <w:rPr>
          <w:rFonts w:ascii="Arial" w:eastAsia="Times New Roman" w:hAnsi="Arial" w:cs="Arial"/>
          <w:sz w:val="24"/>
          <w:szCs w:val="24"/>
          <w:lang w:val="en-US"/>
        </w:rPr>
        <w:t>[CS01]</w:t>
      </w:r>
    </w:p>
    <w:p w14:paraId="6B9F3979" w14:textId="77777777" w:rsidR="00280B7D" w:rsidRPr="00280B7D" w:rsidRDefault="00280B7D" w:rsidP="00280B7D">
      <w:pPr>
        <w:spacing w:before="120" w:after="120"/>
        <w:contextualSpacing/>
        <w:rPr>
          <w:rFonts w:ascii="Arial" w:eastAsia="Times New Roman" w:hAnsi="Arial" w:cs="Arial"/>
          <w:sz w:val="24"/>
          <w:szCs w:val="24"/>
          <w:lang w:val="en-US"/>
        </w:rPr>
      </w:pPr>
    </w:p>
    <w:p w14:paraId="497BB9A4" w14:textId="77777777"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One example was for PA programmes provided for pre-surgery where there has been a focus from the Royal College of Anaesthetists (RCoA) on improving patient care and outcomes following surgery. This led to the RCoA endorsing such services nationally and reinforcing the need for more.</w:t>
      </w:r>
    </w:p>
    <w:p w14:paraId="2437ED4D" w14:textId="77777777" w:rsidR="002B289B" w:rsidRDefault="002B289B" w:rsidP="00976253">
      <w:pPr>
        <w:pStyle w:val="BodyText"/>
        <w:spacing w:before="120" w:after="120" w:line="276" w:lineRule="auto"/>
        <w:rPr>
          <w:rFonts w:cs="Arial"/>
          <w:sz w:val="24"/>
          <w:szCs w:val="24"/>
        </w:rPr>
      </w:pPr>
    </w:p>
    <w:p w14:paraId="584F4FA9" w14:textId="7BC50AAE" w:rsidR="002A4821" w:rsidRPr="00160364" w:rsidRDefault="000E0A95" w:rsidP="00160364">
      <w:pPr>
        <w:pStyle w:val="Heading3"/>
      </w:pPr>
      <w:bookmarkStart w:id="234" w:name="_Toc26541037"/>
      <w:bookmarkStart w:id="235" w:name="_Toc26542324"/>
      <w:bookmarkStart w:id="236" w:name="_Toc58442553"/>
      <w:r>
        <w:t xml:space="preserve">11.9.5 </w:t>
      </w:r>
      <w:bookmarkEnd w:id="234"/>
      <w:bookmarkEnd w:id="235"/>
      <w:r w:rsidR="00160364">
        <w:t>Translation</w:t>
      </w:r>
      <w:bookmarkEnd w:id="236"/>
    </w:p>
    <w:p w14:paraId="496CB6CD" w14:textId="0858D7FC"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Those interviewed initially were often not sure what would be required to translate their service to other settings and whether the barriers and enablers they encountered were </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typical</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p>
    <w:p w14:paraId="554FB26B" w14:textId="77777777" w:rsidR="00280B7D" w:rsidRPr="00280B7D" w:rsidRDefault="00280B7D" w:rsidP="00280B7D">
      <w:pPr>
        <w:spacing w:before="120" w:after="120"/>
        <w:contextualSpacing/>
        <w:rPr>
          <w:rFonts w:ascii="Arial" w:eastAsia="Times New Roman" w:hAnsi="Arial" w:cs="Arial"/>
          <w:sz w:val="24"/>
          <w:szCs w:val="24"/>
          <w:lang w:val="en-US"/>
        </w:rPr>
      </w:pPr>
    </w:p>
    <w:p w14:paraId="256E51EF" w14:textId="59B1959E"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lastRenderedPageBreak/>
        <w:t xml:space="preserve">There was a </w:t>
      </w:r>
      <w:r w:rsidR="00CE26C9">
        <w:rPr>
          <w:rFonts w:ascii="Arial" w:eastAsia="Times New Roman" w:hAnsi="Arial" w:cs="Arial"/>
          <w:sz w:val="24"/>
          <w:szCs w:val="24"/>
          <w:lang w:val="en-US"/>
        </w:rPr>
        <w:t>belief</w:t>
      </w:r>
      <w:r w:rsidRPr="00280B7D">
        <w:rPr>
          <w:rFonts w:ascii="Arial" w:eastAsia="Times New Roman" w:hAnsi="Arial" w:cs="Arial"/>
          <w:sz w:val="24"/>
          <w:szCs w:val="24"/>
          <w:lang w:val="en-US"/>
        </w:rPr>
        <w:t xml:space="preserve"> that setting up a service may be different due to the geographical location of a site (e.g. rural or urban) or the ease of the contact between partner organisations and healthcare settings. Those working in rural areas covering large geographical areas did consider this to be a specific challenge. However, they had found solutions such as changing modes of delivery and shared working with other providers. Rural areas were not always perceived to be more difficult. Healthcare hubs in these areas could already be a focal point of the community for patients. It was also believed that the more rural healthcare settings were beneficial for establishing relationships between stakeholders in different organisations.</w:t>
      </w:r>
    </w:p>
    <w:p w14:paraId="1449FEDD" w14:textId="77777777" w:rsidR="00280B7D" w:rsidRPr="00280B7D" w:rsidRDefault="00280B7D" w:rsidP="00280B7D">
      <w:pPr>
        <w:spacing w:before="120" w:after="120"/>
        <w:contextualSpacing/>
        <w:rPr>
          <w:rFonts w:ascii="Arial" w:eastAsia="Times New Roman" w:hAnsi="Arial" w:cs="Arial"/>
          <w:sz w:val="24"/>
          <w:szCs w:val="24"/>
          <w:lang w:val="en-US"/>
        </w:rPr>
      </w:pPr>
    </w:p>
    <w:p w14:paraId="75C3313C" w14:textId="1860807A" w:rsidR="00280B7D" w:rsidRP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 xml:space="preserve">Many of the case studies had developed </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toolkits</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 xml:space="preserve"> or </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blueprints</w:t>
      </w:r>
      <w:r w:rsidR="000C23A8">
        <w:rPr>
          <w:rFonts w:ascii="Arial" w:eastAsia="Times New Roman" w:hAnsi="Arial" w:cs="Arial"/>
          <w:sz w:val="24"/>
          <w:szCs w:val="24"/>
          <w:lang w:val="en-US"/>
        </w:rPr>
        <w:t>’</w:t>
      </w:r>
      <w:r w:rsidRPr="00280B7D">
        <w:rPr>
          <w:rFonts w:ascii="Arial" w:eastAsia="Times New Roman" w:hAnsi="Arial" w:cs="Arial"/>
          <w:sz w:val="24"/>
          <w:szCs w:val="24"/>
          <w:lang w:val="en-US"/>
        </w:rPr>
        <w:t xml:space="preserve"> to develop their programmes, which also aided the service being scaled up and translated to other settings. Some had started in one GP practice or one hospital and had to develop materials and training for the programme to expand to other hospitals or communities within their </w:t>
      </w:r>
      <w:r w:rsidR="00CE26C9">
        <w:rPr>
          <w:rFonts w:ascii="Arial" w:eastAsia="Times New Roman" w:hAnsi="Arial" w:cs="Arial"/>
          <w:sz w:val="24"/>
          <w:szCs w:val="24"/>
          <w:lang w:val="en-US"/>
        </w:rPr>
        <w:t>t</w:t>
      </w:r>
      <w:r w:rsidRPr="00280B7D">
        <w:rPr>
          <w:rFonts w:ascii="Arial" w:eastAsia="Times New Roman" w:hAnsi="Arial" w:cs="Arial"/>
          <w:sz w:val="24"/>
          <w:szCs w:val="24"/>
          <w:lang w:val="en-US"/>
        </w:rPr>
        <w:t xml:space="preserve">rust or locality. All interviewees had reflected on setting up their own service and identified levers for how programmes such as theirs could be rolled out. They also felt there was a need to consider equity and equality when transferring a service to other locations to ensure they were tailored to be accessed by those most in need. </w:t>
      </w:r>
    </w:p>
    <w:p w14:paraId="5C44B98A" w14:textId="77777777" w:rsidR="00280B7D" w:rsidRPr="00280B7D" w:rsidRDefault="00280B7D" w:rsidP="00280B7D">
      <w:pPr>
        <w:spacing w:before="120" w:after="120"/>
        <w:contextualSpacing/>
        <w:rPr>
          <w:rFonts w:ascii="Arial" w:eastAsia="Times New Roman" w:hAnsi="Arial" w:cs="Arial"/>
          <w:sz w:val="24"/>
          <w:szCs w:val="24"/>
          <w:lang w:val="en-US"/>
        </w:rPr>
      </w:pPr>
    </w:p>
    <w:p w14:paraId="538ECECE" w14:textId="760A6F69" w:rsidR="00280B7D" w:rsidRDefault="00280B7D" w:rsidP="00280B7D">
      <w:pPr>
        <w:spacing w:before="120" w:after="120"/>
        <w:contextualSpacing/>
        <w:rPr>
          <w:rFonts w:ascii="Arial" w:eastAsia="Times New Roman" w:hAnsi="Arial" w:cs="Arial"/>
          <w:sz w:val="24"/>
          <w:szCs w:val="24"/>
          <w:lang w:val="en-US"/>
        </w:rPr>
      </w:pPr>
      <w:r w:rsidRPr="00280B7D">
        <w:rPr>
          <w:rFonts w:ascii="Arial" w:eastAsia="Times New Roman" w:hAnsi="Arial" w:cs="Arial"/>
          <w:sz w:val="24"/>
          <w:szCs w:val="24"/>
          <w:lang w:val="en-US"/>
        </w:rPr>
        <w:t>There was a belief that sharing practice would be very valuable, whether this be by workshops</w:t>
      </w:r>
      <w:r w:rsidR="00763AA1">
        <w:rPr>
          <w:rFonts w:ascii="Arial" w:eastAsia="Times New Roman" w:hAnsi="Arial" w:cs="Arial"/>
          <w:sz w:val="24"/>
          <w:szCs w:val="24"/>
          <w:lang w:val="en-US"/>
        </w:rPr>
        <w:t>,</w:t>
      </w:r>
      <w:r w:rsidR="00763AA1" w:rsidRPr="00763AA1">
        <w:rPr>
          <w:rFonts w:ascii="Arial" w:eastAsia="Times New Roman" w:hAnsi="Arial" w:cs="Arial"/>
          <w:sz w:val="24"/>
          <w:szCs w:val="24"/>
          <w:lang w:val="en-US"/>
        </w:rPr>
        <w:t xml:space="preserve"> </w:t>
      </w:r>
      <w:r w:rsidR="00763AA1" w:rsidRPr="00280B7D">
        <w:rPr>
          <w:rFonts w:ascii="Arial" w:eastAsia="Times New Roman" w:hAnsi="Arial" w:cs="Arial"/>
          <w:sz w:val="24"/>
          <w:szCs w:val="24"/>
          <w:lang w:val="en-US"/>
        </w:rPr>
        <w:t>providing regional networks and training or by sharing toolkits more widely</w:t>
      </w:r>
      <w:r w:rsidR="00763AA1">
        <w:rPr>
          <w:rFonts w:ascii="Arial" w:eastAsia="Times New Roman" w:hAnsi="Arial" w:cs="Arial"/>
          <w:sz w:val="24"/>
          <w:szCs w:val="24"/>
          <w:lang w:val="en-US"/>
        </w:rPr>
        <w:t>.</w:t>
      </w:r>
      <w:r w:rsidRPr="00280B7D">
        <w:rPr>
          <w:rFonts w:ascii="Arial" w:eastAsia="Times New Roman" w:hAnsi="Arial" w:cs="Arial"/>
          <w:sz w:val="24"/>
          <w:szCs w:val="24"/>
          <w:lang w:val="en-US"/>
        </w:rPr>
        <w:t xml:space="preserve"> </w:t>
      </w:r>
    </w:p>
    <w:p w14:paraId="6D7CA91B" w14:textId="77777777" w:rsidR="00280B7D" w:rsidRPr="00280B7D" w:rsidRDefault="00280B7D" w:rsidP="00280B7D">
      <w:pPr>
        <w:spacing w:before="120" w:after="120"/>
        <w:contextualSpacing/>
        <w:rPr>
          <w:rFonts w:ascii="Arial" w:eastAsia="Times New Roman" w:hAnsi="Arial" w:cs="Arial"/>
          <w:sz w:val="24"/>
          <w:szCs w:val="24"/>
          <w:lang w:val="en-US"/>
        </w:rPr>
      </w:pPr>
    </w:p>
    <w:p w14:paraId="28A08F5A" w14:textId="6629B301" w:rsidR="00280B7D" w:rsidRPr="00280B7D" w:rsidRDefault="000C23A8" w:rsidP="00280B7D">
      <w:pPr>
        <w:spacing w:before="120" w:after="120"/>
        <w:contextualSpacing/>
        <w:rPr>
          <w:rFonts w:ascii="Arial" w:eastAsia="Times New Roman" w:hAnsi="Arial" w:cs="Arial"/>
          <w:i/>
          <w:sz w:val="24"/>
          <w:szCs w:val="24"/>
          <w:lang w:val="en-US"/>
        </w:rPr>
      </w:pP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to really scale it up I think we need a workshop</w:t>
      </w:r>
      <w:r w:rsidR="000E433B">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I am getting all the HPs, nurses and stuff in a room</w:t>
      </w:r>
      <w:r>
        <w:rPr>
          <w:rFonts w:ascii="Arial" w:eastAsia="Times New Roman" w:hAnsi="Arial" w:cs="Arial"/>
          <w:i/>
          <w:sz w:val="24"/>
          <w:szCs w:val="24"/>
          <w:lang w:val="en-US"/>
        </w:rPr>
        <w:t>’</w:t>
      </w:r>
      <w:r w:rsidR="00280B7D" w:rsidRPr="00280B7D">
        <w:rPr>
          <w:rFonts w:ascii="Arial" w:eastAsia="Times New Roman" w:hAnsi="Arial" w:cs="Arial"/>
          <w:i/>
          <w:sz w:val="24"/>
          <w:szCs w:val="24"/>
          <w:lang w:val="en-US"/>
        </w:rPr>
        <w:t xml:space="preserve"> </w:t>
      </w:r>
      <w:r w:rsidR="00280B7D" w:rsidRPr="005E202B">
        <w:rPr>
          <w:rFonts w:ascii="Arial" w:eastAsia="Times New Roman" w:hAnsi="Arial" w:cs="Arial"/>
          <w:sz w:val="24"/>
          <w:szCs w:val="24"/>
          <w:lang w:val="en-US"/>
        </w:rPr>
        <w:t>[CS04]</w:t>
      </w:r>
    </w:p>
    <w:p w14:paraId="32A8335B" w14:textId="0960F99F" w:rsidR="00477C04" w:rsidRDefault="00477C04">
      <w:pPr>
        <w:rPr>
          <w:rFonts w:ascii="Arial" w:eastAsia="Times New Roman" w:hAnsi="Arial" w:cs="Arial"/>
          <w:sz w:val="24"/>
          <w:szCs w:val="24"/>
          <w:lang w:val="en-US"/>
        </w:rPr>
      </w:pPr>
      <w:r>
        <w:rPr>
          <w:rFonts w:ascii="Arial" w:eastAsia="Times New Roman" w:hAnsi="Arial" w:cs="Arial"/>
          <w:sz w:val="24"/>
          <w:szCs w:val="24"/>
          <w:lang w:val="en-US"/>
        </w:rPr>
        <w:br w:type="page"/>
      </w:r>
    </w:p>
    <w:p w14:paraId="68550095" w14:textId="77777777" w:rsidR="00280B7D" w:rsidRPr="00280B7D" w:rsidRDefault="00280B7D" w:rsidP="00280B7D">
      <w:pPr>
        <w:spacing w:before="120" w:after="120"/>
        <w:contextualSpacing/>
        <w:rPr>
          <w:rFonts w:ascii="Arial" w:eastAsia="Times New Roman" w:hAnsi="Arial" w:cs="Arial"/>
          <w:sz w:val="24"/>
          <w:szCs w:val="24"/>
          <w:lang w:val="en-US"/>
        </w:rPr>
      </w:pPr>
    </w:p>
    <w:p w14:paraId="1B774AB7" w14:textId="393DA854" w:rsidR="003E58BB" w:rsidRDefault="000E0A95" w:rsidP="00D86DE3">
      <w:pPr>
        <w:pStyle w:val="Heading1"/>
      </w:pPr>
      <w:bookmarkStart w:id="237" w:name="_Toc26541038"/>
      <w:bookmarkStart w:id="238" w:name="_Toc26542325"/>
      <w:bookmarkStart w:id="239" w:name="_Toc58442554"/>
      <w:r w:rsidRPr="000E0A95">
        <w:rPr>
          <w:bCs w:val="0"/>
          <w:caps w:val="0"/>
        </w:rPr>
        <w:t>12.0</w:t>
      </w:r>
      <w:r w:rsidR="0042122D">
        <w:rPr>
          <w:caps w:val="0"/>
        </w:rPr>
        <w:t xml:space="preserve"> </w:t>
      </w:r>
      <w:bookmarkEnd w:id="237"/>
      <w:bookmarkEnd w:id="238"/>
      <w:r w:rsidR="00160364">
        <w:t xml:space="preserve">Discussion of </w:t>
      </w:r>
      <w:r w:rsidR="0086367F">
        <w:t>Section</w:t>
      </w:r>
      <w:r w:rsidR="00160364">
        <w:t xml:space="preserve"> 2</w:t>
      </w:r>
      <w:bookmarkEnd w:id="239"/>
    </w:p>
    <w:p w14:paraId="54927EC7" w14:textId="7B620069" w:rsidR="004F64AC" w:rsidRPr="007D61F0" w:rsidRDefault="004F64AC" w:rsidP="004F64AC">
      <w:pPr>
        <w:rPr>
          <w:rFonts w:ascii="Arial" w:hAnsi="Arial" w:cs="Arial"/>
          <w:sz w:val="24"/>
          <w:szCs w:val="24"/>
        </w:rPr>
      </w:pPr>
      <w:r w:rsidRPr="007D61F0">
        <w:rPr>
          <w:rFonts w:ascii="Arial" w:hAnsi="Arial" w:cs="Arial"/>
          <w:sz w:val="24"/>
          <w:szCs w:val="24"/>
        </w:rPr>
        <w:t>The</w:t>
      </w:r>
      <w:r>
        <w:rPr>
          <w:rFonts w:ascii="Arial" w:hAnsi="Arial" w:cs="Arial"/>
          <w:sz w:val="24"/>
          <w:szCs w:val="24"/>
        </w:rPr>
        <w:t xml:space="preserve"> case studies were chosen for th</w:t>
      </w:r>
      <w:r w:rsidRPr="007D61F0">
        <w:rPr>
          <w:rFonts w:ascii="Arial" w:hAnsi="Arial" w:cs="Arial"/>
          <w:sz w:val="24"/>
          <w:szCs w:val="24"/>
        </w:rPr>
        <w:t>eir heterogeneity to explore the similarities and differences of the experiences of the primary actors of successful interventions and integration into care pathways. Although obvious differences were apparent between primary and secondary care settings</w:t>
      </w:r>
      <w:r w:rsidR="00FE15CD">
        <w:rPr>
          <w:rFonts w:ascii="Arial" w:hAnsi="Arial" w:cs="Arial"/>
          <w:sz w:val="24"/>
          <w:szCs w:val="24"/>
        </w:rPr>
        <w:t xml:space="preserve"> (such as organisation structure, in-patient and out-patient demands versus general practice)</w:t>
      </w:r>
      <w:r w:rsidRPr="007D61F0">
        <w:rPr>
          <w:rFonts w:ascii="Arial" w:hAnsi="Arial" w:cs="Arial"/>
          <w:sz w:val="24"/>
          <w:szCs w:val="24"/>
        </w:rPr>
        <w:t xml:space="preserve">, the experiences and learnings described in the interviews had a surprising level of similarity in the overarching themes. Our findings highlight that PA initiatives had all been driven forward </w:t>
      </w:r>
      <w:r w:rsidR="00C32B60">
        <w:rPr>
          <w:rFonts w:ascii="Arial" w:hAnsi="Arial" w:cs="Arial"/>
          <w:sz w:val="24"/>
          <w:szCs w:val="24"/>
        </w:rPr>
        <w:t>by highly motivated individuals</w:t>
      </w:r>
      <w:r w:rsidRPr="007D61F0">
        <w:rPr>
          <w:rFonts w:ascii="Arial" w:hAnsi="Arial" w:cs="Arial"/>
          <w:sz w:val="24"/>
          <w:szCs w:val="24"/>
        </w:rPr>
        <w:t xml:space="preserve"> </w:t>
      </w:r>
      <w:r w:rsidR="009A0275">
        <w:rPr>
          <w:rFonts w:ascii="Arial" w:hAnsi="Arial" w:cs="Arial"/>
          <w:sz w:val="24"/>
          <w:szCs w:val="24"/>
        </w:rPr>
        <w:t>that</w:t>
      </w:r>
      <w:r w:rsidRPr="007D61F0">
        <w:rPr>
          <w:rFonts w:ascii="Arial" w:hAnsi="Arial" w:cs="Arial"/>
          <w:sz w:val="24"/>
          <w:szCs w:val="24"/>
        </w:rPr>
        <w:t xml:space="preserve"> were frequently AHP frontline staff</w:t>
      </w:r>
      <w:r w:rsidR="008F0573">
        <w:rPr>
          <w:rFonts w:ascii="Arial" w:hAnsi="Arial" w:cs="Arial"/>
          <w:sz w:val="24"/>
          <w:szCs w:val="24"/>
        </w:rPr>
        <w:t xml:space="preserve"> </w:t>
      </w:r>
      <w:r w:rsidRPr="007D61F0">
        <w:rPr>
          <w:rFonts w:ascii="Arial" w:hAnsi="Arial" w:cs="Arial"/>
          <w:sz w:val="24"/>
          <w:szCs w:val="24"/>
        </w:rPr>
        <w:t xml:space="preserve">and were inspired by seeing the need in their patient population. Without these resourceful individuals working tirelessly, the implementations would not have been successful. </w:t>
      </w:r>
      <w:r w:rsidR="00C32B60">
        <w:rPr>
          <w:rFonts w:ascii="Arial" w:hAnsi="Arial" w:cs="Arial"/>
          <w:sz w:val="24"/>
          <w:szCs w:val="24"/>
        </w:rPr>
        <w:t>A good understanding of HCP behaviour, their training needs and what would engage patients was essential. These services were effective because they were responsive to the needs of patients and delivery staff and had built strategic relationships both across the health setting and between organisations to ensure the service would work well.</w:t>
      </w:r>
    </w:p>
    <w:p w14:paraId="13168877" w14:textId="412ABFF8" w:rsidR="004F64AC" w:rsidRPr="007D61F0" w:rsidRDefault="004F64AC" w:rsidP="004F64AC">
      <w:pPr>
        <w:rPr>
          <w:rFonts w:ascii="Arial" w:hAnsi="Arial" w:cs="Arial"/>
          <w:sz w:val="24"/>
          <w:szCs w:val="24"/>
        </w:rPr>
      </w:pPr>
      <w:r w:rsidRPr="007D61F0">
        <w:rPr>
          <w:rFonts w:ascii="Arial" w:hAnsi="Arial" w:cs="Arial"/>
          <w:sz w:val="24"/>
          <w:szCs w:val="24"/>
        </w:rPr>
        <w:t xml:space="preserve">This is a small qualitative study and the views of those </w:t>
      </w:r>
      <w:r w:rsidR="009A0275">
        <w:rPr>
          <w:rFonts w:ascii="Arial" w:hAnsi="Arial" w:cs="Arial"/>
          <w:sz w:val="24"/>
          <w:szCs w:val="24"/>
        </w:rPr>
        <w:t>that</w:t>
      </w:r>
      <w:r w:rsidRPr="007D61F0">
        <w:rPr>
          <w:rFonts w:ascii="Arial" w:hAnsi="Arial" w:cs="Arial"/>
          <w:sz w:val="24"/>
          <w:szCs w:val="24"/>
        </w:rPr>
        <w:t xml:space="preserve"> participated in the research may not represent the views of others leading PA services elsewhere in the country. </w:t>
      </w:r>
      <w:r w:rsidR="009D0CC6">
        <w:rPr>
          <w:rFonts w:ascii="Arial" w:hAnsi="Arial" w:cs="Arial"/>
          <w:sz w:val="24"/>
          <w:szCs w:val="24"/>
        </w:rPr>
        <w:t>However, e</w:t>
      </w:r>
      <w:r w:rsidRPr="007D61F0">
        <w:rPr>
          <w:rFonts w:ascii="Arial" w:hAnsi="Arial" w:cs="Arial"/>
          <w:sz w:val="24"/>
          <w:szCs w:val="24"/>
        </w:rPr>
        <w:t>fforts were made to ensure a wide range of services, views and experiences were captured, but practical constraints, particularly the short time frame of the project placed limitations on the numbers of participants involved.</w:t>
      </w:r>
      <w:r w:rsidR="009D0CC6">
        <w:rPr>
          <w:rFonts w:ascii="Arial" w:hAnsi="Arial" w:cs="Arial"/>
          <w:sz w:val="24"/>
          <w:szCs w:val="24"/>
        </w:rPr>
        <w:t xml:space="preserve"> Interviewees were also specifically asked how they felt the intervention could be replicated or transferred into a different setting or with a different patient group </w:t>
      </w:r>
      <w:r w:rsidR="003A4B0A">
        <w:rPr>
          <w:rFonts w:ascii="Arial" w:hAnsi="Arial" w:cs="Arial"/>
          <w:sz w:val="24"/>
          <w:szCs w:val="24"/>
        </w:rPr>
        <w:t>to address transferability of the interventions and the findings</w:t>
      </w:r>
      <w:r w:rsidR="0013012E">
        <w:rPr>
          <w:rFonts w:ascii="Arial" w:hAnsi="Arial" w:cs="Arial"/>
          <w:sz w:val="24"/>
          <w:szCs w:val="24"/>
        </w:rPr>
        <w:t>.</w:t>
      </w:r>
      <w:r w:rsidR="002A6A31">
        <w:rPr>
          <w:rFonts w:ascii="Arial" w:hAnsi="Arial" w:cs="Arial"/>
          <w:sz w:val="24"/>
          <w:szCs w:val="24"/>
        </w:rPr>
        <w:t xml:space="preserve"> Generalisability in terms of the results ringing true for others was also addressed by presenting the findings to the PPI panel (section 12.0)</w:t>
      </w:r>
      <w:r w:rsidR="000E433B">
        <w:rPr>
          <w:rFonts w:ascii="Arial" w:hAnsi="Arial" w:cs="Arial"/>
          <w:sz w:val="24"/>
          <w:szCs w:val="24"/>
        </w:rPr>
        <w:t>,</w:t>
      </w:r>
      <w:r w:rsidR="002A6A31">
        <w:rPr>
          <w:rFonts w:ascii="Arial" w:hAnsi="Arial" w:cs="Arial"/>
          <w:sz w:val="24"/>
          <w:szCs w:val="24"/>
        </w:rPr>
        <w:t xml:space="preserve"> the project steering group and </w:t>
      </w:r>
      <w:r w:rsidR="000E433B">
        <w:rPr>
          <w:rFonts w:ascii="Arial" w:hAnsi="Arial" w:cs="Arial"/>
          <w:sz w:val="24"/>
          <w:szCs w:val="24"/>
        </w:rPr>
        <w:t>to</w:t>
      </w:r>
      <w:r w:rsidR="002A6A31">
        <w:rPr>
          <w:rFonts w:ascii="Arial" w:hAnsi="Arial" w:cs="Arial"/>
          <w:sz w:val="24"/>
          <w:szCs w:val="24"/>
        </w:rPr>
        <w:t xml:space="preserve"> public health specialists.</w:t>
      </w:r>
    </w:p>
    <w:p w14:paraId="627DED7C" w14:textId="7A498F8C" w:rsidR="004F64AC" w:rsidRPr="007D61F0" w:rsidRDefault="004F64AC" w:rsidP="004F64AC">
      <w:pPr>
        <w:rPr>
          <w:rFonts w:ascii="Arial" w:hAnsi="Arial" w:cs="Arial"/>
          <w:sz w:val="24"/>
          <w:szCs w:val="24"/>
        </w:rPr>
      </w:pPr>
      <w:r w:rsidRPr="007D61F0">
        <w:rPr>
          <w:rFonts w:ascii="Arial" w:hAnsi="Arial" w:cs="Arial"/>
          <w:sz w:val="24"/>
          <w:szCs w:val="24"/>
        </w:rPr>
        <w:t>This report has attempted to bring together the issues faced by the</w:t>
      </w:r>
      <w:r w:rsidR="00627AF6">
        <w:rPr>
          <w:rFonts w:ascii="Arial" w:hAnsi="Arial" w:cs="Arial"/>
          <w:sz w:val="24"/>
          <w:szCs w:val="24"/>
        </w:rPr>
        <w:t xml:space="preserve"> PA programme</w:t>
      </w:r>
      <w:r w:rsidRPr="007D61F0">
        <w:rPr>
          <w:rFonts w:ascii="Arial" w:hAnsi="Arial" w:cs="Arial"/>
          <w:sz w:val="24"/>
          <w:szCs w:val="24"/>
        </w:rPr>
        <w:t xml:space="preserve"> teams </w:t>
      </w:r>
      <w:r w:rsidRPr="007D61F0">
        <w:rPr>
          <w:rFonts w:ascii="Arial" w:hAnsi="Arial" w:cs="Arial"/>
          <w:i/>
          <w:iCs/>
          <w:sz w:val="24"/>
          <w:szCs w:val="24"/>
        </w:rPr>
        <w:t>and</w:t>
      </w:r>
      <w:r w:rsidRPr="007D61F0">
        <w:rPr>
          <w:rFonts w:ascii="Arial" w:hAnsi="Arial" w:cs="Arial"/>
          <w:sz w:val="24"/>
          <w:szCs w:val="24"/>
        </w:rPr>
        <w:t xml:space="preserve"> the solutions found during their journey from setting up a new programme to establishing a sustainable service. Many </w:t>
      </w:r>
      <w:r w:rsidR="00627AF6">
        <w:rPr>
          <w:rFonts w:ascii="Arial" w:hAnsi="Arial" w:cs="Arial"/>
          <w:sz w:val="24"/>
          <w:szCs w:val="24"/>
        </w:rPr>
        <w:t xml:space="preserve">PA programmes </w:t>
      </w:r>
      <w:r w:rsidRPr="007D61F0">
        <w:rPr>
          <w:rFonts w:ascii="Arial" w:hAnsi="Arial" w:cs="Arial"/>
          <w:sz w:val="24"/>
          <w:szCs w:val="24"/>
        </w:rPr>
        <w:t xml:space="preserve">had been informally arranged for quite a while before they had been recognised in the organisation and funded. Some of the case studies selected for interview were early in this process, others had developed flourishing services and were developing opportunities to expand the service into other patient groups in need. It is important to note this is the delivery staff voice only and patients </w:t>
      </w:r>
      <w:r w:rsidR="009A0275">
        <w:rPr>
          <w:rFonts w:ascii="Arial" w:hAnsi="Arial" w:cs="Arial"/>
          <w:sz w:val="24"/>
          <w:szCs w:val="24"/>
        </w:rPr>
        <w:t>that</w:t>
      </w:r>
      <w:r w:rsidRPr="007D61F0">
        <w:rPr>
          <w:rFonts w:ascii="Arial" w:hAnsi="Arial" w:cs="Arial"/>
          <w:sz w:val="24"/>
          <w:szCs w:val="24"/>
        </w:rPr>
        <w:t xml:space="preserve"> had experienced the service were not interviewed.</w:t>
      </w:r>
    </w:p>
    <w:p w14:paraId="140C86FD" w14:textId="050499E1" w:rsidR="004F64AC" w:rsidRPr="007D61F0" w:rsidRDefault="004F64AC" w:rsidP="004F64AC">
      <w:pPr>
        <w:rPr>
          <w:rFonts w:ascii="Arial" w:hAnsi="Arial" w:cs="Arial"/>
          <w:sz w:val="24"/>
          <w:szCs w:val="24"/>
        </w:rPr>
      </w:pPr>
      <w:r w:rsidRPr="007D61F0">
        <w:rPr>
          <w:rFonts w:ascii="Arial" w:hAnsi="Arial" w:cs="Arial"/>
          <w:sz w:val="24"/>
          <w:szCs w:val="24"/>
        </w:rPr>
        <w:t xml:space="preserve">The interviewees were interested to know whether their experiences had been described by others and the opportunities to network going forward. From these case </w:t>
      </w:r>
      <w:r w:rsidRPr="007D61F0">
        <w:rPr>
          <w:rFonts w:ascii="Arial" w:hAnsi="Arial" w:cs="Arial"/>
          <w:sz w:val="24"/>
          <w:szCs w:val="24"/>
        </w:rPr>
        <w:lastRenderedPageBreak/>
        <w:t xml:space="preserve">studies </w:t>
      </w:r>
      <w:r>
        <w:rPr>
          <w:rFonts w:ascii="Arial" w:hAnsi="Arial" w:cs="Arial"/>
          <w:sz w:val="24"/>
          <w:szCs w:val="24"/>
        </w:rPr>
        <w:t>it was clear they felt that PA promotion was severely lacking across the country</w:t>
      </w:r>
      <w:r w:rsidR="00017AB9">
        <w:rPr>
          <w:rFonts w:ascii="Arial" w:hAnsi="Arial" w:cs="Arial"/>
          <w:sz w:val="24"/>
          <w:szCs w:val="24"/>
        </w:rPr>
        <w:t>.</w:t>
      </w:r>
    </w:p>
    <w:p w14:paraId="3FA362B0" w14:textId="77777777" w:rsidR="004F64AC" w:rsidRDefault="004F64AC" w:rsidP="004F64AC">
      <w:pPr>
        <w:spacing w:before="120" w:after="120"/>
        <w:contextualSpacing/>
        <w:rPr>
          <w:rFonts w:ascii="Arial" w:eastAsia="Times New Roman" w:hAnsi="Arial" w:cs="Arial"/>
          <w:sz w:val="24"/>
          <w:szCs w:val="24"/>
          <w:lang w:val="en-US"/>
        </w:rPr>
      </w:pPr>
      <w:r w:rsidRPr="00477C04">
        <w:rPr>
          <w:rFonts w:ascii="Arial" w:eastAsia="Times New Roman" w:hAnsi="Arial" w:cs="Arial"/>
          <w:sz w:val="24"/>
          <w:szCs w:val="24"/>
          <w:lang w:val="en-US"/>
        </w:rPr>
        <w:t>‘</w:t>
      </w:r>
      <w:r w:rsidRPr="00477C04">
        <w:rPr>
          <w:rFonts w:ascii="Arial" w:eastAsia="Times New Roman" w:hAnsi="Arial" w:cs="Arial"/>
          <w:i/>
          <w:iCs/>
          <w:sz w:val="24"/>
          <w:szCs w:val="24"/>
          <w:lang w:val="en-US"/>
        </w:rPr>
        <w:t>I don’t think it would be unfair to say that the current pathway and support of patients from the point of referral to an opinion is not fit for purpose across the NHS. It may be in some areas but in majority of areas I suspect it is not.</w:t>
      </w:r>
      <w:r w:rsidRPr="00477C04">
        <w:rPr>
          <w:rFonts w:ascii="Arial" w:eastAsia="Times New Roman" w:hAnsi="Arial" w:cs="Arial"/>
          <w:sz w:val="24"/>
          <w:szCs w:val="24"/>
          <w:lang w:val="en-US"/>
        </w:rPr>
        <w:t>’ [CS04]</w:t>
      </w:r>
    </w:p>
    <w:p w14:paraId="0E84C130" w14:textId="0FE9779D" w:rsidR="00477C04" w:rsidRDefault="00477C04" w:rsidP="004F64AC">
      <w:pPr>
        <w:rPr>
          <w:rFonts w:ascii="Arial" w:eastAsia="Times New Roman" w:hAnsi="Arial" w:cs="Arial"/>
          <w:sz w:val="24"/>
          <w:szCs w:val="24"/>
          <w:lang w:val="en-US"/>
        </w:rPr>
      </w:pPr>
    </w:p>
    <w:p w14:paraId="1C62FC88" w14:textId="3ED944F6" w:rsidR="0086367F" w:rsidRPr="00160364" w:rsidRDefault="0086367F" w:rsidP="0086367F">
      <w:pPr>
        <w:pStyle w:val="Heading1"/>
      </w:pPr>
      <w:bookmarkStart w:id="240" w:name="_Toc58442555"/>
      <w:bookmarkStart w:id="241" w:name="_Toc26541041"/>
      <w:bookmarkStart w:id="242" w:name="_Toc26542328"/>
      <w:r>
        <w:t>13.0 Patient Perspective on Findings</w:t>
      </w:r>
      <w:bookmarkEnd w:id="240"/>
    </w:p>
    <w:p w14:paraId="390D7B5B" w14:textId="1D08C4A9" w:rsidR="00F7455D" w:rsidRDefault="0086367F" w:rsidP="0086367F">
      <w:pPr>
        <w:rPr>
          <w:rFonts w:ascii="Arial" w:hAnsi="Arial" w:cs="Arial"/>
          <w:sz w:val="24"/>
          <w:szCs w:val="24"/>
        </w:rPr>
      </w:pPr>
      <w:r w:rsidRPr="005D6C20">
        <w:rPr>
          <w:rFonts w:ascii="Arial" w:hAnsi="Arial" w:cs="Arial"/>
          <w:sz w:val="24"/>
          <w:szCs w:val="24"/>
        </w:rPr>
        <w:t>The</w:t>
      </w:r>
      <w:r>
        <w:rPr>
          <w:rFonts w:ascii="Arial" w:hAnsi="Arial" w:cs="Arial"/>
          <w:sz w:val="24"/>
          <w:szCs w:val="24"/>
        </w:rPr>
        <w:t xml:space="preserve"> overarching</w:t>
      </w:r>
      <w:r w:rsidRPr="005D6C20">
        <w:rPr>
          <w:rFonts w:ascii="Arial" w:hAnsi="Arial" w:cs="Arial"/>
          <w:sz w:val="24"/>
          <w:szCs w:val="24"/>
        </w:rPr>
        <w:t xml:space="preserve"> themes from both </w:t>
      </w:r>
      <w:r>
        <w:rPr>
          <w:rFonts w:ascii="Arial" w:hAnsi="Arial" w:cs="Arial"/>
          <w:sz w:val="24"/>
          <w:szCs w:val="24"/>
        </w:rPr>
        <w:t>section</w:t>
      </w:r>
      <w:r w:rsidRPr="005D6C20">
        <w:rPr>
          <w:rFonts w:ascii="Arial" w:hAnsi="Arial" w:cs="Arial"/>
          <w:sz w:val="24"/>
          <w:szCs w:val="24"/>
        </w:rPr>
        <w:t>s were presented to a</w:t>
      </w:r>
      <w:r w:rsidR="002D765E">
        <w:rPr>
          <w:rFonts w:ascii="Arial" w:hAnsi="Arial" w:cs="Arial"/>
          <w:sz w:val="24"/>
          <w:szCs w:val="24"/>
        </w:rPr>
        <w:t xml:space="preserve"> </w:t>
      </w:r>
      <w:r>
        <w:rPr>
          <w:rFonts w:ascii="Arial" w:hAnsi="Arial" w:cs="Arial"/>
          <w:sz w:val="24"/>
          <w:szCs w:val="24"/>
        </w:rPr>
        <w:t xml:space="preserve">PPI </w:t>
      </w:r>
      <w:r w:rsidR="00CE26C9">
        <w:rPr>
          <w:rFonts w:ascii="Arial" w:hAnsi="Arial" w:cs="Arial"/>
          <w:sz w:val="24"/>
          <w:szCs w:val="24"/>
        </w:rPr>
        <w:t>panel</w:t>
      </w:r>
      <w:r w:rsidRPr="005D6C20">
        <w:rPr>
          <w:rFonts w:ascii="Arial" w:hAnsi="Arial" w:cs="Arial"/>
          <w:sz w:val="24"/>
          <w:szCs w:val="24"/>
        </w:rPr>
        <w:t xml:space="preserve"> of patients with long-term conditions. The </w:t>
      </w:r>
      <w:r w:rsidR="00CE26C9">
        <w:rPr>
          <w:rFonts w:ascii="Arial" w:hAnsi="Arial" w:cs="Arial"/>
          <w:sz w:val="24"/>
          <w:szCs w:val="24"/>
        </w:rPr>
        <w:t>panel</w:t>
      </w:r>
      <w:r w:rsidRPr="005D6C20">
        <w:rPr>
          <w:rFonts w:ascii="Arial" w:hAnsi="Arial" w:cs="Arial"/>
          <w:sz w:val="24"/>
          <w:szCs w:val="24"/>
        </w:rPr>
        <w:t xml:space="preserve"> </w:t>
      </w:r>
      <w:r w:rsidR="00F7455D">
        <w:rPr>
          <w:rFonts w:ascii="Arial" w:hAnsi="Arial" w:cs="Arial"/>
          <w:sz w:val="24"/>
          <w:szCs w:val="24"/>
        </w:rPr>
        <w:t xml:space="preserve">consisted of eight patients (men and women) with a range of long-term conditions (including diabetes, coronary heart disease and musculoskeletal conditions). The aim of the PPI session was to present </w:t>
      </w:r>
      <w:r w:rsidR="00627AF6">
        <w:rPr>
          <w:rFonts w:ascii="Arial" w:hAnsi="Arial" w:cs="Arial"/>
          <w:sz w:val="24"/>
          <w:szCs w:val="24"/>
        </w:rPr>
        <w:t xml:space="preserve">the </w:t>
      </w:r>
      <w:r w:rsidRPr="005D6C20">
        <w:rPr>
          <w:rFonts w:ascii="Arial" w:hAnsi="Arial" w:cs="Arial"/>
          <w:sz w:val="24"/>
          <w:szCs w:val="24"/>
        </w:rPr>
        <w:t>themes relating to the implementation of the service to improve patient engagement or other themes where the patient would be involved</w:t>
      </w:r>
      <w:r w:rsidR="00F7455D">
        <w:rPr>
          <w:rFonts w:ascii="Arial" w:hAnsi="Arial" w:cs="Arial"/>
          <w:sz w:val="24"/>
          <w:szCs w:val="24"/>
        </w:rPr>
        <w:t xml:space="preserve"> and ask the panel to reflect on their experience in relation to these findings</w:t>
      </w:r>
      <w:r w:rsidRPr="005D6C20">
        <w:rPr>
          <w:rFonts w:ascii="Arial" w:hAnsi="Arial" w:cs="Arial"/>
          <w:sz w:val="24"/>
          <w:szCs w:val="24"/>
        </w:rPr>
        <w:t>.</w:t>
      </w:r>
      <w:r w:rsidR="00F7455D">
        <w:rPr>
          <w:rFonts w:ascii="Arial" w:hAnsi="Arial" w:cs="Arial"/>
          <w:sz w:val="24"/>
          <w:szCs w:val="24"/>
        </w:rPr>
        <w:t xml:space="preserve"> We specifically asked them if there were areas they felt may have been missed in the results.</w:t>
      </w:r>
      <w:r w:rsidRPr="005D6C20">
        <w:rPr>
          <w:rFonts w:ascii="Arial" w:hAnsi="Arial" w:cs="Arial"/>
          <w:sz w:val="24"/>
          <w:szCs w:val="24"/>
        </w:rPr>
        <w:t xml:space="preserve"> </w:t>
      </w:r>
    </w:p>
    <w:p w14:paraId="1C7EB916" w14:textId="746D5278" w:rsidR="0086367F" w:rsidRPr="005D6C20" w:rsidRDefault="00F7455D" w:rsidP="0086367F">
      <w:pPr>
        <w:rPr>
          <w:rFonts w:ascii="Arial" w:hAnsi="Arial" w:cs="Arial"/>
          <w:sz w:val="24"/>
          <w:szCs w:val="24"/>
        </w:rPr>
      </w:pPr>
      <w:r>
        <w:rPr>
          <w:rFonts w:ascii="Arial" w:hAnsi="Arial" w:cs="Arial"/>
          <w:sz w:val="24"/>
          <w:szCs w:val="24"/>
        </w:rPr>
        <w:t xml:space="preserve">The main theme areas of discussion were the referral, tailoring the intervention, social support and how and where the service </w:t>
      </w:r>
      <w:r w:rsidR="00457EE2">
        <w:rPr>
          <w:rFonts w:ascii="Arial" w:hAnsi="Arial" w:cs="Arial"/>
          <w:sz w:val="24"/>
          <w:szCs w:val="24"/>
        </w:rPr>
        <w:t xml:space="preserve">was </w:t>
      </w:r>
      <w:r>
        <w:rPr>
          <w:rFonts w:ascii="Arial" w:hAnsi="Arial" w:cs="Arial"/>
          <w:sz w:val="24"/>
          <w:szCs w:val="24"/>
        </w:rPr>
        <w:t xml:space="preserve">delivered. </w:t>
      </w:r>
      <w:r w:rsidR="0086367F" w:rsidRPr="005D6C20">
        <w:rPr>
          <w:rFonts w:ascii="Arial" w:hAnsi="Arial" w:cs="Arial"/>
          <w:sz w:val="24"/>
          <w:szCs w:val="24"/>
        </w:rPr>
        <w:t xml:space="preserve">Most of the themes resonated strongly with </w:t>
      </w:r>
      <w:r w:rsidR="0086367F">
        <w:rPr>
          <w:rFonts w:ascii="Arial" w:hAnsi="Arial" w:cs="Arial"/>
          <w:sz w:val="24"/>
          <w:szCs w:val="24"/>
        </w:rPr>
        <w:t xml:space="preserve">members of the PPI </w:t>
      </w:r>
      <w:r w:rsidR="00CE26C9">
        <w:rPr>
          <w:rFonts w:ascii="Arial" w:hAnsi="Arial" w:cs="Arial"/>
          <w:sz w:val="24"/>
          <w:szCs w:val="24"/>
        </w:rPr>
        <w:t>pane</w:t>
      </w:r>
      <w:r w:rsidR="000E2F37">
        <w:rPr>
          <w:rFonts w:ascii="Arial" w:hAnsi="Arial" w:cs="Arial"/>
          <w:sz w:val="24"/>
          <w:szCs w:val="24"/>
        </w:rPr>
        <w:t>l</w:t>
      </w:r>
      <w:r w:rsidR="00E465B0">
        <w:rPr>
          <w:rFonts w:ascii="Arial" w:hAnsi="Arial" w:cs="Arial"/>
          <w:sz w:val="24"/>
          <w:szCs w:val="24"/>
        </w:rPr>
        <w:t xml:space="preserve"> and they all agreed that they felt physical activity was important</w:t>
      </w:r>
      <w:r w:rsidR="0086367F" w:rsidRPr="005D6C20">
        <w:rPr>
          <w:rFonts w:ascii="Arial" w:hAnsi="Arial" w:cs="Arial"/>
          <w:sz w:val="24"/>
          <w:szCs w:val="24"/>
        </w:rPr>
        <w:t>.</w:t>
      </w:r>
    </w:p>
    <w:p w14:paraId="5754E3EB" w14:textId="419FC558" w:rsidR="00E465B0" w:rsidRDefault="00E465B0" w:rsidP="0086367F">
      <w:pPr>
        <w:rPr>
          <w:rFonts w:ascii="Arial" w:hAnsi="Arial" w:cs="Arial"/>
          <w:sz w:val="24"/>
          <w:szCs w:val="24"/>
          <w:lang w:val="en-US"/>
        </w:rPr>
      </w:pPr>
      <w:r>
        <w:rPr>
          <w:rFonts w:ascii="Arial" w:hAnsi="Arial" w:cs="Arial"/>
          <w:sz w:val="24"/>
          <w:szCs w:val="24"/>
          <w:lang w:val="en-US"/>
        </w:rPr>
        <w:t xml:space="preserve">Members of the panel agreed that the person who promotes the physical activity and makes the referral was important and that the consultant or GP was important in this process. </w:t>
      </w:r>
      <w:r w:rsidR="00D97E09" w:rsidRPr="005D6C20">
        <w:rPr>
          <w:rFonts w:ascii="Arial" w:hAnsi="Arial" w:cs="Arial"/>
          <w:sz w:val="24"/>
          <w:szCs w:val="24"/>
        </w:rPr>
        <w:t>HCP</w:t>
      </w:r>
      <w:r w:rsidR="00D97E09">
        <w:rPr>
          <w:rFonts w:ascii="Arial" w:hAnsi="Arial" w:cs="Arial"/>
          <w:sz w:val="24"/>
          <w:szCs w:val="24"/>
        </w:rPr>
        <w:t>s</w:t>
      </w:r>
      <w:r w:rsidR="00D97E09" w:rsidRPr="005D6C20">
        <w:rPr>
          <w:rFonts w:ascii="Arial" w:hAnsi="Arial" w:cs="Arial"/>
          <w:sz w:val="24"/>
          <w:szCs w:val="24"/>
        </w:rPr>
        <w:t xml:space="preserve"> were </w:t>
      </w:r>
      <w:r w:rsidR="00D97E09">
        <w:rPr>
          <w:rFonts w:ascii="Arial" w:hAnsi="Arial" w:cs="Arial"/>
          <w:sz w:val="24"/>
          <w:szCs w:val="24"/>
        </w:rPr>
        <w:t xml:space="preserve">generally </w:t>
      </w:r>
      <w:r w:rsidR="00D97E09" w:rsidRPr="005D6C20">
        <w:rPr>
          <w:rFonts w:ascii="Arial" w:hAnsi="Arial" w:cs="Arial"/>
          <w:sz w:val="24"/>
          <w:szCs w:val="24"/>
        </w:rPr>
        <w:t xml:space="preserve">seen as the voice of authority and patients were more likely to listen to doctors, </w:t>
      </w:r>
      <w:r w:rsidR="00D97E09" w:rsidRPr="005D6C20">
        <w:rPr>
          <w:rFonts w:ascii="Arial" w:hAnsi="Arial" w:cs="Arial"/>
          <w:sz w:val="24"/>
          <w:szCs w:val="24"/>
          <w:lang w:val="en-US"/>
        </w:rPr>
        <w:t>expecting them to have more knowledge than AHPs</w:t>
      </w:r>
      <w:r w:rsidR="00457EE2">
        <w:rPr>
          <w:rFonts w:ascii="Arial" w:hAnsi="Arial" w:cs="Arial"/>
          <w:sz w:val="24"/>
          <w:szCs w:val="24"/>
          <w:lang w:val="en-US"/>
        </w:rPr>
        <w:t>, even if this could be an out-dated view of healthcare</w:t>
      </w:r>
      <w:r w:rsidR="00D97E09" w:rsidRPr="005D6C20">
        <w:rPr>
          <w:rFonts w:ascii="Arial" w:hAnsi="Arial" w:cs="Arial"/>
          <w:sz w:val="24"/>
          <w:szCs w:val="24"/>
          <w:lang w:val="en-US"/>
        </w:rPr>
        <w:t>.</w:t>
      </w:r>
    </w:p>
    <w:p w14:paraId="5D1042C6" w14:textId="77777777" w:rsidR="00D97E09" w:rsidRDefault="00D97E09" w:rsidP="00D97E09">
      <w:pPr>
        <w:rPr>
          <w:rFonts w:ascii="Arial" w:hAnsi="Arial" w:cs="Arial"/>
          <w:sz w:val="24"/>
          <w:szCs w:val="24"/>
          <w:lang w:val="en-US"/>
        </w:rPr>
      </w:pPr>
      <w:r>
        <w:rPr>
          <w:rFonts w:ascii="Arial" w:hAnsi="Arial" w:cs="Arial"/>
          <w:sz w:val="24"/>
          <w:szCs w:val="24"/>
          <w:lang w:val="en-US"/>
        </w:rPr>
        <w:t>“we are still stuck in the view…doctors seen to be top of the tree.”</w:t>
      </w:r>
    </w:p>
    <w:p w14:paraId="19CAE5B6" w14:textId="2962999C" w:rsidR="00E465B0" w:rsidRDefault="00E465B0" w:rsidP="0086367F">
      <w:pPr>
        <w:rPr>
          <w:rFonts w:ascii="Arial" w:hAnsi="Arial" w:cs="Arial"/>
          <w:sz w:val="24"/>
          <w:szCs w:val="24"/>
          <w:lang w:val="en-US"/>
        </w:rPr>
      </w:pPr>
      <w:r>
        <w:rPr>
          <w:rFonts w:ascii="Arial" w:hAnsi="Arial" w:cs="Arial"/>
          <w:sz w:val="24"/>
          <w:szCs w:val="24"/>
          <w:lang w:val="en-US"/>
        </w:rPr>
        <w:t xml:space="preserve">“even if they might be less knowledgeable than other healthcare </w:t>
      </w:r>
      <w:r w:rsidR="00457EE2">
        <w:rPr>
          <w:rFonts w:ascii="Arial" w:hAnsi="Arial" w:cs="Arial"/>
          <w:sz w:val="24"/>
          <w:szCs w:val="24"/>
          <w:lang w:val="en-US"/>
        </w:rPr>
        <w:t>practitioners</w:t>
      </w:r>
      <w:r w:rsidR="00185CC3">
        <w:rPr>
          <w:rFonts w:ascii="Arial" w:hAnsi="Arial" w:cs="Arial"/>
          <w:sz w:val="24"/>
          <w:szCs w:val="24"/>
          <w:lang w:val="en-US"/>
        </w:rPr>
        <w:t>…</w:t>
      </w:r>
      <w:r>
        <w:rPr>
          <w:rFonts w:ascii="Arial" w:hAnsi="Arial" w:cs="Arial"/>
          <w:sz w:val="24"/>
          <w:szCs w:val="24"/>
          <w:lang w:val="en-US"/>
        </w:rPr>
        <w:t xml:space="preserve">you accept that if she or he </w:t>
      </w:r>
      <w:r w:rsidR="00627AF6">
        <w:rPr>
          <w:rFonts w:ascii="Arial" w:hAnsi="Arial" w:cs="Arial"/>
          <w:sz w:val="24"/>
          <w:szCs w:val="24"/>
          <w:lang w:val="en-US"/>
        </w:rPr>
        <w:t xml:space="preserve">[doctor] </w:t>
      </w:r>
      <w:r>
        <w:rPr>
          <w:rFonts w:ascii="Arial" w:hAnsi="Arial" w:cs="Arial"/>
          <w:sz w:val="24"/>
          <w:szCs w:val="24"/>
          <w:lang w:val="en-US"/>
        </w:rPr>
        <w:t xml:space="preserve">says that is what you should do, you see that as </w:t>
      </w:r>
      <w:r w:rsidR="00457EE2">
        <w:rPr>
          <w:rFonts w:ascii="Arial" w:hAnsi="Arial" w:cs="Arial"/>
          <w:sz w:val="24"/>
          <w:szCs w:val="24"/>
          <w:lang w:val="en-US"/>
        </w:rPr>
        <w:t>part</w:t>
      </w:r>
      <w:r>
        <w:rPr>
          <w:rFonts w:ascii="Arial" w:hAnsi="Arial" w:cs="Arial"/>
          <w:sz w:val="24"/>
          <w:szCs w:val="24"/>
          <w:lang w:val="en-US"/>
        </w:rPr>
        <w:t xml:space="preserve"> of the package.”</w:t>
      </w:r>
    </w:p>
    <w:p w14:paraId="65A8B3A8" w14:textId="5FB9B6A4" w:rsidR="00E465B0" w:rsidRDefault="00E465B0" w:rsidP="0086367F">
      <w:pPr>
        <w:rPr>
          <w:rFonts w:ascii="Arial" w:hAnsi="Arial" w:cs="Arial"/>
          <w:sz w:val="24"/>
          <w:szCs w:val="24"/>
          <w:lang w:val="en-US"/>
        </w:rPr>
      </w:pPr>
      <w:r w:rsidRPr="005D6C20">
        <w:rPr>
          <w:rFonts w:ascii="Arial" w:hAnsi="Arial" w:cs="Arial"/>
          <w:sz w:val="24"/>
          <w:szCs w:val="24"/>
          <w:lang w:val="en-US"/>
        </w:rPr>
        <w:t xml:space="preserve">They had themselves differing experiences of </w:t>
      </w:r>
      <w:r>
        <w:rPr>
          <w:rFonts w:ascii="Arial" w:hAnsi="Arial" w:cs="Arial"/>
          <w:sz w:val="24"/>
          <w:szCs w:val="24"/>
          <w:lang w:val="en-US"/>
        </w:rPr>
        <w:t>referr</w:t>
      </w:r>
      <w:r w:rsidR="00457EE2">
        <w:rPr>
          <w:rFonts w:ascii="Arial" w:hAnsi="Arial" w:cs="Arial"/>
          <w:sz w:val="24"/>
          <w:szCs w:val="24"/>
          <w:lang w:val="en-US"/>
        </w:rPr>
        <w:t xml:space="preserve">al </w:t>
      </w:r>
      <w:r>
        <w:rPr>
          <w:rFonts w:ascii="Arial" w:hAnsi="Arial" w:cs="Arial"/>
          <w:sz w:val="24"/>
          <w:szCs w:val="24"/>
          <w:lang w:val="en-US"/>
        </w:rPr>
        <w:t>process</w:t>
      </w:r>
      <w:r w:rsidR="00457EE2">
        <w:rPr>
          <w:rFonts w:ascii="Arial" w:hAnsi="Arial" w:cs="Arial"/>
          <w:sz w:val="24"/>
          <w:szCs w:val="24"/>
          <w:lang w:val="en-US"/>
        </w:rPr>
        <w:t>es</w:t>
      </w:r>
      <w:r>
        <w:rPr>
          <w:rFonts w:ascii="Arial" w:hAnsi="Arial" w:cs="Arial"/>
          <w:sz w:val="24"/>
          <w:szCs w:val="24"/>
          <w:lang w:val="en-US"/>
        </w:rPr>
        <w:t xml:space="preserve"> and </w:t>
      </w:r>
      <w:r w:rsidRPr="005D6C20">
        <w:rPr>
          <w:rFonts w:ascii="Arial" w:hAnsi="Arial" w:cs="Arial"/>
          <w:sz w:val="24"/>
          <w:szCs w:val="24"/>
          <w:lang w:val="en-US"/>
        </w:rPr>
        <w:t>accessing services</w:t>
      </w:r>
      <w:r>
        <w:rPr>
          <w:rFonts w:ascii="Arial" w:hAnsi="Arial" w:cs="Arial"/>
          <w:sz w:val="24"/>
          <w:szCs w:val="24"/>
          <w:lang w:val="en-US"/>
        </w:rPr>
        <w:t>. Two members of the panel in particular</w:t>
      </w:r>
      <w:r w:rsidR="00457EE2">
        <w:rPr>
          <w:rFonts w:ascii="Arial" w:hAnsi="Arial" w:cs="Arial"/>
          <w:sz w:val="24"/>
          <w:szCs w:val="24"/>
          <w:lang w:val="en-US"/>
        </w:rPr>
        <w:t xml:space="preserve"> described having</w:t>
      </w:r>
      <w:r>
        <w:rPr>
          <w:rFonts w:ascii="Arial" w:hAnsi="Arial" w:cs="Arial"/>
          <w:sz w:val="24"/>
          <w:szCs w:val="24"/>
          <w:lang w:val="en-US"/>
        </w:rPr>
        <w:t xml:space="preserve"> experienced </w:t>
      </w:r>
      <w:r w:rsidRPr="005D6C20">
        <w:rPr>
          <w:rFonts w:ascii="Arial" w:hAnsi="Arial" w:cs="Arial"/>
          <w:sz w:val="24"/>
          <w:szCs w:val="24"/>
          <w:lang w:val="en-US"/>
        </w:rPr>
        <w:t xml:space="preserve">substantial waiting times and uncertainty between </w:t>
      </w:r>
      <w:r w:rsidR="00457EE2">
        <w:rPr>
          <w:rFonts w:ascii="Arial" w:hAnsi="Arial" w:cs="Arial"/>
          <w:sz w:val="24"/>
          <w:szCs w:val="24"/>
          <w:lang w:val="en-US"/>
        </w:rPr>
        <w:t>the point of</w:t>
      </w:r>
      <w:r>
        <w:rPr>
          <w:rFonts w:ascii="Arial" w:hAnsi="Arial" w:cs="Arial"/>
          <w:sz w:val="24"/>
          <w:szCs w:val="24"/>
          <w:lang w:val="en-US"/>
        </w:rPr>
        <w:t xml:space="preserve"> </w:t>
      </w:r>
      <w:r w:rsidRPr="005D6C20">
        <w:rPr>
          <w:rFonts w:ascii="Arial" w:hAnsi="Arial" w:cs="Arial"/>
          <w:sz w:val="24"/>
          <w:szCs w:val="24"/>
          <w:lang w:val="en-US"/>
        </w:rPr>
        <w:t>being referred to a PA programme to eventually being contacted by the programme staff</w:t>
      </w:r>
      <w:r w:rsidR="00457EE2">
        <w:rPr>
          <w:rFonts w:ascii="Arial" w:hAnsi="Arial" w:cs="Arial"/>
          <w:sz w:val="24"/>
          <w:szCs w:val="24"/>
          <w:lang w:val="en-US"/>
        </w:rPr>
        <w:t xml:space="preserve">; </w:t>
      </w:r>
      <w:r>
        <w:rPr>
          <w:rFonts w:ascii="Arial" w:hAnsi="Arial" w:cs="Arial"/>
          <w:sz w:val="24"/>
          <w:szCs w:val="24"/>
          <w:lang w:val="en-US"/>
        </w:rPr>
        <w:t>“it should be seamless shouldn’t it?”</w:t>
      </w:r>
    </w:p>
    <w:p w14:paraId="63011ACE" w14:textId="140117B0" w:rsidR="00E465B0" w:rsidRDefault="00E465B0" w:rsidP="0086367F">
      <w:pPr>
        <w:rPr>
          <w:rFonts w:ascii="Arial" w:hAnsi="Arial" w:cs="Arial"/>
          <w:sz w:val="24"/>
          <w:szCs w:val="24"/>
          <w:lang w:val="en-US"/>
        </w:rPr>
      </w:pPr>
      <w:r w:rsidRPr="005D6C20">
        <w:rPr>
          <w:rFonts w:ascii="Arial" w:hAnsi="Arial" w:cs="Arial"/>
          <w:sz w:val="24"/>
          <w:szCs w:val="24"/>
          <w:lang w:val="en-US"/>
        </w:rPr>
        <w:t>They felt that there was much more that could be done to manage the patient’s expectations.</w:t>
      </w:r>
    </w:p>
    <w:p w14:paraId="08F684BF" w14:textId="763343EF" w:rsidR="00E465B0" w:rsidRDefault="00E465B0" w:rsidP="0086367F">
      <w:pPr>
        <w:rPr>
          <w:rFonts w:ascii="Arial" w:hAnsi="Arial" w:cs="Arial"/>
          <w:sz w:val="24"/>
          <w:szCs w:val="24"/>
          <w:lang w:val="en-US"/>
        </w:rPr>
      </w:pPr>
      <w:r>
        <w:rPr>
          <w:rFonts w:ascii="Arial" w:hAnsi="Arial" w:cs="Arial"/>
          <w:sz w:val="24"/>
          <w:szCs w:val="24"/>
          <w:lang w:val="en-US"/>
        </w:rPr>
        <w:t>“I was told what to expect [in the class] and I did expect it to start. I am still waiting.”</w:t>
      </w:r>
    </w:p>
    <w:p w14:paraId="74DE4242" w14:textId="1408B9EF" w:rsidR="00E465B0" w:rsidRDefault="0086367F" w:rsidP="0086367F">
      <w:pPr>
        <w:rPr>
          <w:rFonts w:ascii="Arial" w:hAnsi="Arial" w:cs="Arial"/>
          <w:sz w:val="24"/>
          <w:szCs w:val="24"/>
          <w:lang w:val="en-US"/>
        </w:rPr>
      </w:pPr>
      <w:r w:rsidRPr="005D6C20">
        <w:rPr>
          <w:rFonts w:ascii="Arial" w:hAnsi="Arial" w:cs="Arial"/>
          <w:sz w:val="24"/>
          <w:szCs w:val="24"/>
          <w:lang w:val="en-US"/>
        </w:rPr>
        <w:lastRenderedPageBreak/>
        <w:t xml:space="preserve">The </w:t>
      </w:r>
      <w:r w:rsidR="00CE26C9">
        <w:rPr>
          <w:rFonts w:ascii="Arial" w:hAnsi="Arial" w:cs="Arial"/>
          <w:sz w:val="24"/>
          <w:szCs w:val="24"/>
          <w:lang w:val="en-US"/>
        </w:rPr>
        <w:t>panel</w:t>
      </w:r>
      <w:r w:rsidRPr="005D6C20">
        <w:rPr>
          <w:rFonts w:ascii="Arial" w:hAnsi="Arial" w:cs="Arial"/>
          <w:sz w:val="24"/>
          <w:szCs w:val="24"/>
          <w:lang w:val="en-US"/>
        </w:rPr>
        <w:t xml:space="preserve"> unanimously agreed with barriers relating to patient access to the service. They felt </w:t>
      </w:r>
      <w:r w:rsidR="00627AF6" w:rsidRPr="005D6C20">
        <w:rPr>
          <w:rFonts w:ascii="Arial" w:hAnsi="Arial" w:cs="Arial"/>
          <w:sz w:val="24"/>
          <w:szCs w:val="24"/>
          <w:lang w:val="en-US"/>
        </w:rPr>
        <w:t>th</w:t>
      </w:r>
      <w:r w:rsidR="00627AF6">
        <w:rPr>
          <w:rFonts w:ascii="Arial" w:hAnsi="Arial" w:cs="Arial"/>
          <w:sz w:val="24"/>
          <w:szCs w:val="24"/>
          <w:lang w:val="en-US"/>
        </w:rPr>
        <w:t>ere</w:t>
      </w:r>
      <w:r w:rsidR="00627AF6" w:rsidRPr="005D6C20">
        <w:rPr>
          <w:rFonts w:ascii="Arial" w:hAnsi="Arial" w:cs="Arial"/>
          <w:sz w:val="24"/>
          <w:szCs w:val="24"/>
          <w:lang w:val="en-US"/>
        </w:rPr>
        <w:t xml:space="preserve"> </w:t>
      </w:r>
      <w:r w:rsidRPr="005D6C20">
        <w:rPr>
          <w:rFonts w:ascii="Arial" w:hAnsi="Arial" w:cs="Arial"/>
          <w:sz w:val="24"/>
          <w:szCs w:val="24"/>
          <w:lang w:val="en-US"/>
        </w:rPr>
        <w:t>were often issues with the publicity of the services,</w:t>
      </w:r>
      <w:r w:rsidR="00627AF6">
        <w:rPr>
          <w:rFonts w:ascii="Arial" w:hAnsi="Arial" w:cs="Arial"/>
          <w:sz w:val="24"/>
          <w:szCs w:val="24"/>
          <w:lang w:val="en-US"/>
        </w:rPr>
        <w:t xml:space="preserve"> for example not</w:t>
      </w:r>
      <w:r w:rsidRPr="005D6C20">
        <w:rPr>
          <w:rFonts w:ascii="Arial" w:hAnsi="Arial" w:cs="Arial"/>
          <w:sz w:val="24"/>
          <w:szCs w:val="24"/>
          <w:lang w:val="en-US"/>
        </w:rPr>
        <w:t xml:space="preserve"> knowing </w:t>
      </w:r>
      <w:r w:rsidR="00627AF6">
        <w:rPr>
          <w:rFonts w:ascii="Arial" w:hAnsi="Arial" w:cs="Arial"/>
          <w:sz w:val="24"/>
          <w:szCs w:val="24"/>
          <w:lang w:val="en-US"/>
        </w:rPr>
        <w:t>services were available for patients</w:t>
      </w:r>
      <w:r w:rsidRPr="005D6C20">
        <w:rPr>
          <w:rFonts w:ascii="Arial" w:hAnsi="Arial" w:cs="Arial"/>
          <w:sz w:val="24"/>
          <w:szCs w:val="24"/>
          <w:lang w:val="en-US"/>
        </w:rPr>
        <w:t xml:space="preserve"> to access. </w:t>
      </w:r>
      <w:r w:rsidR="00E465B0">
        <w:rPr>
          <w:rFonts w:ascii="Arial" w:hAnsi="Arial" w:cs="Arial"/>
          <w:sz w:val="24"/>
          <w:szCs w:val="24"/>
          <w:lang w:val="en-US"/>
        </w:rPr>
        <w:t>Some panel members felt promoting services was the role of the GP.</w:t>
      </w:r>
    </w:p>
    <w:p w14:paraId="12AD27ED" w14:textId="69525C38" w:rsidR="00E465B0" w:rsidRDefault="00E465B0" w:rsidP="0086367F">
      <w:pPr>
        <w:rPr>
          <w:rFonts w:ascii="Arial" w:hAnsi="Arial" w:cs="Arial"/>
          <w:sz w:val="24"/>
          <w:szCs w:val="24"/>
          <w:lang w:val="en-US"/>
        </w:rPr>
      </w:pPr>
      <w:r>
        <w:rPr>
          <w:rFonts w:ascii="Arial" w:hAnsi="Arial" w:cs="Arial"/>
          <w:sz w:val="24"/>
          <w:szCs w:val="24"/>
          <w:lang w:val="en-US"/>
        </w:rPr>
        <w:t>“GP has the opportunity to tell you these things.”</w:t>
      </w:r>
    </w:p>
    <w:p w14:paraId="17A8BF2A" w14:textId="4CCD5ACF" w:rsidR="00E465B0" w:rsidRDefault="00E465B0" w:rsidP="0086367F">
      <w:pPr>
        <w:rPr>
          <w:rFonts w:ascii="Arial" w:hAnsi="Arial" w:cs="Arial"/>
          <w:sz w:val="24"/>
          <w:szCs w:val="24"/>
          <w:lang w:val="en-US"/>
        </w:rPr>
      </w:pPr>
      <w:r>
        <w:rPr>
          <w:rFonts w:ascii="Arial" w:hAnsi="Arial" w:cs="Arial"/>
          <w:sz w:val="24"/>
          <w:szCs w:val="24"/>
          <w:lang w:val="en-US"/>
        </w:rPr>
        <w:t xml:space="preserve">However, </w:t>
      </w:r>
      <w:r w:rsidR="00D97E09">
        <w:rPr>
          <w:rFonts w:ascii="Arial" w:hAnsi="Arial" w:cs="Arial"/>
          <w:sz w:val="24"/>
          <w:szCs w:val="24"/>
          <w:lang w:val="en-US"/>
        </w:rPr>
        <w:t xml:space="preserve">there was the view that </w:t>
      </w:r>
      <w:r>
        <w:rPr>
          <w:rFonts w:ascii="Arial" w:hAnsi="Arial" w:cs="Arial"/>
          <w:sz w:val="24"/>
          <w:szCs w:val="24"/>
          <w:lang w:val="en-US"/>
        </w:rPr>
        <w:t xml:space="preserve">the GPs were </w:t>
      </w:r>
      <w:r w:rsidR="00457EE2">
        <w:rPr>
          <w:rFonts w:ascii="Arial" w:hAnsi="Arial" w:cs="Arial"/>
          <w:sz w:val="24"/>
          <w:szCs w:val="24"/>
          <w:lang w:val="en-US"/>
        </w:rPr>
        <w:t xml:space="preserve">very </w:t>
      </w:r>
      <w:r>
        <w:rPr>
          <w:rFonts w:ascii="Arial" w:hAnsi="Arial" w:cs="Arial"/>
          <w:sz w:val="24"/>
          <w:szCs w:val="24"/>
          <w:lang w:val="en-US"/>
        </w:rPr>
        <w:t>busy and they felt that only patients who were prepared to ask and follow-up</w:t>
      </w:r>
      <w:r w:rsidR="00457EE2">
        <w:rPr>
          <w:rFonts w:ascii="Arial" w:hAnsi="Arial" w:cs="Arial"/>
          <w:sz w:val="24"/>
          <w:szCs w:val="24"/>
          <w:lang w:val="en-US"/>
        </w:rPr>
        <w:t xml:space="preserve"> successfully accessed services.</w:t>
      </w:r>
    </w:p>
    <w:p w14:paraId="70D824C4" w14:textId="68345E08" w:rsidR="00E465B0" w:rsidRDefault="00E465B0" w:rsidP="0086367F">
      <w:pPr>
        <w:rPr>
          <w:rFonts w:ascii="Arial" w:hAnsi="Arial" w:cs="Arial"/>
          <w:sz w:val="24"/>
          <w:szCs w:val="24"/>
          <w:lang w:val="en-US"/>
        </w:rPr>
      </w:pPr>
      <w:r>
        <w:rPr>
          <w:rFonts w:ascii="Arial" w:hAnsi="Arial" w:cs="Arial"/>
          <w:sz w:val="24"/>
          <w:szCs w:val="24"/>
          <w:lang w:val="en-US"/>
        </w:rPr>
        <w:t>“Don’t expect anything, you don’t get anything. You have to chase them.”</w:t>
      </w:r>
    </w:p>
    <w:p w14:paraId="27C7109D" w14:textId="7A33228B" w:rsidR="00D97E09" w:rsidRDefault="0086367F" w:rsidP="0086367F">
      <w:pPr>
        <w:rPr>
          <w:rFonts w:ascii="Arial" w:hAnsi="Arial" w:cs="Arial"/>
          <w:sz w:val="24"/>
          <w:szCs w:val="24"/>
        </w:rPr>
      </w:pPr>
      <w:r w:rsidRPr="005D6C20">
        <w:rPr>
          <w:rFonts w:ascii="Arial" w:hAnsi="Arial" w:cs="Arial"/>
          <w:sz w:val="24"/>
          <w:szCs w:val="24"/>
          <w:lang w:val="en-US"/>
        </w:rPr>
        <w:t xml:space="preserve">They also expressed concern that it was a postcode lottery in terms of what services were available in their local area. </w:t>
      </w:r>
      <w:r>
        <w:rPr>
          <w:rFonts w:ascii="Arial" w:hAnsi="Arial" w:cs="Arial"/>
          <w:sz w:val="24"/>
          <w:szCs w:val="24"/>
        </w:rPr>
        <w:t xml:space="preserve">Cost and accessibility were seen as considerable barriers, particularly </w:t>
      </w:r>
      <w:r w:rsidR="00457EE2">
        <w:rPr>
          <w:rFonts w:ascii="Arial" w:hAnsi="Arial" w:cs="Arial"/>
          <w:sz w:val="24"/>
          <w:szCs w:val="24"/>
        </w:rPr>
        <w:t xml:space="preserve">for </w:t>
      </w:r>
      <w:r>
        <w:rPr>
          <w:rFonts w:ascii="Arial" w:hAnsi="Arial" w:cs="Arial"/>
          <w:sz w:val="24"/>
          <w:szCs w:val="24"/>
        </w:rPr>
        <w:t xml:space="preserve">older patients </w:t>
      </w:r>
      <w:r w:rsidR="00457EE2">
        <w:rPr>
          <w:rFonts w:ascii="Arial" w:hAnsi="Arial" w:cs="Arial"/>
          <w:sz w:val="24"/>
          <w:szCs w:val="24"/>
        </w:rPr>
        <w:t xml:space="preserve">who needed </w:t>
      </w:r>
      <w:r>
        <w:rPr>
          <w:rFonts w:ascii="Arial" w:hAnsi="Arial" w:cs="Arial"/>
          <w:sz w:val="24"/>
          <w:szCs w:val="24"/>
        </w:rPr>
        <w:t xml:space="preserve">good public transport links and the need for programmes to be local. </w:t>
      </w:r>
    </w:p>
    <w:p w14:paraId="00D93818" w14:textId="0BD8DE66" w:rsidR="00D97E09" w:rsidRDefault="0086367F" w:rsidP="0086367F">
      <w:pPr>
        <w:rPr>
          <w:rFonts w:ascii="Arial" w:hAnsi="Arial" w:cs="Arial"/>
          <w:sz w:val="24"/>
          <w:szCs w:val="24"/>
          <w:lang w:val="en-US"/>
        </w:rPr>
      </w:pPr>
      <w:r>
        <w:rPr>
          <w:rFonts w:ascii="Arial" w:hAnsi="Arial" w:cs="Arial"/>
          <w:sz w:val="24"/>
          <w:szCs w:val="24"/>
        </w:rPr>
        <w:t>Flexibility in terms of the programme content was viewed as crucial:</w:t>
      </w:r>
      <w:r w:rsidRPr="005D6C20">
        <w:rPr>
          <w:rFonts w:ascii="Arial" w:hAnsi="Arial" w:cs="Arial"/>
          <w:sz w:val="24"/>
          <w:szCs w:val="24"/>
          <w:lang w:val="en-US"/>
        </w:rPr>
        <w:t xml:space="preserve"> </w:t>
      </w:r>
      <w:r w:rsidR="00D97E09">
        <w:rPr>
          <w:rFonts w:ascii="Arial" w:hAnsi="Arial" w:cs="Arial"/>
          <w:sz w:val="24"/>
          <w:szCs w:val="24"/>
          <w:lang w:val="en-US"/>
        </w:rPr>
        <w:t xml:space="preserve">“before you are referred, I mean GP or whoever should </w:t>
      </w:r>
      <w:r w:rsidRPr="008456E5">
        <w:rPr>
          <w:rFonts w:ascii="Arial" w:hAnsi="Arial" w:cs="Arial"/>
          <w:iCs/>
          <w:sz w:val="24"/>
          <w:szCs w:val="24"/>
          <w:lang w:val="en-US"/>
        </w:rPr>
        <w:t>ask the kind of lifestyle I have and what is important to me</w:t>
      </w:r>
      <w:r w:rsidRPr="00263FC8">
        <w:rPr>
          <w:rFonts w:ascii="Arial" w:hAnsi="Arial" w:cs="Arial"/>
          <w:iCs/>
          <w:sz w:val="24"/>
          <w:szCs w:val="24"/>
          <w:lang w:val="en-US"/>
        </w:rPr>
        <w:t>.</w:t>
      </w:r>
      <w:r w:rsidR="00D97E09">
        <w:rPr>
          <w:rFonts w:ascii="Arial" w:hAnsi="Arial" w:cs="Arial"/>
          <w:sz w:val="24"/>
          <w:szCs w:val="24"/>
          <w:lang w:val="en-US"/>
        </w:rPr>
        <w:t xml:space="preserve"> Some people </w:t>
      </w:r>
      <w:r w:rsidR="00457EE2">
        <w:rPr>
          <w:rFonts w:ascii="Arial" w:hAnsi="Arial" w:cs="Arial"/>
          <w:sz w:val="24"/>
          <w:szCs w:val="24"/>
          <w:lang w:val="en-US"/>
        </w:rPr>
        <w:t>don’t</w:t>
      </w:r>
      <w:r w:rsidR="00D97E09">
        <w:rPr>
          <w:rFonts w:ascii="Arial" w:hAnsi="Arial" w:cs="Arial"/>
          <w:sz w:val="24"/>
          <w:szCs w:val="24"/>
          <w:lang w:val="en-US"/>
        </w:rPr>
        <w:t xml:space="preserve"> want an exercise class.”</w:t>
      </w:r>
      <w:r>
        <w:rPr>
          <w:rFonts w:ascii="Arial" w:hAnsi="Arial" w:cs="Arial"/>
          <w:sz w:val="24"/>
          <w:szCs w:val="24"/>
          <w:lang w:val="en-US"/>
        </w:rPr>
        <w:t xml:space="preserve"> </w:t>
      </w:r>
    </w:p>
    <w:p w14:paraId="0EB3592A" w14:textId="19D8A95A" w:rsidR="00D97E09" w:rsidRPr="008456E5" w:rsidRDefault="0086367F" w:rsidP="0086367F">
      <w:pPr>
        <w:rPr>
          <w:rFonts w:ascii="Arial" w:hAnsi="Arial" w:cs="Arial"/>
          <w:sz w:val="24"/>
          <w:szCs w:val="24"/>
          <w:lang w:val="en-US"/>
        </w:rPr>
      </w:pPr>
      <w:r>
        <w:rPr>
          <w:rFonts w:ascii="Arial" w:hAnsi="Arial" w:cs="Arial"/>
          <w:sz w:val="24"/>
          <w:szCs w:val="24"/>
          <w:lang w:val="en-US"/>
        </w:rPr>
        <w:t>The participants also emphasi</w:t>
      </w:r>
      <w:r w:rsidR="00502A30">
        <w:rPr>
          <w:rFonts w:ascii="Arial" w:hAnsi="Arial" w:cs="Arial"/>
          <w:sz w:val="24"/>
          <w:szCs w:val="24"/>
          <w:lang w:val="en-US"/>
        </w:rPr>
        <w:t>s</w:t>
      </w:r>
      <w:r>
        <w:rPr>
          <w:rFonts w:ascii="Arial" w:hAnsi="Arial" w:cs="Arial"/>
          <w:sz w:val="24"/>
          <w:szCs w:val="24"/>
          <w:lang w:val="en-US"/>
        </w:rPr>
        <w:t>ed that the programme needed to be based on their ability and tailored to them</w:t>
      </w:r>
      <w:r w:rsidR="00D97E09">
        <w:rPr>
          <w:rFonts w:ascii="Arial" w:hAnsi="Arial" w:cs="Arial"/>
          <w:sz w:val="24"/>
          <w:szCs w:val="24"/>
          <w:lang w:val="en-US"/>
        </w:rPr>
        <w:t xml:space="preserve"> as that “made a huge difference.” There was a view that a one-to-one session was the best way to look at the person’s abilities and limitations and to go through the basics. “I prefer to start with a one-to-one session as I don’t want to feel stupid.”</w:t>
      </w:r>
    </w:p>
    <w:p w14:paraId="2DE62182" w14:textId="77777777" w:rsidR="0086367F" w:rsidRPr="005D6C20" w:rsidRDefault="0086367F" w:rsidP="0086367F">
      <w:pPr>
        <w:rPr>
          <w:rFonts w:ascii="Arial" w:hAnsi="Arial" w:cs="Arial"/>
          <w:sz w:val="24"/>
          <w:szCs w:val="24"/>
        </w:rPr>
      </w:pPr>
      <w:r>
        <w:rPr>
          <w:rFonts w:ascii="Arial" w:hAnsi="Arial" w:cs="Arial"/>
          <w:sz w:val="24"/>
          <w:szCs w:val="24"/>
          <w:lang w:val="en-US"/>
        </w:rPr>
        <w:t>Their motivations for participating in PA programmes reflected the themes identified in the research, including support through others and maintaining their health. They particularly discussed their fear of falling in the future and that prevention of this frailty was a driver for being more active and maintaining their function.</w:t>
      </w:r>
    </w:p>
    <w:p w14:paraId="70A05163" w14:textId="1969DD43" w:rsidR="0086367F" w:rsidRPr="005D6C20" w:rsidRDefault="0086367F" w:rsidP="0086367F">
      <w:pPr>
        <w:rPr>
          <w:rFonts w:ascii="Arial" w:hAnsi="Arial" w:cs="Arial"/>
          <w:sz w:val="24"/>
          <w:szCs w:val="24"/>
        </w:rPr>
      </w:pPr>
      <w:r w:rsidRPr="005D6C20">
        <w:rPr>
          <w:rFonts w:ascii="Arial" w:hAnsi="Arial" w:cs="Arial"/>
          <w:sz w:val="24"/>
          <w:szCs w:val="24"/>
          <w:lang w:val="en-US"/>
        </w:rPr>
        <w:t xml:space="preserve">However, many of the </w:t>
      </w:r>
      <w:r w:rsidR="00CE26C9">
        <w:rPr>
          <w:rFonts w:ascii="Arial" w:hAnsi="Arial" w:cs="Arial"/>
          <w:sz w:val="24"/>
          <w:szCs w:val="24"/>
          <w:lang w:val="en-US"/>
        </w:rPr>
        <w:t>panel</w:t>
      </w:r>
      <w:r w:rsidRPr="005D6C20">
        <w:rPr>
          <w:rFonts w:ascii="Arial" w:hAnsi="Arial" w:cs="Arial"/>
          <w:sz w:val="24"/>
          <w:szCs w:val="24"/>
          <w:lang w:val="en-US"/>
        </w:rPr>
        <w:t xml:space="preserve"> members had experience of</w:t>
      </w:r>
      <w:r>
        <w:rPr>
          <w:rFonts w:ascii="Arial" w:hAnsi="Arial" w:cs="Arial"/>
          <w:sz w:val="24"/>
          <w:szCs w:val="24"/>
          <w:lang w:val="en-US"/>
        </w:rPr>
        <w:t xml:space="preserve"> conflicting messages from HCPs, which they were concerned by.</w:t>
      </w:r>
      <w:r w:rsidR="00CE26C9">
        <w:rPr>
          <w:rFonts w:ascii="Arial" w:hAnsi="Arial" w:cs="Arial"/>
          <w:sz w:val="24"/>
          <w:szCs w:val="24"/>
          <w:lang w:val="en-US"/>
        </w:rPr>
        <w:t xml:space="preserve"> </w:t>
      </w:r>
      <w:r>
        <w:rPr>
          <w:rFonts w:ascii="Arial" w:hAnsi="Arial" w:cs="Arial"/>
          <w:sz w:val="24"/>
          <w:szCs w:val="24"/>
          <w:lang w:val="en-US"/>
        </w:rPr>
        <w:t xml:space="preserve">Overall, the </w:t>
      </w:r>
      <w:r w:rsidR="00CE26C9">
        <w:rPr>
          <w:rFonts w:ascii="Arial" w:hAnsi="Arial" w:cs="Arial"/>
          <w:sz w:val="24"/>
          <w:szCs w:val="24"/>
          <w:lang w:val="en-US"/>
        </w:rPr>
        <w:t>panel</w:t>
      </w:r>
      <w:r>
        <w:rPr>
          <w:rFonts w:ascii="Arial" w:hAnsi="Arial" w:cs="Arial"/>
          <w:sz w:val="24"/>
          <w:szCs w:val="24"/>
          <w:lang w:val="en-US"/>
        </w:rPr>
        <w:t xml:space="preserve"> agreed that an intervention did</w:t>
      </w:r>
      <w:r w:rsidRPr="005D6C20">
        <w:rPr>
          <w:rFonts w:ascii="Arial" w:hAnsi="Arial" w:cs="Arial"/>
          <w:sz w:val="24"/>
          <w:szCs w:val="24"/>
          <w:lang w:val="en-US"/>
        </w:rPr>
        <w:t xml:space="preserve"> not necessarily have to be delivered by an expert</w:t>
      </w:r>
      <w:r>
        <w:rPr>
          <w:rFonts w:ascii="Arial" w:hAnsi="Arial" w:cs="Arial"/>
          <w:sz w:val="24"/>
          <w:szCs w:val="24"/>
          <w:lang w:val="en-US"/>
        </w:rPr>
        <w:t xml:space="preserve">, but that there was reassurance for them if the delivery </w:t>
      </w:r>
      <w:r w:rsidR="000635AA" w:rsidRPr="005D6C20">
        <w:rPr>
          <w:rFonts w:ascii="Arial" w:hAnsi="Arial" w:cs="Arial"/>
          <w:sz w:val="24"/>
          <w:szCs w:val="24"/>
          <w:lang w:val="en-US"/>
        </w:rPr>
        <w:t xml:space="preserve">staff </w:t>
      </w:r>
      <w:r w:rsidR="000635AA">
        <w:rPr>
          <w:rFonts w:ascii="Arial" w:hAnsi="Arial" w:cs="Arial"/>
          <w:sz w:val="24"/>
          <w:szCs w:val="24"/>
          <w:lang w:val="en-US"/>
        </w:rPr>
        <w:t>could</w:t>
      </w:r>
      <w:r w:rsidRPr="005D6C20">
        <w:rPr>
          <w:rFonts w:ascii="Arial" w:hAnsi="Arial" w:cs="Arial"/>
          <w:sz w:val="24"/>
          <w:szCs w:val="24"/>
          <w:lang w:val="en-US"/>
        </w:rPr>
        <w:t xml:space="preserve"> refer back to the expert</w:t>
      </w:r>
      <w:r>
        <w:rPr>
          <w:rFonts w:ascii="Arial" w:hAnsi="Arial" w:cs="Arial"/>
          <w:sz w:val="24"/>
          <w:szCs w:val="24"/>
          <w:lang w:val="en-US"/>
        </w:rPr>
        <w:t xml:space="preserve"> for queries. </w:t>
      </w:r>
    </w:p>
    <w:p w14:paraId="515F4903" w14:textId="0453DE2B" w:rsidR="0086367F" w:rsidRDefault="0086367F" w:rsidP="0086367F">
      <w:pPr>
        <w:rPr>
          <w:rFonts w:ascii="Arial" w:hAnsi="Arial" w:cs="Arial"/>
          <w:sz w:val="24"/>
          <w:szCs w:val="24"/>
          <w:lang w:val="en-US"/>
        </w:rPr>
      </w:pPr>
      <w:r w:rsidRPr="005D6C20">
        <w:rPr>
          <w:rFonts w:ascii="Arial" w:hAnsi="Arial" w:cs="Arial"/>
          <w:sz w:val="24"/>
          <w:szCs w:val="24"/>
          <w:lang w:val="en-US"/>
        </w:rPr>
        <w:t xml:space="preserve">The </w:t>
      </w:r>
      <w:r>
        <w:rPr>
          <w:rFonts w:ascii="Arial" w:hAnsi="Arial" w:cs="Arial"/>
          <w:sz w:val="24"/>
          <w:szCs w:val="24"/>
          <w:lang w:val="en-US"/>
        </w:rPr>
        <w:t>participants were also</w:t>
      </w:r>
      <w:r w:rsidRPr="005D6C20">
        <w:rPr>
          <w:rFonts w:ascii="Arial" w:hAnsi="Arial" w:cs="Arial"/>
          <w:sz w:val="24"/>
          <w:szCs w:val="24"/>
          <w:lang w:val="en-US"/>
        </w:rPr>
        <w:t xml:space="preserve"> conscious of the cost of such services to NHS, questioning whether the current NHS could afford services that focused on prevention in the current economic climate. They voiced a concern that the NHS had to focus on “</w:t>
      </w:r>
      <w:r w:rsidRPr="005D6C20">
        <w:rPr>
          <w:rFonts w:ascii="Arial" w:hAnsi="Arial" w:cs="Arial"/>
          <w:i/>
          <w:sz w:val="24"/>
          <w:szCs w:val="24"/>
          <w:lang w:val="en-US"/>
        </w:rPr>
        <w:t>urgent needs</w:t>
      </w:r>
      <w:r w:rsidRPr="005D6C20">
        <w:rPr>
          <w:rFonts w:ascii="Arial" w:hAnsi="Arial" w:cs="Arial"/>
          <w:sz w:val="24"/>
          <w:szCs w:val="24"/>
          <w:lang w:val="en-US"/>
        </w:rPr>
        <w:t xml:space="preserve">” first and </w:t>
      </w:r>
      <w:r>
        <w:rPr>
          <w:rFonts w:ascii="Arial" w:hAnsi="Arial" w:cs="Arial"/>
          <w:sz w:val="24"/>
          <w:szCs w:val="24"/>
          <w:lang w:val="en-US"/>
        </w:rPr>
        <w:t>therefore</w:t>
      </w:r>
      <w:r w:rsidRPr="005D6C20">
        <w:rPr>
          <w:rFonts w:ascii="Arial" w:hAnsi="Arial" w:cs="Arial"/>
          <w:sz w:val="24"/>
          <w:szCs w:val="24"/>
          <w:lang w:val="en-US"/>
        </w:rPr>
        <w:t xml:space="preserve"> PA </w:t>
      </w:r>
      <w:r>
        <w:rPr>
          <w:rFonts w:ascii="Arial" w:hAnsi="Arial" w:cs="Arial"/>
          <w:sz w:val="24"/>
          <w:szCs w:val="24"/>
          <w:lang w:val="en-US"/>
        </w:rPr>
        <w:t xml:space="preserve">would not be a </w:t>
      </w:r>
      <w:r w:rsidRPr="005D6C20">
        <w:rPr>
          <w:rFonts w:ascii="Arial" w:hAnsi="Arial" w:cs="Arial"/>
          <w:sz w:val="24"/>
          <w:szCs w:val="24"/>
          <w:lang w:val="en-US"/>
        </w:rPr>
        <w:t>priority</w:t>
      </w:r>
      <w:r>
        <w:rPr>
          <w:rFonts w:ascii="Arial" w:hAnsi="Arial" w:cs="Arial"/>
          <w:sz w:val="24"/>
          <w:szCs w:val="24"/>
          <w:lang w:val="en-US"/>
        </w:rPr>
        <w:t xml:space="preserve"> for CCGs or in secondary care.</w:t>
      </w:r>
    </w:p>
    <w:p w14:paraId="207EBB4A" w14:textId="4FD10C0D" w:rsidR="00BC4FCE" w:rsidRPr="002A4821" w:rsidRDefault="00BC4FCE" w:rsidP="0086367F">
      <w:r>
        <w:rPr>
          <w:rFonts w:ascii="Arial" w:hAnsi="Arial" w:cs="Arial"/>
          <w:sz w:val="24"/>
          <w:szCs w:val="24"/>
          <w:lang w:val="en-US"/>
        </w:rPr>
        <w:t xml:space="preserve">The PPI panel reinforced the main findings from both sections on the patient experience. As the case studies in section 2 were based on interviews with those that were implementing the programmes, it was important to ensure that those themes were shared by the patient panel. </w:t>
      </w:r>
      <w:r w:rsidR="00457EE2">
        <w:rPr>
          <w:rFonts w:ascii="Arial" w:hAnsi="Arial" w:cs="Arial"/>
          <w:sz w:val="24"/>
          <w:szCs w:val="24"/>
          <w:lang w:val="en-US"/>
        </w:rPr>
        <w:t xml:space="preserve">Overall, the results from the PPI panel </w:t>
      </w:r>
      <w:r w:rsidR="00457EE2">
        <w:rPr>
          <w:rFonts w:ascii="Arial" w:hAnsi="Arial" w:cs="Arial"/>
          <w:sz w:val="24"/>
          <w:szCs w:val="24"/>
          <w:lang w:val="en-US"/>
        </w:rPr>
        <w:lastRenderedPageBreak/>
        <w:t>session supported the study findings</w:t>
      </w:r>
      <w:r w:rsidR="00C0781F">
        <w:rPr>
          <w:rFonts w:ascii="Arial" w:hAnsi="Arial" w:cs="Arial"/>
          <w:sz w:val="24"/>
          <w:szCs w:val="24"/>
          <w:lang w:val="en-US"/>
        </w:rPr>
        <w:t>. Their comments helped to add to our understanding of the themes and they gave examples of how these were relevant to their own experiences</w:t>
      </w:r>
      <w:r w:rsidR="00457EE2">
        <w:rPr>
          <w:rFonts w:ascii="Arial" w:hAnsi="Arial" w:cs="Arial"/>
          <w:sz w:val="24"/>
          <w:szCs w:val="24"/>
          <w:lang w:val="en-US"/>
        </w:rPr>
        <w:t>. However, i</w:t>
      </w:r>
      <w:r>
        <w:rPr>
          <w:rFonts w:ascii="Arial" w:hAnsi="Arial" w:cs="Arial"/>
          <w:sz w:val="24"/>
          <w:szCs w:val="24"/>
          <w:lang w:val="en-US"/>
        </w:rPr>
        <w:t>t is important to note that the panel, although they represented a variety of long-term conditions, did not represent a cross-section of socio-economic or education levels</w:t>
      </w:r>
      <w:r w:rsidR="00457EE2">
        <w:rPr>
          <w:rFonts w:ascii="Arial" w:hAnsi="Arial" w:cs="Arial"/>
          <w:sz w:val="24"/>
          <w:szCs w:val="24"/>
          <w:lang w:val="en-US"/>
        </w:rPr>
        <w:t>. Most of the participants</w:t>
      </w:r>
      <w:r>
        <w:rPr>
          <w:rFonts w:ascii="Arial" w:hAnsi="Arial" w:cs="Arial"/>
          <w:sz w:val="24"/>
          <w:szCs w:val="24"/>
          <w:lang w:val="en-US"/>
        </w:rPr>
        <w:t xml:space="preserve"> </w:t>
      </w:r>
      <w:r w:rsidR="00457EE2">
        <w:rPr>
          <w:rFonts w:ascii="Arial" w:hAnsi="Arial" w:cs="Arial"/>
          <w:sz w:val="24"/>
          <w:szCs w:val="24"/>
          <w:lang w:val="en-US"/>
        </w:rPr>
        <w:t xml:space="preserve">from their introductions had been </w:t>
      </w:r>
      <w:r>
        <w:rPr>
          <w:rFonts w:ascii="Arial" w:hAnsi="Arial" w:cs="Arial"/>
          <w:sz w:val="24"/>
          <w:szCs w:val="24"/>
          <w:lang w:val="en-US"/>
        </w:rPr>
        <w:t xml:space="preserve">educated to degree level. Many sat on other patient panels for studies and were very knowledgeable about health systems and </w:t>
      </w:r>
      <w:r w:rsidR="002A6A31">
        <w:rPr>
          <w:rFonts w:ascii="Arial" w:hAnsi="Arial" w:cs="Arial"/>
          <w:sz w:val="24"/>
          <w:szCs w:val="24"/>
          <w:lang w:val="en-US"/>
        </w:rPr>
        <w:t>services that were available.</w:t>
      </w:r>
      <w:r>
        <w:rPr>
          <w:rFonts w:ascii="Arial" w:hAnsi="Arial" w:cs="Arial"/>
          <w:sz w:val="24"/>
          <w:szCs w:val="24"/>
          <w:lang w:val="en-US"/>
        </w:rPr>
        <w:t xml:space="preserve">  </w:t>
      </w:r>
    </w:p>
    <w:bookmarkEnd w:id="241"/>
    <w:bookmarkEnd w:id="242"/>
    <w:p w14:paraId="4F80D048" w14:textId="77777777" w:rsidR="0086367F" w:rsidRPr="00444319" w:rsidRDefault="0086367F" w:rsidP="0086367F">
      <w:pPr>
        <w:rPr>
          <w:rFonts w:ascii="Arial" w:hAnsi="Arial" w:cs="Arial"/>
          <w:sz w:val="24"/>
          <w:szCs w:val="24"/>
        </w:rPr>
      </w:pPr>
      <w:r>
        <w:rPr>
          <w:rFonts w:ascii="Arial" w:hAnsi="Arial" w:cs="Arial"/>
          <w:sz w:val="24"/>
          <w:szCs w:val="24"/>
        </w:rPr>
        <w:br w:type="page"/>
      </w:r>
    </w:p>
    <w:p w14:paraId="190D1045" w14:textId="77777777" w:rsidR="00477C04" w:rsidRPr="007D61F0" w:rsidRDefault="00477C04" w:rsidP="007D61F0">
      <w:pPr>
        <w:spacing w:before="120" w:after="120"/>
        <w:contextualSpacing/>
        <w:rPr>
          <w:rFonts w:ascii="Arial" w:eastAsia="Times New Roman" w:hAnsi="Arial" w:cs="Arial"/>
          <w:sz w:val="24"/>
          <w:szCs w:val="24"/>
          <w:lang w:val="en-US"/>
        </w:rPr>
      </w:pPr>
    </w:p>
    <w:p w14:paraId="3EBE575D" w14:textId="13C24650" w:rsidR="007D61F0" w:rsidRDefault="000E0A95" w:rsidP="0086367F">
      <w:pPr>
        <w:pStyle w:val="Heading1"/>
      </w:pPr>
      <w:bookmarkStart w:id="243" w:name="_Toc26541039"/>
      <w:bookmarkStart w:id="244" w:name="_Toc26542326"/>
      <w:bookmarkStart w:id="245" w:name="_Toc58442556"/>
      <w:r>
        <w:rPr>
          <w:caps w:val="0"/>
        </w:rPr>
        <w:t>1</w:t>
      </w:r>
      <w:r w:rsidR="0086367F">
        <w:rPr>
          <w:caps w:val="0"/>
        </w:rPr>
        <w:t>4</w:t>
      </w:r>
      <w:r>
        <w:rPr>
          <w:caps w:val="0"/>
        </w:rPr>
        <w:t xml:space="preserve">.0 </w:t>
      </w:r>
      <w:bookmarkEnd w:id="243"/>
      <w:bookmarkEnd w:id="244"/>
      <w:r w:rsidR="002A6A31">
        <w:t>D</w:t>
      </w:r>
      <w:r w:rsidR="00FB0974">
        <w:t>iscussion</w:t>
      </w:r>
      <w:r w:rsidR="00FB0974" w:rsidRPr="008220B4">
        <w:t xml:space="preserve"> </w:t>
      </w:r>
      <w:r w:rsidR="008220B4" w:rsidRPr="008220B4">
        <w:t xml:space="preserve">and </w:t>
      </w:r>
      <w:r w:rsidR="00FB0974">
        <w:t>recommendations</w:t>
      </w:r>
      <w:bookmarkEnd w:id="245"/>
      <w:r w:rsidR="00FB0974">
        <w:t xml:space="preserve">  </w:t>
      </w:r>
    </w:p>
    <w:p w14:paraId="086A3EA3" w14:textId="4545B960" w:rsidR="0098749F" w:rsidRDefault="0098749F" w:rsidP="008456E5">
      <w:pPr>
        <w:pStyle w:val="Heading2"/>
      </w:pPr>
      <w:bookmarkStart w:id="246" w:name="_Toc58442557"/>
      <w:r>
        <w:t>14.1 Discussion</w:t>
      </w:r>
      <w:bookmarkEnd w:id="246"/>
    </w:p>
    <w:p w14:paraId="0287200A" w14:textId="6FBD257D" w:rsidR="004F64AC" w:rsidRPr="007D61F0" w:rsidRDefault="004F64AC" w:rsidP="004F64AC">
      <w:pPr>
        <w:rPr>
          <w:rFonts w:ascii="Arial" w:hAnsi="Arial" w:cs="Arial"/>
          <w:sz w:val="24"/>
          <w:szCs w:val="24"/>
        </w:rPr>
      </w:pPr>
      <w:r w:rsidRPr="007D61F0">
        <w:rPr>
          <w:rFonts w:ascii="Arial" w:hAnsi="Arial" w:cs="Arial"/>
          <w:sz w:val="24"/>
          <w:szCs w:val="24"/>
        </w:rPr>
        <w:t xml:space="preserve">The findings from the two </w:t>
      </w:r>
      <w:r w:rsidR="0086367F">
        <w:rPr>
          <w:rFonts w:ascii="Arial" w:hAnsi="Arial" w:cs="Arial"/>
          <w:sz w:val="24"/>
          <w:szCs w:val="24"/>
        </w:rPr>
        <w:t>section</w:t>
      </w:r>
      <w:r w:rsidRPr="007D61F0">
        <w:rPr>
          <w:rFonts w:ascii="Arial" w:hAnsi="Arial" w:cs="Arial"/>
          <w:sz w:val="24"/>
          <w:szCs w:val="24"/>
        </w:rPr>
        <w:t xml:space="preserve">s </w:t>
      </w:r>
      <w:r w:rsidR="009D0CC6">
        <w:rPr>
          <w:rFonts w:ascii="Arial" w:hAnsi="Arial" w:cs="Arial"/>
          <w:sz w:val="24"/>
          <w:szCs w:val="24"/>
        </w:rPr>
        <w:t>have different perspective</w:t>
      </w:r>
      <w:r w:rsidR="001701FA">
        <w:rPr>
          <w:rFonts w:ascii="Arial" w:hAnsi="Arial" w:cs="Arial"/>
          <w:sz w:val="24"/>
          <w:szCs w:val="24"/>
        </w:rPr>
        <w:t>s</w:t>
      </w:r>
      <w:r w:rsidR="009D0CC6">
        <w:rPr>
          <w:rFonts w:ascii="Arial" w:hAnsi="Arial" w:cs="Arial"/>
          <w:sz w:val="24"/>
          <w:szCs w:val="24"/>
        </w:rPr>
        <w:t xml:space="preserve"> and </w:t>
      </w:r>
      <w:r w:rsidRPr="007D61F0">
        <w:rPr>
          <w:rFonts w:ascii="Arial" w:hAnsi="Arial" w:cs="Arial"/>
          <w:sz w:val="24"/>
          <w:szCs w:val="24"/>
        </w:rPr>
        <w:t xml:space="preserve">complement each other. In the literature, the implementation research primarily focused on the </w:t>
      </w:r>
      <w:r w:rsidR="00A7701F">
        <w:rPr>
          <w:rFonts w:ascii="Arial" w:hAnsi="Arial" w:cs="Arial"/>
          <w:sz w:val="24"/>
          <w:szCs w:val="24"/>
        </w:rPr>
        <w:t>HCP</w:t>
      </w:r>
      <w:r w:rsidRPr="007D61F0">
        <w:rPr>
          <w:rFonts w:ascii="Arial" w:hAnsi="Arial" w:cs="Arial"/>
          <w:sz w:val="24"/>
          <w:szCs w:val="24"/>
        </w:rPr>
        <w:t xml:space="preserve"> and patient experience rather than </w:t>
      </w:r>
      <w:r w:rsidRPr="008220B4">
        <w:rPr>
          <w:rFonts w:ascii="Arial" w:hAnsi="Arial" w:cs="Arial"/>
          <w:i/>
          <w:iCs/>
          <w:sz w:val="24"/>
          <w:szCs w:val="24"/>
        </w:rPr>
        <w:t>how</w:t>
      </w:r>
      <w:r w:rsidRPr="007D61F0">
        <w:rPr>
          <w:rFonts w:ascii="Arial" w:hAnsi="Arial" w:cs="Arial"/>
          <w:sz w:val="24"/>
          <w:szCs w:val="24"/>
        </w:rPr>
        <w:t xml:space="preserve"> the programme could be integrated into the care setting. The literature also had a strong focus on the barriers faced rather than enablers. </w:t>
      </w:r>
      <w:r w:rsidR="00E33610">
        <w:rPr>
          <w:rFonts w:ascii="Arial" w:hAnsi="Arial" w:cs="Arial"/>
          <w:sz w:val="24"/>
          <w:szCs w:val="24"/>
        </w:rPr>
        <w:t xml:space="preserve">The majority of the studies included were research pilot studies, rather than </w:t>
      </w:r>
      <w:r w:rsidR="00767DFC">
        <w:rPr>
          <w:rFonts w:ascii="Arial" w:hAnsi="Arial" w:cs="Arial"/>
          <w:sz w:val="24"/>
          <w:szCs w:val="24"/>
        </w:rPr>
        <w:t xml:space="preserve">evaluations of </w:t>
      </w:r>
      <w:r w:rsidR="00E33610">
        <w:rPr>
          <w:rFonts w:ascii="Arial" w:hAnsi="Arial" w:cs="Arial"/>
          <w:sz w:val="24"/>
          <w:szCs w:val="24"/>
        </w:rPr>
        <w:t xml:space="preserve">services. However, the inclusion of grey literature did enhance the literature review with evaluations of some service pilots. </w:t>
      </w:r>
      <w:r w:rsidR="00E0471C">
        <w:rPr>
          <w:rFonts w:ascii="Arial" w:hAnsi="Arial" w:cs="Arial"/>
          <w:sz w:val="24"/>
          <w:szCs w:val="24"/>
        </w:rPr>
        <w:t>The literature</w:t>
      </w:r>
      <w:r w:rsidR="00E0471C" w:rsidRPr="007D61F0">
        <w:rPr>
          <w:rFonts w:ascii="Arial" w:hAnsi="Arial" w:cs="Arial"/>
          <w:sz w:val="24"/>
          <w:szCs w:val="24"/>
        </w:rPr>
        <w:t xml:space="preserve"> </w:t>
      </w:r>
      <w:r w:rsidRPr="007D61F0">
        <w:rPr>
          <w:rFonts w:ascii="Arial" w:hAnsi="Arial" w:cs="Arial"/>
          <w:sz w:val="24"/>
          <w:szCs w:val="24"/>
        </w:rPr>
        <w:t>did not cover all aspects of implementation and integration that we had identified</w:t>
      </w:r>
      <w:r w:rsidR="000670BB">
        <w:rPr>
          <w:rFonts w:ascii="Arial" w:hAnsi="Arial" w:cs="Arial"/>
          <w:sz w:val="24"/>
          <w:szCs w:val="24"/>
        </w:rPr>
        <w:t xml:space="preserve"> in the conceptual framework for integrated care and in the Nuffield Trust report on integrated care</w:t>
      </w:r>
      <w:r w:rsidR="00E0471C">
        <w:rPr>
          <w:rFonts w:ascii="Arial" w:hAnsi="Arial" w:cs="Arial"/>
          <w:sz w:val="24"/>
          <w:szCs w:val="24"/>
        </w:rPr>
        <w:t xml:space="preserve">, for example </w:t>
      </w:r>
      <w:r w:rsidR="001D41F1">
        <w:rPr>
          <w:rFonts w:ascii="Arial" w:hAnsi="Arial" w:cs="Arial"/>
          <w:sz w:val="24"/>
          <w:szCs w:val="24"/>
        </w:rPr>
        <w:t>models of care, intervention components, implementation outcomes (e.g. dose received, adaptation and fidelity), follow-up and sustainability</w:t>
      </w:r>
      <w:r w:rsidR="000670BB">
        <w:rPr>
          <w:rFonts w:ascii="Arial" w:hAnsi="Arial" w:cs="Arial"/>
          <w:sz w:val="24"/>
          <w:szCs w:val="24"/>
        </w:rPr>
        <w:t xml:space="preserve"> </w:t>
      </w:r>
      <w:r w:rsidR="000670BB">
        <w:rPr>
          <w:rFonts w:ascii="Arial" w:hAnsi="Arial" w:cs="Arial"/>
          <w:sz w:val="24"/>
          <w:szCs w:val="24"/>
        </w:rPr>
        <w:fldChar w:fldCharType="begin" w:fldLock="1"/>
      </w:r>
      <w:r w:rsidR="00D47DCF">
        <w:rPr>
          <w:rFonts w:ascii="Arial" w:hAnsi="Arial" w:cs="Arial"/>
          <w:sz w:val="24"/>
          <w:szCs w:val="24"/>
        </w:rPr>
        <w:instrText>ADDIN CSL_CITATION {"citationItems":[{"id":"ITEM-1","itemData":{"author":[{"dropping-particle":"","family":"Valentijn","given":"Pim P","non-dropping-particle":"","parse-names":false,"suffix":""},{"dropping-particle":"","family":"Schepman","given":"Sanneke M","non-dropping-particle":"","parse-names":false,"suffix":""},{"dropping-particle":"","family":"Opheij","given":"Wilfrid","non-dropping-particle":"","parse-names":false,"suffix":""},{"dropping-particle":"","family":"Bruijnzeels","given":"Marc A","non-dropping-particle":"","parse-names":false,"suffix":""}],"container-title":"International journal of integrated care","id":"ITEM-1","issued":{"date-parts":[["2013"]]},"title":"Understanding integrated care: a comprehensive conceptual framework based on the integrative functions of primary care","type":"article-journal","volume":"13"},"uris":["http://www.mendeley.com/documents/?uuid=83b58a24-327d-45de-ba98-39107eef39c1"]},{"id":"ITEM-2","itemData":{"author":[{"dropping-particle":"","family":"Shaw","given":"Sara","non-dropping-particle":"","parse-names":false,"suffix":""},{"dropping-particle":"","family":"Rosen","given":"Rebecca","non-dropping-particle":"","parse-names":false,"suffix":""},{"dropping-particle":"","family":"Rumbold","given":"Benedict","non-dropping-particle":"","parse-names":false,"suffix":""}],"container-title":"London: Nuffield Trust","id":"ITEM-2","issued":{"date-parts":[["2011"]]},"page":"7","title":"What is integrated care","type":"article-journal"},"uris":["http://www.mendeley.com/documents/?uuid=2981de23-21fe-4953-9e4a-e9f8ebcf1438"]}],"mendeley":{"formattedCitation":"(42,43)","plainTextFormattedCitation":"(42,43)","previouslyFormattedCitation":"(42,43)"},"properties":{"noteIndex":0},"schema":"https://github.com/citation-style-language/schema/raw/master/csl-citation.json"}</w:instrText>
      </w:r>
      <w:r w:rsidR="000670BB">
        <w:rPr>
          <w:rFonts w:ascii="Arial" w:hAnsi="Arial" w:cs="Arial"/>
          <w:sz w:val="24"/>
          <w:szCs w:val="24"/>
        </w:rPr>
        <w:fldChar w:fldCharType="separate"/>
      </w:r>
      <w:r w:rsidR="00D47DCF" w:rsidRPr="00D47DCF">
        <w:rPr>
          <w:rFonts w:ascii="Arial" w:hAnsi="Arial" w:cs="Arial"/>
          <w:noProof/>
          <w:sz w:val="24"/>
          <w:szCs w:val="24"/>
        </w:rPr>
        <w:t>(</w:t>
      </w:r>
      <w:r w:rsidR="009C4384">
        <w:rPr>
          <w:rFonts w:ascii="Arial" w:hAnsi="Arial" w:cs="Arial"/>
          <w:noProof/>
          <w:sz w:val="24"/>
          <w:szCs w:val="24"/>
        </w:rPr>
        <w:t>41</w:t>
      </w:r>
      <w:r w:rsidR="00D47DCF" w:rsidRPr="00D47DCF">
        <w:rPr>
          <w:rFonts w:ascii="Arial" w:hAnsi="Arial" w:cs="Arial"/>
          <w:noProof/>
          <w:sz w:val="24"/>
          <w:szCs w:val="24"/>
        </w:rPr>
        <w:t>,</w:t>
      </w:r>
      <w:r w:rsidR="009C4384">
        <w:rPr>
          <w:rFonts w:ascii="Arial" w:hAnsi="Arial" w:cs="Arial"/>
          <w:noProof/>
          <w:sz w:val="24"/>
          <w:szCs w:val="24"/>
        </w:rPr>
        <w:t>42</w:t>
      </w:r>
      <w:r w:rsidR="00D47DCF" w:rsidRPr="00D47DCF">
        <w:rPr>
          <w:rFonts w:ascii="Arial" w:hAnsi="Arial" w:cs="Arial"/>
          <w:noProof/>
          <w:sz w:val="24"/>
          <w:szCs w:val="24"/>
        </w:rPr>
        <w:t>)</w:t>
      </w:r>
      <w:r w:rsidR="000670BB">
        <w:rPr>
          <w:rFonts w:ascii="Arial" w:hAnsi="Arial" w:cs="Arial"/>
          <w:sz w:val="24"/>
          <w:szCs w:val="24"/>
        </w:rPr>
        <w:fldChar w:fldCharType="end"/>
      </w:r>
      <w:r w:rsidR="000670BB">
        <w:rPr>
          <w:rFonts w:ascii="Arial" w:hAnsi="Arial" w:cs="Arial"/>
          <w:sz w:val="24"/>
          <w:szCs w:val="24"/>
        </w:rPr>
        <w:t>.</w:t>
      </w:r>
      <w:r w:rsidRPr="007D61F0">
        <w:rPr>
          <w:rFonts w:ascii="Arial" w:hAnsi="Arial" w:cs="Arial"/>
          <w:sz w:val="24"/>
          <w:szCs w:val="24"/>
        </w:rPr>
        <w:t xml:space="preserve"> </w:t>
      </w:r>
    </w:p>
    <w:p w14:paraId="70164004" w14:textId="7936DC1B" w:rsidR="009D0CC6" w:rsidRDefault="009D0CC6" w:rsidP="004F64AC">
      <w:pPr>
        <w:rPr>
          <w:rFonts w:ascii="Arial" w:hAnsi="Arial" w:cs="Arial"/>
          <w:sz w:val="24"/>
          <w:szCs w:val="24"/>
        </w:rPr>
      </w:pPr>
      <w:r>
        <w:rPr>
          <w:rFonts w:ascii="Arial" w:hAnsi="Arial" w:cs="Arial"/>
          <w:sz w:val="24"/>
          <w:szCs w:val="24"/>
        </w:rPr>
        <w:t>In contrast, t</w:t>
      </w:r>
      <w:r w:rsidR="004F64AC">
        <w:rPr>
          <w:rFonts w:ascii="Arial" w:hAnsi="Arial" w:cs="Arial"/>
          <w:sz w:val="24"/>
          <w:szCs w:val="24"/>
        </w:rPr>
        <w:t xml:space="preserve">he case studies in </w:t>
      </w:r>
      <w:r w:rsidR="0086367F">
        <w:rPr>
          <w:rFonts w:ascii="Arial" w:hAnsi="Arial" w:cs="Arial"/>
          <w:sz w:val="24"/>
          <w:szCs w:val="24"/>
        </w:rPr>
        <w:t xml:space="preserve">Section </w:t>
      </w:r>
      <w:r w:rsidR="004F64AC" w:rsidRPr="007D61F0">
        <w:rPr>
          <w:rFonts w:ascii="Arial" w:hAnsi="Arial" w:cs="Arial"/>
          <w:sz w:val="24"/>
          <w:szCs w:val="24"/>
        </w:rPr>
        <w:t>2 were</w:t>
      </w:r>
      <w:r w:rsidR="000C55DE">
        <w:rPr>
          <w:rFonts w:ascii="Arial" w:hAnsi="Arial" w:cs="Arial"/>
          <w:sz w:val="24"/>
          <w:szCs w:val="24"/>
        </w:rPr>
        <w:t>,</w:t>
      </w:r>
      <w:r w:rsidR="004F64AC" w:rsidRPr="007D61F0">
        <w:rPr>
          <w:rFonts w:ascii="Arial" w:hAnsi="Arial" w:cs="Arial"/>
          <w:sz w:val="24"/>
          <w:szCs w:val="24"/>
        </w:rPr>
        <w:t xml:space="preserve"> by selection, those services that were </w:t>
      </w:r>
      <w:r w:rsidR="00FE15CD">
        <w:rPr>
          <w:rFonts w:ascii="Arial" w:hAnsi="Arial" w:cs="Arial"/>
          <w:sz w:val="24"/>
          <w:szCs w:val="24"/>
        </w:rPr>
        <w:t>good</w:t>
      </w:r>
      <w:r w:rsidR="00FE15CD" w:rsidRPr="007D61F0">
        <w:rPr>
          <w:rFonts w:ascii="Arial" w:hAnsi="Arial" w:cs="Arial"/>
          <w:sz w:val="24"/>
          <w:szCs w:val="24"/>
        </w:rPr>
        <w:t xml:space="preserve"> </w:t>
      </w:r>
      <w:r w:rsidR="004F64AC" w:rsidRPr="007D61F0">
        <w:rPr>
          <w:rFonts w:ascii="Arial" w:hAnsi="Arial" w:cs="Arial"/>
          <w:sz w:val="24"/>
          <w:szCs w:val="24"/>
        </w:rPr>
        <w:t>or promising services. They were on the whole less academically research focussed with more emphasis on the service delivery</w:t>
      </w:r>
      <w:r w:rsidR="00E33610">
        <w:rPr>
          <w:rFonts w:ascii="Arial" w:hAnsi="Arial" w:cs="Arial"/>
          <w:sz w:val="24"/>
          <w:szCs w:val="24"/>
        </w:rPr>
        <w:t>, practicalities of integration and implementation,</w:t>
      </w:r>
      <w:r>
        <w:rPr>
          <w:rFonts w:ascii="Arial" w:hAnsi="Arial" w:cs="Arial"/>
          <w:sz w:val="24"/>
          <w:szCs w:val="24"/>
        </w:rPr>
        <w:t xml:space="preserve"> and included enablers </w:t>
      </w:r>
      <w:r w:rsidR="00CA6959">
        <w:rPr>
          <w:rFonts w:ascii="Arial" w:hAnsi="Arial" w:cs="Arial"/>
          <w:sz w:val="24"/>
          <w:szCs w:val="24"/>
        </w:rPr>
        <w:t>as well as</w:t>
      </w:r>
      <w:r>
        <w:rPr>
          <w:rFonts w:ascii="Arial" w:hAnsi="Arial" w:cs="Arial"/>
          <w:sz w:val="24"/>
          <w:szCs w:val="24"/>
        </w:rPr>
        <w:t xml:space="preserve"> barriers. The programmes had largely developed organically, driven by key individuals and refined in response to challenges or </w:t>
      </w:r>
      <w:r w:rsidR="00EB0A6E">
        <w:rPr>
          <w:rFonts w:ascii="Arial" w:hAnsi="Arial" w:cs="Arial"/>
          <w:sz w:val="24"/>
          <w:szCs w:val="24"/>
        </w:rPr>
        <w:t xml:space="preserve">identified patient </w:t>
      </w:r>
      <w:r>
        <w:rPr>
          <w:rFonts w:ascii="Arial" w:hAnsi="Arial" w:cs="Arial"/>
          <w:sz w:val="24"/>
          <w:szCs w:val="24"/>
        </w:rPr>
        <w:t xml:space="preserve">need. </w:t>
      </w:r>
      <w:r w:rsidR="00224ED6">
        <w:rPr>
          <w:rFonts w:ascii="Arial" w:hAnsi="Arial" w:cs="Arial"/>
          <w:sz w:val="24"/>
          <w:szCs w:val="24"/>
        </w:rPr>
        <w:t xml:space="preserve">This often meant there was no official “start date” of the service </w:t>
      </w:r>
      <w:r w:rsidR="009A1967">
        <w:rPr>
          <w:rFonts w:ascii="Arial" w:hAnsi="Arial" w:cs="Arial"/>
          <w:sz w:val="24"/>
          <w:szCs w:val="24"/>
        </w:rPr>
        <w:t xml:space="preserve">or evaluation built into the design. </w:t>
      </w:r>
    </w:p>
    <w:p w14:paraId="5B0CD270" w14:textId="1024CE61" w:rsidR="00580D68" w:rsidRDefault="004F64AC" w:rsidP="00580D68">
      <w:pPr>
        <w:rPr>
          <w:rFonts w:ascii="Arial" w:hAnsi="Arial" w:cs="Arial"/>
          <w:sz w:val="24"/>
          <w:szCs w:val="24"/>
        </w:rPr>
      </w:pPr>
      <w:r w:rsidRPr="007D61F0">
        <w:rPr>
          <w:rFonts w:ascii="Arial" w:hAnsi="Arial" w:cs="Arial"/>
          <w:sz w:val="24"/>
          <w:szCs w:val="24"/>
        </w:rPr>
        <w:t>Those interviewed for each case studies concentrated more on positive enablers on integrating the service and less on barriers. Therefore, there was a different emphasis in terms of what overarching themes and components were deemed important in implementation and integration, compared with the literature. The case studies filled the gaps identified in the literature; for example</w:t>
      </w:r>
      <w:r w:rsidR="008F0573">
        <w:rPr>
          <w:rFonts w:ascii="Arial" w:hAnsi="Arial" w:cs="Arial"/>
          <w:sz w:val="24"/>
          <w:szCs w:val="24"/>
        </w:rPr>
        <w:t>,</w:t>
      </w:r>
      <w:r w:rsidRPr="007D61F0">
        <w:rPr>
          <w:rFonts w:ascii="Arial" w:hAnsi="Arial" w:cs="Arial"/>
          <w:sz w:val="24"/>
          <w:szCs w:val="24"/>
        </w:rPr>
        <w:t xml:space="preserve"> the ways to make a service sustainable and scalable. </w:t>
      </w:r>
      <w:r>
        <w:rPr>
          <w:rFonts w:ascii="Arial" w:hAnsi="Arial" w:cs="Arial"/>
          <w:sz w:val="24"/>
          <w:szCs w:val="24"/>
        </w:rPr>
        <w:t xml:space="preserve">Furthermore, from the literature there was concern by some HCPs that there was insufficient evidence of the effect of PA on health outcomes, particularly across different long-term conditions and the cost-effectiveness of interventions. From the case studies, there were many examples of some </w:t>
      </w:r>
      <w:r w:rsidR="00EE1B6D" w:rsidRPr="0018483D">
        <w:rPr>
          <w:rFonts w:ascii="Arial" w:hAnsi="Arial" w:cs="Arial"/>
          <w:sz w:val="24"/>
          <w:szCs w:val="24"/>
        </w:rPr>
        <w:t xml:space="preserve">remarkable </w:t>
      </w:r>
      <w:r w:rsidR="00EE1B6D">
        <w:rPr>
          <w:rFonts w:ascii="Arial" w:hAnsi="Arial" w:cs="Arial"/>
          <w:sz w:val="24"/>
          <w:szCs w:val="24"/>
        </w:rPr>
        <w:t xml:space="preserve">positive effects </w:t>
      </w:r>
      <w:r>
        <w:rPr>
          <w:rFonts w:ascii="Arial" w:hAnsi="Arial" w:cs="Arial"/>
          <w:sz w:val="24"/>
          <w:szCs w:val="24"/>
        </w:rPr>
        <w:t xml:space="preserve">on health outcomes that could be further utilised. </w:t>
      </w:r>
      <w:r w:rsidR="001F2565">
        <w:rPr>
          <w:rFonts w:ascii="Arial" w:hAnsi="Arial" w:cs="Arial"/>
          <w:sz w:val="24"/>
          <w:szCs w:val="24"/>
        </w:rPr>
        <w:t xml:space="preserve">It suggests that evidence is available but requires some </w:t>
      </w:r>
      <w:r w:rsidR="009A1967">
        <w:rPr>
          <w:rFonts w:ascii="Arial" w:hAnsi="Arial" w:cs="Arial"/>
          <w:sz w:val="24"/>
          <w:szCs w:val="24"/>
        </w:rPr>
        <w:t>additional work to disseminate these findings to support others setting up services</w:t>
      </w:r>
      <w:r w:rsidR="001F2565">
        <w:rPr>
          <w:rFonts w:ascii="Arial" w:hAnsi="Arial" w:cs="Arial"/>
          <w:sz w:val="24"/>
          <w:szCs w:val="24"/>
        </w:rPr>
        <w:t>.</w:t>
      </w:r>
      <w:r w:rsidR="00580D68">
        <w:rPr>
          <w:rFonts w:ascii="Arial" w:hAnsi="Arial" w:cs="Arial"/>
          <w:sz w:val="24"/>
          <w:szCs w:val="24"/>
        </w:rPr>
        <w:t xml:space="preserve"> Two of the case studies were developing toolkits to share with other practitioners so that they could learn from their experience of developing and expanding a PA service in secondary care.</w:t>
      </w:r>
    </w:p>
    <w:p w14:paraId="1B27134A" w14:textId="15F208A1" w:rsidR="009D0CC6" w:rsidRDefault="009D0CC6" w:rsidP="009D0CC6">
      <w:pPr>
        <w:rPr>
          <w:rFonts w:ascii="Arial" w:hAnsi="Arial" w:cs="Arial"/>
          <w:sz w:val="24"/>
          <w:szCs w:val="24"/>
        </w:rPr>
      </w:pPr>
    </w:p>
    <w:p w14:paraId="451BB448" w14:textId="7C450E5F" w:rsidR="009D0CC6" w:rsidRDefault="009A1967" w:rsidP="009D0CC6">
      <w:pPr>
        <w:rPr>
          <w:rFonts w:ascii="Arial" w:hAnsi="Arial" w:cs="Arial"/>
          <w:sz w:val="24"/>
          <w:szCs w:val="24"/>
        </w:rPr>
      </w:pPr>
      <w:r>
        <w:rPr>
          <w:rFonts w:ascii="Arial" w:hAnsi="Arial" w:cs="Arial"/>
          <w:sz w:val="24"/>
          <w:szCs w:val="24"/>
        </w:rPr>
        <w:lastRenderedPageBreak/>
        <w:t>A</w:t>
      </w:r>
      <w:r w:rsidR="009D0CC6" w:rsidRPr="007D61F0">
        <w:rPr>
          <w:rFonts w:ascii="Arial" w:hAnsi="Arial" w:cs="Arial"/>
          <w:sz w:val="24"/>
          <w:szCs w:val="24"/>
        </w:rPr>
        <w:t>ll the</w:t>
      </w:r>
      <w:r>
        <w:rPr>
          <w:rFonts w:ascii="Arial" w:hAnsi="Arial" w:cs="Arial"/>
          <w:sz w:val="24"/>
          <w:szCs w:val="24"/>
        </w:rPr>
        <w:t xml:space="preserve"> included</w:t>
      </w:r>
      <w:r w:rsidR="009D0CC6" w:rsidRPr="007D61F0">
        <w:rPr>
          <w:rFonts w:ascii="Arial" w:hAnsi="Arial" w:cs="Arial"/>
          <w:sz w:val="24"/>
          <w:szCs w:val="24"/>
        </w:rPr>
        <w:t xml:space="preserve"> case studies had engaged with disseminating their results via research channels</w:t>
      </w:r>
      <w:r w:rsidR="009D0CC6">
        <w:rPr>
          <w:rFonts w:ascii="Arial" w:hAnsi="Arial" w:cs="Arial"/>
          <w:sz w:val="24"/>
          <w:szCs w:val="24"/>
        </w:rPr>
        <w:t xml:space="preserve">, </w:t>
      </w:r>
      <w:r>
        <w:rPr>
          <w:rFonts w:ascii="Arial" w:hAnsi="Arial" w:cs="Arial"/>
          <w:sz w:val="24"/>
          <w:szCs w:val="24"/>
        </w:rPr>
        <w:t xml:space="preserve">as one would expect </w:t>
      </w:r>
      <w:r w:rsidR="00F21945">
        <w:rPr>
          <w:rFonts w:ascii="Arial" w:hAnsi="Arial" w:cs="Arial"/>
          <w:sz w:val="24"/>
          <w:szCs w:val="24"/>
        </w:rPr>
        <w:t>as literature and published protocols were</w:t>
      </w:r>
      <w:r>
        <w:rPr>
          <w:rFonts w:ascii="Arial" w:hAnsi="Arial" w:cs="Arial"/>
          <w:sz w:val="24"/>
          <w:szCs w:val="24"/>
        </w:rPr>
        <w:t xml:space="preserve"> </w:t>
      </w:r>
      <w:r w:rsidR="00F21945">
        <w:rPr>
          <w:rFonts w:ascii="Arial" w:hAnsi="Arial" w:cs="Arial"/>
          <w:sz w:val="24"/>
          <w:szCs w:val="24"/>
        </w:rPr>
        <w:t>two of the</w:t>
      </w:r>
      <w:r>
        <w:rPr>
          <w:rFonts w:ascii="Arial" w:hAnsi="Arial" w:cs="Arial"/>
          <w:sz w:val="24"/>
          <w:szCs w:val="24"/>
        </w:rPr>
        <w:t xml:space="preserve"> </w:t>
      </w:r>
      <w:r w:rsidR="00F21945">
        <w:rPr>
          <w:rFonts w:ascii="Arial" w:hAnsi="Arial" w:cs="Arial"/>
          <w:sz w:val="24"/>
          <w:szCs w:val="24"/>
        </w:rPr>
        <w:t>sources</w:t>
      </w:r>
      <w:r>
        <w:rPr>
          <w:rFonts w:ascii="Arial" w:hAnsi="Arial" w:cs="Arial"/>
          <w:sz w:val="24"/>
          <w:szCs w:val="24"/>
        </w:rPr>
        <w:t xml:space="preserve"> </w:t>
      </w:r>
      <w:r w:rsidR="00F21945">
        <w:rPr>
          <w:rFonts w:ascii="Arial" w:hAnsi="Arial" w:cs="Arial"/>
          <w:sz w:val="24"/>
          <w:szCs w:val="24"/>
        </w:rPr>
        <w:t>used to identify the potential case study list for this component of the project</w:t>
      </w:r>
      <w:r>
        <w:rPr>
          <w:rFonts w:ascii="Arial" w:hAnsi="Arial" w:cs="Arial"/>
          <w:sz w:val="24"/>
          <w:szCs w:val="24"/>
        </w:rPr>
        <w:t xml:space="preserve">. However, </w:t>
      </w:r>
      <w:r w:rsidR="009D0CC6">
        <w:rPr>
          <w:rFonts w:ascii="Arial" w:hAnsi="Arial" w:cs="Arial"/>
          <w:sz w:val="24"/>
          <w:szCs w:val="24"/>
        </w:rPr>
        <w:t>the level of expertise and support in evaluation and dissemination varied considerably</w:t>
      </w:r>
      <w:r>
        <w:rPr>
          <w:rFonts w:ascii="Arial" w:hAnsi="Arial" w:cs="Arial"/>
          <w:sz w:val="24"/>
          <w:szCs w:val="24"/>
        </w:rPr>
        <w:t xml:space="preserve"> between the case studies</w:t>
      </w:r>
      <w:r w:rsidR="009D0CC6">
        <w:rPr>
          <w:rFonts w:ascii="Arial" w:hAnsi="Arial" w:cs="Arial"/>
          <w:sz w:val="24"/>
          <w:szCs w:val="24"/>
        </w:rPr>
        <w:t xml:space="preserve">. Some had found opportunities to partner with academic groups or </w:t>
      </w:r>
      <w:r w:rsidR="00077534">
        <w:rPr>
          <w:rFonts w:ascii="Arial" w:hAnsi="Arial" w:cs="Arial"/>
          <w:sz w:val="24"/>
          <w:szCs w:val="24"/>
        </w:rPr>
        <w:t>information service</w:t>
      </w:r>
      <w:r w:rsidR="009D0CC6">
        <w:rPr>
          <w:rFonts w:ascii="Arial" w:hAnsi="Arial" w:cs="Arial"/>
          <w:sz w:val="24"/>
          <w:szCs w:val="24"/>
        </w:rPr>
        <w:t xml:space="preserve"> teams within the </w:t>
      </w:r>
      <w:r w:rsidR="00A80F1F">
        <w:rPr>
          <w:rFonts w:ascii="Arial" w:hAnsi="Arial" w:cs="Arial"/>
          <w:sz w:val="24"/>
          <w:szCs w:val="24"/>
        </w:rPr>
        <w:t xml:space="preserve">healthcare </w:t>
      </w:r>
      <w:r w:rsidR="009D0CC6">
        <w:rPr>
          <w:rFonts w:ascii="Arial" w:hAnsi="Arial" w:cs="Arial"/>
          <w:sz w:val="24"/>
          <w:szCs w:val="24"/>
        </w:rPr>
        <w:t>setting</w:t>
      </w:r>
      <w:r w:rsidR="009D0CC6" w:rsidRPr="007D61F0">
        <w:rPr>
          <w:rFonts w:ascii="Arial" w:hAnsi="Arial" w:cs="Arial"/>
          <w:sz w:val="24"/>
          <w:szCs w:val="24"/>
        </w:rPr>
        <w:t>.</w:t>
      </w:r>
      <w:r w:rsidR="009D0CC6">
        <w:rPr>
          <w:rFonts w:ascii="Arial" w:hAnsi="Arial" w:cs="Arial"/>
          <w:sz w:val="24"/>
          <w:szCs w:val="24"/>
        </w:rPr>
        <w:t xml:space="preserve"> Others ha</w:t>
      </w:r>
      <w:r>
        <w:rPr>
          <w:rFonts w:ascii="Arial" w:hAnsi="Arial" w:cs="Arial"/>
          <w:sz w:val="24"/>
          <w:szCs w:val="24"/>
        </w:rPr>
        <w:t>d</w:t>
      </w:r>
      <w:r w:rsidR="009D0CC6">
        <w:rPr>
          <w:rFonts w:ascii="Arial" w:hAnsi="Arial" w:cs="Arial"/>
          <w:sz w:val="24"/>
          <w:szCs w:val="24"/>
        </w:rPr>
        <w:t xml:space="preserve"> </w:t>
      </w:r>
      <w:r w:rsidR="0013012E">
        <w:rPr>
          <w:rFonts w:ascii="Arial" w:hAnsi="Arial" w:cs="Arial"/>
          <w:sz w:val="24"/>
          <w:szCs w:val="24"/>
        </w:rPr>
        <w:t xml:space="preserve">developed </w:t>
      </w:r>
      <w:r w:rsidR="00A80F1F">
        <w:rPr>
          <w:rFonts w:ascii="Arial" w:hAnsi="Arial" w:cs="Arial"/>
          <w:sz w:val="24"/>
          <w:szCs w:val="24"/>
        </w:rPr>
        <w:t>evaluation methods</w:t>
      </w:r>
      <w:r w:rsidR="0013012E">
        <w:rPr>
          <w:rFonts w:ascii="Arial" w:hAnsi="Arial" w:cs="Arial"/>
          <w:sz w:val="24"/>
          <w:szCs w:val="24"/>
        </w:rPr>
        <w:t xml:space="preserve"> themselves with little guidance or input</w:t>
      </w:r>
      <w:r w:rsidR="00A80F1F">
        <w:rPr>
          <w:rFonts w:ascii="Arial" w:hAnsi="Arial" w:cs="Arial"/>
          <w:sz w:val="24"/>
          <w:szCs w:val="24"/>
        </w:rPr>
        <w:t>.</w:t>
      </w:r>
      <w:r w:rsidR="00077534">
        <w:rPr>
          <w:rFonts w:ascii="Arial" w:hAnsi="Arial" w:cs="Arial"/>
          <w:sz w:val="24"/>
          <w:szCs w:val="24"/>
        </w:rPr>
        <w:t xml:space="preserve"> Some saw it as a necessary evil to </w:t>
      </w:r>
      <w:r w:rsidR="00F21945">
        <w:rPr>
          <w:rFonts w:ascii="Arial" w:hAnsi="Arial" w:cs="Arial"/>
          <w:sz w:val="24"/>
          <w:szCs w:val="24"/>
        </w:rPr>
        <w:t xml:space="preserve">disseminate their results to gain support from decision makers and make the initiatives sustainable, others enjoyed this aspect of the work. However, the point that the focus was on delivering a service and not evaluation was frequently made. </w:t>
      </w:r>
    </w:p>
    <w:p w14:paraId="14453897" w14:textId="2FD823AF" w:rsidR="009D0CC6" w:rsidRDefault="00A80F1F" w:rsidP="009D0CC6">
      <w:pPr>
        <w:rPr>
          <w:rFonts w:ascii="Arial" w:hAnsi="Arial" w:cs="Arial"/>
          <w:sz w:val="24"/>
          <w:szCs w:val="24"/>
        </w:rPr>
      </w:pPr>
      <w:r>
        <w:rPr>
          <w:rFonts w:ascii="Arial" w:hAnsi="Arial" w:cs="Arial"/>
          <w:sz w:val="24"/>
          <w:szCs w:val="24"/>
        </w:rPr>
        <w:t>The</w:t>
      </w:r>
      <w:r w:rsidR="00F21945">
        <w:rPr>
          <w:rFonts w:ascii="Arial" w:hAnsi="Arial" w:cs="Arial"/>
          <w:sz w:val="24"/>
          <w:szCs w:val="24"/>
        </w:rPr>
        <w:t xml:space="preserve"> case studies</w:t>
      </w:r>
      <w:r>
        <w:rPr>
          <w:rFonts w:ascii="Arial" w:hAnsi="Arial" w:cs="Arial"/>
          <w:sz w:val="24"/>
          <w:szCs w:val="24"/>
        </w:rPr>
        <w:t xml:space="preserve"> rarely followed the traditional research paradigm of a feasibility study, pilot and main trial. </w:t>
      </w:r>
      <w:r w:rsidR="0013012E">
        <w:rPr>
          <w:rFonts w:ascii="Arial" w:hAnsi="Arial" w:cs="Arial"/>
          <w:sz w:val="24"/>
          <w:szCs w:val="24"/>
        </w:rPr>
        <w:t>This disparity between academic publications and evaluations of active intervention</w:t>
      </w:r>
      <w:r w:rsidR="00EA1CAD">
        <w:rPr>
          <w:rFonts w:ascii="Arial" w:hAnsi="Arial" w:cs="Arial"/>
          <w:sz w:val="24"/>
          <w:szCs w:val="24"/>
        </w:rPr>
        <w:t>s</w:t>
      </w:r>
      <w:r>
        <w:rPr>
          <w:rFonts w:ascii="Arial" w:hAnsi="Arial" w:cs="Arial"/>
          <w:sz w:val="24"/>
          <w:szCs w:val="24"/>
        </w:rPr>
        <w:t xml:space="preserve"> integrated in healthcare setting</w:t>
      </w:r>
      <w:r w:rsidR="0013012E">
        <w:rPr>
          <w:rFonts w:ascii="Arial" w:hAnsi="Arial" w:cs="Arial"/>
          <w:sz w:val="24"/>
          <w:szCs w:val="24"/>
        </w:rPr>
        <w:t xml:space="preserve">s was very apparent. </w:t>
      </w:r>
      <w:r>
        <w:rPr>
          <w:rFonts w:ascii="Arial" w:hAnsi="Arial" w:cs="Arial"/>
          <w:sz w:val="24"/>
          <w:szCs w:val="24"/>
        </w:rPr>
        <w:t xml:space="preserve">It </w:t>
      </w:r>
      <w:r w:rsidR="0098749F">
        <w:rPr>
          <w:rFonts w:ascii="Arial" w:hAnsi="Arial" w:cs="Arial"/>
          <w:sz w:val="24"/>
          <w:szCs w:val="24"/>
        </w:rPr>
        <w:t>is</w:t>
      </w:r>
      <w:r>
        <w:rPr>
          <w:rFonts w:ascii="Arial" w:hAnsi="Arial" w:cs="Arial"/>
          <w:sz w:val="24"/>
          <w:szCs w:val="24"/>
        </w:rPr>
        <w:t xml:space="preserve"> difficult to implement t</w:t>
      </w:r>
      <w:r w:rsidR="0013012E">
        <w:rPr>
          <w:rFonts w:ascii="Arial" w:hAnsi="Arial" w:cs="Arial"/>
          <w:sz w:val="24"/>
          <w:szCs w:val="24"/>
        </w:rPr>
        <w:t xml:space="preserve">he academic approach </w:t>
      </w:r>
      <w:r w:rsidR="00EA1CAD">
        <w:rPr>
          <w:rFonts w:ascii="Arial" w:hAnsi="Arial" w:cs="Arial"/>
          <w:sz w:val="24"/>
          <w:szCs w:val="24"/>
        </w:rPr>
        <w:t>for the</w:t>
      </w:r>
      <w:r w:rsidR="0013012E">
        <w:rPr>
          <w:rFonts w:ascii="Arial" w:hAnsi="Arial" w:cs="Arial"/>
          <w:sz w:val="24"/>
          <w:szCs w:val="24"/>
        </w:rPr>
        <w:t xml:space="preserve"> evaluation </w:t>
      </w:r>
      <w:r w:rsidR="00F21945">
        <w:rPr>
          <w:rFonts w:ascii="Arial" w:hAnsi="Arial" w:cs="Arial"/>
          <w:sz w:val="24"/>
          <w:szCs w:val="24"/>
        </w:rPr>
        <w:t xml:space="preserve">of an evolved service, particularly as it is rarely feasible to conduct a randomised trial in these settings. Most evaluation data were focussed on short-term </w:t>
      </w:r>
      <w:r w:rsidR="000D56D8">
        <w:rPr>
          <w:rFonts w:ascii="Arial" w:hAnsi="Arial" w:cs="Arial"/>
          <w:sz w:val="24"/>
          <w:szCs w:val="24"/>
        </w:rPr>
        <w:t xml:space="preserve">observation of </w:t>
      </w:r>
      <w:r w:rsidR="00F21945">
        <w:rPr>
          <w:rFonts w:ascii="Arial" w:hAnsi="Arial" w:cs="Arial"/>
          <w:sz w:val="24"/>
          <w:szCs w:val="24"/>
        </w:rPr>
        <w:t xml:space="preserve">outcomes </w:t>
      </w:r>
      <w:r w:rsidR="009035D5">
        <w:rPr>
          <w:rFonts w:ascii="Arial" w:hAnsi="Arial" w:cs="Arial"/>
          <w:sz w:val="24"/>
          <w:szCs w:val="24"/>
        </w:rPr>
        <w:t>due to the limited resource and funding available and the practicalities of continually collecting detailed information in an ongoing service.</w:t>
      </w:r>
      <w:r w:rsidR="00534124">
        <w:rPr>
          <w:rFonts w:ascii="Arial" w:hAnsi="Arial" w:cs="Arial"/>
          <w:sz w:val="24"/>
          <w:szCs w:val="24"/>
        </w:rPr>
        <w:t xml:space="preserve"> </w:t>
      </w:r>
      <w:r w:rsidR="00201628">
        <w:rPr>
          <w:rFonts w:ascii="Arial" w:hAnsi="Arial" w:cs="Arial"/>
          <w:sz w:val="24"/>
          <w:szCs w:val="24"/>
        </w:rPr>
        <w:t>There is a definite need for developing a</w:t>
      </w:r>
      <w:r w:rsidR="0098749F">
        <w:rPr>
          <w:rFonts w:ascii="Arial" w:hAnsi="Arial" w:cs="Arial"/>
          <w:sz w:val="24"/>
          <w:szCs w:val="24"/>
        </w:rPr>
        <w:t>n</w:t>
      </w:r>
      <w:r>
        <w:rPr>
          <w:rFonts w:ascii="Arial" w:hAnsi="Arial" w:cs="Arial"/>
          <w:sz w:val="24"/>
          <w:szCs w:val="24"/>
        </w:rPr>
        <w:t xml:space="preserve"> evaluation framework that is appropriate to apply to the development of a service and its </w:t>
      </w:r>
      <w:r w:rsidR="00EA1CAD">
        <w:rPr>
          <w:rFonts w:ascii="Arial" w:hAnsi="Arial" w:cs="Arial"/>
          <w:sz w:val="24"/>
          <w:szCs w:val="24"/>
        </w:rPr>
        <w:t>longer-term</w:t>
      </w:r>
      <w:r>
        <w:rPr>
          <w:rFonts w:ascii="Arial" w:hAnsi="Arial" w:cs="Arial"/>
          <w:sz w:val="24"/>
          <w:szCs w:val="24"/>
        </w:rPr>
        <w:t xml:space="preserve"> impact on clinical and patient-reported outcomes relevant to stakeholders and funders. Programme outcomes across the healthcare system are not easy to collect and quantify</w:t>
      </w:r>
      <w:r w:rsidR="000D56D8">
        <w:rPr>
          <w:rFonts w:ascii="Arial" w:hAnsi="Arial" w:cs="Arial"/>
          <w:sz w:val="24"/>
          <w:szCs w:val="24"/>
        </w:rPr>
        <w:t>;</w:t>
      </w:r>
      <w:r>
        <w:rPr>
          <w:rFonts w:ascii="Arial" w:hAnsi="Arial" w:cs="Arial"/>
          <w:sz w:val="24"/>
          <w:szCs w:val="24"/>
        </w:rPr>
        <w:t xml:space="preserve"> </w:t>
      </w:r>
      <w:r w:rsidR="000D56D8">
        <w:rPr>
          <w:rFonts w:ascii="Arial" w:hAnsi="Arial" w:cs="Arial"/>
          <w:sz w:val="24"/>
          <w:szCs w:val="24"/>
        </w:rPr>
        <w:t>for example</w:t>
      </w:r>
      <w:r w:rsidR="000F454A">
        <w:rPr>
          <w:rFonts w:ascii="Arial" w:hAnsi="Arial" w:cs="Arial"/>
          <w:sz w:val="24"/>
          <w:szCs w:val="24"/>
        </w:rPr>
        <w:t>,</w:t>
      </w:r>
      <w:r w:rsidR="000D56D8">
        <w:rPr>
          <w:rFonts w:ascii="Arial" w:hAnsi="Arial" w:cs="Arial"/>
          <w:sz w:val="24"/>
          <w:szCs w:val="24"/>
        </w:rPr>
        <w:t xml:space="preserve"> it is difficult to evaluate </w:t>
      </w:r>
      <w:r>
        <w:rPr>
          <w:rFonts w:ascii="Arial" w:hAnsi="Arial" w:cs="Arial"/>
          <w:sz w:val="24"/>
          <w:szCs w:val="24"/>
        </w:rPr>
        <w:t xml:space="preserve">how PA promotion in secondary care could impact the </w:t>
      </w:r>
      <w:r w:rsidR="000D56D8">
        <w:rPr>
          <w:rFonts w:ascii="Arial" w:hAnsi="Arial" w:cs="Arial"/>
          <w:sz w:val="24"/>
          <w:szCs w:val="24"/>
        </w:rPr>
        <w:t xml:space="preserve">subsequent </w:t>
      </w:r>
      <w:r>
        <w:rPr>
          <w:rFonts w:ascii="Arial" w:hAnsi="Arial" w:cs="Arial"/>
          <w:sz w:val="24"/>
          <w:szCs w:val="24"/>
        </w:rPr>
        <w:t>management of patients in primary care and the community. However, the</w:t>
      </w:r>
      <w:r w:rsidR="000D56D8">
        <w:rPr>
          <w:rFonts w:ascii="Arial" w:hAnsi="Arial" w:cs="Arial"/>
          <w:sz w:val="24"/>
          <w:szCs w:val="24"/>
        </w:rPr>
        <w:t>se</w:t>
      </w:r>
      <w:r>
        <w:rPr>
          <w:rFonts w:ascii="Arial" w:hAnsi="Arial" w:cs="Arial"/>
          <w:sz w:val="24"/>
          <w:szCs w:val="24"/>
        </w:rPr>
        <w:t xml:space="preserve"> are very important outcomes to assess </w:t>
      </w:r>
      <w:r w:rsidR="000D56D8">
        <w:rPr>
          <w:rFonts w:ascii="Arial" w:hAnsi="Arial" w:cs="Arial"/>
          <w:sz w:val="24"/>
          <w:szCs w:val="24"/>
        </w:rPr>
        <w:t xml:space="preserve">and it is also important to conduct some form of </w:t>
      </w:r>
      <w:r>
        <w:rPr>
          <w:rFonts w:ascii="Arial" w:hAnsi="Arial" w:cs="Arial"/>
          <w:sz w:val="24"/>
          <w:szCs w:val="24"/>
        </w:rPr>
        <w:t>economic evaluation</w:t>
      </w:r>
      <w:r w:rsidR="000D56D8">
        <w:rPr>
          <w:rFonts w:ascii="Arial" w:hAnsi="Arial" w:cs="Arial"/>
          <w:sz w:val="24"/>
          <w:szCs w:val="24"/>
        </w:rPr>
        <w:t xml:space="preserve"> to demonstrate cost effectiveness</w:t>
      </w:r>
      <w:r>
        <w:rPr>
          <w:rFonts w:ascii="Arial" w:hAnsi="Arial" w:cs="Arial"/>
          <w:sz w:val="24"/>
          <w:szCs w:val="24"/>
        </w:rPr>
        <w:t>.</w:t>
      </w:r>
      <w:r w:rsidR="00077534">
        <w:rPr>
          <w:rFonts w:ascii="Arial" w:hAnsi="Arial" w:cs="Arial"/>
          <w:sz w:val="24"/>
          <w:szCs w:val="24"/>
        </w:rPr>
        <w:t xml:space="preserve"> </w:t>
      </w:r>
    </w:p>
    <w:p w14:paraId="1F98DEDB" w14:textId="16D9C2E1" w:rsidR="009A1967" w:rsidRDefault="009A1967" w:rsidP="009D0CC6">
      <w:pPr>
        <w:rPr>
          <w:rFonts w:ascii="Arial" w:hAnsi="Arial" w:cs="Arial"/>
          <w:sz w:val="24"/>
          <w:szCs w:val="24"/>
        </w:rPr>
      </w:pPr>
      <w:r>
        <w:rPr>
          <w:rFonts w:ascii="Arial" w:hAnsi="Arial" w:cs="Arial"/>
          <w:sz w:val="24"/>
          <w:szCs w:val="24"/>
        </w:rPr>
        <w:t xml:space="preserve">The case studies </w:t>
      </w:r>
      <w:r w:rsidR="00AE3703">
        <w:rPr>
          <w:rFonts w:ascii="Arial" w:hAnsi="Arial" w:cs="Arial"/>
          <w:sz w:val="24"/>
          <w:szCs w:val="24"/>
        </w:rPr>
        <w:t xml:space="preserve">clearly </w:t>
      </w:r>
      <w:r>
        <w:rPr>
          <w:rFonts w:ascii="Arial" w:hAnsi="Arial" w:cs="Arial"/>
          <w:sz w:val="24"/>
          <w:szCs w:val="24"/>
        </w:rPr>
        <w:t>highlighted the</w:t>
      </w:r>
      <w:r w:rsidR="00AE3703">
        <w:rPr>
          <w:rFonts w:ascii="Arial" w:hAnsi="Arial" w:cs="Arial"/>
          <w:sz w:val="24"/>
          <w:szCs w:val="24"/>
        </w:rPr>
        <w:t xml:space="preserve"> crucial</w:t>
      </w:r>
      <w:r>
        <w:rPr>
          <w:rFonts w:ascii="Arial" w:hAnsi="Arial" w:cs="Arial"/>
          <w:sz w:val="24"/>
          <w:szCs w:val="24"/>
        </w:rPr>
        <w:t xml:space="preserve"> role of AHPs</w:t>
      </w:r>
      <w:r w:rsidR="00AE3703">
        <w:rPr>
          <w:rFonts w:ascii="Arial" w:hAnsi="Arial" w:cs="Arial"/>
          <w:sz w:val="24"/>
          <w:szCs w:val="24"/>
        </w:rPr>
        <w:t xml:space="preserve"> and nurses in the instigation</w:t>
      </w:r>
      <w:r w:rsidR="00EE4465">
        <w:rPr>
          <w:rFonts w:ascii="Arial" w:hAnsi="Arial" w:cs="Arial"/>
          <w:sz w:val="24"/>
          <w:szCs w:val="24"/>
        </w:rPr>
        <w:t>, setting up</w:t>
      </w:r>
      <w:r w:rsidR="00AE3703">
        <w:rPr>
          <w:rFonts w:ascii="Arial" w:hAnsi="Arial" w:cs="Arial"/>
          <w:sz w:val="24"/>
          <w:szCs w:val="24"/>
        </w:rPr>
        <w:t xml:space="preserve"> and running of PA promotions and services.</w:t>
      </w:r>
      <w:r w:rsidR="007F537C">
        <w:rPr>
          <w:rFonts w:ascii="Arial" w:hAnsi="Arial" w:cs="Arial"/>
          <w:sz w:val="24"/>
          <w:szCs w:val="24"/>
        </w:rPr>
        <w:t xml:space="preserve"> </w:t>
      </w:r>
      <w:r w:rsidR="00D82380">
        <w:rPr>
          <w:rFonts w:ascii="Arial" w:hAnsi="Arial" w:cs="Arial"/>
          <w:sz w:val="24"/>
          <w:szCs w:val="24"/>
        </w:rPr>
        <w:t>AHPs</w:t>
      </w:r>
      <w:r w:rsidR="0009038B">
        <w:rPr>
          <w:rFonts w:ascii="Arial" w:hAnsi="Arial" w:cs="Arial"/>
          <w:sz w:val="24"/>
          <w:szCs w:val="24"/>
        </w:rPr>
        <w:t>, such as physiotherapists and dietitians,</w:t>
      </w:r>
      <w:r w:rsidR="00D82380">
        <w:rPr>
          <w:rFonts w:ascii="Arial" w:hAnsi="Arial" w:cs="Arial"/>
          <w:sz w:val="24"/>
          <w:szCs w:val="24"/>
        </w:rPr>
        <w:t xml:space="preserve"> were recognised as being enablers to instigating change and supporting the PA promotion activities whilst some interviewees described a ‘not my job’ culture amongst some clinician groups. However, in both the RER and the case studies, the </w:t>
      </w:r>
      <w:r w:rsidR="0009038B">
        <w:rPr>
          <w:rFonts w:ascii="Arial" w:hAnsi="Arial" w:cs="Arial"/>
          <w:sz w:val="24"/>
          <w:szCs w:val="24"/>
        </w:rPr>
        <w:t>role</w:t>
      </w:r>
      <w:r w:rsidR="00D82380">
        <w:rPr>
          <w:rFonts w:ascii="Arial" w:hAnsi="Arial" w:cs="Arial"/>
          <w:sz w:val="24"/>
          <w:szCs w:val="24"/>
        </w:rPr>
        <w:t xml:space="preserve"> of </w:t>
      </w:r>
      <w:r w:rsidR="00EA1CAD">
        <w:rPr>
          <w:rFonts w:ascii="Arial" w:hAnsi="Arial" w:cs="Arial"/>
          <w:sz w:val="24"/>
          <w:szCs w:val="24"/>
        </w:rPr>
        <w:t xml:space="preserve">senior </w:t>
      </w:r>
      <w:r w:rsidR="00EE4465">
        <w:rPr>
          <w:rFonts w:ascii="Arial" w:hAnsi="Arial" w:cs="Arial"/>
          <w:sz w:val="24"/>
          <w:szCs w:val="24"/>
        </w:rPr>
        <w:t xml:space="preserve">HCPs </w:t>
      </w:r>
      <w:r w:rsidR="00D82380">
        <w:rPr>
          <w:rFonts w:ascii="Arial" w:hAnsi="Arial" w:cs="Arial"/>
          <w:sz w:val="24"/>
          <w:szCs w:val="24"/>
        </w:rPr>
        <w:t xml:space="preserve">in </w:t>
      </w:r>
      <w:r w:rsidR="00EE4465">
        <w:rPr>
          <w:rFonts w:ascii="Arial" w:hAnsi="Arial" w:cs="Arial"/>
          <w:sz w:val="24"/>
          <w:szCs w:val="24"/>
        </w:rPr>
        <w:t xml:space="preserve">promoting and championing </w:t>
      </w:r>
      <w:r w:rsidR="00D82380">
        <w:rPr>
          <w:rFonts w:ascii="Arial" w:hAnsi="Arial" w:cs="Arial"/>
          <w:sz w:val="24"/>
          <w:szCs w:val="24"/>
        </w:rPr>
        <w:t>the PA promotion activities was recognised</w:t>
      </w:r>
      <w:r w:rsidR="007F537C">
        <w:rPr>
          <w:rFonts w:ascii="Arial" w:hAnsi="Arial" w:cs="Arial"/>
          <w:sz w:val="24"/>
          <w:szCs w:val="24"/>
        </w:rPr>
        <w:t>; with clinicians often viewed as the</w:t>
      </w:r>
      <w:r w:rsidR="0009038B">
        <w:rPr>
          <w:rFonts w:ascii="Arial" w:hAnsi="Arial" w:cs="Arial"/>
          <w:sz w:val="24"/>
          <w:szCs w:val="24"/>
        </w:rPr>
        <w:t xml:space="preserve"> “voice of authority” for patients in the referral process.</w:t>
      </w:r>
      <w:r w:rsidR="007F537C">
        <w:rPr>
          <w:rFonts w:ascii="Arial" w:hAnsi="Arial" w:cs="Arial"/>
          <w:sz w:val="24"/>
          <w:szCs w:val="24"/>
        </w:rPr>
        <w:t xml:space="preserve"> This makes evident the importance of providing a targeted strategy for training and promotion of PA across </w:t>
      </w:r>
      <w:r w:rsidR="00B51EB4">
        <w:rPr>
          <w:rFonts w:ascii="Arial" w:hAnsi="Arial" w:cs="Arial"/>
          <w:sz w:val="24"/>
          <w:szCs w:val="24"/>
        </w:rPr>
        <w:t xml:space="preserve">all </w:t>
      </w:r>
      <w:r w:rsidR="007F537C">
        <w:rPr>
          <w:rFonts w:ascii="Arial" w:hAnsi="Arial" w:cs="Arial"/>
          <w:sz w:val="24"/>
          <w:szCs w:val="24"/>
        </w:rPr>
        <w:t>healthcare pr</w:t>
      </w:r>
      <w:r w:rsidR="00B51EB4">
        <w:rPr>
          <w:rFonts w:ascii="Arial" w:hAnsi="Arial" w:cs="Arial"/>
          <w:sz w:val="24"/>
          <w:szCs w:val="24"/>
        </w:rPr>
        <w:t>ofessionals involved in patient care.</w:t>
      </w:r>
      <w:r w:rsidR="0009038B">
        <w:rPr>
          <w:rFonts w:ascii="Arial" w:hAnsi="Arial" w:cs="Arial"/>
          <w:sz w:val="24"/>
          <w:szCs w:val="24"/>
        </w:rPr>
        <w:t xml:space="preserve"> </w:t>
      </w:r>
    </w:p>
    <w:p w14:paraId="7036773A" w14:textId="02CEB8EA" w:rsidR="00404642" w:rsidRDefault="00404642" w:rsidP="009D0CC6">
      <w:pPr>
        <w:rPr>
          <w:rFonts w:ascii="Arial" w:hAnsi="Arial" w:cs="Arial"/>
          <w:sz w:val="24"/>
          <w:szCs w:val="24"/>
        </w:rPr>
      </w:pPr>
      <w:r>
        <w:rPr>
          <w:rFonts w:ascii="Arial" w:hAnsi="Arial" w:cs="Arial"/>
          <w:sz w:val="24"/>
          <w:szCs w:val="24"/>
        </w:rPr>
        <w:t>The benefits of integration across healthcare settings to both the delivery of the programme and to the patients was frequently described. These included better referral links, getting a programme adopted more widely, facilitating training and supporting the funding and sustainability of a service</w:t>
      </w:r>
      <w:r w:rsidR="00B51EB4">
        <w:rPr>
          <w:rFonts w:ascii="Arial" w:hAnsi="Arial" w:cs="Arial"/>
          <w:sz w:val="24"/>
          <w:szCs w:val="24"/>
        </w:rPr>
        <w:t>. However, i</w:t>
      </w:r>
      <w:r>
        <w:rPr>
          <w:rFonts w:ascii="Arial" w:hAnsi="Arial" w:cs="Arial"/>
          <w:sz w:val="24"/>
          <w:szCs w:val="24"/>
        </w:rPr>
        <w:t xml:space="preserve">ntegrating between </w:t>
      </w:r>
      <w:r>
        <w:rPr>
          <w:rFonts w:ascii="Arial" w:hAnsi="Arial" w:cs="Arial"/>
          <w:sz w:val="24"/>
          <w:szCs w:val="24"/>
        </w:rPr>
        <w:lastRenderedPageBreak/>
        <w:t xml:space="preserve">settings was highlighted as particularly challenging and time consuming. Barriers identified included different ways of working, </w:t>
      </w:r>
      <w:r w:rsidR="00C74F6D">
        <w:rPr>
          <w:rFonts w:ascii="Arial" w:hAnsi="Arial" w:cs="Arial"/>
          <w:sz w:val="24"/>
          <w:szCs w:val="24"/>
        </w:rPr>
        <w:t xml:space="preserve">negativity about the roles of teams and the impact of a new service, </w:t>
      </w:r>
      <w:r>
        <w:rPr>
          <w:rFonts w:ascii="Arial" w:hAnsi="Arial" w:cs="Arial"/>
          <w:sz w:val="24"/>
          <w:szCs w:val="24"/>
        </w:rPr>
        <w:t>communication issues, different governance structures and IT systems</w:t>
      </w:r>
      <w:r w:rsidR="00C74F6D">
        <w:rPr>
          <w:rFonts w:ascii="Arial" w:hAnsi="Arial" w:cs="Arial"/>
          <w:sz w:val="24"/>
          <w:szCs w:val="24"/>
        </w:rPr>
        <w:t xml:space="preserve">. </w:t>
      </w:r>
      <w:r>
        <w:rPr>
          <w:rFonts w:ascii="Arial" w:hAnsi="Arial" w:cs="Arial"/>
          <w:sz w:val="24"/>
          <w:szCs w:val="24"/>
        </w:rPr>
        <w:t>The roles of the voluntary sector, such as charities in delivering programmes and fostering better working between settings, particularly into the community was described.</w:t>
      </w:r>
      <w:r w:rsidR="00C74F6D">
        <w:rPr>
          <w:rFonts w:ascii="Arial" w:hAnsi="Arial" w:cs="Arial"/>
          <w:sz w:val="24"/>
          <w:szCs w:val="24"/>
        </w:rPr>
        <w:t xml:space="preserve"> A key finding was the lack of multi-level organisational approaches in both the literature and many of the case studies, with those instigating a service working “bottom up” to engage senior management both within their own organisation and across settings, such as local authority or CCGs. </w:t>
      </w:r>
      <w:r w:rsidR="00C0781F">
        <w:rPr>
          <w:rFonts w:ascii="Arial" w:hAnsi="Arial" w:cs="Arial"/>
          <w:sz w:val="24"/>
          <w:szCs w:val="24"/>
        </w:rPr>
        <w:t>However, the findings did not point to specific ways in which this is done well</w:t>
      </w:r>
      <w:r w:rsidR="00EF593C">
        <w:rPr>
          <w:rFonts w:ascii="Arial" w:hAnsi="Arial" w:cs="Arial"/>
          <w:sz w:val="24"/>
          <w:szCs w:val="24"/>
        </w:rPr>
        <w:t>. Instead</w:t>
      </w:r>
      <w:r w:rsidR="001254AC">
        <w:rPr>
          <w:rFonts w:ascii="Arial" w:hAnsi="Arial" w:cs="Arial"/>
          <w:sz w:val="24"/>
          <w:szCs w:val="24"/>
        </w:rPr>
        <w:t>,</w:t>
      </w:r>
      <w:r w:rsidR="00EF593C">
        <w:rPr>
          <w:rFonts w:ascii="Arial" w:hAnsi="Arial" w:cs="Arial"/>
          <w:sz w:val="24"/>
          <w:szCs w:val="24"/>
        </w:rPr>
        <w:t xml:space="preserve"> they served to highlight this as an area that needs further attention in future.</w:t>
      </w:r>
    </w:p>
    <w:p w14:paraId="04CF4C2C" w14:textId="05102119" w:rsidR="00EC62BA" w:rsidRPr="0018483D" w:rsidRDefault="00EC62BA" w:rsidP="00EC62BA">
      <w:pPr>
        <w:rPr>
          <w:rFonts w:ascii="Arial" w:hAnsi="Arial" w:cs="Arial"/>
          <w:sz w:val="24"/>
          <w:szCs w:val="24"/>
        </w:rPr>
      </w:pPr>
      <w:r>
        <w:rPr>
          <w:rFonts w:ascii="Arial" w:hAnsi="Arial" w:cs="Arial"/>
          <w:sz w:val="24"/>
          <w:szCs w:val="24"/>
        </w:rPr>
        <w:t xml:space="preserve">Taken together, evidence </w:t>
      </w:r>
      <w:r w:rsidR="00EA1CAD">
        <w:rPr>
          <w:rFonts w:ascii="Arial" w:hAnsi="Arial" w:cs="Arial"/>
          <w:sz w:val="24"/>
          <w:szCs w:val="24"/>
        </w:rPr>
        <w:t xml:space="preserve">from </w:t>
      </w:r>
      <w:r>
        <w:rPr>
          <w:rFonts w:ascii="Arial" w:hAnsi="Arial" w:cs="Arial"/>
          <w:sz w:val="24"/>
          <w:szCs w:val="24"/>
        </w:rPr>
        <w:t xml:space="preserve">the RER and case studies identified 11 key enablers of successful integration of PA into primary and secondary care settings (Table </w:t>
      </w:r>
      <w:r w:rsidR="00291A8B">
        <w:rPr>
          <w:rFonts w:ascii="Arial" w:hAnsi="Arial" w:cs="Arial"/>
          <w:sz w:val="24"/>
          <w:szCs w:val="24"/>
        </w:rPr>
        <w:t>10</w:t>
      </w:r>
      <w:r>
        <w:rPr>
          <w:rFonts w:ascii="Arial" w:hAnsi="Arial" w:cs="Arial"/>
          <w:sz w:val="24"/>
          <w:szCs w:val="24"/>
        </w:rPr>
        <w:t>)</w:t>
      </w:r>
      <w:r w:rsidRPr="0018483D">
        <w:rPr>
          <w:rFonts w:ascii="Arial" w:hAnsi="Arial" w:cs="Arial"/>
          <w:sz w:val="24"/>
          <w:szCs w:val="24"/>
        </w:rPr>
        <w:t>:</w:t>
      </w:r>
    </w:p>
    <w:p w14:paraId="1FA9E956" w14:textId="77777777" w:rsidR="00EC62BA" w:rsidRPr="0018483D" w:rsidRDefault="00EC62BA" w:rsidP="00EC62BA">
      <w:pPr>
        <w:pStyle w:val="ListParagraph"/>
        <w:numPr>
          <w:ilvl w:val="0"/>
          <w:numId w:val="38"/>
        </w:numPr>
        <w:rPr>
          <w:rFonts w:ascii="Arial" w:eastAsia="Calibri" w:hAnsi="Arial" w:cs="Arial"/>
          <w:sz w:val="24"/>
          <w:szCs w:val="24"/>
          <w:lang w:val="en-US"/>
        </w:rPr>
      </w:pPr>
      <w:r w:rsidRPr="0018483D">
        <w:rPr>
          <w:rFonts w:ascii="Arial" w:eastAsia="Calibri" w:hAnsi="Arial" w:cs="Arial"/>
          <w:sz w:val="24"/>
          <w:szCs w:val="24"/>
          <w:lang w:val="en-US"/>
        </w:rPr>
        <w:t>Engagement and priority given to PA promotion in the healthcare setting</w:t>
      </w:r>
    </w:p>
    <w:p w14:paraId="5469484E" w14:textId="77777777" w:rsidR="00EC62BA" w:rsidRPr="0018483D" w:rsidRDefault="00EC62BA" w:rsidP="00EC62BA">
      <w:pPr>
        <w:pStyle w:val="ListParagraph"/>
        <w:numPr>
          <w:ilvl w:val="0"/>
          <w:numId w:val="38"/>
        </w:numPr>
        <w:rPr>
          <w:rFonts w:ascii="Arial" w:eastAsia="Calibri" w:hAnsi="Arial" w:cs="Arial"/>
          <w:sz w:val="24"/>
          <w:szCs w:val="24"/>
          <w:lang w:val="en-US"/>
        </w:rPr>
      </w:pPr>
      <w:r w:rsidRPr="0018483D">
        <w:rPr>
          <w:rFonts w:ascii="Arial" w:hAnsi="Arial" w:cs="Arial"/>
          <w:sz w:val="24"/>
          <w:szCs w:val="24"/>
        </w:rPr>
        <w:t>Improvement of HCP engagement with PA promotion</w:t>
      </w:r>
    </w:p>
    <w:p w14:paraId="6607BDC9" w14:textId="4EA3CD73" w:rsidR="00EC62BA" w:rsidRPr="0018483D" w:rsidRDefault="00EC62BA" w:rsidP="00EC62BA">
      <w:pPr>
        <w:pStyle w:val="ListParagraph"/>
        <w:numPr>
          <w:ilvl w:val="0"/>
          <w:numId w:val="38"/>
        </w:numPr>
        <w:rPr>
          <w:rFonts w:ascii="Arial" w:eastAsia="Calibri" w:hAnsi="Arial" w:cs="Arial"/>
          <w:sz w:val="24"/>
          <w:szCs w:val="24"/>
          <w:lang w:val="en-US"/>
        </w:rPr>
      </w:pPr>
      <w:r w:rsidRPr="0018483D">
        <w:rPr>
          <w:rFonts w:ascii="Arial" w:hAnsi="Arial" w:cs="Arial"/>
          <w:sz w:val="24"/>
          <w:szCs w:val="24"/>
        </w:rPr>
        <w:t>Knowledge of</w:t>
      </w:r>
      <w:r w:rsidR="00EA1CAD">
        <w:rPr>
          <w:rFonts w:ascii="Arial" w:hAnsi="Arial" w:cs="Arial"/>
          <w:sz w:val="24"/>
          <w:szCs w:val="24"/>
        </w:rPr>
        <w:t xml:space="preserve"> the</w:t>
      </w:r>
      <w:r w:rsidRPr="0018483D">
        <w:rPr>
          <w:rFonts w:ascii="Arial" w:hAnsi="Arial" w:cs="Arial"/>
          <w:sz w:val="24"/>
          <w:szCs w:val="24"/>
        </w:rPr>
        <w:t xml:space="preserve"> referral process and services available for patients, particularly across different local authority or CCG areas</w:t>
      </w:r>
    </w:p>
    <w:p w14:paraId="5208C5F9" w14:textId="77777777" w:rsidR="00EC62BA" w:rsidRPr="0018483D" w:rsidRDefault="00EC62BA" w:rsidP="00EC62BA">
      <w:pPr>
        <w:pStyle w:val="ListParagraph"/>
        <w:numPr>
          <w:ilvl w:val="0"/>
          <w:numId w:val="38"/>
        </w:numPr>
        <w:rPr>
          <w:rFonts w:ascii="Arial" w:eastAsia="Calibri" w:hAnsi="Arial" w:cs="Arial"/>
          <w:sz w:val="24"/>
          <w:szCs w:val="24"/>
          <w:lang w:val="en-US"/>
        </w:rPr>
      </w:pPr>
      <w:r w:rsidRPr="0018483D">
        <w:rPr>
          <w:rFonts w:ascii="Arial" w:hAnsi="Arial" w:cs="Arial"/>
          <w:sz w:val="24"/>
          <w:szCs w:val="24"/>
        </w:rPr>
        <w:t>Patient engagement: tailoring PA intervention to patient priorities and maximising accessibility and flexibility in PA delivery</w:t>
      </w:r>
    </w:p>
    <w:p w14:paraId="359FC842" w14:textId="77777777" w:rsidR="00EC62BA" w:rsidRPr="0018483D" w:rsidRDefault="00EC62BA" w:rsidP="00EC62BA">
      <w:pPr>
        <w:pStyle w:val="ListParagraph"/>
        <w:numPr>
          <w:ilvl w:val="0"/>
          <w:numId w:val="38"/>
        </w:numPr>
        <w:rPr>
          <w:rFonts w:ascii="Arial" w:eastAsia="Calibri" w:hAnsi="Arial" w:cs="Arial"/>
          <w:sz w:val="24"/>
          <w:szCs w:val="24"/>
          <w:lang w:val="en-US"/>
        </w:rPr>
      </w:pPr>
      <w:r>
        <w:rPr>
          <w:rFonts w:ascii="Arial" w:hAnsi="Arial" w:cs="Arial"/>
          <w:sz w:val="24"/>
          <w:szCs w:val="24"/>
        </w:rPr>
        <w:t>A</w:t>
      </w:r>
      <w:r w:rsidRPr="0018483D">
        <w:rPr>
          <w:rFonts w:ascii="Arial" w:hAnsi="Arial" w:cs="Arial"/>
          <w:sz w:val="24"/>
          <w:szCs w:val="24"/>
        </w:rPr>
        <w:t xml:space="preserve">dequate evidence </w:t>
      </w:r>
      <w:r>
        <w:rPr>
          <w:rFonts w:ascii="Arial" w:hAnsi="Arial" w:cs="Arial"/>
          <w:sz w:val="24"/>
          <w:szCs w:val="24"/>
        </w:rPr>
        <w:t>to support</w:t>
      </w:r>
      <w:r w:rsidRPr="0018483D">
        <w:rPr>
          <w:rFonts w:ascii="Arial" w:hAnsi="Arial" w:cs="Arial"/>
          <w:sz w:val="24"/>
          <w:szCs w:val="24"/>
        </w:rPr>
        <w:t xml:space="preserve"> a PA service</w:t>
      </w:r>
    </w:p>
    <w:p w14:paraId="4DD26DE8" w14:textId="77777777" w:rsidR="00EC62BA" w:rsidRPr="00D17AE5" w:rsidRDefault="00EC62BA" w:rsidP="00EC62BA">
      <w:pPr>
        <w:pStyle w:val="ListParagraph"/>
        <w:numPr>
          <w:ilvl w:val="0"/>
          <w:numId w:val="38"/>
        </w:numPr>
        <w:rPr>
          <w:rFonts w:ascii="Arial" w:eastAsia="Calibri" w:hAnsi="Arial" w:cs="Arial"/>
          <w:sz w:val="24"/>
          <w:szCs w:val="24"/>
          <w:lang w:val="en-US"/>
        </w:rPr>
      </w:pPr>
      <w:r w:rsidRPr="00D17AE5">
        <w:rPr>
          <w:rFonts w:ascii="Arial" w:hAnsi="Arial" w:cs="Arial"/>
          <w:sz w:val="24"/>
          <w:szCs w:val="24"/>
        </w:rPr>
        <w:t>Clear and streamlined messages on PA promotion for HCPs</w:t>
      </w:r>
    </w:p>
    <w:p w14:paraId="1CCF46A2" w14:textId="77777777" w:rsidR="00EC62BA" w:rsidRPr="00D17AE5" w:rsidRDefault="00EC62BA" w:rsidP="00EC62BA">
      <w:pPr>
        <w:pStyle w:val="ListParagraph"/>
        <w:numPr>
          <w:ilvl w:val="0"/>
          <w:numId w:val="38"/>
        </w:numPr>
        <w:rPr>
          <w:rFonts w:ascii="Arial" w:eastAsia="Calibri" w:hAnsi="Arial" w:cs="Arial"/>
          <w:sz w:val="24"/>
          <w:szCs w:val="24"/>
          <w:lang w:val="en-US"/>
        </w:rPr>
      </w:pPr>
      <w:r w:rsidRPr="00D17AE5">
        <w:rPr>
          <w:rFonts w:ascii="Arial" w:hAnsi="Arial" w:cs="Arial"/>
          <w:sz w:val="24"/>
          <w:szCs w:val="24"/>
        </w:rPr>
        <w:t>Collaborative working on PA promotion including sharing knowledge on how to get funding and sustain programmes</w:t>
      </w:r>
    </w:p>
    <w:p w14:paraId="56D57729" w14:textId="77777777" w:rsidR="00EC62BA" w:rsidRPr="00D17AE5" w:rsidRDefault="00EC62BA" w:rsidP="00EC62BA">
      <w:pPr>
        <w:pStyle w:val="ListParagraph"/>
        <w:numPr>
          <w:ilvl w:val="0"/>
          <w:numId w:val="38"/>
        </w:numPr>
        <w:rPr>
          <w:rFonts w:ascii="Arial" w:eastAsia="Calibri" w:hAnsi="Arial" w:cs="Arial"/>
          <w:sz w:val="24"/>
          <w:szCs w:val="24"/>
          <w:lang w:val="en-US"/>
        </w:rPr>
      </w:pPr>
      <w:r w:rsidRPr="00D17AE5">
        <w:rPr>
          <w:rFonts w:ascii="Arial" w:hAnsi="Arial" w:cs="Arial"/>
          <w:sz w:val="24"/>
          <w:szCs w:val="24"/>
        </w:rPr>
        <w:t xml:space="preserve">Development of realistic interventions with adequate staffing and minimising any negative impact on clinical care  </w:t>
      </w:r>
    </w:p>
    <w:p w14:paraId="56495694" w14:textId="77777777" w:rsidR="00EC62BA" w:rsidRPr="0018483D" w:rsidRDefault="00EC62BA" w:rsidP="00EC62BA">
      <w:pPr>
        <w:pStyle w:val="ListParagraph"/>
        <w:numPr>
          <w:ilvl w:val="0"/>
          <w:numId w:val="38"/>
        </w:numPr>
        <w:rPr>
          <w:rFonts w:ascii="Arial" w:eastAsia="Calibri" w:hAnsi="Arial" w:cs="Arial"/>
          <w:sz w:val="24"/>
          <w:szCs w:val="24"/>
          <w:lang w:val="en-US"/>
        </w:rPr>
      </w:pPr>
      <w:r w:rsidRPr="00D17AE5">
        <w:rPr>
          <w:rFonts w:ascii="Arial" w:hAnsi="Arial" w:cs="Arial"/>
          <w:sz w:val="24"/>
          <w:szCs w:val="24"/>
        </w:rPr>
        <w:t>Tailoring of PA promotions to manage the increasing prevalence</w:t>
      </w:r>
      <w:r w:rsidRPr="0018483D">
        <w:rPr>
          <w:rFonts w:ascii="Arial" w:hAnsi="Arial" w:cs="Arial"/>
          <w:sz w:val="24"/>
          <w:szCs w:val="24"/>
        </w:rPr>
        <w:t xml:space="preserve"> of patients presenting with multiple co-morbidities and more complex conditions</w:t>
      </w:r>
    </w:p>
    <w:p w14:paraId="568B612D" w14:textId="77777777" w:rsidR="00EC62BA" w:rsidRPr="00F67B28" w:rsidRDefault="00EC62BA" w:rsidP="00EC62BA">
      <w:pPr>
        <w:pStyle w:val="ListParagraph"/>
        <w:numPr>
          <w:ilvl w:val="0"/>
          <w:numId w:val="38"/>
        </w:numPr>
        <w:rPr>
          <w:rFonts w:ascii="Arial" w:eastAsia="Calibri" w:hAnsi="Arial" w:cs="Arial"/>
          <w:sz w:val="24"/>
          <w:szCs w:val="24"/>
          <w:lang w:val="en-US"/>
        </w:rPr>
      </w:pPr>
      <w:r w:rsidRPr="00F67B28">
        <w:rPr>
          <w:rFonts w:ascii="Arial" w:hAnsi="Arial" w:cs="Arial"/>
          <w:sz w:val="24"/>
          <w:szCs w:val="24"/>
        </w:rPr>
        <w:t>Manag</w:t>
      </w:r>
      <w:r>
        <w:rPr>
          <w:rFonts w:ascii="Arial" w:hAnsi="Arial" w:cs="Arial"/>
          <w:sz w:val="24"/>
          <w:szCs w:val="24"/>
        </w:rPr>
        <w:t>ement of</w:t>
      </w:r>
      <w:r w:rsidRPr="00F67B28">
        <w:rPr>
          <w:rFonts w:ascii="Arial" w:hAnsi="Arial" w:cs="Arial"/>
          <w:sz w:val="24"/>
          <w:szCs w:val="24"/>
        </w:rPr>
        <w:t xml:space="preserve"> conflicting clinical priorities and strategies to reduce cost and make activities more sustainable.</w:t>
      </w:r>
    </w:p>
    <w:p w14:paraId="3C1BED64" w14:textId="77777777" w:rsidR="00EC62BA" w:rsidRPr="0018483D" w:rsidRDefault="00EC62BA" w:rsidP="00EC62BA">
      <w:pPr>
        <w:pStyle w:val="ListParagraph"/>
        <w:numPr>
          <w:ilvl w:val="0"/>
          <w:numId w:val="38"/>
        </w:numPr>
        <w:rPr>
          <w:rFonts w:ascii="Arial" w:eastAsia="Calibri" w:hAnsi="Arial" w:cs="Arial"/>
          <w:sz w:val="24"/>
          <w:szCs w:val="24"/>
          <w:lang w:val="en-US"/>
        </w:rPr>
      </w:pPr>
      <w:r>
        <w:rPr>
          <w:rFonts w:ascii="Arial" w:hAnsi="Arial" w:cs="Arial"/>
          <w:sz w:val="24"/>
          <w:szCs w:val="24"/>
        </w:rPr>
        <w:t>Integration of</w:t>
      </w:r>
      <w:r w:rsidRPr="0018483D">
        <w:rPr>
          <w:rFonts w:ascii="Arial" w:hAnsi="Arial" w:cs="Arial"/>
          <w:sz w:val="24"/>
          <w:szCs w:val="24"/>
        </w:rPr>
        <w:t xml:space="preserve"> PA promotion between primary and secondary care healthcare settings.</w:t>
      </w:r>
    </w:p>
    <w:p w14:paraId="080F4443" w14:textId="2ECA1F83" w:rsidR="0086367F" w:rsidRDefault="0086367F" w:rsidP="0086367F">
      <w:pPr>
        <w:tabs>
          <w:tab w:val="left" w:pos="1906"/>
        </w:tabs>
        <w:rPr>
          <w:rFonts w:ascii="Arial" w:hAnsi="Arial" w:cs="Arial"/>
          <w:sz w:val="24"/>
          <w:szCs w:val="24"/>
        </w:rPr>
        <w:sectPr w:rsidR="0086367F" w:rsidSect="00D43060">
          <w:pgSz w:w="11906" w:h="16838"/>
          <w:pgMar w:top="1440" w:right="1440" w:bottom="1440" w:left="1440" w:header="283" w:footer="340" w:gutter="0"/>
          <w:pgNumType w:start="34"/>
          <w:cols w:space="708"/>
          <w:titlePg/>
          <w:docGrid w:linePitch="360"/>
        </w:sectPr>
      </w:pPr>
    </w:p>
    <w:p w14:paraId="45150955" w14:textId="56D27F84" w:rsidR="00F46EEE" w:rsidRPr="00F46EEE" w:rsidRDefault="00F46EEE" w:rsidP="0086367F">
      <w:pPr>
        <w:rPr>
          <w:rFonts w:ascii="Arial" w:eastAsia="Verdana" w:hAnsi="Arial" w:cs="Arial"/>
          <w:sz w:val="24"/>
          <w:szCs w:val="24"/>
        </w:rPr>
      </w:pPr>
      <w:r w:rsidRPr="00387B2B">
        <w:rPr>
          <w:rFonts w:ascii="Arial" w:eastAsia="Verdana" w:hAnsi="Arial" w:cs="Arial"/>
          <w:sz w:val="24"/>
          <w:szCs w:val="24"/>
        </w:rPr>
        <w:lastRenderedPageBreak/>
        <w:t xml:space="preserve">Table </w:t>
      </w:r>
      <w:r w:rsidR="00291A8B">
        <w:rPr>
          <w:rFonts w:ascii="Arial" w:eastAsia="Verdana" w:hAnsi="Arial" w:cs="Arial"/>
          <w:sz w:val="24"/>
          <w:szCs w:val="24"/>
        </w:rPr>
        <w:t>10</w:t>
      </w:r>
      <w:r w:rsidRPr="00387B2B">
        <w:rPr>
          <w:rFonts w:ascii="Arial" w:eastAsia="Verdana" w:hAnsi="Arial" w:cs="Arial"/>
          <w:sz w:val="24"/>
          <w:szCs w:val="24"/>
        </w:rPr>
        <w:t xml:space="preserve">: </w:t>
      </w:r>
      <w:r>
        <w:rPr>
          <w:rFonts w:ascii="Arial" w:eastAsia="Verdana" w:hAnsi="Arial" w:cs="Arial"/>
          <w:sz w:val="24"/>
          <w:szCs w:val="24"/>
        </w:rPr>
        <w:t>Summary of barriers and enablers</w:t>
      </w:r>
    </w:p>
    <w:tbl>
      <w:tblPr>
        <w:tblStyle w:val="TableGrid1"/>
        <w:tblW w:w="0" w:type="auto"/>
        <w:tblLook w:val="04A0" w:firstRow="1" w:lastRow="0" w:firstColumn="1" w:lastColumn="0" w:noHBand="0" w:noVBand="1"/>
      </w:tblPr>
      <w:tblGrid>
        <w:gridCol w:w="5702"/>
        <w:gridCol w:w="8256"/>
      </w:tblGrid>
      <w:tr w:rsidR="004F64AC" w:rsidRPr="00F44CBB" w14:paraId="4416D4B5" w14:textId="77777777" w:rsidTr="00940A04">
        <w:trPr>
          <w:cnfStyle w:val="100000000000" w:firstRow="1" w:lastRow="0" w:firstColumn="0" w:lastColumn="0" w:oddVBand="0" w:evenVBand="0" w:oddHBand="0" w:evenHBand="0" w:firstRowFirstColumn="0" w:firstRowLastColumn="0" w:lastRowFirstColumn="0" w:lastRowLastColumn="0"/>
          <w:tblHeader/>
        </w:trPr>
        <w:tc>
          <w:tcPr>
            <w:tcW w:w="5702" w:type="dxa"/>
          </w:tcPr>
          <w:p w14:paraId="5FD8C828" w14:textId="77777777" w:rsidR="004F64AC" w:rsidRPr="00F44CBB" w:rsidRDefault="004F64AC" w:rsidP="00175779">
            <w:pPr>
              <w:rPr>
                <w:rFonts w:cs="Arial"/>
              </w:rPr>
            </w:pPr>
            <w:r w:rsidRPr="00F44CBB">
              <w:rPr>
                <w:rFonts w:cs="Arial"/>
              </w:rPr>
              <w:t>Barriers:</w:t>
            </w:r>
          </w:p>
        </w:tc>
        <w:tc>
          <w:tcPr>
            <w:tcW w:w="8256" w:type="dxa"/>
          </w:tcPr>
          <w:p w14:paraId="1A838F22" w14:textId="77777777" w:rsidR="004F64AC" w:rsidRPr="00F44CBB" w:rsidRDefault="004F64AC" w:rsidP="00175779">
            <w:pPr>
              <w:rPr>
                <w:rFonts w:cs="Arial"/>
              </w:rPr>
            </w:pPr>
            <w:r w:rsidRPr="00F44CBB">
              <w:rPr>
                <w:rFonts w:cs="Arial"/>
              </w:rPr>
              <w:t>Enablers:</w:t>
            </w:r>
          </w:p>
        </w:tc>
      </w:tr>
      <w:tr w:rsidR="004F64AC" w:rsidRPr="00F44CBB" w14:paraId="11A30D87"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3AEAF6ED" w14:textId="77777777" w:rsidR="004F64AC" w:rsidRPr="00F44CBB" w:rsidRDefault="004F64AC" w:rsidP="00175779">
            <w:pPr>
              <w:pStyle w:val="ListParagraph"/>
              <w:numPr>
                <w:ilvl w:val="0"/>
                <w:numId w:val="27"/>
              </w:numPr>
              <w:rPr>
                <w:rFonts w:ascii="Arial" w:hAnsi="Arial" w:cs="Arial"/>
              </w:rPr>
            </w:pPr>
            <w:r w:rsidRPr="00F44CBB">
              <w:rPr>
                <w:rFonts w:ascii="Arial" w:hAnsi="Arial" w:cs="Arial"/>
              </w:rPr>
              <w:t>Low engagement and priority given to PA promotion by clinical staff</w:t>
            </w:r>
          </w:p>
        </w:tc>
        <w:tc>
          <w:tcPr>
            <w:tcW w:w="8256" w:type="dxa"/>
          </w:tcPr>
          <w:p w14:paraId="630FAD66" w14:textId="746B4AD1" w:rsidR="004F64AC" w:rsidRPr="00F44CBB" w:rsidRDefault="004F64AC" w:rsidP="00175779">
            <w:pPr>
              <w:rPr>
                <w:rFonts w:ascii="Arial" w:hAnsi="Arial" w:cs="Arial"/>
              </w:rPr>
            </w:pPr>
            <w:r w:rsidRPr="00F44CBB">
              <w:rPr>
                <w:rFonts w:ascii="Arial" w:hAnsi="Arial" w:cs="Arial"/>
              </w:rPr>
              <w:t xml:space="preserve">Identified champions within senior management and </w:t>
            </w:r>
            <w:r w:rsidR="00CE26C9">
              <w:rPr>
                <w:rFonts w:ascii="Arial" w:hAnsi="Arial" w:cs="Arial"/>
              </w:rPr>
              <w:t xml:space="preserve">service </w:t>
            </w:r>
            <w:r w:rsidRPr="00F44CBB">
              <w:rPr>
                <w:rFonts w:ascii="Arial" w:hAnsi="Arial" w:cs="Arial"/>
              </w:rPr>
              <w:t>leads to improve engagement.</w:t>
            </w:r>
          </w:p>
          <w:p w14:paraId="6B7C10F2" w14:textId="6472D713" w:rsidR="004F64AC" w:rsidRPr="00F44CBB" w:rsidRDefault="004F64AC" w:rsidP="00175779">
            <w:pPr>
              <w:rPr>
                <w:rFonts w:ascii="Arial" w:hAnsi="Arial" w:cs="Arial"/>
              </w:rPr>
            </w:pPr>
            <w:r w:rsidRPr="00F44CBB">
              <w:rPr>
                <w:rFonts w:ascii="Arial" w:hAnsi="Arial" w:cs="Arial"/>
              </w:rPr>
              <w:t>Where PA assessment was made mandatory in clinical care,</w:t>
            </w:r>
            <w:r w:rsidR="00CE26C9">
              <w:rPr>
                <w:rFonts w:ascii="Arial" w:hAnsi="Arial" w:cs="Arial"/>
              </w:rPr>
              <w:t xml:space="preserve"> this</w:t>
            </w:r>
            <w:r w:rsidRPr="00F44CBB">
              <w:rPr>
                <w:rFonts w:ascii="Arial" w:hAnsi="Arial" w:cs="Arial"/>
              </w:rPr>
              <w:t xml:space="preserve"> prompted more comprehensive PA promotion with patients and improved referrals to programmes</w:t>
            </w:r>
          </w:p>
        </w:tc>
      </w:tr>
      <w:tr w:rsidR="004F64AC" w:rsidRPr="00F44CBB" w14:paraId="5ED8E83B" w14:textId="77777777" w:rsidTr="00940A04">
        <w:tc>
          <w:tcPr>
            <w:tcW w:w="5702" w:type="dxa"/>
          </w:tcPr>
          <w:p w14:paraId="374AA007" w14:textId="77777777" w:rsidR="004F64AC" w:rsidRPr="00F44CBB" w:rsidRDefault="004F64AC" w:rsidP="00175779">
            <w:pPr>
              <w:pStyle w:val="ListParagraph"/>
              <w:numPr>
                <w:ilvl w:val="0"/>
                <w:numId w:val="27"/>
              </w:numPr>
              <w:rPr>
                <w:rFonts w:ascii="Arial" w:hAnsi="Arial" w:cs="Arial"/>
              </w:rPr>
            </w:pPr>
            <w:r w:rsidRPr="00F44CBB">
              <w:rPr>
                <w:rFonts w:ascii="Arial" w:hAnsi="Arial" w:cs="Arial"/>
              </w:rPr>
              <w:t>Low engagement from doctors: lack the time for both training in PA and for discussing PA with patients in consultations.</w:t>
            </w:r>
          </w:p>
        </w:tc>
        <w:tc>
          <w:tcPr>
            <w:tcW w:w="8256" w:type="dxa"/>
          </w:tcPr>
          <w:p w14:paraId="44E9F7EC" w14:textId="77777777" w:rsidR="004F64AC" w:rsidRPr="00F44CBB" w:rsidRDefault="004F64AC" w:rsidP="00175779">
            <w:pPr>
              <w:rPr>
                <w:rFonts w:ascii="Arial" w:hAnsi="Arial" w:cs="Arial"/>
              </w:rPr>
            </w:pPr>
            <w:r w:rsidRPr="00F44CBB">
              <w:rPr>
                <w:rFonts w:ascii="Arial" w:hAnsi="Arial" w:cs="Arial"/>
              </w:rPr>
              <w:t>Clinical doctors are perceived to have the authoritative voice for patients to endorse the importance of PA, signpost patients to services and reinforce messages. However, frontline staff (nurses, midwives, AHPs) may be better placed to enable PA behaviour change.</w:t>
            </w:r>
          </w:p>
        </w:tc>
      </w:tr>
      <w:tr w:rsidR="004F64AC" w:rsidRPr="00F44CBB" w14:paraId="2A3764CA"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425214EC" w14:textId="77777777" w:rsidR="004F64AC" w:rsidRPr="00F44CBB" w:rsidRDefault="004F64AC" w:rsidP="00175779">
            <w:pPr>
              <w:pStyle w:val="ListParagraph"/>
              <w:numPr>
                <w:ilvl w:val="0"/>
                <w:numId w:val="27"/>
              </w:numPr>
              <w:rPr>
                <w:rFonts w:ascii="Arial" w:hAnsi="Arial" w:cs="Arial"/>
              </w:rPr>
            </w:pPr>
            <w:r w:rsidRPr="00F44CBB">
              <w:rPr>
                <w:rFonts w:ascii="Arial" w:hAnsi="Arial" w:cs="Arial"/>
              </w:rPr>
              <w:t>HCPs not knowing what services available to refer patients to, particularly across different local authority or CCG areas.</w:t>
            </w:r>
          </w:p>
        </w:tc>
        <w:tc>
          <w:tcPr>
            <w:tcW w:w="8256" w:type="dxa"/>
          </w:tcPr>
          <w:p w14:paraId="61F97461" w14:textId="77777777" w:rsidR="004F64AC" w:rsidRDefault="004F64AC" w:rsidP="00175779">
            <w:pPr>
              <w:rPr>
                <w:rFonts w:ascii="Arial" w:hAnsi="Arial" w:cs="Arial"/>
              </w:rPr>
            </w:pPr>
            <w:r w:rsidRPr="00F44CBB">
              <w:rPr>
                <w:rFonts w:ascii="Arial" w:hAnsi="Arial" w:cs="Arial"/>
              </w:rPr>
              <w:t>Mapping and updating services and activities databases for HCPs to know how to access these services and how to refer patients.</w:t>
            </w:r>
          </w:p>
          <w:p w14:paraId="39F2947D" w14:textId="77777777" w:rsidR="004F64AC" w:rsidRPr="00F44CBB" w:rsidRDefault="004F64AC" w:rsidP="00175779">
            <w:pPr>
              <w:rPr>
                <w:rFonts w:ascii="Arial" w:hAnsi="Arial" w:cs="Arial"/>
              </w:rPr>
            </w:pPr>
            <w:r>
              <w:rPr>
                <w:rFonts w:ascii="Arial" w:hAnsi="Arial" w:cs="Arial"/>
              </w:rPr>
              <w:t>Ensuring continuity of services to give HCPs confidence that the referral pathways are constant.</w:t>
            </w:r>
          </w:p>
        </w:tc>
      </w:tr>
      <w:tr w:rsidR="00D24D00" w:rsidRPr="00F44CBB" w14:paraId="02C83A85" w14:textId="77777777" w:rsidTr="00940A04">
        <w:tc>
          <w:tcPr>
            <w:tcW w:w="5702" w:type="dxa"/>
          </w:tcPr>
          <w:p w14:paraId="668B4674" w14:textId="7B5E280D" w:rsidR="00D24D00" w:rsidRPr="00F44CBB" w:rsidRDefault="00D24D00" w:rsidP="00175779">
            <w:pPr>
              <w:pStyle w:val="ListParagraph"/>
              <w:numPr>
                <w:ilvl w:val="0"/>
                <w:numId w:val="27"/>
              </w:numPr>
              <w:rPr>
                <w:rFonts w:ascii="Arial" w:hAnsi="Arial" w:cs="Arial"/>
              </w:rPr>
            </w:pPr>
            <w:r>
              <w:rPr>
                <w:rFonts w:ascii="Arial" w:hAnsi="Arial" w:cs="Arial"/>
              </w:rPr>
              <w:t>Low patient engagement: not a priority for patients</w:t>
            </w:r>
          </w:p>
        </w:tc>
        <w:tc>
          <w:tcPr>
            <w:tcW w:w="8256" w:type="dxa"/>
          </w:tcPr>
          <w:p w14:paraId="081AAF6A" w14:textId="4A7FC49A" w:rsidR="00D24D00" w:rsidRPr="00F44CBB" w:rsidRDefault="00D24D00" w:rsidP="0043635A">
            <w:pPr>
              <w:rPr>
                <w:rFonts w:ascii="Arial" w:hAnsi="Arial" w:cs="Arial"/>
              </w:rPr>
            </w:pPr>
            <w:r>
              <w:rPr>
                <w:rFonts w:ascii="Arial" w:hAnsi="Arial" w:cs="Arial"/>
              </w:rPr>
              <w:t xml:space="preserve">Ensuring programmes are </w:t>
            </w:r>
            <w:r w:rsidR="002D765E">
              <w:rPr>
                <w:rFonts w:ascii="Arial" w:hAnsi="Arial" w:cs="Arial"/>
              </w:rPr>
              <w:t>nearby, reachable by public transport and not prohibited by cost</w:t>
            </w:r>
            <w:r w:rsidR="0043635A">
              <w:rPr>
                <w:rFonts w:ascii="Arial" w:hAnsi="Arial" w:cs="Arial"/>
              </w:rPr>
              <w:t xml:space="preserve"> to improve reach and accessibility</w:t>
            </w:r>
            <w:r w:rsidR="002D765E">
              <w:rPr>
                <w:rFonts w:ascii="Arial" w:hAnsi="Arial" w:cs="Arial"/>
              </w:rPr>
              <w:t>. P</w:t>
            </w:r>
            <w:r>
              <w:rPr>
                <w:rFonts w:ascii="Arial" w:hAnsi="Arial" w:cs="Arial"/>
              </w:rPr>
              <w:t xml:space="preserve">rovide flexibility </w:t>
            </w:r>
            <w:r w:rsidR="002D765E">
              <w:rPr>
                <w:rFonts w:ascii="Arial" w:hAnsi="Arial" w:cs="Arial"/>
              </w:rPr>
              <w:t>in programme delivery</w:t>
            </w:r>
            <w:r w:rsidR="0043635A">
              <w:rPr>
                <w:rFonts w:ascii="Arial" w:hAnsi="Arial" w:cs="Arial"/>
              </w:rPr>
              <w:t>, including the level and duration of support</w:t>
            </w:r>
            <w:r w:rsidR="002D765E">
              <w:rPr>
                <w:rFonts w:ascii="Arial" w:hAnsi="Arial" w:cs="Arial"/>
              </w:rPr>
              <w:t xml:space="preserve"> </w:t>
            </w:r>
            <w:r>
              <w:rPr>
                <w:rFonts w:ascii="Arial" w:hAnsi="Arial" w:cs="Arial"/>
              </w:rPr>
              <w:t>for patients</w:t>
            </w:r>
            <w:r w:rsidR="00870991">
              <w:rPr>
                <w:rFonts w:ascii="Arial" w:hAnsi="Arial" w:cs="Arial"/>
              </w:rPr>
              <w:t>. Developing the promotion and content to make the</w:t>
            </w:r>
            <w:r>
              <w:rPr>
                <w:rFonts w:ascii="Arial" w:hAnsi="Arial" w:cs="Arial"/>
              </w:rPr>
              <w:t xml:space="preserve"> PA </w:t>
            </w:r>
            <w:r w:rsidR="00870991">
              <w:rPr>
                <w:rFonts w:ascii="Arial" w:hAnsi="Arial" w:cs="Arial"/>
              </w:rPr>
              <w:t>intervention</w:t>
            </w:r>
            <w:r>
              <w:rPr>
                <w:rFonts w:ascii="Arial" w:hAnsi="Arial" w:cs="Arial"/>
              </w:rPr>
              <w:t xml:space="preserve"> relevant to the</w:t>
            </w:r>
            <w:r w:rsidR="00870991">
              <w:rPr>
                <w:rFonts w:ascii="Arial" w:hAnsi="Arial" w:cs="Arial"/>
              </w:rPr>
              <w:t xml:space="preserve"> patient and address</w:t>
            </w:r>
            <w:r>
              <w:rPr>
                <w:rFonts w:ascii="Arial" w:hAnsi="Arial" w:cs="Arial"/>
              </w:rPr>
              <w:t xml:space="preserve"> what is important to them. </w:t>
            </w:r>
            <w:r w:rsidR="0043635A">
              <w:rPr>
                <w:rFonts w:ascii="Arial" w:hAnsi="Arial" w:cs="Arial"/>
              </w:rPr>
              <w:t xml:space="preserve">Highlighting the social benefits of group programmes particularly </w:t>
            </w:r>
            <w:r w:rsidR="0043635A" w:rsidRPr="0043635A">
              <w:rPr>
                <w:rFonts w:ascii="Arial" w:hAnsi="Arial" w:cs="Arial"/>
              </w:rPr>
              <w:t>providing peer support and reducing social isolation</w:t>
            </w:r>
            <w:r w:rsidR="0043635A">
              <w:rPr>
                <w:rFonts w:ascii="Arial" w:hAnsi="Arial" w:cs="Arial"/>
              </w:rPr>
              <w:t>.</w:t>
            </w:r>
          </w:p>
        </w:tc>
      </w:tr>
      <w:tr w:rsidR="004F64AC" w:rsidRPr="00F44CBB" w14:paraId="72A43913"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2A226A02" w14:textId="77777777" w:rsidR="004F64AC" w:rsidRPr="00F44CBB" w:rsidRDefault="004F64AC" w:rsidP="00175779">
            <w:pPr>
              <w:pStyle w:val="ListParagraph"/>
              <w:numPr>
                <w:ilvl w:val="0"/>
                <w:numId w:val="27"/>
              </w:numPr>
              <w:rPr>
                <w:rFonts w:ascii="Arial" w:hAnsi="Arial" w:cs="Arial"/>
              </w:rPr>
            </w:pPr>
            <w:r w:rsidRPr="00F44CBB">
              <w:rPr>
                <w:rFonts w:ascii="Arial" w:hAnsi="Arial" w:cs="Arial"/>
              </w:rPr>
              <w:t>Lack of resource and evidence for a PA service.</w:t>
            </w:r>
          </w:p>
        </w:tc>
        <w:tc>
          <w:tcPr>
            <w:tcW w:w="8256" w:type="dxa"/>
          </w:tcPr>
          <w:p w14:paraId="0549934A" w14:textId="77777777" w:rsidR="004F64AC" w:rsidRPr="00F44CBB" w:rsidRDefault="004F64AC" w:rsidP="00175779">
            <w:pPr>
              <w:rPr>
                <w:rFonts w:ascii="Arial" w:hAnsi="Arial" w:cs="Arial"/>
              </w:rPr>
            </w:pPr>
            <w:r w:rsidRPr="00F44CBB">
              <w:rPr>
                <w:rFonts w:ascii="Arial" w:hAnsi="Arial" w:cs="Arial"/>
              </w:rPr>
              <w:t>Capturing evidence in a comprehensive way built into organisational systems, including cost-effectiveness and outcomes for different long-term conditions relevant to senior management (e.g. reduction in length of hospital stay and readmissions).</w:t>
            </w:r>
            <w:r>
              <w:rPr>
                <w:rFonts w:ascii="Arial" w:hAnsi="Arial" w:cs="Arial"/>
              </w:rPr>
              <w:t xml:space="preserve"> Working between healthcare settings to ensure all evidence captured.</w:t>
            </w:r>
          </w:p>
        </w:tc>
      </w:tr>
      <w:tr w:rsidR="004F64AC" w:rsidRPr="00F44CBB" w14:paraId="2C7D3727" w14:textId="77777777" w:rsidTr="00940A04">
        <w:tc>
          <w:tcPr>
            <w:tcW w:w="5702" w:type="dxa"/>
          </w:tcPr>
          <w:p w14:paraId="212E7AC6" w14:textId="77777777" w:rsidR="004F64AC" w:rsidRPr="00F44CBB" w:rsidRDefault="004F64AC" w:rsidP="00175779">
            <w:pPr>
              <w:pStyle w:val="ListParagraph"/>
              <w:numPr>
                <w:ilvl w:val="0"/>
                <w:numId w:val="27"/>
              </w:numPr>
              <w:rPr>
                <w:rFonts w:ascii="Arial" w:hAnsi="Arial" w:cs="Arial"/>
              </w:rPr>
            </w:pPr>
            <w:r w:rsidRPr="00F44CBB">
              <w:rPr>
                <w:rFonts w:ascii="Arial" w:hAnsi="Arial" w:cs="Arial"/>
              </w:rPr>
              <w:t>Too many and confusing messages on PA promotion for HCPs.</w:t>
            </w:r>
          </w:p>
        </w:tc>
        <w:tc>
          <w:tcPr>
            <w:tcW w:w="8256" w:type="dxa"/>
          </w:tcPr>
          <w:p w14:paraId="0F28D4ED" w14:textId="77777777" w:rsidR="004F64AC" w:rsidRPr="00F44CBB" w:rsidRDefault="004F64AC" w:rsidP="00175779">
            <w:pPr>
              <w:rPr>
                <w:rFonts w:ascii="Arial" w:hAnsi="Arial" w:cs="Arial"/>
              </w:rPr>
            </w:pPr>
            <w:r w:rsidRPr="00F44CBB">
              <w:rPr>
                <w:rFonts w:ascii="Arial" w:hAnsi="Arial" w:cs="Arial"/>
              </w:rPr>
              <w:t>Simple consistent messages in training and resources; strategically ensuring all initiatives link directly to consistent messages.</w:t>
            </w:r>
          </w:p>
        </w:tc>
      </w:tr>
      <w:tr w:rsidR="004F64AC" w:rsidRPr="00F44CBB" w14:paraId="46BCC182"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5AB9AFB4" w14:textId="4B1B6530" w:rsidR="004F64AC" w:rsidRPr="00F44CBB" w:rsidRDefault="004F64AC" w:rsidP="00175779">
            <w:pPr>
              <w:pStyle w:val="ListParagraph"/>
              <w:numPr>
                <w:ilvl w:val="0"/>
                <w:numId w:val="27"/>
              </w:numPr>
              <w:rPr>
                <w:rFonts w:ascii="Arial" w:hAnsi="Arial" w:cs="Arial"/>
              </w:rPr>
            </w:pPr>
            <w:r w:rsidRPr="00F44CBB">
              <w:rPr>
                <w:rFonts w:ascii="Arial" w:hAnsi="Arial" w:cs="Arial"/>
              </w:rPr>
              <w:t>Working in silos;</w:t>
            </w:r>
            <w:r w:rsidR="00311144">
              <w:rPr>
                <w:rFonts w:ascii="Arial" w:hAnsi="Arial" w:cs="Arial"/>
              </w:rPr>
              <w:t xml:space="preserve"> not</w:t>
            </w:r>
            <w:r w:rsidRPr="00F44CBB">
              <w:rPr>
                <w:rFonts w:ascii="Arial" w:hAnsi="Arial" w:cs="Arial"/>
              </w:rPr>
              <w:t xml:space="preserve"> knowing how to get funding and sustain programmes. </w:t>
            </w:r>
          </w:p>
        </w:tc>
        <w:tc>
          <w:tcPr>
            <w:tcW w:w="8256" w:type="dxa"/>
          </w:tcPr>
          <w:p w14:paraId="209672BF" w14:textId="77777777" w:rsidR="004F64AC" w:rsidRPr="00F44CBB" w:rsidRDefault="004F64AC" w:rsidP="00175779">
            <w:pPr>
              <w:rPr>
                <w:rFonts w:ascii="Arial" w:hAnsi="Arial" w:cs="Arial"/>
              </w:rPr>
            </w:pPr>
            <w:r w:rsidRPr="00F44CBB">
              <w:rPr>
                <w:rFonts w:ascii="Arial" w:hAnsi="Arial" w:cs="Arial"/>
              </w:rPr>
              <w:t>Mentoring and networking workshops to share best practice from existing programmes and how to translate to other settings. Guidance on how to write funding applications and business cases</w:t>
            </w:r>
            <w:r>
              <w:rPr>
                <w:rFonts w:ascii="Arial" w:hAnsi="Arial" w:cs="Arial"/>
              </w:rPr>
              <w:t xml:space="preserve"> from champions</w:t>
            </w:r>
            <w:r w:rsidRPr="00F44CBB">
              <w:rPr>
                <w:rFonts w:ascii="Arial" w:hAnsi="Arial" w:cs="Arial"/>
              </w:rPr>
              <w:t>.</w:t>
            </w:r>
          </w:p>
        </w:tc>
      </w:tr>
      <w:tr w:rsidR="00940A04" w:rsidRPr="00F44CBB" w14:paraId="7E0C007C" w14:textId="77777777" w:rsidTr="00940A04">
        <w:tc>
          <w:tcPr>
            <w:tcW w:w="5702" w:type="dxa"/>
          </w:tcPr>
          <w:p w14:paraId="525873F0" w14:textId="77777777" w:rsidR="00940A04" w:rsidRPr="00F44CBB" w:rsidRDefault="00940A04" w:rsidP="00940A04">
            <w:pPr>
              <w:pStyle w:val="ListParagraph"/>
              <w:numPr>
                <w:ilvl w:val="0"/>
                <w:numId w:val="27"/>
              </w:numPr>
              <w:rPr>
                <w:rFonts w:ascii="Arial" w:hAnsi="Arial" w:cs="Arial"/>
              </w:rPr>
            </w:pPr>
            <w:r w:rsidRPr="00F44CBB">
              <w:rPr>
                <w:rFonts w:ascii="Arial" w:hAnsi="Arial" w:cs="Arial"/>
              </w:rPr>
              <w:lastRenderedPageBreak/>
              <w:t xml:space="preserve">Unrealistic interventions with inadequate staffing and negative impact on clinical care  </w:t>
            </w:r>
          </w:p>
        </w:tc>
        <w:tc>
          <w:tcPr>
            <w:tcW w:w="8256" w:type="dxa"/>
          </w:tcPr>
          <w:p w14:paraId="2664A49E" w14:textId="77E9385A" w:rsidR="00940A04" w:rsidRPr="00F44CBB" w:rsidRDefault="00940A04" w:rsidP="00940A04">
            <w:pPr>
              <w:pStyle w:val="CommentText"/>
              <w:rPr>
                <w:rFonts w:cs="Arial"/>
              </w:rPr>
            </w:pPr>
            <w:r w:rsidRPr="00F44CBB">
              <w:rPr>
                <w:rFonts w:cs="Arial"/>
              </w:rPr>
              <w:t>Having adequate set-up time to build partnerships and ensure intervention is realistic for both delivery staff and for building into current clinical care</w:t>
            </w:r>
            <w:r>
              <w:rPr>
                <w:rFonts w:cs="Arial"/>
              </w:rPr>
              <w:t>, both short and long-term</w:t>
            </w:r>
            <w:r w:rsidRPr="00F44CBB">
              <w:rPr>
                <w:rFonts w:cs="Arial"/>
              </w:rPr>
              <w:t>.</w:t>
            </w:r>
            <w:r>
              <w:t xml:space="preserve"> </w:t>
            </w:r>
            <w:r w:rsidRPr="00767DFC">
              <w:rPr>
                <w:rFonts w:cs="Arial"/>
              </w:rPr>
              <w:t>Adequate staffing to set up and deliver the PA programme.</w:t>
            </w:r>
            <w:r>
              <w:rPr>
                <w:rFonts w:cs="Arial"/>
              </w:rPr>
              <w:t xml:space="preserve"> </w:t>
            </w:r>
            <w:r w:rsidRPr="00767DFC">
              <w:rPr>
                <w:rFonts w:cs="Arial"/>
              </w:rPr>
              <w:t>Protected roles or time for those working on the PA programme so they are not diverted to other clinical services</w:t>
            </w:r>
            <w:r>
              <w:rPr>
                <w:rFonts w:cs="Arial"/>
              </w:rPr>
              <w:t>.</w:t>
            </w:r>
          </w:p>
        </w:tc>
      </w:tr>
      <w:tr w:rsidR="00940A04" w:rsidRPr="00F44CBB" w14:paraId="778F7346"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2D7B9301" w14:textId="77777777" w:rsidR="00940A04" w:rsidRPr="00F44CBB" w:rsidRDefault="00940A04" w:rsidP="00940A04">
            <w:pPr>
              <w:pStyle w:val="ListParagraph"/>
              <w:numPr>
                <w:ilvl w:val="0"/>
                <w:numId w:val="27"/>
              </w:numPr>
              <w:rPr>
                <w:rFonts w:ascii="Arial" w:hAnsi="Arial" w:cs="Arial"/>
              </w:rPr>
            </w:pPr>
            <w:r w:rsidRPr="00F44CBB">
              <w:rPr>
                <w:rFonts w:ascii="Arial" w:hAnsi="Arial" w:cs="Arial"/>
              </w:rPr>
              <w:t xml:space="preserve">Delivery staff not knowing what to do with the growing number of patients with multi-comorbidities and/or frail where safety issues with participating in PA programme. </w:t>
            </w:r>
          </w:p>
        </w:tc>
        <w:tc>
          <w:tcPr>
            <w:tcW w:w="8256" w:type="dxa"/>
          </w:tcPr>
          <w:p w14:paraId="78C34DE0" w14:textId="5CEAAE7D" w:rsidR="00940A04" w:rsidRPr="00F44CBB" w:rsidRDefault="00940A04" w:rsidP="00940A04">
            <w:pPr>
              <w:rPr>
                <w:rFonts w:ascii="Arial" w:hAnsi="Arial" w:cs="Arial"/>
              </w:rPr>
            </w:pPr>
            <w:r>
              <w:rPr>
                <w:rFonts w:ascii="Arial" w:hAnsi="Arial" w:cs="Arial"/>
              </w:rPr>
              <w:t xml:space="preserve">Consideration of target patient group. </w:t>
            </w:r>
            <w:r w:rsidRPr="00F44CBB">
              <w:rPr>
                <w:rFonts w:ascii="Arial" w:hAnsi="Arial" w:cs="Arial"/>
              </w:rPr>
              <w:t>Adapting programmes to different abilities or developing a more tailored intervention for these patient groups.</w:t>
            </w:r>
            <w:r w:rsidRPr="008456E5">
              <w:rPr>
                <w:rFonts w:ascii="Arial" w:hAnsi="Arial" w:cs="Arial"/>
              </w:rPr>
              <w:t xml:space="preserve"> Experts in managing complex cases, such as senior physiotherapists, available to provide advice and support</w:t>
            </w:r>
            <w:r>
              <w:rPr>
                <w:rFonts w:ascii="Arial" w:hAnsi="Arial" w:cs="Arial"/>
              </w:rPr>
              <w:t>.</w:t>
            </w:r>
          </w:p>
        </w:tc>
      </w:tr>
      <w:tr w:rsidR="00940A04" w:rsidRPr="00F44CBB" w14:paraId="4AACF865" w14:textId="77777777" w:rsidTr="00940A04">
        <w:tc>
          <w:tcPr>
            <w:tcW w:w="5702" w:type="dxa"/>
          </w:tcPr>
          <w:p w14:paraId="554629A8" w14:textId="77777777" w:rsidR="00940A04" w:rsidRPr="00F44CBB" w:rsidRDefault="00940A04" w:rsidP="00940A04">
            <w:pPr>
              <w:pStyle w:val="ListParagraph"/>
              <w:numPr>
                <w:ilvl w:val="0"/>
                <w:numId w:val="27"/>
              </w:numPr>
              <w:rPr>
                <w:rFonts w:ascii="Arial" w:hAnsi="Arial" w:cs="Arial"/>
              </w:rPr>
            </w:pPr>
            <w:r w:rsidRPr="00F44CBB">
              <w:rPr>
                <w:rFonts w:ascii="Arial" w:hAnsi="Arial" w:cs="Arial"/>
              </w:rPr>
              <w:t>PA promotion too costly and requiring time when other more pressing priorities.</w:t>
            </w:r>
          </w:p>
        </w:tc>
        <w:tc>
          <w:tcPr>
            <w:tcW w:w="8256" w:type="dxa"/>
          </w:tcPr>
          <w:p w14:paraId="7FB8FB27" w14:textId="77777777" w:rsidR="00940A04" w:rsidRPr="00F44CBB" w:rsidRDefault="00940A04" w:rsidP="00940A04">
            <w:pPr>
              <w:rPr>
                <w:rFonts w:ascii="Arial" w:hAnsi="Arial" w:cs="Arial"/>
              </w:rPr>
            </w:pPr>
            <w:r w:rsidRPr="00F44CBB">
              <w:rPr>
                <w:rFonts w:ascii="Arial" w:hAnsi="Arial" w:cs="Arial"/>
              </w:rPr>
              <w:t>Opportunities to use volunteers and cross-health sector working to make PA promotion activities more sustainable.</w:t>
            </w:r>
            <w:r>
              <w:rPr>
                <w:rFonts w:ascii="Arial" w:hAnsi="Arial" w:cs="Arial"/>
              </w:rPr>
              <w:t xml:space="preserve"> Ensuring funding available for training and management of volunteers.</w:t>
            </w:r>
          </w:p>
          <w:p w14:paraId="7688014C" w14:textId="6108D53D" w:rsidR="00940A04" w:rsidRPr="00F44CBB" w:rsidRDefault="00940A04" w:rsidP="00940A04">
            <w:pPr>
              <w:rPr>
                <w:rFonts w:ascii="Arial" w:hAnsi="Arial" w:cs="Arial"/>
              </w:rPr>
            </w:pPr>
            <w:r w:rsidRPr="00F44CBB">
              <w:rPr>
                <w:rFonts w:ascii="Arial" w:hAnsi="Arial" w:cs="Arial"/>
              </w:rPr>
              <w:t xml:space="preserve">Interventions delivered by physiotherapy assistants and healthcare support workers under the guidance of a </w:t>
            </w:r>
            <w:r>
              <w:rPr>
                <w:rFonts w:ascii="Arial" w:hAnsi="Arial" w:cs="Arial"/>
              </w:rPr>
              <w:t xml:space="preserve">qualified </w:t>
            </w:r>
            <w:r w:rsidRPr="00F44CBB">
              <w:rPr>
                <w:rFonts w:ascii="Arial" w:hAnsi="Arial" w:cs="Arial"/>
              </w:rPr>
              <w:t>HCP.</w:t>
            </w:r>
          </w:p>
          <w:p w14:paraId="5AA6C3A8" w14:textId="77777777" w:rsidR="00940A04" w:rsidRPr="00F44CBB" w:rsidRDefault="00940A04" w:rsidP="00940A04">
            <w:pPr>
              <w:rPr>
                <w:rFonts w:ascii="Arial" w:hAnsi="Arial" w:cs="Arial"/>
              </w:rPr>
            </w:pPr>
            <w:r w:rsidRPr="00F44CBB">
              <w:rPr>
                <w:rFonts w:ascii="Arial" w:hAnsi="Arial" w:cs="Arial"/>
              </w:rPr>
              <w:t>Integrating with other behaviour change initiatives to build into care pathways and share resources.</w:t>
            </w:r>
          </w:p>
        </w:tc>
      </w:tr>
      <w:tr w:rsidR="00940A04" w:rsidRPr="00F44CBB" w14:paraId="3B37B0BC" w14:textId="77777777" w:rsidTr="00940A04">
        <w:trPr>
          <w:cnfStyle w:val="000000100000" w:firstRow="0" w:lastRow="0" w:firstColumn="0" w:lastColumn="0" w:oddVBand="0" w:evenVBand="0" w:oddHBand="1" w:evenHBand="0" w:firstRowFirstColumn="0" w:firstRowLastColumn="0" w:lastRowFirstColumn="0" w:lastRowLastColumn="0"/>
        </w:trPr>
        <w:tc>
          <w:tcPr>
            <w:tcW w:w="5702" w:type="dxa"/>
          </w:tcPr>
          <w:p w14:paraId="68C217E6" w14:textId="77777777" w:rsidR="00940A04" w:rsidRPr="00F44CBB" w:rsidRDefault="00940A04" w:rsidP="00940A04">
            <w:pPr>
              <w:pStyle w:val="ListParagraph"/>
              <w:numPr>
                <w:ilvl w:val="0"/>
                <w:numId w:val="27"/>
              </w:numPr>
              <w:rPr>
                <w:rFonts w:ascii="Arial" w:hAnsi="Arial" w:cs="Arial"/>
              </w:rPr>
            </w:pPr>
            <w:r w:rsidRPr="00F44CBB">
              <w:rPr>
                <w:rFonts w:ascii="Arial" w:hAnsi="Arial" w:cs="Arial"/>
              </w:rPr>
              <w:t>Difficulty in integrating PA promotion between primary and secondary care healthcare settings.</w:t>
            </w:r>
          </w:p>
        </w:tc>
        <w:tc>
          <w:tcPr>
            <w:tcW w:w="8256" w:type="dxa"/>
          </w:tcPr>
          <w:p w14:paraId="595B0805" w14:textId="77777777" w:rsidR="00940A04" w:rsidRPr="00A85EDC" w:rsidRDefault="00940A04" w:rsidP="00940A04">
            <w:pPr>
              <w:rPr>
                <w:rFonts w:ascii="Arial" w:hAnsi="Arial" w:cs="Arial"/>
              </w:rPr>
            </w:pPr>
            <w:r>
              <w:rPr>
                <w:rFonts w:ascii="Arial" w:hAnsi="Arial" w:cs="Arial"/>
              </w:rPr>
              <w:t xml:space="preserve">Building relationships and ways of working across the different cultures of the healthcare </w:t>
            </w:r>
            <w:r w:rsidRPr="00A85EDC">
              <w:rPr>
                <w:rFonts w:ascii="Arial" w:hAnsi="Arial" w:cs="Arial"/>
              </w:rPr>
              <w:t xml:space="preserve">setting. </w:t>
            </w:r>
          </w:p>
          <w:p w14:paraId="791BD141" w14:textId="72621714" w:rsidR="00940A04" w:rsidRPr="00F44CBB" w:rsidRDefault="00940A04" w:rsidP="00940A04">
            <w:pPr>
              <w:rPr>
                <w:rFonts w:ascii="Arial" w:hAnsi="Arial" w:cs="Arial"/>
              </w:rPr>
            </w:pPr>
            <w:r w:rsidRPr="00A85EDC">
              <w:rPr>
                <w:rFonts w:ascii="Arial" w:hAnsi="Arial" w:cs="Arial"/>
              </w:rPr>
              <w:t xml:space="preserve">Improve communication and break down silo working by developing a </w:t>
            </w:r>
            <w:r w:rsidRPr="00A85EDC">
              <w:rPr>
                <w:rFonts w:ascii="Arial" w:hAnsi="Arial" w:cs="Arial"/>
                <w:lang w:val="en-US"/>
              </w:rPr>
              <w:t xml:space="preserve">strategic approach across settings, engaging the senior management and get buy-in to the PA promotion </w:t>
            </w:r>
            <w:r>
              <w:rPr>
                <w:rFonts w:ascii="Arial" w:hAnsi="Arial" w:cs="Arial"/>
                <w:lang w:val="en-US"/>
              </w:rPr>
              <w:t>via</w:t>
            </w:r>
            <w:r w:rsidRPr="00A85EDC">
              <w:rPr>
                <w:rFonts w:ascii="Arial" w:hAnsi="Arial" w:cs="Arial"/>
              </w:rPr>
              <w:t xml:space="preserve"> training and regular meetings. Finding IT solutions for “joined up” data sharing across different IT systems.</w:t>
            </w:r>
            <w:r>
              <w:rPr>
                <w:rFonts w:ascii="Arial" w:hAnsi="Arial" w:cs="Arial"/>
              </w:rPr>
              <w:t xml:space="preserve"> </w:t>
            </w:r>
          </w:p>
        </w:tc>
      </w:tr>
    </w:tbl>
    <w:p w14:paraId="523C48CB" w14:textId="77777777" w:rsidR="0086367F" w:rsidRDefault="0086367F">
      <w:pPr>
        <w:rPr>
          <w:rFonts w:ascii="Arial" w:hAnsi="Arial" w:cs="Arial"/>
          <w:sz w:val="24"/>
          <w:szCs w:val="24"/>
        </w:rPr>
        <w:sectPr w:rsidR="0086367F" w:rsidSect="00BD170B">
          <w:pgSz w:w="16838" w:h="11906" w:orient="landscape"/>
          <w:pgMar w:top="1440" w:right="1440" w:bottom="1440" w:left="1440" w:header="283" w:footer="340" w:gutter="0"/>
          <w:cols w:space="708"/>
          <w:titlePg/>
          <w:docGrid w:linePitch="360"/>
        </w:sectPr>
      </w:pPr>
    </w:p>
    <w:p w14:paraId="2B3DF979" w14:textId="12BBDE5C" w:rsidR="0013012E" w:rsidRDefault="0098749F" w:rsidP="008456E5">
      <w:pPr>
        <w:pStyle w:val="Heading2"/>
      </w:pPr>
      <w:bookmarkStart w:id="247" w:name="_Toc58442558"/>
      <w:r>
        <w:lastRenderedPageBreak/>
        <w:t>14.2 Recommendations</w:t>
      </w:r>
      <w:bookmarkEnd w:id="247"/>
    </w:p>
    <w:p w14:paraId="4C3A2448" w14:textId="4560A574" w:rsidR="0085635B" w:rsidRDefault="0085635B">
      <w:pPr>
        <w:rPr>
          <w:rFonts w:ascii="Arial" w:hAnsi="Arial" w:cs="Arial"/>
          <w:sz w:val="24"/>
          <w:szCs w:val="24"/>
        </w:rPr>
      </w:pPr>
      <w:r>
        <w:rPr>
          <w:rFonts w:ascii="Arial" w:hAnsi="Arial" w:cs="Arial"/>
          <w:sz w:val="24"/>
          <w:szCs w:val="24"/>
        </w:rPr>
        <w:t xml:space="preserve">The recommendations from this work can be divided into </w:t>
      </w:r>
      <w:r w:rsidR="00EE4465">
        <w:rPr>
          <w:rFonts w:ascii="Arial" w:hAnsi="Arial" w:cs="Arial"/>
          <w:sz w:val="24"/>
          <w:szCs w:val="24"/>
        </w:rPr>
        <w:t xml:space="preserve">(1) </w:t>
      </w:r>
      <w:r w:rsidR="0098749F">
        <w:rPr>
          <w:rFonts w:ascii="Arial" w:hAnsi="Arial" w:cs="Arial"/>
          <w:sz w:val="24"/>
          <w:szCs w:val="24"/>
        </w:rPr>
        <w:t xml:space="preserve">system-level </w:t>
      </w:r>
      <w:r w:rsidR="0013012E">
        <w:rPr>
          <w:rFonts w:ascii="Arial" w:hAnsi="Arial" w:cs="Arial"/>
          <w:sz w:val="24"/>
          <w:szCs w:val="24"/>
        </w:rPr>
        <w:t xml:space="preserve">to support </w:t>
      </w:r>
      <w:r w:rsidR="0098749F">
        <w:rPr>
          <w:rFonts w:ascii="Arial" w:hAnsi="Arial" w:cs="Arial"/>
          <w:sz w:val="24"/>
          <w:szCs w:val="24"/>
        </w:rPr>
        <w:t xml:space="preserve">the development and integration of PA promotions and </w:t>
      </w:r>
      <w:r w:rsidR="00EE4465">
        <w:rPr>
          <w:rFonts w:ascii="Arial" w:hAnsi="Arial" w:cs="Arial"/>
          <w:sz w:val="24"/>
          <w:szCs w:val="24"/>
        </w:rPr>
        <w:t xml:space="preserve">(2) </w:t>
      </w:r>
      <w:r w:rsidR="00120DA1">
        <w:rPr>
          <w:rFonts w:ascii="Arial" w:hAnsi="Arial" w:cs="Arial"/>
          <w:sz w:val="24"/>
          <w:szCs w:val="24"/>
        </w:rPr>
        <w:t xml:space="preserve">recommendations for those </w:t>
      </w:r>
      <w:r w:rsidR="00511159">
        <w:rPr>
          <w:rFonts w:ascii="Arial" w:hAnsi="Arial" w:cs="Arial"/>
          <w:sz w:val="24"/>
          <w:szCs w:val="24"/>
        </w:rPr>
        <w:t xml:space="preserve">practitioners </w:t>
      </w:r>
      <w:r w:rsidR="00120DA1">
        <w:rPr>
          <w:rFonts w:ascii="Arial" w:hAnsi="Arial" w:cs="Arial"/>
          <w:sz w:val="24"/>
          <w:szCs w:val="24"/>
        </w:rPr>
        <w:t xml:space="preserve">setting up PA </w:t>
      </w:r>
      <w:r w:rsidR="004E747A">
        <w:rPr>
          <w:rFonts w:ascii="Arial" w:hAnsi="Arial" w:cs="Arial"/>
          <w:sz w:val="24"/>
          <w:szCs w:val="24"/>
        </w:rPr>
        <w:t>promotion activities or services</w:t>
      </w:r>
      <w:r w:rsidR="00120DA1">
        <w:rPr>
          <w:rFonts w:ascii="Arial" w:hAnsi="Arial" w:cs="Arial"/>
          <w:sz w:val="24"/>
          <w:szCs w:val="24"/>
        </w:rPr>
        <w:t xml:space="preserve">. </w:t>
      </w:r>
      <w:r w:rsidR="0098749F">
        <w:rPr>
          <w:rFonts w:ascii="Arial" w:hAnsi="Arial" w:cs="Arial"/>
          <w:sz w:val="24"/>
          <w:szCs w:val="24"/>
        </w:rPr>
        <w:t xml:space="preserve"> </w:t>
      </w:r>
    </w:p>
    <w:p w14:paraId="5169EEA3" w14:textId="0EF0797D" w:rsidR="00201628" w:rsidRDefault="00511159" w:rsidP="008456E5">
      <w:pPr>
        <w:pStyle w:val="Heading3"/>
      </w:pPr>
      <w:bookmarkStart w:id="248" w:name="_Toc58442559"/>
      <w:r>
        <w:t xml:space="preserve">14.2.1 </w:t>
      </w:r>
      <w:r w:rsidR="0098749F">
        <w:t>System-leve</w:t>
      </w:r>
      <w:r>
        <w:t>l recommendatons</w:t>
      </w:r>
      <w:bookmarkEnd w:id="248"/>
      <w:r>
        <w:t xml:space="preserve">  </w:t>
      </w:r>
    </w:p>
    <w:p w14:paraId="21CD1AD8" w14:textId="6D7124B8" w:rsidR="0013012E" w:rsidRPr="008456E5" w:rsidRDefault="0013012E" w:rsidP="008456E5">
      <w:pPr>
        <w:pStyle w:val="ListParagraph"/>
        <w:numPr>
          <w:ilvl w:val="0"/>
          <w:numId w:val="40"/>
        </w:numPr>
        <w:rPr>
          <w:rFonts w:ascii="Arial" w:hAnsi="Arial" w:cs="Arial"/>
          <w:sz w:val="24"/>
          <w:szCs w:val="24"/>
        </w:rPr>
      </w:pPr>
      <w:r w:rsidRPr="008456E5">
        <w:rPr>
          <w:rFonts w:ascii="Arial" w:hAnsi="Arial" w:cs="Arial"/>
          <w:sz w:val="24"/>
          <w:szCs w:val="24"/>
        </w:rPr>
        <w:t xml:space="preserve">Develop a mentoring scheme so that leaders of services and activities that are more developed can support others in setting up a service. </w:t>
      </w:r>
      <w:r w:rsidR="0098749F" w:rsidRPr="008456E5">
        <w:rPr>
          <w:rFonts w:ascii="Arial" w:hAnsi="Arial" w:cs="Arial"/>
          <w:sz w:val="24"/>
          <w:szCs w:val="24"/>
        </w:rPr>
        <w:t>Specifically,</w:t>
      </w:r>
      <w:r w:rsidRPr="008456E5">
        <w:rPr>
          <w:rFonts w:ascii="Arial" w:hAnsi="Arial" w:cs="Arial"/>
          <w:sz w:val="24"/>
          <w:szCs w:val="24"/>
        </w:rPr>
        <w:t xml:space="preserve"> support is needed on how to</w:t>
      </w:r>
      <w:r w:rsidR="0023551B">
        <w:rPr>
          <w:rFonts w:ascii="Arial" w:hAnsi="Arial" w:cs="Arial"/>
          <w:sz w:val="24"/>
          <w:szCs w:val="24"/>
        </w:rPr>
        <w:t>:</w:t>
      </w:r>
    </w:p>
    <w:p w14:paraId="548B9A6C"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 xml:space="preserve">Build a case for PA promotion being a valuable investment and clinical priority </w:t>
      </w:r>
    </w:p>
    <w:p w14:paraId="0AB005CB"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Write a business case</w:t>
      </w:r>
    </w:p>
    <w:p w14:paraId="1DDAE715"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Collect the required evidence to support a new service for different long-term conditions</w:t>
      </w:r>
    </w:p>
    <w:p w14:paraId="71DFDC27"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Find funding sources and write applications for funding</w:t>
      </w:r>
    </w:p>
    <w:p w14:paraId="340DC7F8"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Network to identify support and champions across an organisation</w:t>
      </w:r>
    </w:p>
    <w:p w14:paraId="0FBD3C0E" w14:textId="77777777"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Navigate the required clinical governance in setting up a PA service</w:t>
      </w:r>
    </w:p>
    <w:p w14:paraId="69B59915" w14:textId="24B1D1DD" w:rsidR="0013012E" w:rsidRPr="0013012E" w:rsidRDefault="0013012E" w:rsidP="0013012E">
      <w:pPr>
        <w:numPr>
          <w:ilvl w:val="1"/>
          <w:numId w:val="40"/>
        </w:numPr>
        <w:rPr>
          <w:rFonts w:ascii="Arial" w:hAnsi="Arial" w:cs="Arial"/>
          <w:sz w:val="24"/>
          <w:szCs w:val="24"/>
        </w:rPr>
      </w:pPr>
      <w:r w:rsidRPr="0013012E">
        <w:rPr>
          <w:rFonts w:ascii="Arial" w:hAnsi="Arial" w:cs="Arial"/>
          <w:sz w:val="24"/>
          <w:szCs w:val="24"/>
        </w:rPr>
        <w:t>Negotiate issues including how to overcome barriers of low engagement f</w:t>
      </w:r>
      <w:r w:rsidR="00311144">
        <w:rPr>
          <w:rFonts w:ascii="Arial" w:hAnsi="Arial" w:cs="Arial"/>
          <w:sz w:val="24"/>
          <w:szCs w:val="24"/>
        </w:rPr>
        <w:t>ro</w:t>
      </w:r>
      <w:r w:rsidRPr="0013012E">
        <w:rPr>
          <w:rFonts w:ascii="Arial" w:hAnsi="Arial" w:cs="Arial"/>
          <w:sz w:val="24"/>
          <w:szCs w:val="24"/>
        </w:rPr>
        <w:t xml:space="preserve">m healthcare professionals </w:t>
      </w:r>
    </w:p>
    <w:p w14:paraId="76BEBD13" w14:textId="69A4CC75" w:rsidR="0013012E" w:rsidRPr="0013012E" w:rsidRDefault="0013012E" w:rsidP="0013012E">
      <w:pPr>
        <w:numPr>
          <w:ilvl w:val="0"/>
          <w:numId w:val="40"/>
        </w:numPr>
        <w:rPr>
          <w:rFonts w:ascii="Arial" w:hAnsi="Arial" w:cs="Arial"/>
          <w:sz w:val="24"/>
          <w:szCs w:val="24"/>
        </w:rPr>
      </w:pPr>
      <w:r w:rsidRPr="0013012E">
        <w:rPr>
          <w:rFonts w:ascii="Arial" w:hAnsi="Arial" w:cs="Arial"/>
          <w:sz w:val="24"/>
          <w:szCs w:val="24"/>
        </w:rPr>
        <w:t>Create opportunities for networking regionally</w:t>
      </w:r>
      <w:r w:rsidR="00311144">
        <w:rPr>
          <w:rFonts w:ascii="Arial" w:hAnsi="Arial" w:cs="Arial"/>
          <w:sz w:val="24"/>
          <w:szCs w:val="24"/>
        </w:rPr>
        <w:t xml:space="preserve"> and nationally</w:t>
      </w:r>
      <w:r w:rsidRPr="0013012E">
        <w:rPr>
          <w:rFonts w:ascii="Arial" w:hAnsi="Arial" w:cs="Arial"/>
          <w:sz w:val="24"/>
          <w:szCs w:val="24"/>
        </w:rPr>
        <w:t xml:space="preserve"> so that best practice can be shared. This would support successful components of existing programmes to be translated to other settings.</w:t>
      </w:r>
    </w:p>
    <w:p w14:paraId="0E688B2D" w14:textId="77777777" w:rsidR="0013012E" w:rsidRPr="0013012E" w:rsidRDefault="0013012E" w:rsidP="0013012E">
      <w:pPr>
        <w:numPr>
          <w:ilvl w:val="0"/>
          <w:numId w:val="40"/>
        </w:numPr>
        <w:rPr>
          <w:rFonts w:ascii="Arial" w:hAnsi="Arial" w:cs="Arial"/>
          <w:sz w:val="24"/>
          <w:szCs w:val="24"/>
        </w:rPr>
      </w:pPr>
      <w:r w:rsidRPr="0013012E">
        <w:rPr>
          <w:rFonts w:ascii="Arial" w:hAnsi="Arial" w:cs="Arial"/>
          <w:sz w:val="24"/>
          <w:szCs w:val="24"/>
        </w:rPr>
        <w:t>Simplify the messages to healthcare professionals to one message about the importance of PA promotion.</w:t>
      </w:r>
    </w:p>
    <w:p w14:paraId="5BAFE7D5" w14:textId="72449F62" w:rsidR="0013012E" w:rsidRPr="0013012E" w:rsidRDefault="0013012E" w:rsidP="0013012E">
      <w:pPr>
        <w:numPr>
          <w:ilvl w:val="0"/>
          <w:numId w:val="40"/>
        </w:numPr>
        <w:rPr>
          <w:rFonts w:ascii="Arial" w:hAnsi="Arial" w:cs="Arial"/>
          <w:sz w:val="24"/>
          <w:szCs w:val="24"/>
        </w:rPr>
      </w:pPr>
      <w:r w:rsidRPr="0013012E">
        <w:rPr>
          <w:rFonts w:ascii="Arial" w:hAnsi="Arial" w:cs="Arial"/>
          <w:sz w:val="24"/>
          <w:szCs w:val="24"/>
        </w:rPr>
        <w:t>Explore ways to embed PA promotion into healthcare such as supporting systems to mandate an initial PA assessment and development of a visible “prescription” process for HCPs to use for PA referrals</w:t>
      </w:r>
      <w:r w:rsidR="00311144">
        <w:rPr>
          <w:rFonts w:ascii="Arial" w:hAnsi="Arial" w:cs="Arial"/>
          <w:sz w:val="24"/>
          <w:szCs w:val="24"/>
        </w:rPr>
        <w:t>.</w:t>
      </w:r>
    </w:p>
    <w:p w14:paraId="065DAFD9" w14:textId="3553E65D" w:rsidR="0013012E" w:rsidRDefault="0013012E" w:rsidP="0013012E">
      <w:pPr>
        <w:numPr>
          <w:ilvl w:val="0"/>
          <w:numId w:val="40"/>
        </w:numPr>
        <w:rPr>
          <w:rFonts w:ascii="Arial" w:hAnsi="Arial" w:cs="Arial"/>
          <w:sz w:val="24"/>
          <w:szCs w:val="24"/>
        </w:rPr>
      </w:pPr>
      <w:r w:rsidRPr="0013012E">
        <w:rPr>
          <w:rFonts w:ascii="Arial" w:hAnsi="Arial" w:cs="Arial"/>
          <w:sz w:val="24"/>
          <w:szCs w:val="24"/>
        </w:rPr>
        <w:t>Consider how PA promotion could be integrated with other behaviour change initiatives to make it easier to build into care pathways and share resources.</w:t>
      </w:r>
    </w:p>
    <w:p w14:paraId="19C2CFA7" w14:textId="77777777" w:rsidR="007A0A1E" w:rsidRDefault="007A0A1E" w:rsidP="007A0A1E">
      <w:pPr>
        <w:ind w:left="720"/>
        <w:rPr>
          <w:rFonts w:ascii="Arial" w:hAnsi="Arial" w:cs="Arial"/>
          <w:sz w:val="24"/>
          <w:szCs w:val="24"/>
        </w:rPr>
        <w:sectPr w:rsidR="007A0A1E" w:rsidSect="00BD170B">
          <w:pgSz w:w="11906" w:h="16838"/>
          <w:pgMar w:top="1440" w:right="1440" w:bottom="1440" w:left="1440" w:header="283" w:footer="340" w:gutter="0"/>
          <w:cols w:space="708"/>
          <w:titlePg/>
          <w:docGrid w:linePitch="360"/>
        </w:sectPr>
      </w:pPr>
    </w:p>
    <w:tbl>
      <w:tblPr>
        <w:tblStyle w:val="TableGrid1"/>
        <w:tblpPr w:leftFromText="180" w:rightFromText="180" w:vertAnchor="text" w:horzAnchor="margin" w:tblpY="1108"/>
        <w:tblW w:w="0" w:type="auto"/>
        <w:tblLook w:val="04A0" w:firstRow="1" w:lastRow="0" w:firstColumn="1" w:lastColumn="0" w:noHBand="0" w:noVBand="1"/>
      </w:tblPr>
      <w:tblGrid>
        <w:gridCol w:w="11907"/>
      </w:tblGrid>
      <w:tr w:rsidR="00554398" w:rsidRPr="00F44CBB" w14:paraId="2998B83B" w14:textId="77777777" w:rsidTr="00554398">
        <w:trPr>
          <w:cnfStyle w:val="100000000000" w:firstRow="1" w:lastRow="0" w:firstColumn="0" w:lastColumn="0" w:oddVBand="0" w:evenVBand="0" w:oddHBand="0" w:evenHBand="0" w:firstRowFirstColumn="0" w:firstRowLastColumn="0" w:lastRowFirstColumn="0" w:lastRowLastColumn="0"/>
        </w:trPr>
        <w:tc>
          <w:tcPr>
            <w:tcW w:w="11907" w:type="dxa"/>
          </w:tcPr>
          <w:p w14:paraId="16ADEE39" w14:textId="77777777" w:rsidR="00554398" w:rsidRPr="00F44CBB" w:rsidRDefault="00554398" w:rsidP="00554398">
            <w:pPr>
              <w:rPr>
                <w:rFonts w:cs="Arial"/>
              </w:rPr>
            </w:pPr>
            <w:r w:rsidRPr="00196568">
              <w:rPr>
                <w:rFonts w:cs="Arial"/>
              </w:rPr>
              <w:lastRenderedPageBreak/>
              <w:t>Setting up an interventi</w:t>
            </w:r>
            <w:r>
              <w:rPr>
                <w:rFonts w:cs="Arial"/>
              </w:rPr>
              <w:t>on</w:t>
            </w:r>
          </w:p>
        </w:tc>
      </w:tr>
      <w:tr w:rsidR="00554398" w:rsidRPr="00F44CBB" w14:paraId="680B3710" w14:textId="77777777" w:rsidTr="00554398">
        <w:trPr>
          <w:cnfStyle w:val="000000100000" w:firstRow="0" w:lastRow="0" w:firstColumn="0" w:lastColumn="0" w:oddVBand="0" w:evenVBand="0" w:oddHBand="1" w:evenHBand="0" w:firstRowFirstColumn="0" w:firstRowLastColumn="0" w:lastRowFirstColumn="0" w:lastRowLastColumn="0"/>
        </w:trPr>
        <w:tc>
          <w:tcPr>
            <w:tcW w:w="11907" w:type="dxa"/>
          </w:tcPr>
          <w:p w14:paraId="62E079C3" w14:textId="77777777" w:rsidR="00554398" w:rsidRPr="00F41B32" w:rsidRDefault="00554398" w:rsidP="00554398">
            <w:pPr>
              <w:numPr>
                <w:ilvl w:val="0"/>
                <w:numId w:val="41"/>
              </w:numPr>
              <w:rPr>
                <w:rFonts w:ascii="Arial" w:hAnsi="Arial" w:cs="Arial"/>
              </w:rPr>
            </w:pPr>
            <w:r w:rsidRPr="00F41B32">
              <w:rPr>
                <w:rFonts w:ascii="Arial" w:hAnsi="Arial" w:cs="Arial"/>
              </w:rPr>
              <w:t>Engage key stakeholders in planning the service so that all aspects of the programme are supported and acceptable.</w:t>
            </w:r>
          </w:p>
          <w:p w14:paraId="58AC0EDF" w14:textId="77777777" w:rsidR="00554398" w:rsidRPr="00F41B32" w:rsidRDefault="00554398" w:rsidP="00554398">
            <w:pPr>
              <w:numPr>
                <w:ilvl w:val="0"/>
                <w:numId w:val="41"/>
              </w:numPr>
              <w:rPr>
                <w:rFonts w:ascii="Arial" w:hAnsi="Arial" w:cs="Arial"/>
              </w:rPr>
            </w:pPr>
            <w:r w:rsidRPr="00F41B32">
              <w:rPr>
                <w:rFonts w:ascii="Arial" w:hAnsi="Arial" w:cs="Arial"/>
              </w:rPr>
              <w:t>Identify opportunities to link with existing behaviour change initiatives within the organisation.</w:t>
            </w:r>
          </w:p>
          <w:p w14:paraId="5BC36377" w14:textId="77777777" w:rsidR="00554398" w:rsidRPr="00F41B32" w:rsidRDefault="00554398" w:rsidP="00554398">
            <w:pPr>
              <w:numPr>
                <w:ilvl w:val="0"/>
                <w:numId w:val="41"/>
              </w:numPr>
              <w:rPr>
                <w:rFonts w:ascii="Arial" w:hAnsi="Arial" w:cs="Arial"/>
              </w:rPr>
            </w:pPr>
            <w:r w:rsidRPr="00F41B32">
              <w:rPr>
                <w:rFonts w:ascii="Arial" w:hAnsi="Arial" w:cs="Arial"/>
              </w:rPr>
              <w:t xml:space="preserve">Use audit data and national campaigns to support </w:t>
            </w:r>
            <w:r>
              <w:rPr>
                <w:rFonts w:ascii="Arial" w:hAnsi="Arial" w:cs="Arial"/>
              </w:rPr>
              <w:t xml:space="preserve">the </w:t>
            </w:r>
            <w:r w:rsidRPr="00F41B32">
              <w:rPr>
                <w:rFonts w:ascii="Arial" w:hAnsi="Arial" w:cs="Arial"/>
              </w:rPr>
              <w:t>case for setting up a service.</w:t>
            </w:r>
          </w:p>
          <w:p w14:paraId="71CBBFFE" w14:textId="77777777" w:rsidR="00554398" w:rsidRPr="00F41B32" w:rsidRDefault="00554398" w:rsidP="00554398">
            <w:pPr>
              <w:numPr>
                <w:ilvl w:val="0"/>
                <w:numId w:val="41"/>
              </w:numPr>
              <w:rPr>
                <w:rFonts w:ascii="Arial" w:hAnsi="Arial" w:cs="Arial"/>
              </w:rPr>
            </w:pPr>
            <w:r w:rsidRPr="00F41B32">
              <w:rPr>
                <w:rFonts w:ascii="Arial" w:hAnsi="Arial" w:cs="Arial"/>
              </w:rPr>
              <w:t xml:space="preserve">Network across the organisation to identify support and champions to informally or formally support the case for a new service. </w:t>
            </w:r>
          </w:p>
          <w:p w14:paraId="30916577" w14:textId="77777777" w:rsidR="00554398" w:rsidRPr="00F41B32" w:rsidRDefault="00554398" w:rsidP="00554398">
            <w:pPr>
              <w:numPr>
                <w:ilvl w:val="0"/>
                <w:numId w:val="41"/>
              </w:numPr>
              <w:rPr>
                <w:rFonts w:ascii="Arial" w:hAnsi="Arial" w:cs="Arial"/>
              </w:rPr>
            </w:pPr>
            <w:r w:rsidRPr="00F41B32">
              <w:rPr>
                <w:rFonts w:ascii="Arial" w:hAnsi="Arial" w:cs="Arial"/>
              </w:rPr>
              <w:t>Allow sufficient time during set up to ensure processes and pathways are clear and all governance, safety assessments and protocols are in place.</w:t>
            </w:r>
          </w:p>
          <w:p w14:paraId="54EE592D" w14:textId="77777777" w:rsidR="00554398" w:rsidRPr="00F41B32" w:rsidRDefault="00554398" w:rsidP="00554398">
            <w:pPr>
              <w:numPr>
                <w:ilvl w:val="0"/>
                <w:numId w:val="41"/>
              </w:numPr>
              <w:rPr>
                <w:rFonts w:ascii="Arial" w:hAnsi="Arial" w:cs="Arial"/>
              </w:rPr>
            </w:pPr>
            <w:r w:rsidRPr="00F41B32">
              <w:rPr>
                <w:rFonts w:ascii="Arial" w:hAnsi="Arial" w:cs="Arial"/>
              </w:rPr>
              <w:t>Evaluate potential impacts the intervention could have on existing clinical care (including unintended consequences for patients and clinical staff).</w:t>
            </w:r>
          </w:p>
          <w:p w14:paraId="56DFF01C" w14:textId="77777777" w:rsidR="00554398" w:rsidRPr="008456E5" w:rsidRDefault="00554398" w:rsidP="00554398">
            <w:pPr>
              <w:ind w:left="360"/>
              <w:rPr>
                <w:rFonts w:ascii="Arial" w:hAnsi="Arial" w:cs="Arial"/>
              </w:rPr>
            </w:pPr>
          </w:p>
        </w:tc>
      </w:tr>
    </w:tbl>
    <w:p w14:paraId="7BB9DB9F" w14:textId="2BC0C1A8" w:rsidR="00263FC8" w:rsidRPr="00263FC8" w:rsidRDefault="00511159" w:rsidP="008456E5">
      <w:pPr>
        <w:pStyle w:val="Heading3"/>
        <w:rPr>
          <w:caps w:val="0"/>
        </w:rPr>
        <w:sectPr w:rsidR="00263FC8" w:rsidRPr="00263FC8" w:rsidSect="008456E5">
          <w:pgSz w:w="16838" w:h="11906" w:orient="landscape"/>
          <w:pgMar w:top="1440" w:right="1440" w:bottom="1440" w:left="1440" w:header="284" w:footer="340" w:gutter="0"/>
          <w:cols w:space="708"/>
          <w:titlePg/>
          <w:docGrid w:linePitch="360"/>
        </w:sectPr>
      </w:pPr>
      <w:bookmarkStart w:id="249" w:name="_Toc58442560"/>
      <w:r>
        <w:t>14.2.2 Practitioner recommendation</w:t>
      </w:r>
      <w:r w:rsidR="00074664">
        <w:t>S</w:t>
      </w:r>
      <w:bookmarkEnd w:id="249"/>
    </w:p>
    <w:tbl>
      <w:tblPr>
        <w:tblStyle w:val="TableGrid1"/>
        <w:tblpPr w:leftFromText="180" w:rightFromText="180" w:vertAnchor="text" w:horzAnchor="margin" w:tblpY="174"/>
        <w:tblW w:w="0" w:type="auto"/>
        <w:tblLook w:val="04A0" w:firstRow="1" w:lastRow="0" w:firstColumn="1" w:lastColumn="0" w:noHBand="0" w:noVBand="1"/>
      </w:tblPr>
      <w:tblGrid>
        <w:gridCol w:w="11907"/>
      </w:tblGrid>
      <w:tr w:rsidR="00554398" w:rsidRPr="00F44CBB" w14:paraId="2850378A" w14:textId="77777777" w:rsidTr="00554398">
        <w:trPr>
          <w:cnfStyle w:val="100000000000" w:firstRow="1" w:lastRow="0" w:firstColumn="0" w:lastColumn="0" w:oddVBand="0" w:evenVBand="0" w:oddHBand="0" w:evenHBand="0" w:firstRowFirstColumn="0" w:firstRowLastColumn="0" w:lastRowFirstColumn="0" w:lastRowLastColumn="0"/>
        </w:trPr>
        <w:tc>
          <w:tcPr>
            <w:tcW w:w="11907" w:type="dxa"/>
          </w:tcPr>
          <w:p w14:paraId="331ADAFF" w14:textId="77777777" w:rsidR="00554398" w:rsidRPr="00120DA1" w:rsidRDefault="00554398" w:rsidP="00554398">
            <w:pPr>
              <w:ind w:left="360"/>
              <w:rPr>
                <w:rFonts w:cs="Arial"/>
              </w:rPr>
            </w:pPr>
            <w:r w:rsidRPr="00120DA1">
              <w:rPr>
                <w:rFonts w:cs="Arial"/>
              </w:rPr>
              <w:lastRenderedPageBreak/>
              <w:t xml:space="preserve">Patient </w:t>
            </w:r>
            <w:r w:rsidRPr="00196568">
              <w:rPr>
                <w:rFonts w:cs="Arial"/>
              </w:rPr>
              <w:t>Engagement</w:t>
            </w:r>
          </w:p>
        </w:tc>
      </w:tr>
      <w:tr w:rsidR="00554398" w:rsidRPr="00F44CBB" w14:paraId="1D67C85C" w14:textId="77777777" w:rsidTr="00554398">
        <w:trPr>
          <w:cnfStyle w:val="000000100000" w:firstRow="0" w:lastRow="0" w:firstColumn="0" w:lastColumn="0" w:oddVBand="0" w:evenVBand="0" w:oddHBand="1" w:evenHBand="0" w:firstRowFirstColumn="0" w:firstRowLastColumn="0" w:lastRowFirstColumn="0" w:lastRowLastColumn="0"/>
        </w:trPr>
        <w:tc>
          <w:tcPr>
            <w:tcW w:w="11907" w:type="dxa"/>
          </w:tcPr>
          <w:p w14:paraId="286F66E0" w14:textId="77777777" w:rsidR="00554398" w:rsidRPr="00F41B32" w:rsidRDefault="00554398" w:rsidP="00554398">
            <w:pPr>
              <w:numPr>
                <w:ilvl w:val="0"/>
                <w:numId w:val="44"/>
              </w:numPr>
              <w:rPr>
                <w:rFonts w:ascii="Arial" w:hAnsi="Arial" w:cs="Arial"/>
              </w:rPr>
            </w:pPr>
            <w:r>
              <w:rPr>
                <w:rFonts w:ascii="Arial" w:hAnsi="Arial" w:cs="Arial"/>
              </w:rPr>
              <w:t>Develop c</w:t>
            </w:r>
            <w:r w:rsidRPr="00F41B32">
              <w:rPr>
                <w:rFonts w:ascii="Arial" w:hAnsi="Arial" w:cs="Arial"/>
              </w:rPr>
              <w:t>lear messages and publicity of the PA service for patients including eligibility, delivery setting options, how they would be contacted</w:t>
            </w:r>
            <w:r>
              <w:rPr>
                <w:rFonts w:ascii="Arial" w:hAnsi="Arial" w:cs="Arial"/>
              </w:rPr>
              <w:t>. Ensure this is available</w:t>
            </w:r>
            <w:r w:rsidRPr="00F41B32">
              <w:rPr>
                <w:rFonts w:ascii="Arial" w:hAnsi="Arial" w:cs="Arial"/>
              </w:rPr>
              <w:t xml:space="preserve"> in all relevant languages.</w:t>
            </w:r>
          </w:p>
          <w:p w14:paraId="54CA6CA0" w14:textId="77777777" w:rsidR="00554398" w:rsidRPr="00F41B32" w:rsidRDefault="00554398" w:rsidP="00554398">
            <w:pPr>
              <w:numPr>
                <w:ilvl w:val="0"/>
                <w:numId w:val="44"/>
              </w:numPr>
              <w:rPr>
                <w:rFonts w:ascii="Arial" w:hAnsi="Arial" w:cs="Arial"/>
              </w:rPr>
            </w:pPr>
            <w:r>
              <w:rPr>
                <w:rFonts w:ascii="Arial" w:hAnsi="Arial" w:cs="Arial"/>
              </w:rPr>
              <w:t>Contact all senior</w:t>
            </w:r>
            <w:r w:rsidRPr="00F41B32">
              <w:rPr>
                <w:rFonts w:ascii="Arial" w:hAnsi="Arial" w:cs="Arial"/>
              </w:rPr>
              <w:t xml:space="preserve"> HCP</w:t>
            </w:r>
            <w:r>
              <w:rPr>
                <w:rFonts w:ascii="Arial" w:hAnsi="Arial" w:cs="Arial"/>
              </w:rPr>
              <w:t>s</w:t>
            </w:r>
            <w:r w:rsidRPr="00F41B32">
              <w:rPr>
                <w:rFonts w:ascii="Arial" w:hAnsi="Arial" w:cs="Arial"/>
              </w:rPr>
              <w:t xml:space="preserve"> (</w:t>
            </w:r>
            <w:r>
              <w:rPr>
                <w:rFonts w:ascii="Arial" w:hAnsi="Arial" w:cs="Arial"/>
              </w:rPr>
              <w:t xml:space="preserve">e.g. </w:t>
            </w:r>
            <w:r w:rsidRPr="00F41B32">
              <w:rPr>
                <w:rFonts w:ascii="Arial" w:hAnsi="Arial" w:cs="Arial"/>
              </w:rPr>
              <w:t xml:space="preserve">consultants/surgeons and GPs) </w:t>
            </w:r>
            <w:r>
              <w:rPr>
                <w:rFonts w:ascii="Arial" w:hAnsi="Arial" w:cs="Arial"/>
              </w:rPr>
              <w:t>who could</w:t>
            </w:r>
            <w:r w:rsidRPr="00F41B32">
              <w:rPr>
                <w:rFonts w:ascii="Arial" w:hAnsi="Arial" w:cs="Arial"/>
              </w:rPr>
              <w:t xml:space="preserve"> promote PA</w:t>
            </w:r>
            <w:r>
              <w:rPr>
                <w:rFonts w:ascii="Arial" w:hAnsi="Arial" w:cs="Arial"/>
              </w:rPr>
              <w:t xml:space="preserve">, </w:t>
            </w:r>
            <w:r w:rsidRPr="00F41B32">
              <w:rPr>
                <w:rFonts w:ascii="Arial" w:hAnsi="Arial" w:cs="Arial"/>
              </w:rPr>
              <w:t>as they are commonly seen as the authoritative voice by patients.</w:t>
            </w:r>
          </w:p>
          <w:p w14:paraId="74B61A60" w14:textId="77777777" w:rsidR="00554398" w:rsidRPr="00F41B32" w:rsidRDefault="00554398" w:rsidP="00554398">
            <w:pPr>
              <w:numPr>
                <w:ilvl w:val="0"/>
                <w:numId w:val="44"/>
              </w:numPr>
              <w:rPr>
                <w:rFonts w:ascii="Arial" w:hAnsi="Arial" w:cs="Arial"/>
              </w:rPr>
            </w:pPr>
            <w:r>
              <w:rPr>
                <w:rFonts w:ascii="Arial" w:hAnsi="Arial" w:cs="Arial"/>
              </w:rPr>
              <w:t>Ensure the pathway is in place for t</w:t>
            </w:r>
            <w:r w:rsidRPr="00F41B32">
              <w:rPr>
                <w:rFonts w:ascii="Arial" w:hAnsi="Arial" w:cs="Arial"/>
              </w:rPr>
              <w:t>imely</w:t>
            </w:r>
            <w:r>
              <w:rPr>
                <w:rFonts w:ascii="Arial" w:hAnsi="Arial" w:cs="Arial"/>
              </w:rPr>
              <w:t xml:space="preserve"> </w:t>
            </w:r>
            <w:r w:rsidRPr="00F41B32">
              <w:rPr>
                <w:rFonts w:ascii="Arial" w:hAnsi="Arial" w:cs="Arial"/>
              </w:rPr>
              <w:t xml:space="preserve">contact </w:t>
            </w:r>
            <w:r>
              <w:rPr>
                <w:rFonts w:ascii="Arial" w:hAnsi="Arial" w:cs="Arial"/>
              </w:rPr>
              <w:t xml:space="preserve">with patients </w:t>
            </w:r>
            <w:r w:rsidRPr="00F41B32">
              <w:rPr>
                <w:rFonts w:ascii="Arial" w:hAnsi="Arial" w:cs="Arial"/>
              </w:rPr>
              <w:t>after initial PA promotion/start of referral process to keep patients motivated</w:t>
            </w:r>
            <w:r>
              <w:rPr>
                <w:rFonts w:ascii="Arial" w:hAnsi="Arial" w:cs="Arial"/>
              </w:rPr>
              <w:t>.</w:t>
            </w:r>
            <w:r w:rsidRPr="00F41B32">
              <w:rPr>
                <w:rFonts w:ascii="Arial" w:hAnsi="Arial" w:cs="Arial"/>
              </w:rPr>
              <w:t xml:space="preserve"> </w:t>
            </w:r>
            <w:r>
              <w:rPr>
                <w:rFonts w:ascii="Arial" w:hAnsi="Arial" w:cs="Arial"/>
              </w:rPr>
              <w:t xml:space="preserve">Communicate with patients </w:t>
            </w:r>
            <w:r w:rsidRPr="00F41B32">
              <w:rPr>
                <w:rFonts w:ascii="Arial" w:hAnsi="Arial" w:cs="Arial"/>
              </w:rPr>
              <w:t xml:space="preserve">what </w:t>
            </w:r>
            <w:r>
              <w:rPr>
                <w:rFonts w:ascii="Arial" w:hAnsi="Arial" w:cs="Arial"/>
              </w:rPr>
              <w:t xml:space="preserve">the </w:t>
            </w:r>
            <w:r w:rsidRPr="00F41B32">
              <w:rPr>
                <w:rFonts w:ascii="Arial" w:hAnsi="Arial" w:cs="Arial"/>
              </w:rPr>
              <w:t xml:space="preserve">programme entails, </w:t>
            </w:r>
            <w:r>
              <w:rPr>
                <w:rFonts w:ascii="Arial" w:hAnsi="Arial" w:cs="Arial"/>
              </w:rPr>
              <w:t xml:space="preserve">manage </w:t>
            </w:r>
            <w:r w:rsidRPr="00F41B32">
              <w:rPr>
                <w:rFonts w:ascii="Arial" w:hAnsi="Arial" w:cs="Arial"/>
              </w:rPr>
              <w:t xml:space="preserve">patients’ expectations and </w:t>
            </w:r>
            <w:r>
              <w:rPr>
                <w:rFonts w:ascii="Arial" w:hAnsi="Arial" w:cs="Arial"/>
              </w:rPr>
              <w:t>respond to</w:t>
            </w:r>
            <w:r w:rsidRPr="00F41B32">
              <w:rPr>
                <w:rFonts w:ascii="Arial" w:hAnsi="Arial" w:cs="Arial"/>
              </w:rPr>
              <w:t xml:space="preserve"> any patient concerns.</w:t>
            </w:r>
          </w:p>
          <w:p w14:paraId="091ED66E" w14:textId="77777777" w:rsidR="00554398" w:rsidRDefault="00554398" w:rsidP="00554398">
            <w:pPr>
              <w:numPr>
                <w:ilvl w:val="0"/>
                <w:numId w:val="44"/>
              </w:numPr>
              <w:rPr>
                <w:rFonts w:ascii="Arial" w:hAnsi="Arial" w:cs="Arial"/>
              </w:rPr>
            </w:pPr>
            <w:r w:rsidRPr="00F41B32">
              <w:rPr>
                <w:rFonts w:ascii="Arial" w:hAnsi="Arial" w:cs="Arial"/>
              </w:rPr>
              <w:t xml:space="preserve">Identify barriers for the target patient group </w:t>
            </w:r>
            <w:r>
              <w:rPr>
                <w:rFonts w:ascii="Arial" w:hAnsi="Arial" w:cs="Arial"/>
              </w:rPr>
              <w:t>including accessibility (e.g. transport links</w:t>
            </w:r>
            <w:r w:rsidRPr="00F41B32">
              <w:rPr>
                <w:rFonts w:ascii="Arial" w:hAnsi="Arial" w:cs="Arial"/>
              </w:rPr>
              <w:t xml:space="preserve"> and </w:t>
            </w:r>
            <w:r>
              <w:rPr>
                <w:rFonts w:ascii="Arial" w:hAnsi="Arial" w:cs="Arial"/>
              </w:rPr>
              <w:t xml:space="preserve">cost) and personal circumstances </w:t>
            </w:r>
            <w:r w:rsidRPr="00F41B32">
              <w:rPr>
                <w:rFonts w:ascii="Arial" w:hAnsi="Arial" w:cs="Arial"/>
              </w:rPr>
              <w:t>(e.g. anxiety to attend a community group programme, social isolation or worries over ability)</w:t>
            </w:r>
            <w:r>
              <w:rPr>
                <w:rFonts w:ascii="Arial" w:hAnsi="Arial" w:cs="Arial"/>
              </w:rPr>
              <w:t>. Have strategies to</w:t>
            </w:r>
            <w:r w:rsidRPr="00F41B32">
              <w:rPr>
                <w:rFonts w:ascii="Arial" w:hAnsi="Arial" w:cs="Arial"/>
              </w:rPr>
              <w:t xml:space="preserve"> address these in the initial interaction with patients.</w:t>
            </w:r>
          </w:p>
          <w:p w14:paraId="7F14EFAE" w14:textId="77777777" w:rsidR="00554398" w:rsidRDefault="00554398" w:rsidP="00554398">
            <w:pPr>
              <w:numPr>
                <w:ilvl w:val="0"/>
                <w:numId w:val="44"/>
              </w:numPr>
              <w:rPr>
                <w:rFonts w:ascii="Arial" w:hAnsi="Arial" w:cs="Arial"/>
              </w:rPr>
            </w:pPr>
            <w:r w:rsidRPr="00F41B32">
              <w:rPr>
                <w:rFonts w:ascii="Arial" w:hAnsi="Arial" w:cs="Arial"/>
              </w:rPr>
              <w:t xml:space="preserve">Identify the stimulus for engaging with the programme for the </w:t>
            </w:r>
            <w:r>
              <w:rPr>
                <w:rFonts w:ascii="Arial" w:hAnsi="Arial" w:cs="Arial"/>
              </w:rPr>
              <w:t>patient</w:t>
            </w:r>
            <w:r w:rsidRPr="00F41B32">
              <w:rPr>
                <w:rFonts w:ascii="Arial" w:hAnsi="Arial" w:cs="Arial"/>
              </w:rPr>
              <w:t xml:space="preserve">. This may not be the long-term condition itself, but other health issues, the social benefit of interacting with others, shared experience or trained people giving them confidence in what </w:t>
            </w:r>
            <w:r>
              <w:rPr>
                <w:rFonts w:ascii="Arial" w:hAnsi="Arial" w:cs="Arial"/>
              </w:rPr>
              <w:t>activity</w:t>
            </w:r>
            <w:r w:rsidRPr="00F41B32">
              <w:rPr>
                <w:rFonts w:ascii="Arial" w:hAnsi="Arial" w:cs="Arial"/>
              </w:rPr>
              <w:t xml:space="preserve"> they can do safely.</w:t>
            </w:r>
          </w:p>
          <w:p w14:paraId="613BEF7A" w14:textId="77777777" w:rsidR="00554398" w:rsidRPr="009E2B4E" w:rsidRDefault="00554398" w:rsidP="00554398">
            <w:pPr>
              <w:numPr>
                <w:ilvl w:val="0"/>
                <w:numId w:val="44"/>
              </w:numPr>
              <w:rPr>
                <w:rFonts w:ascii="Arial" w:hAnsi="Arial" w:cs="Arial"/>
              </w:rPr>
            </w:pPr>
            <w:r>
              <w:rPr>
                <w:rFonts w:ascii="Arial" w:hAnsi="Arial" w:cs="Arial"/>
              </w:rPr>
              <w:t>P</w:t>
            </w:r>
            <w:r w:rsidRPr="00F41B32">
              <w:rPr>
                <w:rFonts w:ascii="Arial" w:hAnsi="Arial" w:cs="Arial"/>
              </w:rPr>
              <w:t xml:space="preserve">rovide flexibility in the programme options </w:t>
            </w:r>
            <w:r>
              <w:rPr>
                <w:rFonts w:ascii="Arial" w:hAnsi="Arial" w:cs="Arial"/>
              </w:rPr>
              <w:t>w</w:t>
            </w:r>
            <w:r w:rsidRPr="00F41B32">
              <w:rPr>
                <w:rFonts w:ascii="Arial" w:hAnsi="Arial" w:cs="Arial"/>
              </w:rPr>
              <w:t>here feasible</w:t>
            </w:r>
            <w:r>
              <w:rPr>
                <w:rFonts w:ascii="Arial" w:hAnsi="Arial" w:cs="Arial"/>
              </w:rPr>
              <w:t>,</w:t>
            </w:r>
            <w:r w:rsidRPr="00F41B32">
              <w:rPr>
                <w:rFonts w:ascii="Arial" w:hAnsi="Arial" w:cs="Arial"/>
              </w:rPr>
              <w:t xml:space="preserve"> such as the length of </w:t>
            </w:r>
            <w:r w:rsidRPr="009E2B4E">
              <w:rPr>
                <w:rFonts w:ascii="Arial" w:hAnsi="Arial" w:cs="Arial"/>
              </w:rPr>
              <w:t>programme, level of support, types of activity and graded activity levels depending on the patient’s ability.</w:t>
            </w:r>
          </w:p>
          <w:p w14:paraId="535F1288" w14:textId="77777777" w:rsidR="00554398" w:rsidRPr="009E2B4E" w:rsidRDefault="00554398" w:rsidP="00554398">
            <w:pPr>
              <w:numPr>
                <w:ilvl w:val="0"/>
                <w:numId w:val="44"/>
              </w:numPr>
              <w:rPr>
                <w:rFonts w:ascii="Arial" w:hAnsi="Arial" w:cs="Arial"/>
              </w:rPr>
            </w:pPr>
            <w:r w:rsidRPr="00F41B32">
              <w:rPr>
                <w:rFonts w:ascii="Arial" w:hAnsi="Arial" w:cs="Arial"/>
              </w:rPr>
              <w:t>Consider additional support protocols for more complex patient cases (multiple long-term conditions or frail</w:t>
            </w:r>
            <w:r>
              <w:rPr>
                <w:rFonts w:ascii="Arial" w:hAnsi="Arial" w:cs="Arial"/>
              </w:rPr>
              <w:t>ty</w:t>
            </w:r>
            <w:r w:rsidRPr="00F41B32">
              <w:rPr>
                <w:rFonts w:ascii="Arial" w:hAnsi="Arial" w:cs="Arial"/>
              </w:rPr>
              <w:t>).</w:t>
            </w:r>
          </w:p>
          <w:p w14:paraId="0156C4E0" w14:textId="77777777" w:rsidR="00554398" w:rsidRPr="00F41B32" w:rsidRDefault="00554398" w:rsidP="00554398">
            <w:pPr>
              <w:numPr>
                <w:ilvl w:val="0"/>
                <w:numId w:val="44"/>
              </w:numPr>
              <w:rPr>
                <w:rFonts w:ascii="Arial" w:hAnsi="Arial" w:cs="Arial"/>
              </w:rPr>
            </w:pPr>
            <w:r w:rsidRPr="00F41B32">
              <w:rPr>
                <w:rFonts w:ascii="Arial" w:hAnsi="Arial" w:cs="Arial"/>
              </w:rPr>
              <w:t>Consider use of volunteers in the delivery of a programme including buddy systems or former service users to support new patients attending the programme.</w:t>
            </w:r>
          </w:p>
          <w:p w14:paraId="78CB7434" w14:textId="77777777" w:rsidR="00554398" w:rsidRPr="007A0A1E" w:rsidRDefault="00554398" w:rsidP="00554398">
            <w:pPr>
              <w:numPr>
                <w:ilvl w:val="0"/>
                <w:numId w:val="44"/>
              </w:numPr>
              <w:rPr>
                <w:rFonts w:ascii="Arial" w:hAnsi="Arial" w:cs="Arial"/>
              </w:rPr>
            </w:pPr>
            <w:r w:rsidRPr="00F41B32">
              <w:rPr>
                <w:rFonts w:ascii="Arial" w:hAnsi="Arial" w:cs="Arial"/>
              </w:rPr>
              <w:t>Identify patient reported benefits early on in the delivery of the programme to feedback and build on in the ongoing programme delivery. These may include self-esteem, self-empowerment, resuming activities of daily living, improvement in physical symptoms or mental health.</w:t>
            </w:r>
          </w:p>
          <w:p w14:paraId="3035DCE3" w14:textId="77777777" w:rsidR="00554398" w:rsidRPr="008456E5" w:rsidRDefault="00554398" w:rsidP="00554398">
            <w:pPr>
              <w:ind w:left="360"/>
              <w:rPr>
                <w:rFonts w:ascii="Arial" w:hAnsi="Arial" w:cs="Arial"/>
              </w:rPr>
            </w:pPr>
          </w:p>
        </w:tc>
      </w:tr>
      <w:tr w:rsidR="00554398" w:rsidRPr="00F44CBB" w14:paraId="4FB938F5" w14:textId="77777777" w:rsidTr="00554398">
        <w:tc>
          <w:tcPr>
            <w:tcW w:w="11907" w:type="dxa"/>
          </w:tcPr>
          <w:p w14:paraId="78DFFAC8" w14:textId="77777777" w:rsidR="00554398" w:rsidRDefault="00554398" w:rsidP="00554398">
            <w:pPr>
              <w:rPr>
                <w:rFonts w:ascii="Arial" w:hAnsi="Arial" w:cs="Arial"/>
              </w:rPr>
            </w:pPr>
          </w:p>
          <w:p w14:paraId="21BFA5D9" w14:textId="77777777" w:rsidR="00554398" w:rsidRDefault="00554398" w:rsidP="00554398">
            <w:pPr>
              <w:rPr>
                <w:rFonts w:ascii="Arial" w:hAnsi="Arial" w:cs="Arial"/>
              </w:rPr>
            </w:pPr>
          </w:p>
          <w:p w14:paraId="4CB178BC" w14:textId="77777777" w:rsidR="00554398" w:rsidRDefault="00554398" w:rsidP="00554398">
            <w:pPr>
              <w:rPr>
                <w:rFonts w:ascii="Arial" w:hAnsi="Arial" w:cs="Arial"/>
              </w:rPr>
            </w:pPr>
          </w:p>
          <w:p w14:paraId="565644AB" w14:textId="77777777" w:rsidR="00554398" w:rsidRDefault="00554398" w:rsidP="00554398">
            <w:pPr>
              <w:rPr>
                <w:rFonts w:ascii="Arial" w:hAnsi="Arial" w:cs="Arial"/>
              </w:rPr>
            </w:pPr>
          </w:p>
          <w:p w14:paraId="65A09610" w14:textId="77777777" w:rsidR="00554398" w:rsidRDefault="00554398" w:rsidP="00554398">
            <w:pPr>
              <w:rPr>
                <w:rFonts w:ascii="Arial" w:hAnsi="Arial" w:cs="Arial"/>
              </w:rPr>
            </w:pPr>
          </w:p>
          <w:p w14:paraId="317E275F" w14:textId="46953860" w:rsidR="00554398" w:rsidRDefault="00554398" w:rsidP="00554398">
            <w:pPr>
              <w:rPr>
                <w:rFonts w:ascii="Arial" w:hAnsi="Arial" w:cs="Arial"/>
              </w:rPr>
            </w:pPr>
          </w:p>
        </w:tc>
      </w:tr>
    </w:tbl>
    <w:p w14:paraId="4C0818FC" w14:textId="77777777" w:rsidR="00120DA1" w:rsidRDefault="00120DA1"/>
    <w:p w14:paraId="3C7A0793" w14:textId="77777777" w:rsidR="00120DA1" w:rsidRDefault="00120DA1"/>
    <w:tbl>
      <w:tblPr>
        <w:tblStyle w:val="TableGrid1"/>
        <w:tblW w:w="0" w:type="auto"/>
        <w:tblLook w:val="04A0" w:firstRow="1" w:lastRow="0" w:firstColumn="1" w:lastColumn="0" w:noHBand="0" w:noVBand="1"/>
      </w:tblPr>
      <w:tblGrid>
        <w:gridCol w:w="11907"/>
      </w:tblGrid>
      <w:tr w:rsidR="00D73376" w:rsidRPr="00F44CBB" w14:paraId="5648B37D" w14:textId="77777777" w:rsidTr="008456E5">
        <w:trPr>
          <w:cnfStyle w:val="100000000000" w:firstRow="1" w:lastRow="0" w:firstColumn="0" w:lastColumn="0" w:oddVBand="0" w:evenVBand="0" w:oddHBand="0" w:evenHBand="0" w:firstRowFirstColumn="0" w:firstRowLastColumn="0" w:lastRowFirstColumn="0" w:lastRowLastColumn="0"/>
        </w:trPr>
        <w:tc>
          <w:tcPr>
            <w:tcW w:w="11907" w:type="dxa"/>
          </w:tcPr>
          <w:p w14:paraId="681ADE23" w14:textId="013A87B4" w:rsidR="00D73376" w:rsidRPr="00120DA1" w:rsidRDefault="00D73376" w:rsidP="00120DA1">
            <w:pPr>
              <w:ind w:left="360"/>
              <w:rPr>
                <w:rFonts w:cs="Arial"/>
              </w:rPr>
            </w:pPr>
            <w:r>
              <w:rPr>
                <w:rFonts w:cs="Arial"/>
              </w:rPr>
              <w:lastRenderedPageBreak/>
              <w:t>Healthcare Professional Engagement</w:t>
            </w:r>
          </w:p>
        </w:tc>
      </w:tr>
      <w:tr w:rsidR="00D73376" w:rsidRPr="00F44CBB" w14:paraId="3E84BF20" w14:textId="77777777" w:rsidTr="008456E5">
        <w:trPr>
          <w:cnfStyle w:val="000000100000" w:firstRow="0" w:lastRow="0" w:firstColumn="0" w:lastColumn="0" w:oddVBand="0" w:evenVBand="0" w:oddHBand="1" w:evenHBand="0" w:firstRowFirstColumn="0" w:firstRowLastColumn="0" w:lastRowFirstColumn="0" w:lastRowLastColumn="0"/>
        </w:trPr>
        <w:tc>
          <w:tcPr>
            <w:tcW w:w="11907" w:type="dxa"/>
          </w:tcPr>
          <w:p w14:paraId="49A9B935" w14:textId="33D6B564" w:rsidR="00F41B32" w:rsidRPr="00F41B32" w:rsidRDefault="00F41B32" w:rsidP="00D73376">
            <w:pPr>
              <w:numPr>
                <w:ilvl w:val="0"/>
                <w:numId w:val="48"/>
              </w:numPr>
              <w:rPr>
                <w:rFonts w:ascii="Arial" w:hAnsi="Arial" w:cs="Arial"/>
              </w:rPr>
            </w:pPr>
            <w:r w:rsidRPr="00F41B32">
              <w:rPr>
                <w:rFonts w:ascii="Arial" w:hAnsi="Arial" w:cs="Arial"/>
              </w:rPr>
              <w:t xml:space="preserve">Identify barriers to implementation from the HCP perspective (e.g. increased workload, </w:t>
            </w:r>
            <w:r w:rsidR="001613FF">
              <w:rPr>
                <w:rFonts w:ascii="Arial" w:hAnsi="Arial" w:cs="Arial"/>
              </w:rPr>
              <w:t>‘</w:t>
            </w:r>
            <w:r w:rsidRPr="00F41B32">
              <w:rPr>
                <w:rFonts w:ascii="Arial" w:hAnsi="Arial" w:cs="Arial"/>
              </w:rPr>
              <w:t>not my role</w:t>
            </w:r>
            <w:r w:rsidR="001613FF">
              <w:rPr>
                <w:rFonts w:ascii="Arial" w:hAnsi="Arial" w:cs="Arial"/>
              </w:rPr>
              <w:t>’</w:t>
            </w:r>
            <w:r w:rsidRPr="00F41B32">
              <w:rPr>
                <w:rFonts w:ascii="Arial" w:hAnsi="Arial" w:cs="Arial"/>
              </w:rPr>
              <w:t>, not a clinical priority or difficulty to engage patients).</w:t>
            </w:r>
          </w:p>
          <w:p w14:paraId="0F33014C" w14:textId="77777777" w:rsidR="00F41B32" w:rsidRPr="00F41B32" w:rsidRDefault="00F41B32" w:rsidP="00D73376">
            <w:pPr>
              <w:numPr>
                <w:ilvl w:val="0"/>
                <w:numId w:val="48"/>
              </w:numPr>
              <w:rPr>
                <w:rFonts w:ascii="Arial" w:hAnsi="Arial" w:cs="Arial"/>
              </w:rPr>
            </w:pPr>
            <w:r w:rsidRPr="00F41B32">
              <w:rPr>
                <w:rFonts w:ascii="Arial" w:hAnsi="Arial" w:cs="Arial"/>
              </w:rPr>
              <w:t>Work with leadership in the organisation to address potential barriers and improve engagement by the workforce.</w:t>
            </w:r>
          </w:p>
          <w:p w14:paraId="32C575F6" w14:textId="3ABF41B0" w:rsidR="00F41B32" w:rsidRPr="00F41B32" w:rsidRDefault="00F41B32" w:rsidP="00D73376">
            <w:pPr>
              <w:numPr>
                <w:ilvl w:val="0"/>
                <w:numId w:val="48"/>
              </w:numPr>
              <w:rPr>
                <w:rFonts w:ascii="Arial" w:hAnsi="Arial" w:cs="Arial"/>
              </w:rPr>
            </w:pPr>
            <w:r w:rsidRPr="00F41B32">
              <w:rPr>
                <w:rFonts w:ascii="Arial" w:hAnsi="Arial" w:cs="Arial"/>
              </w:rPr>
              <w:t>Address any concerns regarding the appropriateness of a PA programme, including the evidence to support the programme content for specific long-term conditions.</w:t>
            </w:r>
          </w:p>
          <w:p w14:paraId="5C4B1E6E" w14:textId="77777777" w:rsidR="00F41B32" w:rsidRPr="00F41B32" w:rsidRDefault="00F41B32" w:rsidP="00D73376">
            <w:pPr>
              <w:numPr>
                <w:ilvl w:val="0"/>
                <w:numId w:val="48"/>
              </w:numPr>
              <w:rPr>
                <w:rFonts w:ascii="Arial" w:hAnsi="Arial" w:cs="Arial"/>
              </w:rPr>
            </w:pPr>
            <w:r w:rsidRPr="00F41B32">
              <w:rPr>
                <w:rFonts w:ascii="Arial" w:hAnsi="Arial" w:cs="Arial"/>
              </w:rPr>
              <w:t>Address HCP concerns about their capabilities to promote PA, including confidence to raise the issue with patients.</w:t>
            </w:r>
          </w:p>
          <w:p w14:paraId="48DB476A" w14:textId="77777777" w:rsidR="00F41B32" w:rsidRPr="00F41B32" w:rsidRDefault="00F41B32" w:rsidP="00D73376">
            <w:pPr>
              <w:numPr>
                <w:ilvl w:val="0"/>
                <w:numId w:val="48"/>
              </w:numPr>
              <w:rPr>
                <w:rFonts w:ascii="Arial" w:hAnsi="Arial" w:cs="Arial"/>
              </w:rPr>
            </w:pPr>
            <w:r w:rsidRPr="00F41B32">
              <w:rPr>
                <w:rFonts w:ascii="Arial" w:hAnsi="Arial" w:cs="Arial"/>
              </w:rPr>
              <w:t>Compile clear communication of the impact of PA for patients including evidence-base of impact, addressing safety concerns and risk stratification for patients considered high-risk.</w:t>
            </w:r>
          </w:p>
          <w:p w14:paraId="1F4F851A" w14:textId="77777777" w:rsidR="00D73376" w:rsidRDefault="00F41B32" w:rsidP="00D73376">
            <w:pPr>
              <w:numPr>
                <w:ilvl w:val="0"/>
                <w:numId w:val="48"/>
              </w:numPr>
              <w:rPr>
                <w:rFonts w:ascii="Arial" w:hAnsi="Arial" w:cs="Arial"/>
              </w:rPr>
            </w:pPr>
            <w:r w:rsidRPr="00F41B32">
              <w:rPr>
                <w:rFonts w:ascii="Arial" w:hAnsi="Arial" w:cs="Arial"/>
              </w:rPr>
              <w:t>Ensure the referral pathway is clear and easy to implement for the referring HCPs, including online referral systems.</w:t>
            </w:r>
          </w:p>
          <w:p w14:paraId="48B1F6E2" w14:textId="77777777" w:rsidR="00F41B32" w:rsidRPr="00F41B32" w:rsidRDefault="00F41B32" w:rsidP="00D73376">
            <w:pPr>
              <w:numPr>
                <w:ilvl w:val="0"/>
                <w:numId w:val="48"/>
              </w:numPr>
              <w:rPr>
                <w:rFonts w:ascii="Arial" w:hAnsi="Arial" w:cs="Arial"/>
              </w:rPr>
            </w:pPr>
            <w:r w:rsidRPr="00F41B32">
              <w:rPr>
                <w:rFonts w:ascii="Arial" w:hAnsi="Arial" w:cs="Arial"/>
              </w:rPr>
              <w:t xml:space="preserve">Communicate what referral routes are available locally, including community-based services depending on the patient’s residential or GP practice area and any specific referral process required. </w:t>
            </w:r>
          </w:p>
          <w:p w14:paraId="6E591E08" w14:textId="77777777" w:rsidR="00F41B32" w:rsidRPr="00F41B32" w:rsidRDefault="00F41B32" w:rsidP="00D73376">
            <w:pPr>
              <w:numPr>
                <w:ilvl w:val="0"/>
                <w:numId w:val="48"/>
              </w:numPr>
              <w:rPr>
                <w:rFonts w:ascii="Arial" w:hAnsi="Arial" w:cs="Arial"/>
              </w:rPr>
            </w:pPr>
            <w:r w:rsidRPr="00F41B32">
              <w:rPr>
                <w:rFonts w:ascii="Arial" w:hAnsi="Arial" w:cs="Arial"/>
              </w:rPr>
              <w:t>Ensure consistent and simple messaging is used to promote the PA initiative across the organisation.</w:t>
            </w:r>
          </w:p>
          <w:p w14:paraId="6BE20241" w14:textId="77777777" w:rsidR="00F41B32" w:rsidRPr="00F41B32" w:rsidRDefault="00F41B32" w:rsidP="00D73376">
            <w:pPr>
              <w:numPr>
                <w:ilvl w:val="0"/>
                <w:numId w:val="48"/>
              </w:numPr>
              <w:rPr>
                <w:rFonts w:ascii="Arial" w:hAnsi="Arial" w:cs="Arial"/>
              </w:rPr>
            </w:pPr>
            <w:r w:rsidRPr="00F41B32">
              <w:rPr>
                <w:rFonts w:ascii="Arial" w:hAnsi="Arial" w:cs="Arial"/>
              </w:rPr>
              <w:t xml:space="preserve">Work with champions and senior colleagues on how to achieve a culture shift across the organisation away from the medication paradigm to a more holistic approach, incorporating behaviour change. </w:t>
            </w:r>
          </w:p>
          <w:p w14:paraId="587D6070" w14:textId="5647D8CC" w:rsidR="00F41B32" w:rsidRPr="00F41B32" w:rsidRDefault="00F41B32" w:rsidP="00D73376">
            <w:pPr>
              <w:numPr>
                <w:ilvl w:val="0"/>
                <w:numId w:val="48"/>
              </w:numPr>
              <w:rPr>
                <w:rFonts w:ascii="Arial" w:hAnsi="Arial" w:cs="Arial"/>
              </w:rPr>
            </w:pPr>
            <w:r w:rsidRPr="00F41B32">
              <w:rPr>
                <w:rFonts w:ascii="Arial" w:hAnsi="Arial" w:cs="Arial"/>
              </w:rPr>
              <w:t xml:space="preserve">Continue reinforcement of the benefits of the PA promotion </w:t>
            </w:r>
            <w:r w:rsidR="00565909">
              <w:rPr>
                <w:rFonts w:ascii="Arial" w:hAnsi="Arial" w:cs="Arial"/>
              </w:rPr>
              <w:t xml:space="preserve">by feeding </w:t>
            </w:r>
            <w:r w:rsidRPr="00F41B32">
              <w:rPr>
                <w:rFonts w:ascii="Arial" w:hAnsi="Arial" w:cs="Arial"/>
              </w:rPr>
              <w:t>back to the HCPs</w:t>
            </w:r>
            <w:r w:rsidR="00565909">
              <w:rPr>
                <w:rFonts w:ascii="Arial" w:hAnsi="Arial" w:cs="Arial"/>
              </w:rPr>
              <w:t xml:space="preserve"> examples of impact on patients </w:t>
            </w:r>
          </w:p>
          <w:p w14:paraId="5CE98705" w14:textId="77777777" w:rsidR="00F41B32" w:rsidRPr="00F41B32" w:rsidRDefault="00F41B32" w:rsidP="00D73376">
            <w:pPr>
              <w:numPr>
                <w:ilvl w:val="0"/>
                <w:numId w:val="48"/>
              </w:numPr>
              <w:rPr>
                <w:rFonts w:ascii="Arial" w:hAnsi="Arial" w:cs="Arial"/>
              </w:rPr>
            </w:pPr>
            <w:r w:rsidRPr="00F41B32">
              <w:rPr>
                <w:rFonts w:ascii="Arial" w:hAnsi="Arial" w:cs="Arial"/>
              </w:rPr>
              <w:t>Identify what organisational support is possible for long-term strategic commitment to the promotion, for example mandating PA assessment for all patients.</w:t>
            </w:r>
          </w:p>
          <w:p w14:paraId="05EDBEF6" w14:textId="77777777" w:rsidR="00F41B32" w:rsidRPr="00F41B32" w:rsidRDefault="00F41B32" w:rsidP="008456E5">
            <w:pPr>
              <w:ind w:left="720"/>
              <w:rPr>
                <w:rFonts w:ascii="Arial" w:hAnsi="Arial" w:cs="Arial"/>
              </w:rPr>
            </w:pPr>
          </w:p>
          <w:p w14:paraId="3988D85D" w14:textId="07026EF5" w:rsidR="00D73376" w:rsidRPr="00120DA1" w:rsidRDefault="00D73376" w:rsidP="008456E5">
            <w:pPr>
              <w:ind w:left="360"/>
              <w:rPr>
                <w:rFonts w:ascii="Arial" w:hAnsi="Arial" w:cs="Arial"/>
              </w:rPr>
            </w:pPr>
          </w:p>
        </w:tc>
      </w:tr>
    </w:tbl>
    <w:p w14:paraId="13F56243" w14:textId="5CA9BFD3" w:rsidR="00D73376" w:rsidRDefault="00D73376"/>
    <w:p w14:paraId="7730DD96" w14:textId="28B1BED3" w:rsidR="00554398" w:rsidRDefault="00554398"/>
    <w:p w14:paraId="45F27DE4" w14:textId="02D47A7C" w:rsidR="00554398" w:rsidRDefault="00554398"/>
    <w:p w14:paraId="2C6B94AE" w14:textId="3633A271" w:rsidR="00554398" w:rsidRDefault="00554398"/>
    <w:p w14:paraId="75EBA19D" w14:textId="6BA3F8B2" w:rsidR="00554398" w:rsidRDefault="00554398"/>
    <w:p w14:paraId="0C88BDD4" w14:textId="77777777" w:rsidR="00554398" w:rsidRDefault="00554398"/>
    <w:tbl>
      <w:tblPr>
        <w:tblStyle w:val="TableGrid1"/>
        <w:tblW w:w="0" w:type="auto"/>
        <w:tblLook w:val="04A0" w:firstRow="1" w:lastRow="0" w:firstColumn="1" w:lastColumn="0" w:noHBand="0" w:noVBand="1"/>
      </w:tblPr>
      <w:tblGrid>
        <w:gridCol w:w="11907"/>
      </w:tblGrid>
      <w:tr w:rsidR="00B2544D" w:rsidRPr="00F44CBB" w14:paraId="3BE5CC64" w14:textId="77777777" w:rsidTr="008456E5">
        <w:trPr>
          <w:cnfStyle w:val="100000000000" w:firstRow="1" w:lastRow="0" w:firstColumn="0" w:lastColumn="0" w:oddVBand="0" w:evenVBand="0" w:oddHBand="0" w:evenHBand="0" w:firstRowFirstColumn="0" w:firstRowLastColumn="0" w:lastRowFirstColumn="0" w:lastRowLastColumn="0"/>
        </w:trPr>
        <w:tc>
          <w:tcPr>
            <w:tcW w:w="11907" w:type="dxa"/>
          </w:tcPr>
          <w:p w14:paraId="416369AA" w14:textId="6C45B9BB" w:rsidR="00B2544D" w:rsidRPr="00F41B32" w:rsidRDefault="00B2544D" w:rsidP="008456E5">
            <w:pPr>
              <w:ind w:left="720"/>
              <w:rPr>
                <w:rFonts w:cs="Arial"/>
              </w:rPr>
            </w:pPr>
            <w:r>
              <w:rPr>
                <w:rFonts w:cs="Arial"/>
              </w:rPr>
              <w:lastRenderedPageBreak/>
              <w:t>Training</w:t>
            </w:r>
          </w:p>
        </w:tc>
      </w:tr>
      <w:tr w:rsidR="00B2544D" w:rsidRPr="00F44CBB" w14:paraId="21D1AA64" w14:textId="77777777" w:rsidTr="008456E5">
        <w:trPr>
          <w:cnfStyle w:val="000000100000" w:firstRow="0" w:lastRow="0" w:firstColumn="0" w:lastColumn="0" w:oddVBand="0" w:evenVBand="0" w:oddHBand="1" w:evenHBand="0" w:firstRowFirstColumn="0" w:firstRowLastColumn="0" w:lastRowFirstColumn="0" w:lastRowLastColumn="0"/>
        </w:trPr>
        <w:tc>
          <w:tcPr>
            <w:tcW w:w="11907" w:type="dxa"/>
          </w:tcPr>
          <w:p w14:paraId="43DE0C67" w14:textId="329736E6" w:rsidR="00F41B32" w:rsidRPr="00F41B32" w:rsidRDefault="00511159" w:rsidP="00D73376">
            <w:pPr>
              <w:numPr>
                <w:ilvl w:val="0"/>
                <w:numId w:val="52"/>
              </w:numPr>
              <w:rPr>
                <w:rFonts w:ascii="Arial" w:hAnsi="Arial" w:cs="Arial"/>
              </w:rPr>
            </w:pPr>
            <w:r>
              <w:rPr>
                <w:rFonts w:ascii="Arial" w:hAnsi="Arial" w:cs="Arial"/>
              </w:rPr>
              <w:t>Include identified</w:t>
            </w:r>
            <w:r w:rsidR="00F41B32" w:rsidRPr="00F41B32">
              <w:rPr>
                <w:rFonts w:ascii="Arial" w:hAnsi="Arial" w:cs="Arial"/>
              </w:rPr>
              <w:t xml:space="preserve"> concerns of HCPs </w:t>
            </w:r>
            <w:r>
              <w:rPr>
                <w:rFonts w:ascii="Arial" w:hAnsi="Arial" w:cs="Arial"/>
              </w:rPr>
              <w:t xml:space="preserve">in the training </w:t>
            </w:r>
            <w:r w:rsidR="00F41B32" w:rsidRPr="00F41B32">
              <w:rPr>
                <w:rFonts w:ascii="Arial" w:hAnsi="Arial" w:cs="Arial"/>
              </w:rPr>
              <w:t xml:space="preserve">and </w:t>
            </w:r>
            <w:r>
              <w:rPr>
                <w:rFonts w:ascii="Arial" w:hAnsi="Arial" w:cs="Arial"/>
              </w:rPr>
              <w:t>address</w:t>
            </w:r>
            <w:r w:rsidR="00F41B32" w:rsidRPr="00F41B32">
              <w:rPr>
                <w:rFonts w:ascii="Arial" w:hAnsi="Arial" w:cs="Arial"/>
              </w:rPr>
              <w:t xml:space="preserve"> any identified barriers to implementation.</w:t>
            </w:r>
          </w:p>
          <w:p w14:paraId="388EAA0E" w14:textId="1D95C30F" w:rsidR="00F41B32" w:rsidRPr="00F41B32" w:rsidRDefault="00F41B32" w:rsidP="00D73376">
            <w:pPr>
              <w:numPr>
                <w:ilvl w:val="0"/>
                <w:numId w:val="52"/>
              </w:numPr>
              <w:rPr>
                <w:rFonts w:ascii="Arial" w:hAnsi="Arial" w:cs="Arial"/>
              </w:rPr>
            </w:pPr>
            <w:r w:rsidRPr="00F41B32">
              <w:rPr>
                <w:rFonts w:ascii="Arial" w:hAnsi="Arial" w:cs="Arial"/>
              </w:rPr>
              <w:t xml:space="preserve">Ensure training includes understanding of the pathway process </w:t>
            </w:r>
            <w:r w:rsidR="00511159">
              <w:rPr>
                <w:rFonts w:ascii="Arial" w:hAnsi="Arial" w:cs="Arial"/>
              </w:rPr>
              <w:t xml:space="preserve">to follow </w:t>
            </w:r>
            <w:r w:rsidRPr="00F41B32">
              <w:rPr>
                <w:rFonts w:ascii="Arial" w:hAnsi="Arial" w:cs="Arial"/>
              </w:rPr>
              <w:t>and familiarity of the service.</w:t>
            </w:r>
          </w:p>
          <w:p w14:paraId="541E9E5F" w14:textId="5E0F50E5" w:rsidR="00F41B32" w:rsidRPr="00F41B32" w:rsidRDefault="00511159" w:rsidP="00D73376">
            <w:pPr>
              <w:numPr>
                <w:ilvl w:val="0"/>
                <w:numId w:val="52"/>
              </w:numPr>
              <w:rPr>
                <w:rFonts w:ascii="Arial" w:hAnsi="Arial" w:cs="Arial"/>
              </w:rPr>
            </w:pPr>
            <w:r>
              <w:rPr>
                <w:rFonts w:ascii="Arial" w:hAnsi="Arial" w:cs="Arial"/>
              </w:rPr>
              <w:t>Describe clearly</w:t>
            </w:r>
            <w:r w:rsidR="00F41B32" w:rsidRPr="00F41B32">
              <w:rPr>
                <w:rFonts w:ascii="Arial" w:hAnsi="Arial" w:cs="Arial"/>
              </w:rPr>
              <w:t xml:space="preserve"> the potential benefits to the patients and what the programme is trying to achieve.</w:t>
            </w:r>
          </w:p>
          <w:p w14:paraId="35AE80B3" w14:textId="77777777" w:rsidR="00F41B32" w:rsidRPr="00F41B32" w:rsidRDefault="00F41B32" w:rsidP="00D73376">
            <w:pPr>
              <w:numPr>
                <w:ilvl w:val="0"/>
                <w:numId w:val="52"/>
              </w:numPr>
              <w:rPr>
                <w:rFonts w:ascii="Arial" w:hAnsi="Arial" w:cs="Arial"/>
              </w:rPr>
            </w:pPr>
            <w:r w:rsidRPr="00F41B32">
              <w:rPr>
                <w:rFonts w:ascii="Arial" w:hAnsi="Arial" w:cs="Arial"/>
              </w:rPr>
              <w:t>Specific training on confidence may be needed including how to motivate patients about increasing PA and how to deal with more complex patients.</w:t>
            </w:r>
          </w:p>
          <w:p w14:paraId="028C12DF" w14:textId="77777777" w:rsidR="00F41B32" w:rsidRPr="00F41B32" w:rsidRDefault="00F41B32" w:rsidP="00D73376">
            <w:pPr>
              <w:numPr>
                <w:ilvl w:val="0"/>
                <w:numId w:val="52"/>
              </w:numPr>
              <w:rPr>
                <w:rFonts w:ascii="Arial" w:hAnsi="Arial" w:cs="Arial"/>
              </w:rPr>
            </w:pPr>
            <w:r w:rsidRPr="00F41B32">
              <w:rPr>
                <w:rFonts w:ascii="Arial" w:hAnsi="Arial" w:cs="Arial"/>
              </w:rPr>
              <w:t>Research how best to deliver training in the setting to overcome barriers of time and competing training priorities e.g. cascade training or linking with mandatory training sessions.</w:t>
            </w:r>
          </w:p>
          <w:p w14:paraId="52BC9F32" w14:textId="60B3452B" w:rsidR="00F41B32" w:rsidRPr="00F41B32" w:rsidRDefault="00511159" w:rsidP="00D73376">
            <w:pPr>
              <w:numPr>
                <w:ilvl w:val="0"/>
                <w:numId w:val="52"/>
              </w:numPr>
              <w:rPr>
                <w:rFonts w:ascii="Arial" w:hAnsi="Arial" w:cs="Arial"/>
              </w:rPr>
            </w:pPr>
            <w:r>
              <w:rPr>
                <w:rFonts w:ascii="Arial" w:hAnsi="Arial" w:cs="Arial"/>
              </w:rPr>
              <w:t>Ensure all t</w:t>
            </w:r>
            <w:r w:rsidR="00F41B32" w:rsidRPr="00F41B32">
              <w:rPr>
                <w:rFonts w:ascii="Arial" w:hAnsi="Arial" w:cs="Arial"/>
              </w:rPr>
              <w:t xml:space="preserve">raining resources </w:t>
            </w:r>
            <w:r>
              <w:rPr>
                <w:rFonts w:ascii="Arial" w:hAnsi="Arial" w:cs="Arial"/>
              </w:rPr>
              <w:t xml:space="preserve">are </w:t>
            </w:r>
            <w:r w:rsidR="00F41B32" w:rsidRPr="00F41B32">
              <w:rPr>
                <w:rFonts w:ascii="Arial" w:hAnsi="Arial" w:cs="Arial"/>
              </w:rPr>
              <w:t xml:space="preserve">appropriate to support the delivery with clear guidance </w:t>
            </w:r>
            <w:r w:rsidR="00EF593C">
              <w:rPr>
                <w:rFonts w:ascii="Arial" w:hAnsi="Arial" w:cs="Arial"/>
              </w:rPr>
              <w:t>on how to use them</w:t>
            </w:r>
            <w:r w:rsidR="00F41B32" w:rsidRPr="00F41B32">
              <w:rPr>
                <w:rFonts w:ascii="Arial" w:hAnsi="Arial" w:cs="Arial"/>
              </w:rPr>
              <w:t>.</w:t>
            </w:r>
          </w:p>
          <w:p w14:paraId="2934251F" w14:textId="77777777" w:rsidR="00F41B32" w:rsidRPr="00F41B32" w:rsidRDefault="00F41B32" w:rsidP="00D73376">
            <w:pPr>
              <w:numPr>
                <w:ilvl w:val="0"/>
                <w:numId w:val="52"/>
              </w:numPr>
              <w:rPr>
                <w:rFonts w:ascii="Arial" w:hAnsi="Arial" w:cs="Arial"/>
              </w:rPr>
            </w:pPr>
            <w:r w:rsidRPr="00F41B32">
              <w:rPr>
                <w:rFonts w:ascii="Arial" w:hAnsi="Arial" w:cs="Arial"/>
              </w:rPr>
              <w:t>Consider training for non-clinical staff who may also have opportunities to promote PA with patients.</w:t>
            </w:r>
          </w:p>
          <w:p w14:paraId="05A50BD7" w14:textId="0CC38550" w:rsidR="00B2544D" w:rsidRPr="00D73376" w:rsidRDefault="00B2544D" w:rsidP="008456E5">
            <w:pPr>
              <w:ind w:left="360"/>
              <w:rPr>
                <w:rFonts w:ascii="Arial" w:hAnsi="Arial" w:cs="Arial"/>
              </w:rPr>
            </w:pPr>
          </w:p>
        </w:tc>
      </w:tr>
    </w:tbl>
    <w:p w14:paraId="598857C9" w14:textId="77777777" w:rsidR="00B2544D" w:rsidRDefault="00B2544D"/>
    <w:tbl>
      <w:tblPr>
        <w:tblStyle w:val="TableGrid1"/>
        <w:tblW w:w="0" w:type="auto"/>
        <w:tblLook w:val="04A0" w:firstRow="1" w:lastRow="0" w:firstColumn="1" w:lastColumn="0" w:noHBand="0" w:noVBand="1"/>
      </w:tblPr>
      <w:tblGrid>
        <w:gridCol w:w="11907"/>
      </w:tblGrid>
      <w:tr w:rsidR="00A24148" w:rsidRPr="00F44CBB" w14:paraId="7B37F1F6" w14:textId="77777777" w:rsidTr="008456E5">
        <w:trPr>
          <w:cnfStyle w:val="100000000000" w:firstRow="1" w:lastRow="0" w:firstColumn="0" w:lastColumn="0" w:oddVBand="0" w:evenVBand="0" w:oddHBand="0" w:evenHBand="0" w:firstRowFirstColumn="0" w:firstRowLastColumn="0" w:lastRowFirstColumn="0" w:lastRowLastColumn="0"/>
        </w:trPr>
        <w:tc>
          <w:tcPr>
            <w:tcW w:w="11907" w:type="dxa"/>
          </w:tcPr>
          <w:p w14:paraId="0382770E" w14:textId="6E9EA2C3" w:rsidR="00A24148" w:rsidRPr="00A24148" w:rsidRDefault="00A24148" w:rsidP="008456E5">
            <w:pPr>
              <w:rPr>
                <w:rFonts w:cs="Arial"/>
              </w:rPr>
            </w:pPr>
            <w:r>
              <w:rPr>
                <w:rFonts w:cs="Arial"/>
              </w:rPr>
              <w:t>Building strategic relationships</w:t>
            </w:r>
          </w:p>
        </w:tc>
      </w:tr>
      <w:tr w:rsidR="00A24148" w:rsidRPr="00F44CBB" w14:paraId="5CB2A3E8" w14:textId="77777777" w:rsidTr="008456E5">
        <w:trPr>
          <w:cnfStyle w:val="000000100000" w:firstRow="0" w:lastRow="0" w:firstColumn="0" w:lastColumn="0" w:oddVBand="0" w:evenVBand="0" w:oddHBand="1" w:evenHBand="0" w:firstRowFirstColumn="0" w:firstRowLastColumn="0" w:lastRowFirstColumn="0" w:lastRowLastColumn="0"/>
        </w:trPr>
        <w:tc>
          <w:tcPr>
            <w:tcW w:w="11907" w:type="dxa"/>
            <w:vAlign w:val="top"/>
          </w:tcPr>
          <w:p w14:paraId="2C4A52D2" w14:textId="1DCB4A5E" w:rsidR="00A24148" w:rsidRPr="000F454A" w:rsidRDefault="00A24148" w:rsidP="008456E5">
            <w:pPr>
              <w:pStyle w:val="ListParagraph"/>
              <w:numPr>
                <w:ilvl w:val="0"/>
                <w:numId w:val="55"/>
              </w:numPr>
              <w:rPr>
                <w:rFonts w:ascii="Arial" w:hAnsi="Arial" w:cs="Arial"/>
                <w:color w:val="000000" w:themeColor="text1"/>
              </w:rPr>
            </w:pPr>
            <w:r w:rsidRPr="000F454A">
              <w:rPr>
                <w:rFonts w:ascii="Arial" w:hAnsi="Arial" w:cs="Arial"/>
                <w:color w:val="000000" w:themeColor="text1"/>
                <w:kern w:val="24"/>
              </w:rPr>
              <w:t>Relationship building and networking although time consuming, are crucial.</w:t>
            </w:r>
          </w:p>
        </w:tc>
      </w:tr>
      <w:tr w:rsidR="00A24148" w:rsidRPr="00F44CBB" w14:paraId="6C60AB90" w14:textId="77777777" w:rsidTr="008456E5">
        <w:tc>
          <w:tcPr>
            <w:tcW w:w="11907" w:type="dxa"/>
            <w:vAlign w:val="top"/>
          </w:tcPr>
          <w:p w14:paraId="4C46E3F5" w14:textId="4CED3CF4" w:rsidR="00A24148" w:rsidRPr="000F454A" w:rsidRDefault="00511159" w:rsidP="008456E5">
            <w:pPr>
              <w:pStyle w:val="ListParagraph"/>
              <w:numPr>
                <w:ilvl w:val="0"/>
                <w:numId w:val="55"/>
              </w:numPr>
              <w:rPr>
                <w:rFonts w:ascii="Arial" w:hAnsi="Arial" w:cs="Arial"/>
                <w:color w:val="000000" w:themeColor="text1"/>
              </w:rPr>
            </w:pPr>
            <w:r w:rsidRPr="000F454A">
              <w:rPr>
                <w:rFonts w:ascii="Arial" w:eastAsiaTheme="minorEastAsia" w:hAnsi="Arial" w:cs="Arial"/>
                <w:color w:val="000000" w:themeColor="text1"/>
                <w:kern w:val="24"/>
              </w:rPr>
              <w:t xml:space="preserve">Identify </w:t>
            </w:r>
            <w:r w:rsidR="00A24148" w:rsidRPr="000F454A">
              <w:rPr>
                <w:rFonts w:ascii="Arial" w:hAnsi="Arial" w:cs="Arial"/>
                <w:color w:val="000000" w:themeColor="text1"/>
                <w:kern w:val="24"/>
              </w:rPr>
              <w:t>champions for the service itself</w:t>
            </w:r>
            <w:r w:rsidRPr="000F454A">
              <w:rPr>
                <w:rFonts w:ascii="Arial" w:eastAsiaTheme="minorEastAsia" w:hAnsi="Arial" w:cs="Arial"/>
                <w:color w:val="000000" w:themeColor="text1"/>
                <w:kern w:val="24"/>
              </w:rPr>
              <w:t xml:space="preserve"> within your organisation </w:t>
            </w:r>
            <w:r w:rsidR="00A24148" w:rsidRPr="000F454A">
              <w:rPr>
                <w:rFonts w:ascii="Arial" w:hAnsi="Arial" w:cs="Arial"/>
                <w:color w:val="000000" w:themeColor="text1"/>
                <w:kern w:val="24"/>
              </w:rPr>
              <w:t>to maximise referrals, to improve engagement with training and to make links with other initiatives that could support the service.</w:t>
            </w:r>
          </w:p>
        </w:tc>
      </w:tr>
      <w:tr w:rsidR="00A24148" w:rsidRPr="00F44CBB" w14:paraId="38A185EC" w14:textId="77777777" w:rsidTr="008456E5">
        <w:trPr>
          <w:cnfStyle w:val="000000100000" w:firstRow="0" w:lastRow="0" w:firstColumn="0" w:lastColumn="0" w:oddVBand="0" w:evenVBand="0" w:oddHBand="1" w:evenHBand="0" w:firstRowFirstColumn="0" w:firstRowLastColumn="0" w:lastRowFirstColumn="0" w:lastRowLastColumn="0"/>
        </w:trPr>
        <w:tc>
          <w:tcPr>
            <w:tcW w:w="11907" w:type="dxa"/>
            <w:vAlign w:val="top"/>
          </w:tcPr>
          <w:p w14:paraId="53A2A55A" w14:textId="7D6CE7A1" w:rsidR="00A24148" w:rsidRPr="000F454A" w:rsidRDefault="00511159" w:rsidP="008456E5">
            <w:pPr>
              <w:pStyle w:val="ListParagraph"/>
              <w:numPr>
                <w:ilvl w:val="0"/>
                <w:numId w:val="55"/>
              </w:numPr>
              <w:rPr>
                <w:rFonts w:ascii="Arial" w:hAnsi="Arial" w:cs="Arial"/>
                <w:color w:val="000000" w:themeColor="text1"/>
              </w:rPr>
            </w:pPr>
            <w:r w:rsidRPr="000F454A">
              <w:rPr>
                <w:rFonts w:ascii="Arial" w:eastAsiaTheme="minorEastAsia" w:hAnsi="Arial" w:cs="Arial"/>
                <w:color w:val="000000" w:themeColor="text1"/>
                <w:kern w:val="24"/>
              </w:rPr>
              <w:t xml:space="preserve">Raise awareness of the PA service by </w:t>
            </w:r>
            <w:r w:rsidR="00A24148" w:rsidRPr="000F454A">
              <w:rPr>
                <w:rFonts w:ascii="Arial" w:hAnsi="Arial" w:cs="Arial"/>
                <w:color w:val="000000" w:themeColor="text1"/>
                <w:kern w:val="24"/>
              </w:rPr>
              <w:t>giving presentations, attending multi-disciplinary meetings and seminars</w:t>
            </w:r>
            <w:r w:rsidRPr="000F454A">
              <w:rPr>
                <w:rFonts w:ascii="Arial" w:eastAsiaTheme="minorEastAsia" w:hAnsi="Arial" w:cs="Arial"/>
                <w:color w:val="000000" w:themeColor="text1"/>
                <w:kern w:val="24"/>
              </w:rPr>
              <w:t>.</w:t>
            </w:r>
          </w:p>
        </w:tc>
      </w:tr>
      <w:tr w:rsidR="00A24148" w:rsidRPr="00F44CBB" w14:paraId="684B5FA0" w14:textId="77777777" w:rsidTr="008456E5">
        <w:tc>
          <w:tcPr>
            <w:tcW w:w="11907" w:type="dxa"/>
            <w:vAlign w:val="top"/>
          </w:tcPr>
          <w:p w14:paraId="279B7AA3" w14:textId="60986E5D" w:rsidR="00A24148" w:rsidRPr="000F454A" w:rsidRDefault="00A24148" w:rsidP="008456E5">
            <w:pPr>
              <w:pStyle w:val="ListParagraph"/>
              <w:numPr>
                <w:ilvl w:val="0"/>
                <w:numId w:val="55"/>
              </w:numPr>
              <w:rPr>
                <w:rFonts w:ascii="Arial" w:hAnsi="Arial" w:cs="Arial"/>
                <w:color w:val="000000" w:themeColor="text1"/>
              </w:rPr>
            </w:pPr>
            <w:r w:rsidRPr="000F454A">
              <w:rPr>
                <w:rFonts w:ascii="Arial" w:hAnsi="Arial" w:cs="Arial"/>
                <w:color w:val="000000" w:themeColor="text1"/>
                <w:kern w:val="24"/>
              </w:rPr>
              <w:t xml:space="preserve">Consider </w:t>
            </w:r>
            <w:r w:rsidR="00511159" w:rsidRPr="000F454A">
              <w:rPr>
                <w:rFonts w:ascii="Arial" w:eastAsiaTheme="minorEastAsia" w:hAnsi="Arial" w:cs="Arial"/>
                <w:color w:val="000000" w:themeColor="text1"/>
                <w:kern w:val="24"/>
              </w:rPr>
              <w:t xml:space="preserve">building </w:t>
            </w:r>
            <w:r w:rsidRPr="000F454A">
              <w:rPr>
                <w:rFonts w:ascii="Arial" w:hAnsi="Arial" w:cs="Arial"/>
                <w:color w:val="000000" w:themeColor="text1"/>
                <w:kern w:val="24"/>
              </w:rPr>
              <w:t xml:space="preserve">relationships not just within the healthcare setting, but with other sectors (e.g. charities) and between different healthcare sectors. </w:t>
            </w:r>
          </w:p>
        </w:tc>
      </w:tr>
      <w:tr w:rsidR="00A24148" w:rsidRPr="00F44CBB" w14:paraId="63F41AC4" w14:textId="77777777" w:rsidTr="008456E5">
        <w:trPr>
          <w:cnfStyle w:val="000000100000" w:firstRow="0" w:lastRow="0" w:firstColumn="0" w:lastColumn="0" w:oddVBand="0" w:evenVBand="0" w:oddHBand="1" w:evenHBand="0" w:firstRowFirstColumn="0" w:firstRowLastColumn="0" w:lastRowFirstColumn="0" w:lastRowLastColumn="0"/>
        </w:trPr>
        <w:tc>
          <w:tcPr>
            <w:tcW w:w="11907" w:type="dxa"/>
          </w:tcPr>
          <w:p w14:paraId="02CC8F05" w14:textId="1D4345FA" w:rsidR="0041517A" w:rsidRPr="0041517A" w:rsidRDefault="0041517A" w:rsidP="008456E5">
            <w:pPr>
              <w:pStyle w:val="ListParagraph"/>
              <w:numPr>
                <w:ilvl w:val="0"/>
                <w:numId w:val="55"/>
              </w:numPr>
              <w:rPr>
                <w:rFonts w:ascii="Arial" w:hAnsi="Arial" w:cs="Arial"/>
              </w:rPr>
            </w:pPr>
            <w:r w:rsidRPr="0041517A">
              <w:rPr>
                <w:rFonts w:ascii="Arial" w:hAnsi="Arial" w:cs="Arial"/>
              </w:rPr>
              <w:t xml:space="preserve">Network across healthcare sectors </w:t>
            </w:r>
            <w:r>
              <w:rPr>
                <w:rFonts w:ascii="Arial" w:hAnsi="Arial" w:cs="Arial"/>
              </w:rPr>
              <w:t>to</w:t>
            </w:r>
            <w:r w:rsidRPr="0041517A">
              <w:rPr>
                <w:rFonts w:ascii="Arial" w:hAnsi="Arial" w:cs="Arial"/>
              </w:rPr>
              <w:t xml:space="preserve"> support funding, aid referrals, share resources and help direct patients to other services in the long-term.</w:t>
            </w:r>
          </w:p>
          <w:p w14:paraId="7C9776EC" w14:textId="5A2DE007" w:rsidR="0041517A" w:rsidRPr="0041517A" w:rsidRDefault="0041517A" w:rsidP="008456E5">
            <w:pPr>
              <w:pStyle w:val="ListParagraph"/>
              <w:numPr>
                <w:ilvl w:val="0"/>
                <w:numId w:val="55"/>
              </w:numPr>
              <w:rPr>
                <w:rFonts w:ascii="Arial" w:hAnsi="Arial" w:cs="Arial"/>
              </w:rPr>
            </w:pPr>
            <w:r>
              <w:rPr>
                <w:rFonts w:ascii="Arial" w:hAnsi="Arial" w:cs="Arial"/>
                <w:lang w:val="en-US"/>
              </w:rPr>
              <w:t xml:space="preserve">Identify opportunities to strengthen </w:t>
            </w:r>
            <w:r w:rsidRPr="0041517A">
              <w:rPr>
                <w:rFonts w:ascii="Arial" w:hAnsi="Arial" w:cs="Arial"/>
                <w:lang w:val="en-US"/>
              </w:rPr>
              <w:t>partnerships between primary, secondary and community settings to provide integrative services.</w:t>
            </w:r>
          </w:p>
          <w:p w14:paraId="59BA4035" w14:textId="3C47A2C2" w:rsidR="0041517A" w:rsidRPr="0041517A" w:rsidRDefault="0041517A" w:rsidP="008456E5">
            <w:pPr>
              <w:pStyle w:val="ListParagraph"/>
              <w:numPr>
                <w:ilvl w:val="0"/>
                <w:numId w:val="55"/>
              </w:numPr>
              <w:rPr>
                <w:rFonts w:ascii="Arial" w:hAnsi="Arial" w:cs="Arial"/>
              </w:rPr>
            </w:pPr>
            <w:r>
              <w:rPr>
                <w:rFonts w:ascii="Arial" w:hAnsi="Arial" w:cs="Arial"/>
              </w:rPr>
              <w:t>Network</w:t>
            </w:r>
            <w:r w:rsidRPr="0041517A">
              <w:rPr>
                <w:rFonts w:ascii="Arial" w:hAnsi="Arial" w:cs="Arial"/>
              </w:rPr>
              <w:t xml:space="preserve"> to find support from others who have developed a PA service to share best practice and strategies.</w:t>
            </w:r>
          </w:p>
          <w:p w14:paraId="2EA078C2" w14:textId="7819AF5E" w:rsidR="00A24148" w:rsidRPr="00511159" w:rsidRDefault="00A24148" w:rsidP="008456E5">
            <w:pPr>
              <w:pStyle w:val="ListParagraph"/>
              <w:rPr>
                <w:rFonts w:ascii="Arial" w:hAnsi="Arial" w:cs="Arial"/>
              </w:rPr>
            </w:pPr>
          </w:p>
        </w:tc>
      </w:tr>
    </w:tbl>
    <w:p w14:paraId="1C2FA2CB" w14:textId="17372351" w:rsidR="0098749F" w:rsidRDefault="0098749F">
      <w:pPr>
        <w:rPr>
          <w:rFonts w:ascii="Arial" w:hAnsi="Arial" w:cs="Arial"/>
          <w:sz w:val="24"/>
          <w:szCs w:val="24"/>
        </w:rPr>
      </w:pPr>
      <w:r>
        <w:rPr>
          <w:rFonts w:ascii="Arial" w:hAnsi="Arial" w:cs="Arial"/>
          <w:sz w:val="24"/>
          <w:szCs w:val="24"/>
        </w:rPr>
        <w:br w:type="page"/>
      </w:r>
    </w:p>
    <w:tbl>
      <w:tblPr>
        <w:tblStyle w:val="TableGrid1"/>
        <w:tblW w:w="0" w:type="auto"/>
        <w:tblLook w:val="04A0" w:firstRow="1" w:lastRow="0" w:firstColumn="1" w:lastColumn="0" w:noHBand="0" w:noVBand="1"/>
      </w:tblPr>
      <w:tblGrid>
        <w:gridCol w:w="11907"/>
      </w:tblGrid>
      <w:tr w:rsidR="0041517A" w:rsidRPr="00F44CBB" w14:paraId="2C09DB18" w14:textId="77777777" w:rsidTr="00AE3703">
        <w:trPr>
          <w:cnfStyle w:val="100000000000" w:firstRow="1" w:lastRow="0" w:firstColumn="0" w:lastColumn="0" w:oddVBand="0" w:evenVBand="0" w:oddHBand="0" w:evenHBand="0" w:firstRowFirstColumn="0" w:firstRowLastColumn="0" w:lastRowFirstColumn="0" w:lastRowLastColumn="0"/>
        </w:trPr>
        <w:tc>
          <w:tcPr>
            <w:tcW w:w="11907" w:type="dxa"/>
          </w:tcPr>
          <w:p w14:paraId="307C4FB0" w14:textId="38362BAD" w:rsidR="0041517A" w:rsidRPr="00A24148" w:rsidRDefault="0041517A" w:rsidP="00AE3703">
            <w:pPr>
              <w:rPr>
                <w:rFonts w:cs="Arial"/>
              </w:rPr>
            </w:pPr>
            <w:r>
              <w:rPr>
                <w:rFonts w:cs="Arial"/>
              </w:rPr>
              <w:lastRenderedPageBreak/>
              <w:t xml:space="preserve">Infrastructure </w:t>
            </w:r>
            <w:r w:rsidR="00554398">
              <w:rPr>
                <w:rFonts w:cs="Arial"/>
              </w:rPr>
              <w:t>and resources</w:t>
            </w:r>
          </w:p>
        </w:tc>
      </w:tr>
      <w:tr w:rsidR="0041517A" w:rsidRPr="00F44CBB" w14:paraId="1FFDC1ED" w14:textId="77777777" w:rsidTr="00AE3703">
        <w:trPr>
          <w:cnfStyle w:val="000000100000" w:firstRow="0" w:lastRow="0" w:firstColumn="0" w:lastColumn="0" w:oddVBand="0" w:evenVBand="0" w:oddHBand="1" w:evenHBand="0" w:firstRowFirstColumn="0" w:firstRowLastColumn="0" w:lastRowFirstColumn="0" w:lastRowLastColumn="0"/>
        </w:trPr>
        <w:tc>
          <w:tcPr>
            <w:tcW w:w="11907" w:type="dxa"/>
            <w:vAlign w:val="top"/>
          </w:tcPr>
          <w:p w14:paraId="1126FE7D" w14:textId="00995CB4" w:rsidR="0041517A" w:rsidRPr="000F454A" w:rsidRDefault="0041517A" w:rsidP="0041517A">
            <w:pPr>
              <w:pStyle w:val="ListParagraph"/>
              <w:numPr>
                <w:ilvl w:val="0"/>
                <w:numId w:val="56"/>
              </w:numPr>
              <w:rPr>
                <w:rFonts w:ascii="Arial" w:hAnsi="Arial" w:cs="Arial"/>
                <w:color w:val="000000" w:themeColor="text1"/>
              </w:rPr>
            </w:pPr>
            <w:r w:rsidRPr="000F454A">
              <w:rPr>
                <w:rFonts w:ascii="Arial" w:hAnsi="Arial" w:cs="Arial"/>
                <w:color w:val="000000" w:themeColor="text1"/>
                <w:kern w:val="24"/>
              </w:rPr>
              <w:t xml:space="preserve">Check that there is adequate staffing to deliver the programme as intended to </w:t>
            </w:r>
            <w:r w:rsidRPr="000F454A">
              <w:rPr>
                <w:rFonts w:ascii="Arial" w:hAnsi="Arial" w:cs="Arial"/>
                <w:color w:val="000000" w:themeColor="text1"/>
                <w:kern w:val="24"/>
                <w:u w:val="single"/>
              </w:rPr>
              <w:t>all eligible patients</w:t>
            </w:r>
            <w:r w:rsidRPr="000F454A">
              <w:rPr>
                <w:rFonts w:ascii="Arial" w:hAnsi="Arial" w:cs="Arial"/>
                <w:color w:val="000000" w:themeColor="text1"/>
                <w:kern w:val="24"/>
              </w:rPr>
              <w:t>, such as arranging cover rotas for delivery staff and checking there is sufficient administrative support.</w:t>
            </w:r>
          </w:p>
        </w:tc>
      </w:tr>
      <w:tr w:rsidR="0041517A" w:rsidRPr="00F44CBB" w14:paraId="1ACC2315" w14:textId="77777777" w:rsidTr="00AE3703">
        <w:tc>
          <w:tcPr>
            <w:tcW w:w="11907" w:type="dxa"/>
            <w:vAlign w:val="top"/>
          </w:tcPr>
          <w:p w14:paraId="650563A2" w14:textId="5D8185FE" w:rsidR="0041517A" w:rsidRPr="000F454A" w:rsidRDefault="0041517A" w:rsidP="0041517A">
            <w:pPr>
              <w:pStyle w:val="ListParagraph"/>
              <w:numPr>
                <w:ilvl w:val="0"/>
                <w:numId w:val="56"/>
              </w:numPr>
              <w:rPr>
                <w:rFonts w:ascii="Arial" w:hAnsi="Arial" w:cs="Arial"/>
                <w:color w:val="000000" w:themeColor="text1"/>
              </w:rPr>
            </w:pPr>
            <w:r w:rsidRPr="000F454A">
              <w:rPr>
                <w:rFonts w:ascii="Arial" w:hAnsi="Arial" w:cs="Arial"/>
                <w:color w:val="000000" w:themeColor="text1"/>
                <w:kern w:val="24"/>
              </w:rPr>
              <w:t xml:space="preserve">If using volunteers in the delivery, ensure adequate resources </w:t>
            </w:r>
            <w:r w:rsidR="005F1C8C" w:rsidRPr="000F454A">
              <w:rPr>
                <w:rFonts w:ascii="Arial" w:hAnsi="Arial" w:cs="Arial"/>
                <w:color w:val="000000" w:themeColor="text1"/>
                <w:kern w:val="24"/>
              </w:rPr>
              <w:t xml:space="preserve">are </w:t>
            </w:r>
            <w:r w:rsidRPr="000F454A">
              <w:rPr>
                <w:rFonts w:ascii="Arial" w:hAnsi="Arial" w:cs="Arial"/>
                <w:color w:val="000000" w:themeColor="text1"/>
                <w:kern w:val="24"/>
              </w:rPr>
              <w:t>available for their management and training.</w:t>
            </w:r>
          </w:p>
        </w:tc>
      </w:tr>
      <w:tr w:rsidR="0041517A" w:rsidRPr="00F44CBB" w14:paraId="296EB33B" w14:textId="77777777" w:rsidTr="00AE3703">
        <w:trPr>
          <w:cnfStyle w:val="000000100000" w:firstRow="0" w:lastRow="0" w:firstColumn="0" w:lastColumn="0" w:oddVBand="0" w:evenVBand="0" w:oddHBand="1" w:evenHBand="0" w:firstRowFirstColumn="0" w:firstRowLastColumn="0" w:lastRowFirstColumn="0" w:lastRowLastColumn="0"/>
        </w:trPr>
        <w:tc>
          <w:tcPr>
            <w:tcW w:w="11907" w:type="dxa"/>
            <w:vAlign w:val="top"/>
          </w:tcPr>
          <w:p w14:paraId="246A9F51" w14:textId="24A2FDB6" w:rsidR="0041517A" w:rsidRPr="000F454A" w:rsidRDefault="0041517A" w:rsidP="0041517A">
            <w:pPr>
              <w:pStyle w:val="ListParagraph"/>
              <w:numPr>
                <w:ilvl w:val="0"/>
                <w:numId w:val="56"/>
              </w:numPr>
              <w:rPr>
                <w:rFonts w:ascii="Arial" w:hAnsi="Arial" w:cs="Arial"/>
                <w:color w:val="000000" w:themeColor="text1"/>
              </w:rPr>
            </w:pPr>
            <w:r w:rsidRPr="000F454A">
              <w:rPr>
                <w:rFonts w:ascii="Arial" w:hAnsi="Arial" w:cs="Arial"/>
                <w:color w:val="000000" w:themeColor="text1"/>
                <w:kern w:val="24"/>
              </w:rPr>
              <w:t xml:space="preserve">Ensure </w:t>
            </w:r>
            <w:r w:rsidR="005F1C8C" w:rsidRPr="000F454A">
              <w:rPr>
                <w:rFonts w:ascii="Arial" w:hAnsi="Arial" w:cs="Arial"/>
                <w:color w:val="000000" w:themeColor="text1"/>
                <w:kern w:val="24"/>
              </w:rPr>
              <w:t xml:space="preserve">that </w:t>
            </w:r>
            <w:r w:rsidRPr="000F454A">
              <w:rPr>
                <w:rFonts w:ascii="Arial" w:hAnsi="Arial" w:cs="Arial"/>
                <w:color w:val="000000" w:themeColor="text1"/>
                <w:kern w:val="24"/>
              </w:rPr>
              <w:t xml:space="preserve">resources </w:t>
            </w:r>
            <w:r w:rsidR="005F1C8C" w:rsidRPr="000F454A">
              <w:rPr>
                <w:rFonts w:ascii="Arial" w:hAnsi="Arial" w:cs="Arial"/>
                <w:color w:val="000000" w:themeColor="text1"/>
                <w:kern w:val="24"/>
              </w:rPr>
              <w:t xml:space="preserve">needed </w:t>
            </w:r>
            <w:r w:rsidRPr="000F454A">
              <w:rPr>
                <w:rFonts w:ascii="Arial" w:hAnsi="Arial" w:cs="Arial"/>
                <w:color w:val="000000" w:themeColor="text1"/>
                <w:kern w:val="24"/>
              </w:rPr>
              <w:t xml:space="preserve">to deliver the intervention </w:t>
            </w:r>
            <w:r w:rsidR="005F1C8C" w:rsidRPr="000F454A">
              <w:rPr>
                <w:rFonts w:ascii="Arial" w:hAnsi="Arial" w:cs="Arial"/>
                <w:color w:val="000000" w:themeColor="text1"/>
                <w:kern w:val="24"/>
              </w:rPr>
              <w:t xml:space="preserve">are available and </w:t>
            </w:r>
            <w:r w:rsidRPr="000F454A">
              <w:rPr>
                <w:rFonts w:ascii="Arial" w:hAnsi="Arial" w:cs="Arial"/>
                <w:color w:val="000000" w:themeColor="text1"/>
                <w:kern w:val="24"/>
              </w:rPr>
              <w:t>readily accessible for the delivery of the programme and not reallocated to other clinical use</w:t>
            </w:r>
            <w:r w:rsidR="006E65D3" w:rsidRPr="000F454A">
              <w:rPr>
                <w:rFonts w:ascii="Arial" w:eastAsiaTheme="minorEastAsia" w:hAnsi="Arial" w:cs="Arial"/>
                <w:color w:val="000000" w:themeColor="text1"/>
                <w:kern w:val="24"/>
              </w:rPr>
              <w:t>s</w:t>
            </w:r>
            <w:r w:rsidRPr="000F454A">
              <w:rPr>
                <w:rFonts w:ascii="Arial" w:hAnsi="Arial" w:cs="Arial"/>
                <w:color w:val="000000" w:themeColor="text1"/>
                <w:kern w:val="24"/>
              </w:rPr>
              <w:t>.</w:t>
            </w:r>
            <w:r w:rsidR="00565909" w:rsidRPr="000F454A">
              <w:rPr>
                <w:rFonts w:ascii="Arial" w:hAnsi="Arial" w:cs="Arial"/>
                <w:color w:val="000000" w:themeColor="text1"/>
                <w:kern w:val="24"/>
              </w:rPr>
              <w:t xml:space="preserve"> Regularly audit resources and arrange replacements as required.</w:t>
            </w:r>
          </w:p>
        </w:tc>
      </w:tr>
      <w:tr w:rsidR="0041517A" w:rsidRPr="00F44CBB" w14:paraId="749BBD49" w14:textId="77777777" w:rsidTr="00AE3703">
        <w:tc>
          <w:tcPr>
            <w:tcW w:w="11907" w:type="dxa"/>
            <w:vAlign w:val="top"/>
          </w:tcPr>
          <w:p w14:paraId="16DE98E1" w14:textId="0156D787" w:rsidR="0041517A" w:rsidRPr="000F454A" w:rsidRDefault="0041517A" w:rsidP="0041517A">
            <w:pPr>
              <w:pStyle w:val="ListParagraph"/>
              <w:numPr>
                <w:ilvl w:val="0"/>
                <w:numId w:val="56"/>
              </w:numPr>
              <w:rPr>
                <w:rFonts w:ascii="Arial" w:hAnsi="Arial" w:cs="Arial"/>
                <w:color w:val="000000" w:themeColor="text1"/>
              </w:rPr>
            </w:pPr>
            <w:r w:rsidRPr="000F454A">
              <w:rPr>
                <w:rFonts w:ascii="Arial" w:hAnsi="Arial" w:cs="Arial"/>
                <w:color w:val="000000" w:themeColor="text1"/>
                <w:kern w:val="24"/>
              </w:rPr>
              <w:t>Check that technology works in the programme settings and referral healthcare settings before the start of the programme. Confirm that there are no IT system restrictions in accessing resources e.g. because of organisation firewalls.</w:t>
            </w:r>
          </w:p>
        </w:tc>
      </w:tr>
      <w:tr w:rsidR="0041517A" w:rsidRPr="00F44CBB" w14:paraId="754C06C4" w14:textId="77777777" w:rsidTr="008456E5">
        <w:trPr>
          <w:cnfStyle w:val="000000100000" w:firstRow="0" w:lastRow="0" w:firstColumn="0" w:lastColumn="0" w:oddVBand="0" w:evenVBand="0" w:oddHBand="1" w:evenHBand="0" w:firstRowFirstColumn="0" w:firstRowLastColumn="0" w:lastRowFirstColumn="0" w:lastRowLastColumn="0"/>
        </w:trPr>
        <w:tc>
          <w:tcPr>
            <w:tcW w:w="0" w:type="dxa"/>
            <w:vAlign w:val="top"/>
          </w:tcPr>
          <w:p w14:paraId="7BA147CA" w14:textId="140D8972" w:rsidR="0041517A" w:rsidRPr="000F454A" w:rsidRDefault="006E65D3" w:rsidP="008456E5">
            <w:pPr>
              <w:pStyle w:val="ListParagraph"/>
              <w:numPr>
                <w:ilvl w:val="0"/>
                <w:numId w:val="56"/>
              </w:numPr>
              <w:rPr>
                <w:rFonts w:ascii="Arial" w:hAnsi="Arial" w:cs="Arial"/>
                <w:color w:val="000000" w:themeColor="text1"/>
              </w:rPr>
            </w:pPr>
            <w:r w:rsidRPr="000F454A">
              <w:rPr>
                <w:rFonts w:ascii="Arial" w:eastAsiaTheme="minorEastAsia" w:hAnsi="Arial" w:cs="Arial"/>
                <w:color w:val="000000" w:themeColor="text1"/>
                <w:kern w:val="24"/>
              </w:rPr>
              <w:t>Test r</w:t>
            </w:r>
            <w:r w:rsidR="0041517A" w:rsidRPr="000F454A">
              <w:rPr>
                <w:rFonts w:ascii="Arial" w:hAnsi="Arial" w:cs="Arial"/>
                <w:color w:val="000000" w:themeColor="text1"/>
                <w:kern w:val="24"/>
              </w:rPr>
              <w:t xml:space="preserve">esources provided to patients with a cross-section of patients before the PA programme starts; </w:t>
            </w:r>
            <w:r w:rsidR="005F1C8C" w:rsidRPr="000F454A">
              <w:rPr>
                <w:rFonts w:ascii="Arial" w:hAnsi="Arial" w:cs="Arial"/>
                <w:color w:val="000000" w:themeColor="text1"/>
                <w:kern w:val="24"/>
              </w:rPr>
              <w:t xml:space="preserve">check </w:t>
            </w:r>
            <w:r w:rsidR="0041517A" w:rsidRPr="000F454A">
              <w:rPr>
                <w:rFonts w:ascii="Arial" w:hAnsi="Arial" w:cs="Arial"/>
                <w:color w:val="000000" w:themeColor="text1"/>
                <w:kern w:val="24"/>
              </w:rPr>
              <w:t xml:space="preserve">that they are appropriately tailored to the patient group, including relevant to all targeted long-term conditions and any cultural or language adaptations for the target population group. </w:t>
            </w:r>
          </w:p>
        </w:tc>
      </w:tr>
    </w:tbl>
    <w:p w14:paraId="2FF151BC" w14:textId="125E0C6D" w:rsidR="0098749F" w:rsidRDefault="0098749F">
      <w:pPr>
        <w:rPr>
          <w:rFonts w:ascii="Arial" w:hAnsi="Arial" w:cs="Arial"/>
          <w:sz w:val="24"/>
          <w:szCs w:val="24"/>
        </w:rPr>
      </w:pPr>
    </w:p>
    <w:tbl>
      <w:tblPr>
        <w:tblStyle w:val="TableGrid1"/>
        <w:tblW w:w="0" w:type="auto"/>
        <w:tblLook w:val="04A0" w:firstRow="1" w:lastRow="0" w:firstColumn="1" w:lastColumn="0" w:noHBand="0" w:noVBand="1"/>
      </w:tblPr>
      <w:tblGrid>
        <w:gridCol w:w="11907"/>
      </w:tblGrid>
      <w:tr w:rsidR="007A0A1E" w:rsidRPr="00F44CBB" w14:paraId="5EEA3EEA" w14:textId="77777777" w:rsidTr="007A0A1E">
        <w:trPr>
          <w:cnfStyle w:val="100000000000" w:firstRow="1" w:lastRow="0" w:firstColumn="0" w:lastColumn="0" w:oddVBand="0" w:evenVBand="0" w:oddHBand="0" w:evenHBand="0" w:firstRowFirstColumn="0" w:firstRowLastColumn="0" w:lastRowFirstColumn="0" w:lastRowLastColumn="0"/>
        </w:trPr>
        <w:tc>
          <w:tcPr>
            <w:tcW w:w="11907" w:type="dxa"/>
          </w:tcPr>
          <w:p w14:paraId="12BC5A8B" w14:textId="77777777" w:rsidR="007A0A1E" w:rsidRPr="00A24148" w:rsidRDefault="007A0A1E" w:rsidP="00AE3703">
            <w:pPr>
              <w:rPr>
                <w:rFonts w:cs="Arial"/>
              </w:rPr>
            </w:pPr>
            <w:r>
              <w:rPr>
                <w:rFonts w:cs="Arial"/>
              </w:rPr>
              <w:t>Programme outcomes</w:t>
            </w:r>
          </w:p>
        </w:tc>
      </w:tr>
      <w:tr w:rsidR="007A0A1E" w:rsidRPr="00F44CBB" w14:paraId="5A13E0E1" w14:textId="77777777" w:rsidTr="007A0A1E">
        <w:trPr>
          <w:cnfStyle w:val="000000100000" w:firstRow="0" w:lastRow="0" w:firstColumn="0" w:lastColumn="0" w:oddVBand="0" w:evenVBand="0" w:oddHBand="1" w:evenHBand="0" w:firstRowFirstColumn="0" w:firstRowLastColumn="0" w:lastRowFirstColumn="0" w:lastRowLastColumn="0"/>
        </w:trPr>
        <w:tc>
          <w:tcPr>
            <w:tcW w:w="11907" w:type="dxa"/>
          </w:tcPr>
          <w:p w14:paraId="5B7C8E98" w14:textId="77777777" w:rsidR="006E65D3" w:rsidRPr="000F454A" w:rsidRDefault="006E65D3" w:rsidP="00AE3703">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Put systems in place from the outset to collect programme outcomes across the organisation. For example, health outcomes may need to be extracted from electronic medical records.</w:t>
            </w:r>
          </w:p>
          <w:p w14:paraId="54773329" w14:textId="77777777" w:rsidR="006E65D3" w:rsidRPr="000F454A" w:rsidRDefault="007A0A1E" w:rsidP="00AE3703">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Collect r</w:t>
            </w:r>
            <w:r w:rsidR="006E65D3" w:rsidRPr="000F454A">
              <w:rPr>
                <w:rFonts w:ascii="Arial" w:eastAsiaTheme="minorEastAsia" w:hAnsi="Arial" w:cs="Arial"/>
                <w:color w:val="000000" w:themeColor="text1"/>
                <w:kern w:val="24"/>
              </w:rPr>
              <w:t xml:space="preserve">ecruitment rates and retention rates routinely </w:t>
            </w:r>
            <w:r w:rsidRPr="000F454A">
              <w:rPr>
                <w:rFonts w:ascii="Arial" w:eastAsiaTheme="minorEastAsia" w:hAnsi="Arial" w:cs="Arial"/>
                <w:color w:val="000000" w:themeColor="text1"/>
                <w:kern w:val="24"/>
              </w:rPr>
              <w:t>f</w:t>
            </w:r>
            <w:r w:rsidR="006E65D3" w:rsidRPr="000F454A">
              <w:rPr>
                <w:rFonts w:ascii="Arial" w:eastAsiaTheme="minorEastAsia" w:hAnsi="Arial" w:cs="Arial"/>
                <w:color w:val="000000" w:themeColor="text1"/>
                <w:kern w:val="24"/>
              </w:rPr>
              <w:t xml:space="preserve">or all programmes. </w:t>
            </w:r>
            <w:r w:rsidRPr="000F454A">
              <w:rPr>
                <w:rFonts w:ascii="Arial" w:eastAsiaTheme="minorEastAsia" w:hAnsi="Arial" w:cs="Arial"/>
                <w:color w:val="000000" w:themeColor="text1"/>
                <w:kern w:val="24"/>
              </w:rPr>
              <w:t>Include h</w:t>
            </w:r>
            <w:r w:rsidR="006E65D3" w:rsidRPr="000F454A">
              <w:rPr>
                <w:rFonts w:ascii="Arial" w:eastAsiaTheme="minorEastAsia" w:hAnsi="Arial" w:cs="Arial"/>
                <w:color w:val="000000" w:themeColor="text1"/>
                <w:kern w:val="24"/>
              </w:rPr>
              <w:t>ow recruitment and retention varies by socio-demographic and long-term condition type.</w:t>
            </w:r>
          </w:p>
          <w:p w14:paraId="7BF292D8" w14:textId="77777777" w:rsidR="006E65D3" w:rsidRPr="000F454A" w:rsidRDefault="006E65D3" w:rsidP="00AE3703">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 xml:space="preserve">Consider how information </w:t>
            </w:r>
            <w:r w:rsidR="007A0A1E" w:rsidRPr="000F454A">
              <w:rPr>
                <w:rFonts w:ascii="Arial" w:eastAsiaTheme="minorEastAsia" w:hAnsi="Arial" w:cs="Arial"/>
                <w:color w:val="000000" w:themeColor="text1"/>
                <w:kern w:val="24"/>
              </w:rPr>
              <w:t>about</w:t>
            </w:r>
            <w:r w:rsidRPr="000F454A">
              <w:rPr>
                <w:rFonts w:ascii="Arial" w:eastAsiaTheme="minorEastAsia" w:hAnsi="Arial" w:cs="Arial"/>
                <w:color w:val="000000" w:themeColor="text1"/>
                <w:kern w:val="24"/>
              </w:rPr>
              <w:t xml:space="preserve"> change</w:t>
            </w:r>
            <w:r w:rsidR="007A0A1E" w:rsidRPr="000F454A">
              <w:rPr>
                <w:rFonts w:ascii="Arial" w:eastAsiaTheme="minorEastAsia" w:hAnsi="Arial" w:cs="Arial"/>
                <w:color w:val="000000" w:themeColor="text1"/>
                <w:kern w:val="24"/>
              </w:rPr>
              <w:t>s</w:t>
            </w:r>
            <w:r w:rsidRPr="000F454A">
              <w:rPr>
                <w:rFonts w:ascii="Arial" w:eastAsiaTheme="minorEastAsia" w:hAnsi="Arial" w:cs="Arial"/>
                <w:color w:val="000000" w:themeColor="text1"/>
                <w:kern w:val="24"/>
              </w:rPr>
              <w:t xml:space="preserve"> in behaviour could be collected and analysed.</w:t>
            </w:r>
          </w:p>
          <w:p w14:paraId="0961BC6E" w14:textId="31E8BF66" w:rsidR="006E65D3" w:rsidRPr="000F454A" w:rsidRDefault="006E65D3" w:rsidP="00AE3703">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 xml:space="preserve">Discuss with senior management/commissioners early what programme outcomes are important to </w:t>
            </w:r>
            <w:r w:rsidR="00EF593C" w:rsidRPr="000F454A">
              <w:rPr>
                <w:rFonts w:ascii="Arial" w:eastAsiaTheme="minorEastAsia" w:hAnsi="Arial" w:cs="Arial"/>
                <w:color w:val="000000" w:themeColor="text1"/>
                <w:kern w:val="24"/>
              </w:rPr>
              <w:t>them</w:t>
            </w:r>
            <w:r w:rsidRPr="000F454A">
              <w:rPr>
                <w:rFonts w:ascii="Arial" w:eastAsiaTheme="minorEastAsia" w:hAnsi="Arial" w:cs="Arial"/>
                <w:color w:val="000000" w:themeColor="text1"/>
                <w:kern w:val="24"/>
              </w:rPr>
              <w:t xml:space="preserve"> to demonstrate </w:t>
            </w:r>
            <w:r w:rsidR="00EF593C" w:rsidRPr="000F454A">
              <w:rPr>
                <w:rFonts w:ascii="Arial" w:eastAsiaTheme="minorEastAsia" w:hAnsi="Arial" w:cs="Arial"/>
                <w:color w:val="000000" w:themeColor="text1"/>
                <w:kern w:val="24"/>
              </w:rPr>
              <w:t>value for money</w:t>
            </w:r>
            <w:r w:rsidRPr="000F454A">
              <w:rPr>
                <w:rFonts w:ascii="Arial" w:eastAsiaTheme="minorEastAsia" w:hAnsi="Arial" w:cs="Arial"/>
                <w:color w:val="000000" w:themeColor="text1"/>
                <w:kern w:val="24"/>
              </w:rPr>
              <w:t>.</w:t>
            </w:r>
          </w:p>
          <w:p w14:paraId="4903764F" w14:textId="674E7C87" w:rsidR="003C419E" w:rsidRPr="000F454A" w:rsidRDefault="003C419E" w:rsidP="003C419E">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Ensure evidence to support the long-term sustainability of the programme, such as economic evaluation, is included from the beginning.</w:t>
            </w:r>
          </w:p>
          <w:p w14:paraId="05866BA1" w14:textId="77777777" w:rsidR="006E65D3" w:rsidRPr="000F454A" w:rsidRDefault="007A0A1E" w:rsidP="00AE3703">
            <w:pPr>
              <w:pStyle w:val="ListParagraph"/>
              <w:numPr>
                <w:ilvl w:val="0"/>
                <w:numId w:val="57"/>
              </w:numPr>
              <w:rPr>
                <w:rFonts w:ascii="Arial" w:hAnsi="Arial" w:cs="Arial"/>
                <w:color w:val="000000" w:themeColor="text1"/>
                <w:kern w:val="24"/>
              </w:rPr>
            </w:pPr>
            <w:r w:rsidRPr="000F454A">
              <w:rPr>
                <w:rFonts w:ascii="Arial" w:eastAsiaTheme="minorEastAsia" w:hAnsi="Arial" w:cs="Arial"/>
                <w:color w:val="000000" w:themeColor="text1"/>
                <w:kern w:val="24"/>
              </w:rPr>
              <w:t xml:space="preserve">Include </w:t>
            </w:r>
            <w:r w:rsidR="006E65D3" w:rsidRPr="000F454A">
              <w:rPr>
                <w:rFonts w:ascii="Arial" w:eastAsiaTheme="minorEastAsia" w:hAnsi="Arial" w:cs="Arial"/>
                <w:color w:val="000000" w:themeColor="text1"/>
                <w:kern w:val="24"/>
              </w:rPr>
              <w:t xml:space="preserve">outcomes </w:t>
            </w:r>
            <w:r w:rsidRPr="000F454A">
              <w:rPr>
                <w:rFonts w:ascii="Arial" w:eastAsiaTheme="minorEastAsia" w:hAnsi="Arial" w:cs="Arial"/>
                <w:color w:val="000000" w:themeColor="text1"/>
                <w:kern w:val="24"/>
              </w:rPr>
              <w:t>on the programme’s</w:t>
            </w:r>
            <w:r w:rsidR="006E65D3" w:rsidRPr="000F454A">
              <w:rPr>
                <w:rFonts w:ascii="Arial" w:eastAsiaTheme="minorEastAsia" w:hAnsi="Arial" w:cs="Arial"/>
                <w:color w:val="000000" w:themeColor="text1"/>
                <w:kern w:val="24"/>
              </w:rPr>
              <w:t xml:space="preserve"> impact at the organisation and system level. For example, how a programme impacts on the overall case management of the target patient group.</w:t>
            </w:r>
          </w:p>
          <w:p w14:paraId="10DBC4A6" w14:textId="5A8BAA9F" w:rsidR="007A0A1E" w:rsidRPr="0041517A" w:rsidRDefault="00565909" w:rsidP="00AE3703">
            <w:pPr>
              <w:pStyle w:val="ListParagraph"/>
              <w:numPr>
                <w:ilvl w:val="0"/>
                <w:numId w:val="57"/>
              </w:numPr>
              <w:rPr>
                <w:rFonts w:ascii="Arial" w:hAnsi="Arial" w:cs="Arial"/>
              </w:rPr>
            </w:pPr>
            <w:r w:rsidRPr="000F454A">
              <w:rPr>
                <w:rFonts w:ascii="Arial" w:eastAsiaTheme="minorEastAsia" w:hAnsi="Arial" w:cs="Arial"/>
                <w:color w:val="000000" w:themeColor="text1"/>
                <w:kern w:val="24"/>
              </w:rPr>
              <w:t>Plan for</w:t>
            </w:r>
            <w:r w:rsidR="007A0A1E" w:rsidRPr="000F454A">
              <w:rPr>
                <w:rFonts w:ascii="Arial" w:eastAsiaTheme="minorEastAsia" w:hAnsi="Arial" w:cs="Arial"/>
                <w:color w:val="000000" w:themeColor="text1"/>
                <w:kern w:val="24"/>
              </w:rPr>
              <w:t xml:space="preserve"> adequate staffing to deliver the programme as intended to </w:t>
            </w:r>
            <w:r w:rsidR="007A0A1E" w:rsidRPr="000F454A">
              <w:rPr>
                <w:rFonts w:ascii="Arial" w:eastAsiaTheme="minorEastAsia" w:hAnsi="Arial" w:cs="Arial"/>
                <w:color w:val="000000" w:themeColor="text1"/>
                <w:kern w:val="24"/>
                <w:u w:val="single"/>
              </w:rPr>
              <w:t>all eligible patients</w:t>
            </w:r>
            <w:r w:rsidR="007A0A1E" w:rsidRPr="000F454A">
              <w:rPr>
                <w:rFonts w:ascii="Arial" w:eastAsiaTheme="minorEastAsia" w:hAnsi="Arial" w:cs="Arial"/>
                <w:color w:val="000000" w:themeColor="text1"/>
                <w:kern w:val="24"/>
              </w:rPr>
              <w:t>, such as arranging cover rotas for delivery staff and checking there is sufficient administrative support</w:t>
            </w:r>
            <w:r w:rsidR="007A0A1E" w:rsidRPr="00196568">
              <w:rPr>
                <w:rFonts w:ascii="Arial" w:eastAsiaTheme="minorEastAsia" w:hAnsi="Arial" w:cs="Arial"/>
                <w:color w:val="193E72"/>
                <w:kern w:val="24"/>
              </w:rPr>
              <w:t>.</w:t>
            </w:r>
          </w:p>
        </w:tc>
      </w:tr>
    </w:tbl>
    <w:p w14:paraId="6759566E" w14:textId="77777777" w:rsidR="007A0A1E" w:rsidRDefault="007A0A1E"/>
    <w:tbl>
      <w:tblPr>
        <w:tblStyle w:val="TableGrid1"/>
        <w:tblW w:w="0" w:type="auto"/>
        <w:tblLook w:val="04A0" w:firstRow="1" w:lastRow="0" w:firstColumn="1" w:lastColumn="0" w:noHBand="0" w:noVBand="1"/>
      </w:tblPr>
      <w:tblGrid>
        <w:gridCol w:w="11907"/>
      </w:tblGrid>
      <w:tr w:rsidR="007A0A1E" w:rsidRPr="00F44CBB" w14:paraId="6E37A246" w14:textId="77777777" w:rsidTr="007A0A1E">
        <w:trPr>
          <w:cnfStyle w:val="100000000000" w:firstRow="1" w:lastRow="0" w:firstColumn="0" w:lastColumn="0" w:oddVBand="0" w:evenVBand="0" w:oddHBand="0" w:evenHBand="0" w:firstRowFirstColumn="0" w:firstRowLastColumn="0" w:lastRowFirstColumn="0" w:lastRowLastColumn="0"/>
        </w:trPr>
        <w:tc>
          <w:tcPr>
            <w:tcW w:w="11907" w:type="dxa"/>
          </w:tcPr>
          <w:p w14:paraId="47A70A01" w14:textId="24997D55" w:rsidR="007A0A1E" w:rsidRPr="008456E5" w:rsidRDefault="007A0A1E" w:rsidP="00AE3703">
            <w:pPr>
              <w:pStyle w:val="ListParagraph"/>
              <w:rPr>
                <w:rFonts w:cs="Arial"/>
                <w:bCs/>
              </w:rPr>
            </w:pPr>
            <w:r w:rsidRPr="00AE3703">
              <w:rPr>
                <w:rFonts w:cs="Arial"/>
                <w:bCs/>
              </w:rPr>
              <w:lastRenderedPageBreak/>
              <w:t>Responsiveness</w:t>
            </w:r>
          </w:p>
        </w:tc>
      </w:tr>
      <w:tr w:rsidR="006E65D3" w:rsidRPr="00F44CBB" w14:paraId="47FE271C" w14:textId="77777777" w:rsidTr="00AE3703">
        <w:trPr>
          <w:cnfStyle w:val="000000100000" w:firstRow="0" w:lastRow="0" w:firstColumn="0" w:lastColumn="0" w:oddVBand="0" w:evenVBand="0" w:oddHBand="1" w:evenHBand="0" w:firstRowFirstColumn="0" w:firstRowLastColumn="0" w:lastRowFirstColumn="0" w:lastRowLastColumn="0"/>
        </w:trPr>
        <w:tc>
          <w:tcPr>
            <w:tcW w:w="11907" w:type="dxa"/>
          </w:tcPr>
          <w:p w14:paraId="57D9577C" w14:textId="6955B5AA" w:rsidR="006E65D3" w:rsidRPr="00A24148" w:rsidRDefault="006E65D3" w:rsidP="00AE3703">
            <w:pPr>
              <w:rPr>
                <w:rFonts w:ascii="Arial" w:hAnsi="Arial" w:cs="Arial"/>
                <w:b/>
              </w:rPr>
            </w:pPr>
          </w:p>
        </w:tc>
      </w:tr>
      <w:tr w:rsidR="006E65D3" w:rsidRPr="00F44CBB" w14:paraId="38393877" w14:textId="77777777" w:rsidTr="00AE3703">
        <w:tc>
          <w:tcPr>
            <w:tcW w:w="11907" w:type="dxa"/>
            <w:vAlign w:val="top"/>
          </w:tcPr>
          <w:p w14:paraId="7BF1AEC3" w14:textId="76C490C8" w:rsidR="007A0A1E" w:rsidRPr="000F454A" w:rsidRDefault="007A0A1E" w:rsidP="008456E5">
            <w:pPr>
              <w:pStyle w:val="ListParagraph"/>
              <w:numPr>
                <w:ilvl w:val="0"/>
                <w:numId w:val="60"/>
              </w:numPr>
              <w:rPr>
                <w:rFonts w:ascii="Arial" w:hAnsi="Arial" w:cs="Arial"/>
                <w:color w:val="000000" w:themeColor="text1"/>
                <w:kern w:val="24"/>
              </w:rPr>
            </w:pPr>
            <w:r w:rsidRPr="000F454A">
              <w:rPr>
                <w:rFonts w:ascii="Arial" w:eastAsiaTheme="minorEastAsia" w:hAnsi="Arial" w:cs="Arial"/>
                <w:color w:val="000000" w:themeColor="text1"/>
                <w:kern w:val="24"/>
              </w:rPr>
              <w:t xml:space="preserve">Build mechanisms into the system to </w:t>
            </w:r>
            <w:r w:rsidR="00957CC6" w:rsidRPr="000F454A">
              <w:rPr>
                <w:rFonts w:ascii="Arial" w:eastAsiaTheme="minorEastAsia" w:hAnsi="Arial" w:cs="Arial"/>
                <w:color w:val="000000" w:themeColor="text1"/>
                <w:kern w:val="24"/>
              </w:rPr>
              <w:t xml:space="preserve">make improvements in </w:t>
            </w:r>
            <w:r w:rsidRPr="000F454A">
              <w:rPr>
                <w:rFonts w:ascii="Arial" w:eastAsiaTheme="minorEastAsia" w:hAnsi="Arial" w:cs="Arial"/>
                <w:color w:val="000000" w:themeColor="text1"/>
                <w:kern w:val="24"/>
              </w:rPr>
              <w:t>respon</w:t>
            </w:r>
            <w:r w:rsidR="00957CC6" w:rsidRPr="000F454A">
              <w:rPr>
                <w:rFonts w:ascii="Arial" w:eastAsiaTheme="minorEastAsia" w:hAnsi="Arial" w:cs="Arial"/>
                <w:color w:val="000000" w:themeColor="text1"/>
                <w:kern w:val="24"/>
              </w:rPr>
              <w:t>se</w:t>
            </w:r>
            <w:r w:rsidRPr="000F454A">
              <w:rPr>
                <w:rFonts w:ascii="Arial" w:eastAsiaTheme="minorEastAsia" w:hAnsi="Arial" w:cs="Arial"/>
                <w:color w:val="000000" w:themeColor="text1"/>
                <w:kern w:val="24"/>
              </w:rPr>
              <w:t xml:space="preserve"> to patient feedback. For example, consider a steering group, patient participation group and feedback questionnaires.</w:t>
            </w:r>
          </w:p>
          <w:p w14:paraId="01CA6CCC" w14:textId="77777777" w:rsidR="007A0A1E" w:rsidRPr="000F454A" w:rsidRDefault="007A0A1E" w:rsidP="008456E5">
            <w:pPr>
              <w:pStyle w:val="ListParagraph"/>
              <w:numPr>
                <w:ilvl w:val="0"/>
                <w:numId w:val="60"/>
              </w:numPr>
              <w:rPr>
                <w:rFonts w:ascii="Arial" w:hAnsi="Arial" w:cs="Arial"/>
                <w:color w:val="000000" w:themeColor="text1"/>
                <w:kern w:val="24"/>
              </w:rPr>
            </w:pPr>
            <w:r w:rsidRPr="000F454A">
              <w:rPr>
                <w:rFonts w:ascii="Arial" w:eastAsiaTheme="minorEastAsia" w:hAnsi="Arial" w:cs="Arial"/>
                <w:color w:val="000000" w:themeColor="text1"/>
                <w:kern w:val="24"/>
              </w:rPr>
              <w:t xml:space="preserve">Provide opportunities for healthcare staff to feedback what is working well and any concerns. Anticipate barriers and potential solutions in advance as far as possible. </w:t>
            </w:r>
          </w:p>
          <w:p w14:paraId="4DBC8E9F" w14:textId="4C5880BD" w:rsidR="007A0A1E" w:rsidRPr="000F454A" w:rsidRDefault="007A0A1E" w:rsidP="008456E5">
            <w:pPr>
              <w:pStyle w:val="ListParagraph"/>
              <w:numPr>
                <w:ilvl w:val="0"/>
                <w:numId w:val="60"/>
              </w:numPr>
              <w:rPr>
                <w:rFonts w:ascii="Arial" w:hAnsi="Arial" w:cs="Arial"/>
                <w:color w:val="000000" w:themeColor="text1"/>
                <w:kern w:val="24"/>
              </w:rPr>
            </w:pPr>
            <w:r w:rsidRPr="000F454A">
              <w:rPr>
                <w:rFonts w:ascii="Arial" w:eastAsiaTheme="minorEastAsia" w:hAnsi="Arial" w:cs="Arial"/>
                <w:color w:val="000000" w:themeColor="text1"/>
                <w:kern w:val="24"/>
              </w:rPr>
              <w:t xml:space="preserve">Ask staff to contribute to the problem solving of barriers to implementation so that they have ownership </w:t>
            </w:r>
            <w:r w:rsidR="00957CC6" w:rsidRPr="000F454A">
              <w:rPr>
                <w:rFonts w:ascii="Arial" w:eastAsiaTheme="minorEastAsia" w:hAnsi="Arial" w:cs="Arial"/>
                <w:color w:val="000000" w:themeColor="text1"/>
                <w:kern w:val="24"/>
              </w:rPr>
              <w:t xml:space="preserve">of </w:t>
            </w:r>
            <w:r w:rsidRPr="000F454A">
              <w:rPr>
                <w:rFonts w:ascii="Arial" w:eastAsiaTheme="minorEastAsia" w:hAnsi="Arial" w:cs="Arial"/>
                <w:color w:val="000000" w:themeColor="text1"/>
                <w:kern w:val="24"/>
              </w:rPr>
              <w:t>and buy-in to the solutions.</w:t>
            </w:r>
          </w:p>
          <w:p w14:paraId="55B852AA" w14:textId="28AF3823" w:rsidR="007A0A1E" w:rsidRPr="000F454A" w:rsidRDefault="007A0A1E" w:rsidP="008456E5">
            <w:pPr>
              <w:pStyle w:val="ListParagraph"/>
              <w:numPr>
                <w:ilvl w:val="0"/>
                <w:numId w:val="60"/>
              </w:numPr>
              <w:rPr>
                <w:rFonts w:ascii="Arial" w:hAnsi="Arial" w:cs="Arial"/>
                <w:color w:val="000000" w:themeColor="text1"/>
                <w:kern w:val="24"/>
              </w:rPr>
            </w:pPr>
            <w:r w:rsidRPr="000F454A">
              <w:rPr>
                <w:rFonts w:ascii="Arial" w:eastAsiaTheme="minorEastAsia" w:hAnsi="Arial" w:cs="Arial"/>
                <w:color w:val="000000" w:themeColor="text1"/>
                <w:kern w:val="24"/>
              </w:rPr>
              <w:t xml:space="preserve">Consider if the service needs tailoring or adaptation for patients requiring </w:t>
            </w:r>
            <w:r w:rsidR="00957CC6" w:rsidRPr="000F454A">
              <w:rPr>
                <w:rFonts w:ascii="Arial" w:eastAsiaTheme="minorEastAsia" w:hAnsi="Arial" w:cs="Arial"/>
                <w:color w:val="000000" w:themeColor="text1"/>
                <w:kern w:val="24"/>
              </w:rPr>
              <w:t>additional</w:t>
            </w:r>
            <w:r w:rsidRPr="000F454A">
              <w:rPr>
                <w:rFonts w:ascii="Arial" w:eastAsiaTheme="minorEastAsia" w:hAnsi="Arial" w:cs="Arial"/>
                <w:color w:val="000000" w:themeColor="text1"/>
                <w:kern w:val="24"/>
              </w:rPr>
              <w:t xml:space="preserve"> support, such as those with specific long-term conditions or with frailty.</w:t>
            </w:r>
          </w:p>
          <w:p w14:paraId="7C2F28B2" w14:textId="78E4C8A1" w:rsidR="006E65D3" w:rsidRPr="0041517A" w:rsidRDefault="006E65D3" w:rsidP="008456E5">
            <w:pPr>
              <w:pStyle w:val="ListParagraph"/>
              <w:rPr>
                <w:rFonts w:ascii="Arial" w:hAnsi="Arial" w:cs="Arial"/>
              </w:rPr>
            </w:pPr>
          </w:p>
        </w:tc>
      </w:tr>
    </w:tbl>
    <w:p w14:paraId="1026F4E2" w14:textId="77777777" w:rsidR="007A0A1E" w:rsidRDefault="007A0A1E"/>
    <w:tbl>
      <w:tblPr>
        <w:tblStyle w:val="TableGrid1"/>
        <w:tblW w:w="0" w:type="auto"/>
        <w:tblLook w:val="04A0" w:firstRow="1" w:lastRow="0" w:firstColumn="1" w:lastColumn="0" w:noHBand="0" w:noVBand="1"/>
      </w:tblPr>
      <w:tblGrid>
        <w:gridCol w:w="11907"/>
      </w:tblGrid>
      <w:tr w:rsidR="006E65D3" w:rsidRPr="00F44CBB" w14:paraId="27827BDB" w14:textId="77777777" w:rsidTr="00AE3703">
        <w:trPr>
          <w:cnfStyle w:val="100000000000" w:firstRow="1" w:lastRow="0" w:firstColumn="0" w:lastColumn="0" w:oddVBand="0" w:evenVBand="0" w:oddHBand="0" w:evenHBand="0" w:firstRowFirstColumn="0" w:firstRowLastColumn="0" w:lastRowFirstColumn="0" w:lastRowLastColumn="0"/>
        </w:trPr>
        <w:tc>
          <w:tcPr>
            <w:tcW w:w="11907" w:type="dxa"/>
            <w:vAlign w:val="top"/>
          </w:tcPr>
          <w:p w14:paraId="28282790" w14:textId="5F67E8FF" w:rsidR="006E65D3" w:rsidRPr="008456E5" w:rsidRDefault="007A0A1E" w:rsidP="008456E5">
            <w:pPr>
              <w:pStyle w:val="ListParagraph"/>
              <w:rPr>
                <w:rFonts w:cs="Arial"/>
                <w:bCs/>
              </w:rPr>
            </w:pPr>
            <w:r w:rsidRPr="00AE3703">
              <w:rPr>
                <w:rFonts w:cs="Arial"/>
                <w:bCs/>
              </w:rPr>
              <w:t>Creating sustainability</w:t>
            </w:r>
          </w:p>
        </w:tc>
      </w:tr>
      <w:tr w:rsidR="007A0A1E" w:rsidRPr="00F44CBB" w14:paraId="4A80E44E" w14:textId="77777777" w:rsidTr="007A0A1E">
        <w:trPr>
          <w:cnfStyle w:val="000000100000" w:firstRow="0" w:lastRow="0" w:firstColumn="0" w:lastColumn="0" w:oddVBand="0" w:evenVBand="0" w:oddHBand="1" w:evenHBand="0" w:firstRowFirstColumn="0" w:firstRowLastColumn="0" w:lastRowFirstColumn="0" w:lastRowLastColumn="0"/>
        </w:trPr>
        <w:tc>
          <w:tcPr>
            <w:tcW w:w="11907" w:type="dxa"/>
          </w:tcPr>
          <w:p w14:paraId="7EFFC565" w14:textId="77777777"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Identify ways to make the intervention “inevitable” in the healthcare setting. This could include making a patient PA assessment a standard component of the care pathway to continually highlight the need for PA referral or promotion activities.</w:t>
            </w:r>
          </w:p>
          <w:p w14:paraId="3544BE03" w14:textId="173D0CA3"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 xml:space="preserve">Ensure roles created for the service remain clearly associated to the programme and </w:t>
            </w:r>
            <w:r w:rsidR="00AD7BD3" w:rsidRPr="000F454A">
              <w:rPr>
                <w:rFonts w:ascii="Arial" w:eastAsiaTheme="minorEastAsia" w:hAnsi="Arial" w:cs="Arial"/>
                <w:color w:val="000000" w:themeColor="text1"/>
                <w:kern w:val="24"/>
              </w:rPr>
              <w:t xml:space="preserve">that </w:t>
            </w:r>
            <w:r w:rsidRPr="000F454A">
              <w:rPr>
                <w:rFonts w:ascii="Arial" w:eastAsiaTheme="minorEastAsia" w:hAnsi="Arial" w:cs="Arial"/>
                <w:color w:val="000000" w:themeColor="text1"/>
                <w:kern w:val="24"/>
              </w:rPr>
              <w:t xml:space="preserve">line management </w:t>
            </w:r>
            <w:r w:rsidR="00AD7BD3" w:rsidRPr="000F454A">
              <w:rPr>
                <w:rFonts w:ascii="Arial" w:eastAsiaTheme="minorEastAsia" w:hAnsi="Arial" w:cs="Arial"/>
                <w:color w:val="000000" w:themeColor="text1"/>
                <w:kern w:val="24"/>
              </w:rPr>
              <w:t xml:space="preserve">is </w:t>
            </w:r>
            <w:r w:rsidRPr="000F454A">
              <w:rPr>
                <w:rFonts w:ascii="Arial" w:eastAsiaTheme="minorEastAsia" w:hAnsi="Arial" w:cs="Arial"/>
                <w:color w:val="000000" w:themeColor="text1"/>
                <w:kern w:val="24"/>
              </w:rPr>
              <w:t>in place to protect the roles for the service.</w:t>
            </w:r>
          </w:p>
          <w:p w14:paraId="293A388E" w14:textId="65095F05"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 xml:space="preserve">Consider joint roles across a multi-disciplinary team to spread the resources across different divisions </w:t>
            </w:r>
            <w:r w:rsidR="00AD7BD3" w:rsidRPr="000F454A">
              <w:rPr>
                <w:rFonts w:ascii="Arial" w:eastAsiaTheme="minorEastAsia" w:hAnsi="Arial" w:cs="Arial"/>
                <w:color w:val="000000" w:themeColor="text1"/>
                <w:kern w:val="24"/>
              </w:rPr>
              <w:t>and</w:t>
            </w:r>
            <w:r w:rsidRPr="000F454A">
              <w:rPr>
                <w:rFonts w:ascii="Arial" w:eastAsiaTheme="minorEastAsia" w:hAnsi="Arial" w:cs="Arial"/>
                <w:color w:val="000000" w:themeColor="text1"/>
                <w:kern w:val="24"/>
              </w:rPr>
              <w:t xml:space="preserve"> maximise continuity.</w:t>
            </w:r>
          </w:p>
          <w:p w14:paraId="399873A8" w14:textId="6BD6B188"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 xml:space="preserve">Build in continuous staff training to counteract staff turnover. </w:t>
            </w:r>
          </w:p>
          <w:p w14:paraId="2899C63B" w14:textId="15EBF7F4"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 xml:space="preserve">Provide regular feedback on </w:t>
            </w:r>
            <w:r w:rsidR="00AD7BD3" w:rsidRPr="000F454A">
              <w:rPr>
                <w:rFonts w:ascii="Arial" w:eastAsiaTheme="minorEastAsia" w:hAnsi="Arial" w:cs="Arial"/>
                <w:color w:val="000000" w:themeColor="text1"/>
                <w:kern w:val="24"/>
              </w:rPr>
              <w:t xml:space="preserve">the </w:t>
            </w:r>
            <w:r w:rsidRPr="000F454A">
              <w:rPr>
                <w:rFonts w:ascii="Arial" w:eastAsiaTheme="minorEastAsia" w:hAnsi="Arial" w:cs="Arial"/>
                <w:color w:val="000000" w:themeColor="text1"/>
                <w:kern w:val="24"/>
              </w:rPr>
              <w:t>programme to senior management team</w:t>
            </w:r>
            <w:r w:rsidR="00565909" w:rsidRPr="000F454A">
              <w:rPr>
                <w:rFonts w:ascii="Arial" w:eastAsiaTheme="minorEastAsia" w:hAnsi="Arial" w:cs="Arial"/>
                <w:color w:val="000000" w:themeColor="text1"/>
                <w:kern w:val="24"/>
              </w:rPr>
              <w:t>s</w:t>
            </w:r>
            <w:r w:rsidRPr="000F454A">
              <w:rPr>
                <w:rFonts w:ascii="Arial" w:eastAsiaTheme="minorEastAsia" w:hAnsi="Arial" w:cs="Arial"/>
                <w:color w:val="000000" w:themeColor="text1"/>
                <w:kern w:val="24"/>
              </w:rPr>
              <w:t xml:space="preserve"> and/or commissioners showcasing what has been done and the impact the service is having on measurable </w:t>
            </w:r>
            <w:r w:rsidR="00AD7BD3" w:rsidRPr="000F454A">
              <w:rPr>
                <w:rFonts w:ascii="Arial" w:eastAsiaTheme="minorEastAsia" w:hAnsi="Arial" w:cs="Arial"/>
                <w:color w:val="000000" w:themeColor="text1"/>
                <w:kern w:val="24"/>
              </w:rPr>
              <w:t xml:space="preserve">clinical </w:t>
            </w:r>
            <w:r w:rsidR="00565909" w:rsidRPr="000F454A">
              <w:rPr>
                <w:rFonts w:ascii="Arial" w:eastAsiaTheme="minorEastAsia" w:hAnsi="Arial" w:cs="Arial"/>
                <w:color w:val="000000" w:themeColor="text1"/>
                <w:kern w:val="24"/>
              </w:rPr>
              <w:t>and patient-reported outcomes</w:t>
            </w:r>
            <w:r w:rsidRPr="000F454A">
              <w:rPr>
                <w:rFonts w:ascii="Arial" w:eastAsiaTheme="minorEastAsia" w:hAnsi="Arial" w:cs="Arial"/>
                <w:color w:val="000000" w:themeColor="text1"/>
                <w:kern w:val="24"/>
              </w:rPr>
              <w:t>.</w:t>
            </w:r>
          </w:p>
          <w:p w14:paraId="2E5682E0" w14:textId="77777777"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“Get the message out” about the service using as many different media as possible – presentations, stakeholder reports, social media and journal articles.</w:t>
            </w:r>
          </w:p>
          <w:p w14:paraId="47E7A31E" w14:textId="18940EEE"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Take opportunities to join with national or local professional organisations to endorse</w:t>
            </w:r>
            <w:r w:rsidR="00957CC6" w:rsidRPr="000F454A">
              <w:rPr>
                <w:rFonts w:ascii="Arial" w:eastAsiaTheme="minorEastAsia" w:hAnsi="Arial" w:cs="Arial"/>
                <w:color w:val="000000" w:themeColor="text1"/>
                <w:kern w:val="24"/>
              </w:rPr>
              <w:t xml:space="preserve"> and promote?</w:t>
            </w:r>
            <w:r w:rsidRPr="000F454A">
              <w:rPr>
                <w:rFonts w:ascii="Arial" w:eastAsiaTheme="minorEastAsia" w:hAnsi="Arial" w:cs="Arial"/>
                <w:color w:val="000000" w:themeColor="text1"/>
                <w:kern w:val="24"/>
              </w:rPr>
              <w:t xml:space="preserve"> </w:t>
            </w:r>
            <w:r w:rsidR="00AD7BD3" w:rsidRPr="000F454A">
              <w:rPr>
                <w:rFonts w:ascii="Arial" w:eastAsiaTheme="minorEastAsia" w:hAnsi="Arial" w:cs="Arial"/>
                <w:color w:val="000000" w:themeColor="text1"/>
                <w:kern w:val="24"/>
              </w:rPr>
              <w:t xml:space="preserve">the </w:t>
            </w:r>
            <w:r w:rsidRPr="000F454A">
              <w:rPr>
                <w:rFonts w:ascii="Arial" w:eastAsiaTheme="minorEastAsia" w:hAnsi="Arial" w:cs="Arial"/>
                <w:color w:val="000000" w:themeColor="text1"/>
                <w:kern w:val="24"/>
              </w:rPr>
              <w:t>service or provide additional support.</w:t>
            </w:r>
          </w:p>
          <w:p w14:paraId="1C698447" w14:textId="77777777" w:rsidR="007A0A1E" w:rsidRPr="000F454A" w:rsidRDefault="007A0A1E" w:rsidP="008456E5">
            <w:pPr>
              <w:pStyle w:val="ListParagraph"/>
              <w:numPr>
                <w:ilvl w:val="0"/>
                <w:numId w:val="61"/>
              </w:numPr>
              <w:rPr>
                <w:rFonts w:ascii="Arial" w:hAnsi="Arial" w:cs="Arial"/>
                <w:color w:val="000000" w:themeColor="text1"/>
                <w:kern w:val="24"/>
              </w:rPr>
            </w:pPr>
            <w:r w:rsidRPr="000F454A">
              <w:rPr>
                <w:rFonts w:ascii="Arial" w:eastAsiaTheme="minorEastAsia" w:hAnsi="Arial" w:cs="Arial"/>
                <w:color w:val="000000" w:themeColor="text1"/>
                <w:kern w:val="24"/>
              </w:rPr>
              <w:t>Develop a blueprint in preparation for scaling up the service or for translating to other settings.</w:t>
            </w:r>
          </w:p>
          <w:p w14:paraId="41072771" w14:textId="77777777" w:rsidR="007A0A1E" w:rsidRPr="0041517A" w:rsidRDefault="007A0A1E" w:rsidP="00AE3703">
            <w:pPr>
              <w:pStyle w:val="ListParagraph"/>
              <w:rPr>
                <w:rFonts w:ascii="Arial" w:hAnsi="Arial" w:cs="Arial"/>
              </w:rPr>
            </w:pPr>
          </w:p>
        </w:tc>
      </w:tr>
      <w:tr w:rsidR="007A0A1E" w:rsidRPr="00F44CBB" w14:paraId="5B0955A1" w14:textId="77777777" w:rsidTr="007A0A1E">
        <w:tc>
          <w:tcPr>
            <w:tcW w:w="11907" w:type="dxa"/>
          </w:tcPr>
          <w:p w14:paraId="4DC35E66" w14:textId="77777777" w:rsidR="007A0A1E" w:rsidRPr="0041517A" w:rsidRDefault="007A0A1E" w:rsidP="00AE3703">
            <w:pPr>
              <w:pStyle w:val="ListParagraph"/>
              <w:rPr>
                <w:rFonts w:ascii="Arial" w:hAnsi="Arial" w:cs="Arial"/>
              </w:rPr>
            </w:pPr>
          </w:p>
        </w:tc>
      </w:tr>
    </w:tbl>
    <w:p w14:paraId="2DABE47C" w14:textId="22D3BC73" w:rsidR="006E65D3" w:rsidRDefault="006E65D3">
      <w:pPr>
        <w:rPr>
          <w:rFonts w:ascii="Arial" w:hAnsi="Arial" w:cs="Arial"/>
          <w:sz w:val="24"/>
          <w:szCs w:val="24"/>
        </w:rPr>
        <w:sectPr w:rsidR="006E65D3" w:rsidSect="008456E5">
          <w:pgSz w:w="16838" w:h="11906" w:orient="landscape"/>
          <w:pgMar w:top="1440" w:right="1440" w:bottom="1440" w:left="1440" w:header="283" w:footer="340" w:gutter="0"/>
          <w:cols w:space="708"/>
          <w:titlePg/>
          <w:docGrid w:linePitch="360"/>
        </w:sectPr>
      </w:pPr>
    </w:p>
    <w:p w14:paraId="6DD6F521" w14:textId="242B56C1" w:rsidR="00794C04" w:rsidRDefault="00794C04">
      <w:pPr>
        <w:rPr>
          <w:rFonts w:ascii="Arial" w:hAnsi="Arial" w:cs="Arial"/>
          <w:sz w:val="24"/>
          <w:szCs w:val="24"/>
        </w:rPr>
      </w:pPr>
    </w:p>
    <w:p w14:paraId="4FBF13B4" w14:textId="6FE10F7D" w:rsidR="0021433C" w:rsidRPr="0021433C" w:rsidRDefault="000E0A95" w:rsidP="00160364">
      <w:pPr>
        <w:pStyle w:val="Heading1"/>
      </w:pPr>
      <w:bookmarkStart w:id="250" w:name="_Toc26541043"/>
      <w:bookmarkStart w:id="251" w:name="_Toc26542330"/>
      <w:bookmarkStart w:id="252" w:name="_Toc58442561"/>
      <w:r>
        <w:t>1</w:t>
      </w:r>
      <w:r w:rsidR="0086367F">
        <w:t>5</w:t>
      </w:r>
      <w:r>
        <w:t xml:space="preserve">.0 </w:t>
      </w:r>
      <w:r w:rsidR="00160364">
        <w:t>References</w:t>
      </w:r>
      <w:bookmarkEnd w:id="250"/>
      <w:bookmarkEnd w:id="251"/>
      <w:bookmarkEnd w:id="252"/>
      <w:r>
        <w:tab/>
      </w:r>
      <w:r>
        <w:tab/>
      </w:r>
      <w:r>
        <w:tab/>
      </w:r>
      <w:r>
        <w:tab/>
      </w:r>
      <w:r>
        <w:tab/>
      </w:r>
      <w:r>
        <w:tab/>
      </w:r>
      <w:r>
        <w:tab/>
      </w:r>
      <w:r>
        <w:tab/>
      </w:r>
      <w:r>
        <w:tab/>
      </w:r>
    </w:p>
    <w:p w14:paraId="7063BA14" w14:textId="77777777" w:rsidR="0021433C" w:rsidRPr="005C7F71" w:rsidRDefault="0021433C" w:rsidP="005C7F71">
      <w:pPr>
        <w:spacing w:before="0"/>
        <w:rPr>
          <w:rFonts w:ascii="Arial" w:eastAsia="Verdana" w:hAnsi="Arial" w:cs="Arial"/>
          <w:sz w:val="22"/>
          <w:szCs w:val="22"/>
        </w:rPr>
      </w:pPr>
    </w:p>
    <w:bookmarkStart w:id="253" w:name="_Hlk51425008"/>
    <w:p w14:paraId="39DDD5AE" w14:textId="77777777" w:rsidR="008E7B9E" w:rsidRPr="00B328CA" w:rsidRDefault="008E7B9E" w:rsidP="008E7B9E">
      <w:pPr>
        <w:widowControl w:val="0"/>
        <w:autoSpaceDE w:val="0"/>
        <w:autoSpaceDN w:val="0"/>
        <w:adjustRightInd w:val="0"/>
        <w:spacing w:before="0" w:after="0" w:line="240" w:lineRule="auto"/>
        <w:rPr>
          <w:rFonts w:ascii="Arial" w:eastAsia="Calibri" w:hAnsi="Arial" w:cs="Arial"/>
          <w:sz w:val="24"/>
          <w:szCs w:val="24"/>
        </w:rPr>
      </w:pPr>
      <w:r>
        <w:rPr>
          <w:rFonts w:ascii="Arial" w:eastAsia="Verdana" w:hAnsi="Arial" w:cs="Arial"/>
          <w:noProof/>
          <w:sz w:val="22"/>
          <w:szCs w:val="22"/>
        </w:rPr>
        <w:fldChar w:fldCharType="begin" w:fldLock="1"/>
      </w:r>
      <w:r>
        <w:rPr>
          <w:rFonts w:ascii="Arial" w:eastAsia="Verdana" w:hAnsi="Arial" w:cs="Arial"/>
          <w:noProof/>
          <w:sz w:val="22"/>
          <w:szCs w:val="22"/>
        </w:rPr>
        <w:instrText xml:space="preserve">ADDIN Mendeley Bibliography CSL_BIBLIOGRAPHY </w:instrText>
      </w:r>
      <w:r>
        <w:rPr>
          <w:rFonts w:ascii="Arial" w:eastAsia="Verdana" w:hAnsi="Arial" w:cs="Arial"/>
          <w:noProof/>
          <w:sz w:val="22"/>
          <w:szCs w:val="22"/>
        </w:rPr>
        <w:fldChar w:fldCharType="separate"/>
      </w:r>
      <w:r w:rsidRPr="00D47DCF">
        <w:rPr>
          <w:rFonts w:ascii="Arial" w:hAnsi="Arial" w:cs="Arial"/>
          <w:noProof/>
          <w:sz w:val="22"/>
          <w:szCs w:val="24"/>
        </w:rPr>
        <w:t xml:space="preserve">1. </w:t>
      </w:r>
      <w:r w:rsidRPr="00D47DCF">
        <w:rPr>
          <w:rFonts w:ascii="Arial" w:hAnsi="Arial" w:cs="Arial"/>
          <w:noProof/>
          <w:sz w:val="22"/>
          <w:szCs w:val="24"/>
        </w:rPr>
        <w:tab/>
      </w:r>
      <w:r w:rsidRPr="00B328CA">
        <w:rPr>
          <w:rFonts w:ascii="Arial" w:eastAsia="Calibri" w:hAnsi="Arial" w:cs="Arial"/>
          <w:sz w:val="24"/>
          <w:szCs w:val="24"/>
        </w:rPr>
        <w:t xml:space="preserve">Department of Health. </w:t>
      </w:r>
      <w:r w:rsidRPr="00B328CA">
        <w:rPr>
          <w:rFonts w:ascii="Arial" w:eastAsia="Calibri" w:hAnsi="Arial" w:cs="Arial"/>
          <w:i/>
          <w:sz w:val="24"/>
          <w:szCs w:val="24"/>
        </w:rPr>
        <w:t>Start active, stay active: A report on physical activity from the four home countries</w:t>
      </w:r>
      <w:r w:rsidRPr="00B328CA">
        <w:rPr>
          <w:rFonts w:ascii="Arial" w:eastAsia="Calibri" w:hAnsi="Arial" w:cs="Arial"/>
          <w:sz w:val="24"/>
          <w:szCs w:val="24"/>
        </w:rPr>
        <w:t xml:space="preserve">’ </w:t>
      </w:r>
      <w:r w:rsidRPr="00B328CA">
        <w:rPr>
          <w:rFonts w:ascii="Arial" w:eastAsia="Calibri" w:hAnsi="Arial" w:cs="Arial"/>
          <w:i/>
          <w:sz w:val="24"/>
          <w:szCs w:val="24"/>
        </w:rPr>
        <w:t>Chief Medical Officers</w:t>
      </w:r>
      <w:r w:rsidRPr="00B328CA">
        <w:rPr>
          <w:rFonts w:ascii="Arial" w:eastAsia="Calibri" w:hAnsi="Arial" w:cs="Arial"/>
          <w:sz w:val="24"/>
          <w:szCs w:val="24"/>
        </w:rPr>
        <w:t xml:space="preserve">. [Online] London: Department of Health, Physical Activity, Health Improvement and Protection; 2011. Available from: </w:t>
      </w:r>
      <w:hyperlink r:id="rId39" w:history="1">
        <w:r w:rsidRPr="00E46D22">
          <w:rPr>
            <w:rFonts w:ascii="Arial" w:eastAsia="Calibri" w:hAnsi="Arial" w:cs="Arial"/>
            <w:color w:val="0000FF"/>
            <w:sz w:val="24"/>
            <w:szCs w:val="24"/>
            <w:u w:val="single"/>
          </w:rPr>
          <w:t>https://www.gov.uk/government/publications/start-active-stay-active-a-report-on-physical-activity-from-the-four-home-countries-chief-medical-officers</w:t>
        </w:r>
      </w:hyperlink>
      <w:r w:rsidRPr="00B328CA">
        <w:rPr>
          <w:rFonts w:ascii="Arial" w:eastAsia="Calibri" w:hAnsi="Arial" w:cs="Arial"/>
          <w:sz w:val="24"/>
          <w:szCs w:val="24"/>
        </w:rPr>
        <w:t xml:space="preserve"> [Accessed 6th August 2019].  </w:t>
      </w:r>
    </w:p>
    <w:p w14:paraId="0E5B4237" w14:textId="77777777" w:rsidR="008E7B9E" w:rsidRPr="00D47DCF" w:rsidRDefault="008E7B9E" w:rsidP="008E7B9E">
      <w:pPr>
        <w:pStyle w:val="NoSpacing"/>
        <w:rPr>
          <w:noProof/>
        </w:rPr>
      </w:pPr>
      <w:r w:rsidRPr="00D47DCF">
        <w:rPr>
          <w:noProof/>
        </w:rPr>
        <w:t xml:space="preserve"> </w:t>
      </w:r>
    </w:p>
    <w:p w14:paraId="5E07EED4" w14:textId="77777777" w:rsidR="008E7B9E" w:rsidRPr="00D47DCF" w:rsidRDefault="008E7B9E" w:rsidP="008E7B9E">
      <w:pPr>
        <w:widowControl w:val="0"/>
        <w:autoSpaceDE w:val="0"/>
        <w:autoSpaceDN w:val="0"/>
        <w:adjustRightInd w:val="0"/>
        <w:spacing w:before="0" w:after="100" w:afterAutospacing="1" w:line="240" w:lineRule="auto"/>
        <w:rPr>
          <w:rFonts w:ascii="Arial" w:hAnsi="Arial" w:cs="Arial"/>
          <w:noProof/>
          <w:sz w:val="22"/>
          <w:szCs w:val="24"/>
        </w:rPr>
      </w:pPr>
      <w:r w:rsidRPr="00D47DCF">
        <w:rPr>
          <w:rFonts w:ascii="Arial" w:hAnsi="Arial" w:cs="Arial"/>
          <w:noProof/>
          <w:sz w:val="22"/>
          <w:szCs w:val="24"/>
        </w:rPr>
        <w:t xml:space="preserve">2. </w:t>
      </w:r>
      <w:r w:rsidRPr="00D47DCF">
        <w:rPr>
          <w:rFonts w:ascii="Arial" w:hAnsi="Arial" w:cs="Arial"/>
          <w:noProof/>
          <w:sz w:val="22"/>
          <w:szCs w:val="24"/>
        </w:rPr>
        <w:tab/>
      </w:r>
      <w:r w:rsidRPr="006F5CC2">
        <w:rPr>
          <w:rFonts w:ascii="Arial" w:eastAsia="Calibri" w:hAnsi="Arial" w:cs="Arial"/>
          <w:sz w:val="24"/>
          <w:szCs w:val="24"/>
        </w:rPr>
        <w:t>Department of Health and Social care.</w:t>
      </w:r>
      <w:r w:rsidRPr="006F5CC2">
        <w:rPr>
          <w:rFonts w:ascii="Arial" w:hAnsi="Arial" w:cs="Arial"/>
          <w:noProof/>
          <w:sz w:val="24"/>
          <w:szCs w:val="24"/>
        </w:rPr>
        <w:t xml:space="preserve"> </w:t>
      </w:r>
      <w:r w:rsidRPr="006F5CC2">
        <w:rPr>
          <w:rFonts w:ascii="Arial" w:hAnsi="Arial" w:cs="Arial"/>
          <w:i/>
          <w:noProof/>
          <w:sz w:val="24"/>
          <w:szCs w:val="24"/>
        </w:rPr>
        <w:t>UK Chief Medical Officers ’ Physical Activity Guidelines.</w:t>
      </w:r>
      <w:r w:rsidRPr="006F5CC2">
        <w:rPr>
          <w:rFonts w:ascii="Arial" w:hAnsi="Arial" w:cs="Arial"/>
          <w:noProof/>
          <w:sz w:val="24"/>
          <w:szCs w:val="24"/>
        </w:rPr>
        <w:t xml:space="preserve"> [Online] London: </w:t>
      </w:r>
      <w:r w:rsidRPr="006F5CC2">
        <w:rPr>
          <w:rFonts w:ascii="Arial" w:hAnsi="Arial" w:cs="Arial"/>
          <w:sz w:val="24"/>
          <w:szCs w:val="24"/>
        </w:rPr>
        <w:t>Department of Health and Social Care, Llwodraeth Cymru Welsh Government, Department of Health Northern Ireland and the Scottish Government;</w:t>
      </w:r>
      <w:r w:rsidRPr="006F5CC2">
        <w:rPr>
          <w:rFonts w:ascii="Arial" w:hAnsi="Arial" w:cs="Arial"/>
          <w:noProof/>
          <w:sz w:val="24"/>
          <w:szCs w:val="24"/>
        </w:rPr>
        <w:t xml:space="preserve"> 2019. Available from: </w:t>
      </w:r>
      <w:hyperlink r:id="rId40" w:history="1">
        <w:r w:rsidRPr="006F5CC2">
          <w:rPr>
            <w:rStyle w:val="Hyperlink"/>
            <w:rFonts w:ascii="Arial" w:hAnsi="Arial" w:cs="Arial"/>
            <w:sz w:val="24"/>
            <w:szCs w:val="24"/>
          </w:rPr>
          <w:t>https://assets.publishing.service.gov.uk/government/uploads/system/uploads/attachment_data/file/832868/uk-chief-medical-officers-physical-activity-guidelines.pdf</w:t>
        </w:r>
      </w:hyperlink>
      <w:r w:rsidRPr="006F5CC2">
        <w:rPr>
          <w:rFonts w:ascii="Arial" w:hAnsi="Arial" w:cs="Arial"/>
          <w:sz w:val="24"/>
          <w:szCs w:val="24"/>
        </w:rPr>
        <w:t xml:space="preserve"> [Accessed 13th September 2019]</w:t>
      </w:r>
      <w:r w:rsidRPr="006F5CC2">
        <w:rPr>
          <w:rFonts w:ascii="Arial" w:hAnsi="Arial" w:cs="Arial"/>
          <w:noProof/>
          <w:sz w:val="24"/>
          <w:szCs w:val="24"/>
        </w:rPr>
        <w:t xml:space="preserve"> </w:t>
      </w:r>
    </w:p>
    <w:p w14:paraId="7162135A" w14:textId="77777777" w:rsidR="008E7B9E" w:rsidRDefault="008E7B9E" w:rsidP="008E7B9E">
      <w:pPr>
        <w:widowControl w:val="0"/>
        <w:autoSpaceDE w:val="0"/>
        <w:autoSpaceDN w:val="0"/>
        <w:adjustRightInd w:val="0"/>
        <w:spacing w:before="0" w:after="0" w:line="240" w:lineRule="auto"/>
        <w:rPr>
          <w:rFonts w:ascii="Arial" w:eastAsia="Calibri" w:hAnsi="Arial" w:cs="Arial"/>
          <w:sz w:val="24"/>
          <w:szCs w:val="24"/>
        </w:rPr>
      </w:pPr>
      <w:r w:rsidRPr="00D47DCF">
        <w:rPr>
          <w:rFonts w:ascii="Arial" w:hAnsi="Arial" w:cs="Arial"/>
          <w:noProof/>
          <w:sz w:val="22"/>
          <w:szCs w:val="24"/>
        </w:rPr>
        <w:t xml:space="preserve">3. </w:t>
      </w:r>
      <w:r w:rsidRPr="00D47DCF">
        <w:rPr>
          <w:rFonts w:ascii="Arial" w:hAnsi="Arial" w:cs="Arial"/>
          <w:noProof/>
          <w:sz w:val="22"/>
          <w:szCs w:val="24"/>
        </w:rPr>
        <w:tab/>
      </w:r>
      <w:r w:rsidRPr="00B328CA">
        <w:rPr>
          <w:rFonts w:ascii="Arial" w:eastAsia="Calibri" w:hAnsi="Arial" w:cs="Arial"/>
          <w:sz w:val="24"/>
          <w:szCs w:val="24"/>
        </w:rPr>
        <w:t xml:space="preserve">Foster J, Thompson K, Harkin J. </w:t>
      </w:r>
      <w:r w:rsidRPr="00B328CA">
        <w:rPr>
          <w:rFonts w:ascii="Arial" w:eastAsia="Calibri" w:hAnsi="Arial" w:cs="Arial"/>
          <w:i/>
          <w:sz w:val="24"/>
          <w:szCs w:val="24"/>
        </w:rPr>
        <w:t xml:space="preserve">Let’s Get Moving- A new physical activity care pathway for the NHS. Commissioning Guidance. </w:t>
      </w:r>
      <w:r w:rsidRPr="00B328CA">
        <w:rPr>
          <w:rFonts w:ascii="Arial" w:eastAsia="Calibri" w:hAnsi="Arial" w:cs="Arial"/>
          <w:sz w:val="24"/>
          <w:szCs w:val="24"/>
        </w:rPr>
        <w:t xml:space="preserve">[Online] London: Department of Health/ Physical Activity Policy; 2009. Available from: </w:t>
      </w:r>
      <w:hyperlink r:id="rId41" w:history="1">
        <w:r w:rsidRPr="00E46D22">
          <w:rPr>
            <w:rFonts w:ascii="Arial" w:eastAsia="Calibri" w:hAnsi="Arial" w:cs="Arial"/>
            <w:color w:val="0000FF"/>
            <w:sz w:val="24"/>
            <w:szCs w:val="24"/>
            <w:u w:val="single"/>
          </w:rPr>
          <w:t>https://webarchive.nationalarchives.gov.uk/20130124051525/http://www.dh.gov.uk/prod_consum_dh/groups/dh_digitalassets/documents/digitalasset/dh_105944.pdf</w:t>
        </w:r>
      </w:hyperlink>
      <w:r w:rsidRPr="00E46D22">
        <w:rPr>
          <w:rFonts w:ascii="Arial" w:eastAsia="Calibri" w:hAnsi="Arial" w:cs="Arial"/>
          <w:color w:val="0000FF"/>
          <w:sz w:val="24"/>
          <w:szCs w:val="24"/>
        </w:rPr>
        <w:t xml:space="preserve"> </w:t>
      </w:r>
      <w:r w:rsidRPr="00B328CA">
        <w:rPr>
          <w:rFonts w:ascii="Arial" w:eastAsia="Calibri" w:hAnsi="Arial" w:cs="Arial"/>
          <w:sz w:val="24"/>
          <w:szCs w:val="24"/>
        </w:rPr>
        <w:t xml:space="preserve">[Accessed 10th October 2019].  </w:t>
      </w:r>
    </w:p>
    <w:p w14:paraId="5A8D69D1" w14:textId="77777777" w:rsidR="008E7B9E" w:rsidRPr="00B328CA" w:rsidRDefault="008E7B9E" w:rsidP="008E7B9E">
      <w:pPr>
        <w:widowControl w:val="0"/>
        <w:autoSpaceDE w:val="0"/>
        <w:autoSpaceDN w:val="0"/>
        <w:adjustRightInd w:val="0"/>
        <w:spacing w:before="0" w:after="0" w:line="240" w:lineRule="auto"/>
        <w:rPr>
          <w:rFonts w:ascii="Arial" w:eastAsia="Calibri" w:hAnsi="Arial" w:cs="Arial"/>
          <w:sz w:val="24"/>
          <w:szCs w:val="24"/>
        </w:rPr>
      </w:pPr>
    </w:p>
    <w:p w14:paraId="7E215628" w14:textId="77777777" w:rsidR="008E7B9E" w:rsidRDefault="008E7B9E" w:rsidP="008E7B9E">
      <w:pPr>
        <w:contextualSpacing/>
        <w:rPr>
          <w:rFonts w:ascii="Arial" w:eastAsia="Calibri" w:hAnsi="Arial" w:cs="Arial"/>
          <w:sz w:val="24"/>
          <w:szCs w:val="24"/>
        </w:rPr>
      </w:pPr>
      <w:r w:rsidRPr="00D47DCF">
        <w:rPr>
          <w:rFonts w:ascii="Arial" w:hAnsi="Arial" w:cs="Arial"/>
          <w:noProof/>
          <w:sz w:val="22"/>
          <w:szCs w:val="24"/>
        </w:rPr>
        <w:t xml:space="preserve">4. </w:t>
      </w:r>
      <w:r w:rsidRPr="00D47DCF">
        <w:rPr>
          <w:rFonts w:ascii="Arial" w:hAnsi="Arial" w:cs="Arial"/>
          <w:noProof/>
          <w:sz w:val="22"/>
          <w:szCs w:val="24"/>
        </w:rPr>
        <w:tab/>
      </w:r>
      <w:r w:rsidRPr="00B328CA">
        <w:rPr>
          <w:rFonts w:ascii="Arial" w:eastAsia="Calibri" w:hAnsi="Arial" w:cs="Arial"/>
          <w:sz w:val="24"/>
          <w:szCs w:val="24"/>
        </w:rPr>
        <w:t xml:space="preserve">Department of Health. At Least Five a Week: Evidence on the impact of physical activity and its relationship to health. [Online] London: Department of Health, Physical Activity, Health Improvement and Prevention; 2004. Available from: </w:t>
      </w:r>
      <w:hyperlink r:id="rId42" w:history="1">
        <w:r w:rsidRPr="00B328CA">
          <w:rPr>
            <w:rFonts w:ascii="Arial" w:eastAsia="Calibri" w:hAnsi="Arial" w:cs="Arial"/>
            <w:color w:val="0000FF"/>
            <w:sz w:val="24"/>
            <w:szCs w:val="24"/>
            <w:u w:val="single"/>
          </w:rPr>
          <w:t>https://webarchive.nationalarchives.gov.uk/20130105001829/http://www.dh.gov.uk/prod_consum_dh/groups/dh_digitalassets/@dh/@en/documents/digitalasset/dh_4080981.pdf</w:t>
        </w:r>
      </w:hyperlink>
      <w:r w:rsidRPr="00B328CA">
        <w:rPr>
          <w:rFonts w:ascii="Arial" w:eastAsia="Calibri" w:hAnsi="Arial" w:cs="Arial"/>
          <w:sz w:val="24"/>
          <w:szCs w:val="24"/>
        </w:rPr>
        <w:t xml:space="preserve">  [Accessed 6th August 2019].         </w:t>
      </w:r>
    </w:p>
    <w:p w14:paraId="5FF33790" w14:textId="77777777" w:rsidR="008E7B9E" w:rsidRPr="00E46D22" w:rsidRDefault="008E7B9E" w:rsidP="008E7B9E">
      <w:pPr>
        <w:contextualSpacing/>
        <w:rPr>
          <w:rFonts w:ascii="Arial" w:eastAsia="Calibri" w:hAnsi="Arial" w:cs="Arial"/>
          <w:sz w:val="24"/>
          <w:szCs w:val="24"/>
        </w:rPr>
      </w:pPr>
    </w:p>
    <w:p w14:paraId="10A7730C"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5. </w:t>
      </w:r>
      <w:r w:rsidRPr="00D47DCF">
        <w:rPr>
          <w:rFonts w:ascii="Arial" w:hAnsi="Arial" w:cs="Arial"/>
          <w:noProof/>
          <w:sz w:val="22"/>
          <w:szCs w:val="24"/>
        </w:rPr>
        <w:tab/>
      </w:r>
      <w:r w:rsidRPr="00B328CA">
        <w:rPr>
          <w:rFonts w:ascii="Arial" w:hAnsi="Arial" w:cs="Arial"/>
          <w:sz w:val="24"/>
          <w:szCs w:val="24"/>
        </w:rPr>
        <w:t xml:space="preserve">National Institute for Health and Care Excellence (NICE), </w:t>
      </w:r>
      <w:r w:rsidRPr="00B328CA">
        <w:rPr>
          <w:rFonts w:ascii="Arial" w:hAnsi="Arial" w:cs="Arial"/>
          <w:i/>
          <w:sz w:val="24"/>
          <w:szCs w:val="24"/>
        </w:rPr>
        <w:t>Physical activity: brief advice for adults in primary care</w:t>
      </w:r>
      <w:r w:rsidRPr="00B328CA">
        <w:rPr>
          <w:rFonts w:ascii="Arial" w:hAnsi="Arial" w:cs="Arial"/>
          <w:sz w:val="24"/>
          <w:szCs w:val="24"/>
        </w:rPr>
        <w:t xml:space="preserve"> </w:t>
      </w:r>
      <w:r w:rsidRPr="00B328CA">
        <w:rPr>
          <w:rFonts w:ascii="Arial" w:hAnsi="Arial" w:cs="Arial"/>
          <w:i/>
          <w:sz w:val="24"/>
          <w:szCs w:val="24"/>
        </w:rPr>
        <w:t>[PH44].</w:t>
      </w:r>
      <w:r w:rsidRPr="00B328CA">
        <w:rPr>
          <w:rFonts w:ascii="Arial" w:hAnsi="Arial" w:cs="Arial"/>
          <w:sz w:val="24"/>
          <w:szCs w:val="24"/>
        </w:rPr>
        <w:t xml:space="preserve"> [Online] 2013. Available from: </w:t>
      </w:r>
      <w:hyperlink r:id="rId43" w:history="1">
        <w:r w:rsidRPr="00B328CA">
          <w:rPr>
            <w:rFonts w:ascii="Arial" w:hAnsi="Arial" w:cs="Arial"/>
            <w:color w:val="0000FF"/>
            <w:sz w:val="24"/>
            <w:szCs w:val="24"/>
            <w:u w:val="single"/>
          </w:rPr>
          <w:t>https://www.nice.org.uk/guidance/ph44</w:t>
        </w:r>
      </w:hyperlink>
      <w:r w:rsidRPr="00B328CA">
        <w:rPr>
          <w:rFonts w:ascii="Arial" w:hAnsi="Arial" w:cs="Arial"/>
          <w:sz w:val="24"/>
          <w:szCs w:val="24"/>
        </w:rPr>
        <w:t xml:space="preserve"> [Accessed 10</w:t>
      </w:r>
      <w:r w:rsidRPr="00B328CA">
        <w:rPr>
          <w:rFonts w:ascii="Arial" w:hAnsi="Arial" w:cs="Arial"/>
          <w:sz w:val="24"/>
          <w:szCs w:val="24"/>
          <w:vertAlign w:val="superscript"/>
        </w:rPr>
        <w:t xml:space="preserve">th </w:t>
      </w:r>
      <w:r w:rsidRPr="00B328CA">
        <w:rPr>
          <w:rFonts w:ascii="Arial" w:hAnsi="Arial" w:cs="Arial"/>
          <w:sz w:val="24"/>
          <w:szCs w:val="24"/>
        </w:rPr>
        <w:t>October 2019].</w:t>
      </w:r>
    </w:p>
    <w:p w14:paraId="02F53DC6" w14:textId="77777777" w:rsidR="008E7B9E" w:rsidRPr="00E46D22" w:rsidRDefault="008E7B9E" w:rsidP="008E7B9E">
      <w:pPr>
        <w:pStyle w:val="NoSpacing"/>
      </w:pPr>
    </w:p>
    <w:p w14:paraId="154F8111" w14:textId="77777777" w:rsidR="008E7B9E"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6. </w:t>
      </w:r>
      <w:r w:rsidRPr="00D47DCF">
        <w:rPr>
          <w:rFonts w:ascii="Arial" w:hAnsi="Arial" w:cs="Arial"/>
          <w:noProof/>
          <w:sz w:val="22"/>
          <w:szCs w:val="24"/>
        </w:rPr>
        <w:tab/>
      </w:r>
      <w:r w:rsidRPr="00B328CA">
        <w:rPr>
          <w:rFonts w:ascii="Arial" w:hAnsi="Arial" w:cs="Arial"/>
          <w:sz w:val="24"/>
          <w:szCs w:val="24"/>
        </w:rPr>
        <w:t xml:space="preserve">Foster J, Thompson K, Harkin J. </w:t>
      </w:r>
      <w:r w:rsidRPr="00B328CA">
        <w:rPr>
          <w:rFonts w:ascii="Arial" w:hAnsi="Arial" w:cs="Arial"/>
          <w:i/>
          <w:sz w:val="24"/>
          <w:szCs w:val="24"/>
        </w:rPr>
        <w:t>Let’s Get Moving- A new physical activity care pathway for the NHS. Commissioning Guidance .</w:t>
      </w:r>
      <w:r w:rsidRPr="00B328CA">
        <w:rPr>
          <w:rFonts w:ascii="Arial" w:hAnsi="Arial" w:cs="Arial"/>
          <w:sz w:val="24"/>
          <w:szCs w:val="24"/>
        </w:rPr>
        <w:t xml:space="preserve">[Online] London: Department of Health/ Physical Activity Policy; 2012. Available from: </w:t>
      </w:r>
      <w:hyperlink r:id="rId44" w:history="1">
        <w:r w:rsidRPr="00B328CA">
          <w:rPr>
            <w:rFonts w:ascii="Arial" w:hAnsi="Arial" w:cs="Arial"/>
            <w:color w:val="0000FF"/>
            <w:sz w:val="24"/>
            <w:szCs w:val="24"/>
            <w:u w:val="single"/>
          </w:rPr>
          <w:t>https://assets.publishing.service.gov.uk/government/uploads/system/uploads/attachment_data/file/216262/dh_133101.pdf</w:t>
        </w:r>
      </w:hyperlink>
      <w:r w:rsidRPr="00B328CA">
        <w:rPr>
          <w:rFonts w:ascii="Arial" w:hAnsi="Arial" w:cs="Arial"/>
          <w:sz w:val="24"/>
          <w:szCs w:val="24"/>
        </w:rPr>
        <w:t xml:space="preserve"> [Accessed 6th August 2019]. </w:t>
      </w:r>
    </w:p>
    <w:p w14:paraId="26171C22"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p>
    <w:p w14:paraId="5F9EFC3F"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7. </w:t>
      </w:r>
      <w:r w:rsidRPr="00D47DCF">
        <w:rPr>
          <w:rFonts w:ascii="Arial" w:hAnsi="Arial" w:cs="Arial"/>
          <w:noProof/>
          <w:sz w:val="22"/>
          <w:szCs w:val="24"/>
        </w:rPr>
        <w:tab/>
      </w:r>
      <w:r w:rsidRPr="00B328CA">
        <w:rPr>
          <w:rFonts w:ascii="Arial" w:hAnsi="Arial" w:cs="Arial"/>
          <w:sz w:val="24"/>
          <w:szCs w:val="24"/>
        </w:rPr>
        <w:t xml:space="preserve">Orrow G, Kinmonth A-L, Sanderson S, Sutton S. Effectiveness of physical activity promotion based in primary care: systematic review and meta-analysis of randomised controlled trials. </w:t>
      </w:r>
      <w:r w:rsidRPr="00B328CA">
        <w:rPr>
          <w:rFonts w:ascii="Arial" w:hAnsi="Arial" w:cs="Arial"/>
          <w:i/>
          <w:sz w:val="24"/>
          <w:szCs w:val="24"/>
        </w:rPr>
        <w:t>BMJ</w:t>
      </w:r>
      <w:r w:rsidRPr="00B328CA">
        <w:rPr>
          <w:rFonts w:ascii="Arial" w:hAnsi="Arial" w:cs="Arial"/>
          <w:sz w:val="24"/>
          <w:szCs w:val="24"/>
        </w:rPr>
        <w:t xml:space="preserve">. [Online] 2012; 344 (7850). Available from: </w:t>
      </w:r>
      <w:hyperlink r:id="rId45" w:history="1">
        <w:r w:rsidRPr="00B328CA">
          <w:rPr>
            <w:rFonts w:ascii="Arial" w:hAnsi="Arial" w:cs="Arial"/>
            <w:color w:val="0000FF"/>
            <w:sz w:val="24"/>
            <w:szCs w:val="24"/>
            <w:u w:val="single"/>
          </w:rPr>
          <w:t>https://www.bmj.com/content/344/bmj.e1389</w:t>
        </w:r>
      </w:hyperlink>
      <w:r w:rsidRPr="00B328CA">
        <w:rPr>
          <w:rFonts w:ascii="Arial" w:hAnsi="Arial" w:cs="Arial"/>
          <w:sz w:val="24"/>
          <w:szCs w:val="24"/>
        </w:rPr>
        <w:t xml:space="preserve"> [Accessed: 10th October 2019].     </w:t>
      </w:r>
    </w:p>
    <w:p w14:paraId="713FEA0E" w14:textId="77777777" w:rsidR="008E7B9E" w:rsidRPr="00D47DCF" w:rsidRDefault="008E7B9E" w:rsidP="008E7B9E">
      <w:pPr>
        <w:widowControl w:val="0"/>
        <w:autoSpaceDE w:val="0"/>
        <w:autoSpaceDN w:val="0"/>
        <w:adjustRightInd w:val="0"/>
        <w:spacing w:before="0" w:line="240" w:lineRule="auto"/>
        <w:ind w:left="640" w:hanging="640"/>
        <w:rPr>
          <w:rFonts w:ascii="Arial" w:hAnsi="Arial" w:cs="Arial"/>
          <w:noProof/>
          <w:sz w:val="22"/>
          <w:szCs w:val="24"/>
        </w:rPr>
      </w:pPr>
    </w:p>
    <w:p w14:paraId="3C030DE0" w14:textId="77777777" w:rsidR="008E7B9E" w:rsidRDefault="008E7B9E" w:rsidP="008E7B9E">
      <w:pPr>
        <w:widowControl w:val="0"/>
        <w:autoSpaceDE w:val="0"/>
        <w:autoSpaceDN w:val="0"/>
        <w:adjustRightInd w:val="0"/>
        <w:spacing w:before="0" w:after="0" w:line="240" w:lineRule="auto"/>
        <w:rPr>
          <w:rFonts w:ascii="Arial" w:hAnsi="Arial" w:cs="Arial"/>
          <w:color w:val="222222"/>
          <w:sz w:val="24"/>
          <w:szCs w:val="24"/>
          <w:shd w:val="clear" w:color="auto" w:fill="FFFFFF"/>
        </w:rPr>
      </w:pPr>
      <w:r w:rsidRPr="00D47DCF">
        <w:rPr>
          <w:rFonts w:ascii="Arial" w:hAnsi="Arial" w:cs="Arial"/>
          <w:noProof/>
          <w:sz w:val="22"/>
          <w:szCs w:val="24"/>
        </w:rPr>
        <w:t xml:space="preserve">8. </w:t>
      </w:r>
      <w:r w:rsidRPr="00D47DCF">
        <w:rPr>
          <w:rFonts w:ascii="Arial" w:hAnsi="Arial" w:cs="Arial"/>
          <w:noProof/>
          <w:sz w:val="22"/>
          <w:szCs w:val="24"/>
        </w:rPr>
        <w:tab/>
      </w:r>
      <w:r w:rsidRPr="00B328CA">
        <w:rPr>
          <w:rFonts w:ascii="Arial" w:hAnsi="Arial" w:cs="Arial"/>
          <w:color w:val="222222"/>
          <w:sz w:val="24"/>
          <w:szCs w:val="24"/>
          <w:shd w:val="clear" w:color="auto" w:fill="FFFFFF"/>
        </w:rPr>
        <w:t xml:space="preserve">Vijay GC, Wilson EC, Suhrcke M, Hardeman W, Sutton S. Are brief interventions to increase physical activity cost-effective? A systematic review. </w:t>
      </w:r>
      <w:r w:rsidRPr="00B328CA">
        <w:rPr>
          <w:rFonts w:ascii="Arial" w:hAnsi="Arial" w:cs="Arial"/>
          <w:i/>
          <w:color w:val="222222"/>
          <w:sz w:val="24"/>
          <w:szCs w:val="24"/>
          <w:shd w:val="clear" w:color="auto" w:fill="FFFFFF"/>
        </w:rPr>
        <w:t>British Journal of Sports Medicine</w:t>
      </w:r>
      <w:r w:rsidRPr="00B328CA">
        <w:rPr>
          <w:rFonts w:ascii="Arial" w:hAnsi="Arial" w:cs="Arial"/>
          <w:color w:val="222222"/>
          <w:sz w:val="24"/>
          <w:szCs w:val="24"/>
          <w:shd w:val="clear" w:color="auto" w:fill="FFFFFF"/>
        </w:rPr>
        <w:t xml:space="preserve">. </w:t>
      </w:r>
      <w:r w:rsidRPr="00B328CA">
        <w:rPr>
          <w:rFonts w:ascii="Arial" w:hAnsi="Arial" w:cs="Arial"/>
          <w:sz w:val="24"/>
          <w:szCs w:val="24"/>
        </w:rPr>
        <w:t xml:space="preserve">[Online] </w:t>
      </w:r>
      <w:r w:rsidRPr="00B328CA">
        <w:rPr>
          <w:rFonts w:ascii="Arial" w:hAnsi="Arial" w:cs="Arial"/>
          <w:color w:val="222222"/>
          <w:sz w:val="24"/>
          <w:szCs w:val="24"/>
          <w:shd w:val="clear" w:color="auto" w:fill="FFFFFF"/>
        </w:rPr>
        <w:t>2016; 50(7): 408-17.</w:t>
      </w:r>
      <w:r w:rsidRPr="00B328CA">
        <w:rPr>
          <w:rFonts w:ascii="Arial" w:hAnsi="Arial" w:cs="Arial"/>
          <w:sz w:val="24"/>
          <w:szCs w:val="24"/>
        </w:rPr>
        <w:t xml:space="preserve"> </w:t>
      </w:r>
      <w:r w:rsidRPr="00B328CA">
        <w:rPr>
          <w:rFonts w:ascii="Arial" w:hAnsi="Arial" w:cs="Arial"/>
          <w:color w:val="222222"/>
          <w:sz w:val="24"/>
          <w:szCs w:val="24"/>
          <w:shd w:val="clear" w:color="auto" w:fill="FFFFFF"/>
        </w:rPr>
        <w:t xml:space="preserve">Available from: </w:t>
      </w:r>
      <w:hyperlink r:id="rId46" w:history="1">
        <w:r w:rsidRPr="00B328CA">
          <w:rPr>
            <w:rFonts w:ascii="Arial" w:eastAsia="Times New Roman" w:hAnsi="Arial" w:cs="Arial"/>
            <w:color w:val="0000FF"/>
            <w:sz w:val="24"/>
            <w:szCs w:val="24"/>
            <w:u w:val="single"/>
            <w:lang w:eastAsia="en-GB"/>
          </w:rPr>
          <w:t>https://bjsm.bmj.com/content/bjsports/50/7/408.full.pdf</w:t>
        </w:r>
      </w:hyperlink>
      <w:r w:rsidRPr="00B328CA">
        <w:rPr>
          <w:rFonts w:ascii="Arial" w:hAnsi="Arial" w:cs="Arial"/>
          <w:color w:val="222222"/>
          <w:sz w:val="24"/>
          <w:szCs w:val="24"/>
          <w:shd w:val="clear" w:color="auto" w:fill="FFFFFF"/>
        </w:rPr>
        <w:t xml:space="preserve"> [Accessed: 12th August 2019].  </w:t>
      </w:r>
    </w:p>
    <w:p w14:paraId="5C382EB4"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p>
    <w:p w14:paraId="7264918B"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9. </w:t>
      </w:r>
      <w:r w:rsidRPr="00D47DCF">
        <w:rPr>
          <w:rFonts w:ascii="Arial" w:hAnsi="Arial" w:cs="Arial"/>
          <w:noProof/>
          <w:sz w:val="22"/>
          <w:szCs w:val="24"/>
        </w:rPr>
        <w:tab/>
      </w:r>
      <w:r w:rsidRPr="00B328CA">
        <w:rPr>
          <w:rFonts w:ascii="Arial" w:hAnsi="Arial" w:cs="Arial"/>
          <w:sz w:val="24"/>
          <w:szCs w:val="24"/>
        </w:rPr>
        <w:t xml:space="preserve">Hébert ET, Caughy MO, Shuval K. Primary care providers' perceptions of physical activity counselling in a clinical setting: a systematic review. </w:t>
      </w:r>
      <w:r w:rsidRPr="00B328CA">
        <w:rPr>
          <w:rFonts w:ascii="Arial" w:hAnsi="Arial" w:cs="Arial"/>
          <w:i/>
          <w:sz w:val="24"/>
          <w:szCs w:val="24"/>
        </w:rPr>
        <w:t>British Journal of Sports Medicine</w:t>
      </w:r>
      <w:r w:rsidRPr="00B328CA">
        <w:rPr>
          <w:rFonts w:ascii="Arial" w:hAnsi="Arial" w:cs="Arial"/>
          <w:sz w:val="24"/>
          <w:szCs w:val="24"/>
        </w:rPr>
        <w:t xml:space="preserve">. [Online] 2012; 46(9):625-31. Available from: </w:t>
      </w:r>
      <w:hyperlink r:id="rId47" w:history="1">
        <w:r w:rsidRPr="00B328CA">
          <w:rPr>
            <w:rFonts w:ascii="Arial" w:hAnsi="Arial" w:cs="Arial"/>
            <w:color w:val="0000FF"/>
            <w:sz w:val="24"/>
            <w:szCs w:val="24"/>
            <w:u w:val="single"/>
          </w:rPr>
          <w:t>https://www.ncbi.nlm.nih.gov/pubmed/22711796</w:t>
        </w:r>
      </w:hyperlink>
      <w:r w:rsidRPr="00B328CA">
        <w:rPr>
          <w:rFonts w:ascii="Arial" w:hAnsi="Arial" w:cs="Arial"/>
          <w:sz w:val="24"/>
          <w:szCs w:val="24"/>
        </w:rPr>
        <w:t xml:space="preserve"> [Accessed: 10</w:t>
      </w:r>
      <w:r w:rsidRPr="00B328CA">
        <w:rPr>
          <w:rFonts w:ascii="Arial" w:hAnsi="Arial" w:cs="Arial"/>
          <w:sz w:val="24"/>
          <w:szCs w:val="24"/>
          <w:vertAlign w:val="superscript"/>
        </w:rPr>
        <w:t>th</w:t>
      </w:r>
      <w:r w:rsidRPr="00B328CA">
        <w:rPr>
          <w:rFonts w:ascii="Arial" w:hAnsi="Arial" w:cs="Arial"/>
          <w:sz w:val="24"/>
          <w:szCs w:val="24"/>
        </w:rPr>
        <w:t xml:space="preserve"> October 2019].  </w:t>
      </w:r>
    </w:p>
    <w:p w14:paraId="17307FC1"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3AA1C523" w14:textId="77777777" w:rsidR="008E7B9E" w:rsidRPr="00B328CA" w:rsidRDefault="008E7B9E" w:rsidP="008E7B9E">
      <w:pPr>
        <w:pStyle w:val="NoSpacing"/>
        <w:rPr>
          <w:rFonts w:ascii="Arial" w:hAnsi="Arial" w:cs="Arial"/>
          <w:sz w:val="24"/>
          <w:szCs w:val="24"/>
        </w:rPr>
      </w:pPr>
      <w:r w:rsidRPr="00D47DCF">
        <w:rPr>
          <w:rFonts w:ascii="Arial" w:hAnsi="Arial" w:cs="Arial"/>
          <w:noProof/>
          <w:sz w:val="22"/>
          <w:szCs w:val="24"/>
        </w:rPr>
        <w:t xml:space="preserve">10. </w:t>
      </w:r>
      <w:r w:rsidRPr="00D47DCF">
        <w:rPr>
          <w:rFonts w:ascii="Arial" w:hAnsi="Arial" w:cs="Arial"/>
          <w:noProof/>
          <w:sz w:val="22"/>
          <w:szCs w:val="24"/>
        </w:rPr>
        <w:tab/>
      </w:r>
      <w:r w:rsidRPr="00B328CA">
        <w:rPr>
          <w:rFonts w:ascii="Arial" w:hAnsi="Arial" w:cs="Arial"/>
          <w:sz w:val="24"/>
          <w:szCs w:val="24"/>
        </w:rPr>
        <w:t xml:space="preserve">Public Health England. </w:t>
      </w:r>
      <w:r w:rsidRPr="00B328CA">
        <w:rPr>
          <w:rFonts w:ascii="Arial" w:hAnsi="Arial" w:cs="Arial"/>
          <w:i/>
          <w:sz w:val="24"/>
          <w:szCs w:val="24"/>
        </w:rPr>
        <w:t>Physical activity: applying All Our Health.</w:t>
      </w:r>
      <w:r w:rsidRPr="00B328CA">
        <w:rPr>
          <w:rFonts w:ascii="Arial" w:hAnsi="Arial" w:cs="Arial"/>
          <w:sz w:val="24"/>
          <w:szCs w:val="24"/>
        </w:rPr>
        <w:t xml:space="preserve"> [Online] Public Health England; 2019. Available from: </w:t>
      </w:r>
      <w:hyperlink r:id="rId48" w:history="1">
        <w:r w:rsidRPr="00B328CA">
          <w:rPr>
            <w:rFonts w:ascii="Arial" w:hAnsi="Arial" w:cs="Arial"/>
            <w:color w:val="0000FF"/>
            <w:sz w:val="24"/>
            <w:szCs w:val="24"/>
            <w:u w:val="single"/>
          </w:rPr>
          <w:t>https://www.gov.uk/government/publications/physical-activity-applying-all-our-health/physical-activity-applying-all-our-health</w:t>
        </w:r>
      </w:hyperlink>
      <w:r w:rsidRPr="00B328CA">
        <w:rPr>
          <w:rFonts w:ascii="Arial" w:hAnsi="Arial" w:cs="Arial"/>
          <w:sz w:val="24"/>
          <w:szCs w:val="24"/>
        </w:rPr>
        <w:t xml:space="preserve">  [Accessed 8th August 2019].</w:t>
      </w:r>
    </w:p>
    <w:p w14:paraId="6B14A821" w14:textId="77777777" w:rsidR="008E7B9E" w:rsidRDefault="008E7B9E" w:rsidP="008E7B9E">
      <w:pPr>
        <w:spacing w:before="0" w:after="160" w:line="259" w:lineRule="auto"/>
        <w:contextualSpacing/>
        <w:rPr>
          <w:rFonts w:ascii="Arial" w:hAnsi="Arial" w:cs="Arial"/>
          <w:noProof/>
          <w:sz w:val="22"/>
          <w:szCs w:val="24"/>
        </w:rPr>
      </w:pPr>
    </w:p>
    <w:p w14:paraId="1282E0B8" w14:textId="77777777" w:rsidR="008E7B9E" w:rsidRPr="00B328CA" w:rsidRDefault="008E7B9E" w:rsidP="008E7B9E">
      <w:pPr>
        <w:spacing w:before="0" w:after="160" w:line="259" w:lineRule="auto"/>
        <w:contextualSpacing/>
        <w:rPr>
          <w:rFonts w:ascii="Arial" w:eastAsia="Verdana" w:hAnsi="Arial" w:cs="Arial"/>
          <w:noProof/>
          <w:sz w:val="24"/>
          <w:szCs w:val="24"/>
        </w:rPr>
      </w:pPr>
      <w:r w:rsidRPr="00D47DCF">
        <w:rPr>
          <w:rFonts w:ascii="Arial" w:hAnsi="Arial" w:cs="Arial"/>
          <w:noProof/>
          <w:sz w:val="22"/>
          <w:szCs w:val="24"/>
        </w:rPr>
        <w:t xml:space="preserve">11. </w:t>
      </w:r>
      <w:r w:rsidRPr="00D47DCF">
        <w:rPr>
          <w:rFonts w:ascii="Arial" w:hAnsi="Arial" w:cs="Arial"/>
          <w:noProof/>
          <w:sz w:val="22"/>
          <w:szCs w:val="24"/>
        </w:rPr>
        <w:tab/>
      </w:r>
      <w:r w:rsidRPr="00B328CA">
        <w:rPr>
          <w:rFonts w:ascii="Arial" w:eastAsia="Verdana" w:hAnsi="Arial" w:cs="Arial"/>
          <w:noProof/>
          <w:sz w:val="24"/>
          <w:szCs w:val="24"/>
        </w:rPr>
        <w:t xml:space="preserve">Department of Health. </w:t>
      </w:r>
      <w:r w:rsidRPr="00B328CA">
        <w:rPr>
          <w:rFonts w:ascii="Arial" w:eastAsia="Verdana" w:hAnsi="Arial" w:cs="Arial"/>
          <w:i/>
          <w:iCs/>
          <w:sz w:val="24"/>
          <w:szCs w:val="24"/>
        </w:rPr>
        <w:t xml:space="preserve">Long term conditions compendium of information, </w:t>
      </w:r>
      <w:r w:rsidRPr="00B328CA">
        <w:rPr>
          <w:rFonts w:ascii="Arial" w:eastAsia="Verdana" w:hAnsi="Arial" w:cs="Arial"/>
          <w:iCs/>
          <w:sz w:val="24"/>
          <w:szCs w:val="24"/>
        </w:rPr>
        <w:t>3</w:t>
      </w:r>
      <w:r w:rsidRPr="00B328CA">
        <w:rPr>
          <w:rFonts w:ascii="Arial" w:eastAsia="Verdana" w:hAnsi="Arial" w:cs="Arial"/>
          <w:iCs/>
          <w:sz w:val="24"/>
          <w:szCs w:val="24"/>
          <w:vertAlign w:val="superscript"/>
        </w:rPr>
        <w:t>rd</w:t>
      </w:r>
      <w:r w:rsidRPr="00B328CA">
        <w:rPr>
          <w:rFonts w:ascii="Arial" w:eastAsia="Verdana" w:hAnsi="Arial" w:cs="Arial"/>
          <w:iCs/>
          <w:sz w:val="24"/>
          <w:szCs w:val="24"/>
        </w:rPr>
        <w:t xml:space="preserve"> edition. [Online]. London: Department of Health; 2012. </w:t>
      </w:r>
      <w:r w:rsidRPr="00B328CA">
        <w:rPr>
          <w:rFonts w:ascii="Arial" w:eastAsia="Verdana" w:hAnsi="Arial" w:cs="Arial"/>
          <w:sz w:val="24"/>
          <w:szCs w:val="24"/>
        </w:rPr>
        <w:t xml:space="preserve">Available from: </w:t>
      </w:r>
      <w:hyperlink r:id="rId49" w:history="1">
        <w:r w:rsidRPr="00B328CA">
          <w:rPr>
            <w:rFonts w:ascii="Arial" w:eastAsia="Verdana" w:hAnsi="Arial" w:cs="Arial"/>
            <w:color w:val="0000FF"/>
            <w:sz w:val="24"/>
            <w:szCs w:val="24"/>
            <w:u w:val="single"/>
          </w:rPr>
          <w:t>https://assets.publishing.service.gov.uk/government/uploads/system/uploads/attachment_data/file/216528/dh_134486.pdf</w:t>
        </w:r>
      </w:hyperlink>
      <w:r w:rsidRPr="00B328CA">
        <w:rPr>
          <w:rFonts w:ascii="Arial" w:eastAsia="Verdana" w:hAnsi="Arial" w:cs="Arial"/>
          <w:sz w:val="24"/>
          <w:szCs w:val="24"/>
        </w:rPr>
        <w:t xml:space="preserve"> [Accessed 7th August 2019]. </w:t>
      </w:r>
    </w:p>
    <w:p w14:paraId="41F3A785"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3B6E6764"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12. </w:t>
      </w:r>
      <w:r w:rsidRPr="00D47DCF">
        <w:rPr>
          <w:rFonts w:ascii="Arial" w:hAnsi="Arial" w:cs="Arial"/>
          <w:noProof/>
          <w:sz w:val="22"/>
          <w:szCs w:val="24"/>
        </w:rPr>
        <w:tab/>
      </w:r>
      <w:r w:rsidRPr="00B328CA">
        <w:rPr>
          <w:rFonts w:ascii="Arial" w:hAnsi="Arial" w:cs="Arial"/>
          <w:sz w:val="24"/>
          <w:szCs w:val="24"/>
        </w:rPr>
        <w:t xml:space="preserve">World Health Organization (WHO). </w:t>
      </w:r>
      <w:r w:rsidRPr="00B328CA">
        <w:rPr>
          <w:rFonts w:ascii="Arial" w:hAnsi="Arial" w:cs="Arial"/>
          <w:i/>
          <w:sz w:val="24"/>
          <w:szCs w:val="24"/>
        </w:rPr>
        <w:t>Towards a Common Language for Functioning, Disability and Health: ICF</w:t>
      </w:r>
      <w:r w:rsidRPr="00B328CA">
        <w:rPr>
          <w:rFonts w:ascii="Arial" w:hAnsi="Arial" w:cs="Arial"/>
          <w:sz w:val="24"/>
          <w:szCs w:val="24"/>
        </w:rPr>
        <w:t xml:space="preserve">. [Online] Geneva: World Health Organization (WHO); 2002. Available from: </w:t>
      </w:r>
      <w:hyperlink r:id="rId50" w:history="1">
        <w:r w:rsidRPr="00B328CA">
          <w:rPr>
            <w:rFonts w:ascii="Arial" w:hAnsi="Arial" w:cs="Arial"/>
            <w:color w:val="0000FF"/>
            <w:sz w:val="24"/>
            <w:szCs w:val="24"/>
            <w:u w:val="single"/>
          </w:rPr>
          <w:t>http://www.who.int/classifications/icf/training/icfbeginnersguide.pdf</w:t>
        </w:r>
      </w:hyperlink>
      <w:r w:rsidRPr="00B328CA">
        <w:rPr>
          <w:rFonts w:ascii="Arial" w:hAnsi="Arial" w:cs="Arial"/>
          <w:sz w:val="24"/>
          <w:szCs w:val="24"/>
        </w:rPr>
        <w:t xml:space="preserve">   [Accessed: 22nd August 2019].</w:t>
      </w:r>
    </w:p>
    <w:p w14:paraId="15814B83"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1C3A8E73"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13. </w:t>
      </w:r>
      <w:r w:rsidRPr="00D47DCF">
        <w:rPr>
          <w:rFonts w:ascii="Arial" w:hAnsi="Arial" w:cs="Arial"/>
          <w:noProof/>
          <w:sz w:val="22"/>
          <w:szCs w:val="24"/>
        </w:rPr>
        <w:tab/>
      </w:r>
      <w:r w:rsidRPr="00B328CA">
        <w:rPr>
          <w:rFonts w:ascii="Arial" w:hAnsi="Arial" w:cs="Arial"/>
          <w:sz w:val="24"/>
          <w:szCs w:val="24"/>
        </w:rPr>
        <w:t xml:space="preserve">EndNote basic [Software]. Philadelphia: Clarivate Analytics (n.d.). [Online]  Available from: </w:t>
      </w:r>
      <w:hyperlink r:id="rId51" w:history="1">
        <w:r w:rsidRPr="00B328CA">
          <w:rPr>
            <w:rFonts w:ascii="Arial" w:hAnsi="Arial" w:cs="Arial"/>
            <w:color w:val="0000FF"/>
            <w:sz w:val="24"/>
            <w:szCs w:val="24"/>
            <w:u w:val="single"/>
          </w:rPr>
          <w:t>https://access.clarivate.com/login?app=endnote</w:t>
        </w:r>
      </w:hyperlink>
    </w:p>
    <w:p w14:paraId="0D778B8D"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3E31556C"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14. </w:t>
      </w:r>
      <w:r w:rsidRPr="00D47DCF">
        <w:rPr>
          <w:rFonts w:ascii="Arial" w:hAnsi="Arial" w:cs="Arial"/>
          <w:noProof/>
          <w:sz w:val="22"/>
          <w:szCs w:val="24"/>
        </w:rPr>
        <w:tab/>
      </w:r>
      <w:r w:rsidRPr="00B328CA">
        <w:rPr>
          <w:rFonts w:ascii="Arial" w:hAnsi="Arial" w:cs="Arial"/>
          <w:sz w:val="24"/>
          <w:szCs w:val="24"/>
        </w:rPr>
        <w:t xml:space="preserve">Covidence systematic review software [Software]. Melbourne (Australia): Veritas Health Innovation Ltd (n.d.) [Online] Available from: </w:t>
      </w:r>
      <w:hyperlink r:id="rId52" w:history="1">
        <w:r w:rsidRPr="00B328CA">
          <w:rPr>
            <w:rFonts w:ascii="Arial" w:hAnsi="Arial" w:cs="Arial"/>
            <w:color w:val="0000FF"/>
            <w:sz w:val="24"/>
            <w:szCs w:val="24"/>
            <w:u w:val="single"/>
          </w:rPr>
          <w:t>http://www.covidence.org</w:t>
        </w:r>
      </w:hyperlink>
      <w:r w:rsidRPr="00B328CA">
        <w:rPr>
          <w:rFonts w:ascii="Arial" w:hAnsi="Arial" w:cs="Arial"/>
          <w:sz w:val="24"/>
          <w:szCs w:val="24"/>
        </w:rPr>
        <w:t>.</w:t>
      </w:r>
    </w:p>
    <w:p w14:paraId="05A6E8BB"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6F3AEEE6"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lang w:eastAsia="en-GB"/>
        </w:rPr>
      </w:pPr>
      <w:r w:rsidRPr="00D47DCF">
        <w:rPr>
          <w:rFonts w:ascii="Arial" w:hAnsi="Arial" w:cs="Arial"/>
          <w:noProof/>
          <w:sz w:val="22"/>
          <w:szCs w:val="24"/>
        </w:rPr>
        <w:t xml:space="preserve">15. </w:t>
      </w:r>
      <w:r w:rsidRPr="00D47DCF">
        <w:rPr>
          <w:rFonts w:ascii="Arial" w:hAnsi="Arial" w:cs="Arial"/>
          <w:noProof/>
          <w:sz w:val="22"/>
          <w:szCs w:val="24"/>
        </w:rPr>
        <w:tab/>
      </w:r>
      <w:r w:rsidRPr="00B328CA">
        <w:rPr>
          <w:rFonts w:ascii="Arial" w:hAnsi="Arial" w:cs="Arial"/>
          <w:sz w:val="24"/>
          <w:szCs w:val="24"/>
        </w:rPr>
        <w:t xml:space="preserve">NVivo qualitative data analysis software [Software]. Version 12. Melbourne (Australia): QSR International Pty Ltd [Online]; 2018. Available from: </w:t>
      </w:r>
      <w:hyperlink r:id="rId53" w:history="1">
        <w:r w:rsidRPr="00B328CA">
          <w:rPr>
            <w:rFonts w:ascii="Arial" w:hAnsi="Arial" w:cs="Arial"/>
            <w:color w:val="0000FF"/>
            <w:sz w:val="24"/>
            <w:szCs w:val="24"/>
            <w:u w:val="single"/>
          </w:rPr>
          <w:t>https://www.qsrinternational.com/nvivo/products</w:t>
        </w:r>
      </w:hyperlink>
    </w:p>
    <w:p w14:paraId="42EBEAC3"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6F9A0265"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16. </w:t>
      </w:r>
      <w:r w:rsidRPr="00D47DCF">
        <w:rPr>
          <w:rFonts w:ascii="Arial" w:hAnsi="Arial" w:cs="Arial"/>
          <w:noProof/>
          <w:sz w:val="22"/>
          <w:szCs w:val="24"/>
        </w:rPr>
        <w:tab/>
      </w:r>
      <w:r w:rsidRPr="00B328CA">
        <w:rPr>
          <w:rFonts w:ascii="Arial" w:hAnsi="Arial" w:cs="Arial"/>
          <w:sz w:val="24"/>
          <w:szCs w:val="24"/>
        </w:rPr>
        <w:t xml:space="preserve">Noyes J, Booth A, Flemming K, Garside R, Harden A, Lewin S, et al. Cochrane Qualitative and Implementation Methods Group guidance series—paper 3: methods for assessing methodological limitations, data extraction and synthesis, and confidence in synthesized qualitative findings. </w:t>
      </w:r>
      <w:r w:rsidRPr="00B328CA">
        <w:rPr>
          <w:rFonts w:ascii="Arial" w:hAnsi="Arial" w:cs="Arial"/>
          <w:i/>
          <w:sz w:val="24"/>
          <w:szCs w:val="24"/>
        </w:rPr>
        <w:t>Journal of clinical epidemiology</w:t>
      </w:r>
      <w:r w:rsidRPr="00B328CA">
        <w:rPr>
          <w:rFonts w:ascii="Arial" w:hAnsi="Arial" w:cs="Arial"/>
          <w:sz w:val="24"/>
          <w:szCs w:val="24"/>
        </w:rPr>
        <w:t xml:space="preserve">. [Online] 2018; 97:49-58. Available from: </w:t>
      </w:r>
      <w:r w:rsidRPr="00E46D22">
        <w:rPr>
          <w:rFonts w:ascii="Arial" w:hAnsi="Arial" w:cs="Arial"/>
          <w:color w:val="0000FF"/>
          <w:sz w:val="24"/>
          <w:szCs w:val="24"/>
          <w:u w:val="single"/>
        </w:rPr>
        <w:t>https://www.sciencedirect.com/science/article/pii/S0895435617307199</w:t>
      </w:r>
      <w:r w:rsidRPr="00B328CA">
        <w:rPr>
          <w:rFonts w:ascii="Arial" w:hAnsi="Arial" w:cs="Arial"/>
          <w:sz w:val="24"/>
          <w:szCs w:val="24"/>
        </w:rPr>
        <w:t xml:space="preserve"> [Accessed 6th August 2019].  </w:t>
      </w:r>
    </w:p>
    <w:p w14:paraId="025AC871"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6FC85251"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17. </w:t>
      </w:r>
      <w:r w:rsidRPr="00D47DCF">
        <w:rPr>
          <w:rFonts w:ascii="Arial" w:hAnsi="Arial" w:cs="Arial"/>
          <w:noProof/>
          <w:sz w:val="22"/>
          <w:szCs w:val="24"/>
        </w:rPr>
        <w:tab/>
      </w:r>
      <w:r w:rsidRPr="00B328CA">
        <w:rPr>
          <w:rFonts w:ascii="Arial" w:hAnsi="Arial" w:cs="Arial"/>
          <w:sz w:val="24"/>
          <w:szCs w:val="24"/>
        </w:rPr>
        <w:t xml:space="preserve">Hoffmann TC, Glasziou PP, Boutron I, Milne R, Perera R, Moher D, et al. </w:t>
      </w:r>
      <w:r w:rsidRPr="00B328CA">
        <w:rPr>
          <w:rFonts w:ascii="Arial" w:hAnsi="Arial" w:cs="Arial"/>
          <w:sz w:val="24"/>
          <w:szCs w:val="24"/>
        </w:rPr>
        <w:lastRenderedPageBreak/>
        <w:t xml:space="preserve">Better reporting of interventions: template for intervention description and replication (TIDieR) checklist and guide. </w:t>
      </w:r>
      <w:r w:rsidRPr="00B328CA">
        <w:rPr>
          <w:rFonts w:ascii="Arial" w:hAnsi="Arial" w:cs="Arial"/>
          <w:i/>
          <w:sz w:val="24"/>
          <w:szCs w:val="24"/>
        </w:rPr>
        <w:t>BMJ</w:t>
      </w:r>
      <w:r w:rsidRPr="00B328CA">
        <w:rPr>
          <w:rFonts w:ascii="Arial" w:hAnsi="Arial" w:cs="Arial"/>
          <w:sz w:val="24"/>
          <w:szCs w:val="24"/>
        </w:rPr>
        <w:t xml:space="preserve">. [Online] 2014;348. Available from: </w:t>
      </w:r>
      <w:r w:rsidRPr="00B328CA">
        <w:rPr>
          <w:rFonts w:ascii="Arial" w:eastAsia="Verdana" w:hAnsi="Arial" w:cs="Arial"/>
          <w:color w:val="0000FF"/>
          <w:sz w:val="24"/>
          <w:szCs w:val="24"/>
          <w:u w:val="single"/>
        </w:rPr>
        <w:t>https://www.bmj.com/content/bmj/348/bmj.g1687.full.pdf</w:t>
      </w:r>
      <w:r w:rsidRPr="00B328CA">
        <w:rPr>
          <w:rFonts w:ascii="Arial" w:hAnsi="Arial" w:cs="Arial"/>
          <w:sz w:val="24"/>
          <w:szCs w:val="24"/>
        </w:rPr>
        <w:t xml:space="preserve"> [Accessed: 6</w:t>
      </w:r>
      <w:r w:rsidRPr="00B328CA">
        <w:rPr>
          <w:rFonts w:ascii="Arial" w:hAnsi="Arial" w:cs="Arial"/>
          <w:sz w:val="24"/>
          <w:szCs w:val="24"/>
          <w:vertAlign w:val="superscript"/>
        </w:rPr>
        <w:t>th</w:t>
      </w:r>
      <w:r w:rsidRPr="00B328CA">
        <w:rPr>
          <w:rFonts w:ascii="Arial" w:hAnsi="Arial" w:cs="Arial"/>
          <w:sz w:val="24"/>
          <w:szCs w:val="24"/>
        </w:rPr>
        <w:t xml:space="preserve"> August 2019].  </w:t>
      </w:r>
    </w:p>
    <w:p w14:paraId="730AE144"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0370D795"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18. </w:t>
      </w:r>
      <w:r w:rsidRPr="00D47DCF">
        <w:rPr>
          <w:rFonts w:ascii="Arial" w:hAnsi="Arial" w:cs="Arial"/>
          <w:noProof/>
          <w:sz w:val="22"/>
          <w:szCs w:val="24"/>
        </w:rPr>
        <w:tab/>
      </w:r>
      <w:r w:rsidRPr="00B328CA">
        <w:rPr>
          <w:rFonts w:ascii="Arial" w:hAnsi="Arial" w:cs="Arial"/>
          <w:sz w:val="24"/>
          <w:szCs w:val="24"/>
        </w:rPr>
        <w:t xml:space="preserve">Cotterill S, Knowles S, Martindale A-M, Elvey R, Howard S, Coupe N, et al. Getting messier with TIDieR: embracing context and complexity in intervention reporting. </w:t>
      </w:r>
      <w:r w:rsidRPr="00B328CA">
        <w:rPr>
          <w:rFonts w:ascii="Arial" w:hAnsi="Arial" w:cs="Arial"/>
          <w:i/>
          <w:sz w:val="24"/>
          <w:szCs w:val="24"/>
        </w:rPr>
        <w:t>BMC Medical Research Methodology</w:t>
      </w:r>
      <w:r w:rsidRPr="00B328CA">
        <w:rPr>
          <w:rFonts w:ascii="Arial" w:hAnsi="Arial" w:cs="Arial"/>
          <w:sz w:val="24"/>
          <w:szCs w:val="24"/>
        </w:rPr>
        <w:t xml:space="preserve">. [Online] 2018;18(1):12. Available from: </w:t>
      </w:r>
      <w:hyperlink r:id="rId54" w:history="1">
        <w:r w:rsidRPr="00B328CA">
          <w:rPr>
            <w:rFonts w:ascii="Arial" w:eastAsia="Verdana" w:hAnsi="Arial" w:cs="Arial"/>
            <w:color w:val="0000FF"/>
            <w:sz w:val="24"/>
            <w:szCs w:val="24"/>
            <w:u w:val="single"/>
          </w:rPr>
          <w:t>https://bmcmedresmethodol.biomedcentral.com/articles/10.1186/s12874-017-0461-y</w:t>
        </w:r>
      </w:hyperlink>
      <w:r w:rsidRPr="00B328CA">
        <w:rPr>
          <w:rFonts w:ascii="Arial" w:eastAsia="Verdana" w:hAnsi="Arial" w:cs="Arial"/>
          <w:sz w:val="24"/>
          <w:szCs w:val="24"/>
        </w:rPr>
        <w:t xml:space="preserve"> [Accessed 5th August 2019].</w:t>
      </w:r>
      <w:r w:rsidRPr="00B328CA">
        <w:rPr>
          <w:rFonts w:ascii="Arial" w:hAnsi="Arial" w:cs="Arial"/>
          <w:sz w:val="24"/>
          <w:szCs w:val="24"/>
        </w:rPr>
        <w:t xml:space="preserve"> </w:t>
      </w:r>
    </w:p>
    <w:p w14:paraId="1B0B1592" w14:textId="77777777" w:rsidR="008E7B9E" w:rsidRDefault="008E7B9E" w:rsidP="008E7B9E">
      <w:pPr>
        <w:widowControl w:val="0"/>
        <w:autoSpaceDE w:val="0"/>
        <w:autoSpaceDN w:val="0"/>
        <w:adjustRightInd w:val="0"/>
        <w:spacing w:before="0" w:after="0" w:line="240" w:lineRule="auto"/>
        <w:rPr>
          <w:rFonts w:ascii="Arial" w:hAnsi="Arial" w:cs="Arial"/>
          <w:noProof/>
          <w:sz w:val="22"/>
          <w:szCs w:val="24"/>
        </w:rPr>
      </w:pPr>
    </w:p>
    <w:p w14:paraId="13473C7C"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19. </w:t>
      </w:r>
      <w:r w:rsidRPr="00D47DCF">
        <w:rPr>
          <w:rFonts w:ascii="Arial" w:hAnsi="Arial" w:cs="Arial"/>
          <w:noProof/>
          <w:sz w:val="22"/>
          <w:szCs w:val="24"/>
        </w:rPr>
        <w:tab/>
      </w:r>
      <w:r w:rsidRPr="00B328CA">
        <w:rPr>
          <w:rFonts w:ascii="Arial" w:hAnsi="Arial" w:cs="Arial"/>
          <w:sz w:val="24"/>
          <w:szCs w:val="24"/>
        </w:rPr>
        <w:t xml:space="preserve">Pinnock H, Barwick M, Carpenter CR, Eldridge S, Grandes G, Griffiths CJ, et al. Standards for Reporting Implementation Studies (StaRI) Statement. </w:t>
      </w:r>
      <w:r w:rsidRPr="00B328CA">
        <w:rPr>
          <w:rFonts w:ascii="Arial" w:hAnsi="Arial" w:cs="Arial"/>
          <w:i/>
          <w:sz w:val="24"/>
          <w:szCs w:val="24"/>
        </w:rPr>
        <w:t>BMJ</w:t>
      </w:r>
      <w:r w:rsidRPr="00B328CA">
        <w:rPr>
          <w:rFonts w:ascii="Arial" w:hAnsi="Arial" w:cs="Arial"/>
          <w:sz w:val="24"/>
          <w:szCs w:val="24"/>
        </w:rPr>
        <w:t xml:space="preserve">. [Online] 2017;356, 1-9. </w:t>
      </w:r>
      <w:r w:rsidRPr="00B328CA">
        <w:rPr>
          <w:rFonts w:ascii="Arial" w:eastAsia="Verdana" w:hAnsi="Arial" w:cs="Arial"/>
          <w:sz w:val="24"/>
          <w:szCs w:val="24"/>
        </w:rPr>
        <w:t xml:space="preserve">Available from: </w:t>
      </w:r>
      <w:hyperlink r:id="rId55" w:history="1">
        <w:r w:rsidRPr="00B328CA">
          <w:rPr>
            <w:rFonts w:ascii="Arial" w:eastAsia="Verdana" w:hAnsi="Arial" w:cs="Arial"/>
            <w:color w:val="0000FF"/>
            <w:sz w:val="24"/>
            <w:szCs w:val="24"/>
            <w:u w:val="single"/>
          </w:rPr>
          <w:t>https://www.bmj.com/content/356/bmj.i6795.full</w:t>
        </w:r>
      </w:hyperlink>
      <w:r w:rsidRPr="00B328CA">
        <w:rPr>
          <w:rFonts w:ascii="Arial" w:eastAsia="Verdana" w:hAnsi="Arial" w:cs="Arial"/>
          <w:sz w:val="24"/>
          <w:szCs w:val="24"/>
        </w:rPr>
        <w:t xml:space="preserve">  [Accessed 6th August 2019].</w:t>
      </w:r>
    </w:p>
    <w:p w14:paraId="2EE82E99" w14:textId="77777777" w:rsidR="008E7B9E" w:rsidRPr="00D47DCF" w:rsidRDefault="008E7B9E" w:rsidP="008E7B9E">
      <w:pPr>
        <w:pStyle w:val="NoSpacing"/>
        <w:rPr>
          <w:noProof/>
        </w:rPr>
      </w:pPr>
      <w:r w:rsidRPr="00D47DCF">
        <w:rPr>
          <w:noProof/>
        </w:rPr>
        <w:t xml:space="preserve"> </w:t>
      </w:r>
    </w:p>
    <w:p w14:paraId="1C507D59"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20. </w:t>
      </w:r>
      <w:r w:rsidRPr="00D47DCF">
        <w:rPr>
          <w:rFonts w:ascii="Arial" w:hAnsi="Arial" w:cs="Arial"/>
          <w:noProof/>
          <w:sz w:val="22"/>
          <w:szCs w:val="24"/>
        </w:rPr>
        <w:tab/>
      </w:r>
      <w:r w:rsidRPr="00B328CA">
        <w:rPr>
          <w:rFonts w:ascii="Arial" w:hAnsi="Arial" w:cs="Arial"/>
          <w:sz w:val="24"/>
          <w:szCs w:val="24"/>
        </w:rPr>
        <w:t xml:space="preserve">Pinnock H, Barwick M, Carpenter CR, Eldridge S, Grandes G, Griffiths CJ, et al. Standards for Reporting Implementation Studies (StaRI): explanation and elaboration document. </w:t>
      </w:r>
      <w:r w:rsidRPr="00B328CA">
        <w:rPr>
          <w:rFonts w:ascii="Arial" w:hAnsi="Arial" w:cs="Arial"/>
          <w:i/>
          <w:sz w:val="24"/>
          <w:szCs w:val="24"/>
        </w:rPr>
        <w:t>BMJ Open</w:t>
      </w:r>
      <w:r w:rsidRPr="00B328CA">
        <w:rPr>
          <w:rFonts w:ascii="Arial" w:hAnsi="Arial" w:cs="Arial"/>
          <w:sz w:val="24"/>
          <w:szCs w:val="24"/>
        </w:rPr>
        <w:t xml:space="preserve">. [Online] 2017;7(4), 1-25. Available from: </w:t>
      </w:r>
      <w:hyperlink r:id="rId56" w:history="1">
        <w:r w:rsidRPr="00B328CA">
          <w:rPr>
            <w:rFonts w:ascii="Arial" w:hAnsi="Arial" w:cs="Arial"/>
            <w:color w:val="0000FF"/>
            <w:sz w:val="24"/>
            <w:szCs w:val="24"/>
            <w:u w:val="single"/>
          </w:rPr>
          <w:t>https://bmjopen.bmj.com/content/bmjopen/7/4/e013318.full.pdf</w:t>
        </w:r>
      </w:hyperlink>
      <w:r w:rsidRPr="00B328CA">
        <w:rPr>
          <w:rFonts w:ascii="Arial" w:hAnsi="Arial" w:cs="Arial"/>
          <w:sz w:val="24"/>
          <w:szCs w:val="24"/>
        </w:rPr>
        <w:t xml:space="preserve">  [Accessed 6th August 2019]. </w:t>
      </w:r>
    </w:p>
    <w:p w14:paraId="56E58A09" w14:textId="77777777" w:rsidR="008E7B9E" w:rsidRPr="00D47DCF" w:rsidRDefault="008E7B9E" w:rsidP="008E7B9E">
      <w:pPr>
        <w:pStyle w:val="NoSpacing"/>
        <w:rPr>
          <w:noProof/>
        </w:rPr>
      </w:pPr>
    </w:p>
    <w:p w14:paraId="3EED58C8" w14:textId="77777777" w:rsidR="008E7B9E" w:rsidRDefault="008E7B9E" w:rsidP="008E7B9E">
      <w:pPr>
        <w:widowControl w:val="0"/>
        <w:autoSpaceDE w:val="0"/>
        <w:autoSpaceDN w:val="0"/>
        <w:adjustRightInd w:val="0"/>
        <w:spacing w:before="0" w:after="0" w:line="240" w:lineRule="auto"/>
        <w:rPr>
          <w:rFonts w:ascii="Arial" w:eastAsia="Calibri" w:hAnsi="Arial" w:cs="Arial"/>
          <w:sz w:val="24"/>
          <w:szCs w:val="24"/>
        </w:rPr>
      </w:pPr>
      <w:r w:rsidRPr="00D47DCF">
        <w:rPr>
          <w:rFonts w:ascii="Arial" w:hAnsi="Arial" w:cs="Arial"/>
          <w:noProof/>
          <w:sz w:val="22"/>
          <w:szCs w:val="24"/>
        </w:rPr>
        <w:t xml:space="preserve">21. </w:t>
      </w:r>
      <w:r w:rsidRPr="00D47DCF">
        <w:rPr>
          <w:rFonts w:ascii="Arial" w:hAnsi="Arial" w:cs="Arial"/>
          <w:noProof/>
          <w:sz w:val="22"/>
          <w:szCs w:val="24"/>
        </w:rPr>
        <w:tab/>
      </w:r>
      <w:r w:rsidRPr="00B328CA">
        <w:rPr>
          <w:rFonts w:ascii="Arial" w:eastAsia="Calibri" w:hAnsi="Arial" w:cs="Arial"/>
          <w:sz w:val="24"/>
          <w:szCs w:val="24"/>
        </w:rPr>
        <w:t xml:space="preserve">Sandelowski M, Voils CI, Barroso J. Defining and Designing Mixed Research Synthesis Studies. </w:t>
      </w:r>
      <w:r w:rsidRPr="00B328CA">
        <w:rPr>
          <w:rFonts w:ascii="Arial" w:eastAsia="Verdana" w:hAnsi="Arial" w:cs="Arial"/>
          <w:i/>
          <w:sz w:val="24"/>
          <w:szCs w:val="24"/>
        </w:rPr>
        <w:t>Research in the Schools</w:t>
      </w:r>
      <w:r w:rsidRPr="00B328CA">
        <w:rPr>
          <w:rFonts w:ascii="Arial" w:eastAsia="Calibri" w:hAnsi="Arial" w:cs="Arial"/>
          <w:sz w:val="24"/>
          <w:szCs w:val="24"/>
        </w:rPr>
        <w:t xml:space="preserve">. [Online] 2006;13(1): 29-40. Available from: </w:t>
      </w:r>
      <w:hyperlink r:id="rId57" w:history="1">
        <w:r w:rsidRPr="00B328CA">
          <w:rPr>
            <w:rFonts w:ascii="Arial" w:eastAsia="Calibri" w:hAnsi="Arial" w:cs="Arial"/>
            <w:color w:val="0000FF"/>
            <w:sz w:val="24"/>
            <w:szCs w:val="24"/>
            <w:u w:val="single"/>
          </w:rPr>
          <w:t>https://www.ncbi.nlm.nih.gov/pmc/articles/PMC2809982/</w:t>
        </w:r>
      </w:hyperlink>
      <w:r w:rsidRPr="00B328CA">
        <w:rPr>
          <w:rFonts w:ascii="Arial" w:eastAsia="Calibri" w:hAnsi="Arial" w:cs="Arial"/>
          <w:sz w:val="24"/>
          <w:szCs w:val="24"/>
        </w:rPr>
        <w:t xml:space="preserve">  [Accessed 6th August 2019].</w:t>
      </w:r>
    </w:p>
    <w:p w14:paraId="3273BE82"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lang w:eastAsia="en-GB"/>
        </w:rPr>
      </w:pPr>
    </w:p>
    <w:p w14:paraId="1D605081"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22. </w:t>
      </w:r>
      <w:r w:rsidRPr="00D47DCF">
        <w:rPr>
          <w:rFonts w:ascii="Arial" w:hAnsi="Arial" w:cs="Arial"/>
          <w:noProof/>
          <w:sz w:val="22"/>
          <w:szCs w:val="24"/>
        </w:rPr>
        <w:tab/>
      </w:r>
      <w:r w:rsidRPr="00B328CA">
        <w:rPr>
          <w:rFonts w:ascii="Arial" w:hAnsi="Arial" w:cs="Arial"/>
          <w:sz w:val="24"/>
          <w:szCs w:val="24"/>
        </w:rPr>
        <w:t xml:space="preserve">Din NU, Moore GF, Murphy S, Wilkinson C, Williams NH. Health professionals’ perspectives on exercise referral and physical activity promotion in primary care: findings from a process evaluation of the National Exercise Referral Scheme in Wales. </w:t>
      </w:r>
      <w:r w:rsidRPr="00B328CA">
        <w:rPr>
          <w:rFonts w:ascii="Arial" w:hAnsi="Arial" w:cs="Arial"/>
          <w:i/>
          <w:sz w:val="24"/>
          <w:szCs w:val="24"/>
        </w:rPr>
        <w:t>Health Education Journal</w:t>
      </w:r>
      <w:r w:rsidRPr="00B328CA">
        <w:rPr>
          <w:rFonts w:ascii="Arial" w:hAnsi="Arial" w:cs="Arial"/>
          <w:sz w:val="24"/>
          <w:szCs w:val="24"/>
        </w:rPr>
        <w:t xml:space="preserve">. [Online] 2015;74(6):743-57. Available from: </w:t>
      </w:r>
      <w:hyperlink r:id="rId58" w:history="1">
        <w:r w:rsidRPr="00B328CA">
          <w:rPr>
            <w:rStyle w:val="Hyperlink"/>
            <w:rFonts w:ascii="Arial" w:hAnsi="Arial" w:cs="Arial"/>
            <w:sz w:val="24"/>
            <w:szCs w:val="24"/>
          </w:rPr>
          <w:t>https://www.ncbi.nlm.nih.gov/pubmed/26527835</w:t>
        </w:r>
      </w:hyperlink>
      <w:r w:rsidRPr="00B328CA">
        <w:rPr>
          <w:rFonts w:ascii="Arial" w:hAnsi="Arial" w:cs="Arial"/>
          <w:sz w:val="24"/>
          <w:szCs w:val="24"/>
        </w:rPr>
        <w:t xml:space="preserve"> [Accessed 25th November 2019].</w:t>
      </w:r>
    </w:p>
    <w:p w14:paraId="12FD1F16" w14:textId="77777777" w:rsidR="008E7B9E" w:rsidRPr="00D47DCF" w:rsidRDefault="008E7B9E" w:rsidP="008E7B9E">
      <w:pPr>
        <w:pStyle w:val="NoSpacing"/>
        <w:rPr>
          <w:noProof/>
        </w:rPr>
      </w:pPr>
    </w:p>
    <w:p w14:paraId="139E47A4"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23. </w:t>
      </w:r>
      <w:r w:rsidRPr="00D47DCF">
        <w:rPr>
          <w:rFonts w:ascii="Arial" w:hAnsi="Arial" w:cs="Arial"/>
          <w:noProof/>
          <w:sz w:val="22"/>
          <w:szCs w:val="24"/>
        </w:rPr>
        <w:tab/>
      </w:r>
      <w:r w:rsidRPr="00B328CA">
        <w:rPr>
          <w:rFonts w:ascii="Arial" w:eastAsia="Times New Roman" w:hAnsi="Arial" w:cs="Arial"/>
          <w:sz w:val="24"/>
          <w:szCs w:val="24"/>
          <w:lang w:eastAsia="en-GB"/>
        </w:rPr>
        <w:t xml:space="preserve">Birtwistle SB, Ashcroft G, Murphy R, Gee I, Poole H, Watson PM. Factors influencing patient uptake of an exercise referral scheme: a qualitative study. </w:t>
      </w:r>
      <w:r w:rsidRPr="00B328CA">
        <w:rPr>
          <w:rFonts w:ascii="Arial" w:eastAsia="Times New Roman" w:hAnsi="Arial" w:cs="Arial"/>
          <w:i/>
          <w:sz w:val="24"/>
          <w:szCs w:val="24"/>
          <w:lang w:eastAsia="en-GB"/>
        </w:rPr>
        <w:t>Health Education Research</w:t>
      </w:r>
      <w:r w:rsidRPr="00B328CA">
        <w:rPr>
          <w:rFonts w:ascii="Arial" w:eastAsia="Times New Roman" w:hAnsi="Arial" w:cs="Arial"/>
          <w:sz w:val="24"/>
          <w:szCs w:val="24"/>
          <w:lang w:eastAsia="en-GB"/>
        </w:rPr>
        <w:t xml:space="preserve">. [Online] 2018; 34(1):113-27. Available from: </w:t>
      </w:r>
      <w:hyperlink r:id="rId59" w:history="1">
        <w:r w:rsidRPr="00B328CA">
          <w:rPr>
            <w:rStyle w:val="Hyperlink"/>
            <w:rFonts w:ascii="Arial" w:eastAsia="Times New Roman" w:hAnsi="Arial" w:cs="Arial"/>
            <w:sz w:val="24"/>
            <w:szCs w:val="24"/>
            <w:lang w:eastAsia="en-GB"/>
          </w:rPr>
          <w:t>https://academic.oup.com/her/article/34/1/113/5126424</w:t>
        </w:r>
      </w:hyperlink>
      <w:r w:rsidRPr="00B328CA">
        <w:rPr>
          <w:rFonts w:ascii="Arial" w:eastAsia="Times New Roman" w:hAnsi="Arial" w:cs="Arial"/>
          <w:sz w:val="24"/>
          <w:szCs w:val="24"/>
          <w:lang w:eastAsia="en-GB"/>
        </w:rPr>
        <w:t xml:space="preserve"> [Accessed 25th November 2019]. </w:t>
      </w:r>
    </w:p>
    <w:p w14:paraId="3A2F1E58" w14:textId="77777777" w:rsidR="008E7B9E" w:rsidRPr="00D47DCF" w:rsidRDefault="008E7B9E" w:rsidP="008E7B9E">
      <w:pPr>
        <w:pStyle w:val="NoSpacing"/>
        <w:rPr>
          <w:noProof/>
        </w:rPr>
      </w:pPr>
    </w:p>
    <w:p w14:paraId="3CABDF8D"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24. </w:t>
      </w:r>
      <w:r w:rsidRPr="00D47DCF">
        <w:rPr>
          <w:rFonts w:ascii="Arial" w:hAnsi="Arial" w:cs="Arial"/>
          <w:noProof/>
          <w:sz w:val="22"/>
          <w:szCs w:val="24"/>
        </w:rPr>
        <w:tab/>
      </w:r>
      <w:r w:rsidRPr="00B328CA">
        <w:rPr>
          <w:rFonts w:ascii="Arial" w:eastAsia="Times New Roman" w:hAnsi="Arial" w:cs="Arial"/>
          <w:sz w:val="24"/>
          <w:szCs w:val="24"/>
          <w:lang w:eastAsia="en-GB"/>
        </w:rPr>
        <w:t xml:space="preserve">Hanson CL, Oliver EJ, Dodd-Reynolds CJ, Allin LJ. How do participant experiences and characteristics influence engagement in exercise referral? A qualitative longitudinal study of a scheme in Northumberland, UK. </w:t>
      </w:r>
      <w:r w:rsidRPr="00B328CA">
        <w:rPr>
          <w:rFonts w:ascii="Arial" w:eastAsia="Times New Roman" w:hAnsi="Arial" w:cs="Arial"/>
          <w:i/>
          <w:sz w:val="24"/>
          <w:szCs w:val="24"/>
          <w:lang w:eastAsia="en-GB"/>
        </w:rPr>
        <w:t>BMJ Open</w:t>
      </w:r>
      <w:r w:rsidRPr="00B328CA">
        <w:rPr>
          <w:rFonts w:ascii="Arial" w:eastAsia="Times New Roman" w:hAnsi="Arial" w:cs="Arial"/>
          <w:sz w:val="24"/>
          <w:szCs w:val="24"/>
          <w:lang w:eastAsia="en-GB"/>
        </w:rPr>
        <w:t xml:space="preserve">. [Online] 2019;9(2):e024370. Available from: </w:t>
      </w:r>
      <w:hyperlink r:id="rId60" w:history="1">
        <w:r w:rsidRPr="00B328CA">
          <w:rPr>
            <w:rStyle w:val="Hyperlink"/>
            <w:rFonts w:ascii="Arial" w:eastAsia="Times New Roman" w:hAnsi="Arial" w:cs="Arial"/>
            <w:sz w:val="24"/>
            <w:szCs w:val="24"/>
            <w:lang w:eastAsia="en-GB"/>
          </w:rPr>
          <w:t>https://bmjopen.bmj.com/content/bmjopen/9/2/e024370.full.pdf</w:t>
        </w:r>
      </w:hyperlink>
      <w:r w:rsidRPr="00B328CA">
        <w:rPr>
          <w:rFonts w:ascii="Arial" w:eastAsia="Times New Roman" w:hAnsi="Arial" w:cs="Arial"/>
          <w:sz w:val="24"/>
          <w:szCs w:val="24"/>
          <w:lang w:eastAsia="en-GB"/>
        </w:rPr>
        <w:t xml:space="preserve"> [Accessed 25th November 2019].</w:t>
      </w:r>
    </w:p>
    <w:p w14:paraId="28ABE5F0" w14:textId="77777777" w:rsidR="008E7B9E" w:rsidRPr="00D47DCF" w:rsidRDefault="008E7B9E" w:rsidP="008E7B9E">
      <w:pPr>
        <w:pStyle w:val="NoSpacing"/>
        <w:rPr>
          <w:noProof/>
        </w:rPr>
      </w:pPr>
    </w:p>
    <w:p w14:paraId="65A0E720"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25. </w:t>
      </w:r>
      <w:r w:rsidRPr="00D47DCF">
        <w:rPr>
          <w:rFonts w:ascii="Arial" w:hAnsi="Arial" w:cs="Arial"/>
          <w:noProof/>
          <w:sz w:val="22"/>
          <w:szCs w:val="24"/>
        </w:rPr>
        <w:tab/>
      </w:r>
      <w:r w:rsidRPr="00B328CA">
        <w:rPr>
          <w:rFonts w:ascii="Arial" w:eastAsia="Times New Roman" w:hAnsi="Arial" w:cs="Arial"/>
          <w:sz w:val="24"/>
          <w:szCs w:val="24"/>
          <w:lang w:eastAsia="en-GB"/>
        </w:rPr>
        <w:t xml:space="preserve">O'Driscoll JM, Shave R, Cushion CJ. A National Health Service Hospital's cardiac rehabilitation programme: a qualitative analysis of provision.  </w:t>
      </w:r>
      <w:r w:rsidRPr="00B328CA">
        <w:rPr>
          <w:rFonts w:ascii="Arial" w:eastAsia="Times New Roman" w:hAnsi="Arial" w:cs="Arial"/>
          <w:i/>
          <w:sz w:val="24"/>
          <w:szCs w:val="24"/>
          <w:lang w:eastAsia="en-GB"/>
        </w:rPr>
        <w:t>Journal of Clinical Nursing.</w:t>
      </w:r>
      <w:r w:rsidRPr="00B328CA">
        <w:rPr>
          <w:rFonts w:ascii="Arial" w:eastAsia="Times New Roman" w:hAnsi="Arial" w:cs="Arial"/>
          <w:sz w:val="24"/>
          <w:szCs w:val="24"/>
          <w:lang w:eastAsia="en-GB"/>
        </w:rPr>
        <w:t xml:space="preserve"> [Online] 2007; 16:1908-18. Available from: </w:t>
      </w:r>
      <w:hyperlink r:id="rId61" w:history="1">
        <w:r w:rsidRPr="00B328CA">
          <w:rPr>
            <w:rStyle w:val="Hyperlink"/>
            <w:rFonts w:ascii="Arial" w:eastAsia="Times New Roman" w:hAnsi="Arial" w:cs="Arial"/>
            <w:sz w:val="24"/>
            <w:szCs w:val="24"/>
            <w:lang w:eastAsia="en-GB"/>
          </w:rPr>
          <w:t>https://www.ncbi.nlm.nih.gov/pubmed/17880480</w:t>
        </w:r>
      </w:hyperlink>
      <w:r w:rsidRPr="00B328CA">
        <w:rPr>
          <w:rFonts w:ascii="Arial" w:eastAsia="Times New Roman" w:hAnsi="Arial" w:cs="Arial"/>
          <w:sz w:val="24"/>
          <w:szCs w:val="24"/>
          <w:lang w:eastAsia="en-GB"/>
        </w:rPr>
        <w:t xml:space="preserve"> [Accessed 25th November 2019].</w:t>
      </w:r>
    </w:p>
    <w:p w14:paraId="68CFA6A4" w14:textId="77777777" w:rsidR="008E7B9E" w:rsidRPr="00D47DCF" w:rsidRDefault="008E7B9E" w:rsidP="008E7B9E">
      <w:pPr>
        <w:widowControl w:val="0"/>
        <w:autoSpaceDE w:val="0"/>
        <w:autoSpaceDN w:val="0"/>
        <w:adjustRightInd w:val="0"/>
        <w:spacing w:before="0" w:line="240" w:lineRule="auto"/>
        <w:ind w:left="640" w:hanging="640"/>
        <w:rPr>
          <w:rFonts w:ascii="Arial" w:hAnsi="Arial" w:cs="Arial"/>
          <w:noProof/>
          <w:sz w:val="22"/>
          <w:szCs w:val="24"/>
        </w:rPr>
      </w:pPr>
      <w:r w:rsidRPr="00D47DCF">
        <w:rPr>
          <w:rFonts w:ascii="Arial" w:hAnsi="Arial" w:cs="Arial"/>
          <w:noProof/>
          <w:sz w:val="22"/>
          <w:szCs w:val="24"/>
        </w:rPr>
        <w:t xml:space="preserve"> </w:t>
      </w:r>
    </w:p>
    <w:p w14:paraId="0138D0A0"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26. </w:t>
      </w:r>
      <w:r w:rsidRPr="00D47DCF">
        <w:rPr>
          <w:rFonts w:ascii="Arial" w:hAnsi="Arial" w:cs="Arial"/>
          <w:noProof/>
          <w:sz w:val="22"/>
          <w:szCs w:val="24"/>
        </w:rPr>
        <w:tab/>
      </w:r>
      <w:r w:rsidRPr="00B328CA">
        <w:rPr>
          <w:rFonts w:ascii="Arial" w:hAnsi="Arial" w:cs="Arial"/>
          <w:sz w:val="24"/>
          <w:szCs w:val="24"/>
        </w:rPr>
        <w:t xml:space="preserve">Mead N, </w:t>
      </w:r>
      <w:r w:rsidRPr="00B328CA">
        <w:rPr>
          <w:rFonts w:ascii="Arial" w:hAnsi="Arial" w:cs="Arial"/>
          <w:i/>
          <w:sz w:val="24"/>
          <w:szCs w:val="24"/>
        </w:rPr>
        <w:t>Macmillan Social Prescribing Service: summary evaluation report, July 2017- April 2019</w:t>
      </w:r>
      <w:r w:rsidRPr="00B328CA">
        <w:rPr>
          <w:rFonts w:ascii="Arial" w:hAnsi="Arial" w:cs="Arial"/>
          <w:sz w:val="24"/>
          <w:szCs w:val="24"/>
        </w:rPr>
        <w:t xml:space="preserve">. Bromley by Bow Centre &amp; Macmillan Cancer Support. [Online] 2019. Available from: </w:t>
      </w:r>
      <w:hyperlink r:id="rId62" w:history="1">
        <w:r w:rsidRPr="00B328CA">
          <w:rPr>
            <w:rStyle w:val="Hyperlink"/>
            <w:rFonts w:ascii="Arial" w:hAnsi="Arial" w:cs="Arial"/>
            <w:sz w:val="24"/>
            <w:szCs w:val="24"/>
          </w:rPr>
          <w:t>https://www.bbbc.org.uk/wp-content/uploads/2019/08/Macmillan_BBBC_Report_Final.pdf</w:t>
        </w:r>
      </w:hyperlink>
      <w:r w:rsidRPr="00B328CA">
        <w:rPr>
          <w:rFonts w:ascii="Arial" w:hAnsi="Arial" w:cs="Arial"/>
          <w:sz w:val="24"/>
          <w:szCs w:val="24"/>
        </w:rPr>
        <w:t xml:space="preserve"> [Accessed 25th November 2019]. </w:t>
      </w:r>
    </w:p>
    <w:p w14:paraId="7BA844F1" w14:textId="77777777" w:rsidR="008E7B9E" w:rsidRPr="00D47DCF" w:rsidRDefault="008E7B9E" w:rsidP="008E7B9E">
      <w:pPr>
        <w:pStyle w:val="NoSpacing"/>
        <w:rPr>
          <w:noProof/>
        </w:rPr>
      </w:pPr>
      <w:r w:rsidRPr="00D47DCF">
        <w:rPr>
          <w:noProof/>
        </w:rPr>
        <w:t xml:space="preserve"> </w:t>
      </w:r>
    </w:p>
    <w:p w14:paraId="0169C1F3" w14:textId="77777777" w:rsidR="008E7B9E" w:rsidRPr="00E678B3"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27. </w:t>
      </w:r>
      <w:r w:rsidRPr="00D47DCF">
        <w:rPr>
          <w:rFonts w:ascii="Arial" w:hAnsi="Arial" w:cs="Arial"/>
          <w:noProof/>
          <w:sz w:val="22"/>
          <w:szCs w:val="24"/>
        </w:rPr>
        <w:tab/>
      </w:r>
      <w:r w:rsidRPr="00B328CA">
        <w:rPr>
          <w:rFonts w:ascii="Arial" w:eastAsia="Times New Roman" w:hAnsi="Arial" w:cs="Arial"/>
          <w:sz w:val="24"/>
          <w:szCs w:val="24"/>
          <w:lang w:eastAsia="en-GB"/>
        </w:rPr>
        <w:t xml:space="preserve">Wigfield A, Kispeter E, Alden S, Turner R. </w:t>
      </w:r>
      <w:r w:rsidRPr="00B328CA">
        <w:rPr>
          <w:rFonts w:ascii="Arial" w:eastAsia="Times New Roman" w:hAnsi="Arial" w:cs="Arial"/>
          <w:i/>
          <w:sz w:val="24"/>
          <w:szCs w:val="24"/>
          <w:lang w:eastAsia="en-GB"/>
        </w:rPr>
        <w:t>Age UK’s fit for the future project: evaluation report.</w:t>
      </w:r>
      <w:r w:rsidRPr="00B328CA">
        <w:rPr>
          <w:rFonts w:ascii="Arial" w:eastAsia="Times New Roman" w:hAnsi="Arial" w:cs="Arial"/>
          <w:sz w:val="24"/>
          <w:szCs w:val="24"/>
          <w:lang w:eastAsia="en-GB"/>
        </w:rPr>
        <w:t xml:space="preserve"> CIRCLE, University of Leeds. [Online] 2015. Available from:  </w:t>
      </w:r>
      <w:r w:rsidRPr="00E46D22">
        <w:rPr>
          <w:rFonts w:ascii="Arial" w:hAnsi="Arial" w:cs="Arial"/>
          <w:color w:val="0000FF"/>
          <w:sz w:val="24"/>
          <w:szCs w:val="24"/>
          <w:u w:val="single"/>
        </w:rPr>
        <w:t>https://www.ageuk.org.uk/globalassets/age-uk/documents/reports-and-publications/evaluation-reports/fit-for-the-future-project---final-evaluation-report-july-2015.pdf</w:t>
      </w:r>
      <w:r w:rsidRPr="00B328CA">
        <w:rPr>
          <w:rFonts w:ascii="Arial" w:eastAsia="Times New Roman" w:hAnsi="Arial" w:cs="Arial"/>
          <w:sz w:val="24"/>
          <w:szCs w:val="24"/>
          <w:lang w:eastAsia="en-GB"/>
        </w:rPr>
        <w:t xml:space="preserve"> [Accessed 25th November 2019]. </w:t>
      </w:r>
    </w:p>
    <w:p w14:paraId="5142319C"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p>
    <w:p w14:paraId="73761F90" w14:textId="77777777" w:rsidR="008E7B9E" w:rsidRPr="00B328CA" w:rsidRDefault="008E7B9E" w:rsidP="008E7B9E">
      <w:pPr>
        <w:widowControl w:val="0"/>
        <w:autoSpaceDE w:val="0"/>
        <w:autoSpaceDN w:val="0"/>
        <w:adjustRightInd w:val="0"/>
        <w:spacing w:before="0" w:after="0" w:line="240" w:lineRule="auto"/>
        <w:rPr>
          <w:rFonts w:ascii="Arial" w:hAnsi="Arial" w:cs="Arial"/>
          <w:i/>
          <w:sz w:val="24"/>
          <w:szCs w:val="24"/>
        </w:rPr>
      </w:pPr>
      <w:r w:rsidRPr="00D47DCF">
        <w:rPr>
          <w:rFonts w:ascii="Arial" w:hAnsi="Arial" w:cs="Arial"/>
          <w:noProof/>
          <w:sz w:val="22"/>
          <w:szCs w:val="24"/>
        </w:rPr>
        <w:t xml:space="preserve">28. </w:t>
      </w:r>
      <w:r w:rsidRPr="00D47DCF">
        <w:rPr>
          <w:rFonts w:ascii="Arial" w:hAnsi="Arial" w:cs="Arial"/>
          <w:noProof/>
          <w:sz w:val="22"/>
          <w:szCs w:val="24"/>
        </w:rPr>
        <w:tab/>
      </w:r>
      <w:r w:rsidRPr="00B328CA">
        <w:rPr>
          <w:rFonts w:ascii="Arial" w:hAnsi="Arial" w:cs="Arial"/>
          <w:sz w:val="24"/>
          <w:szCs w:val="24"/>
        </w:rPr>
        <w:t xml:space="preserve">Ahmad, N, Lawrie, M, Patel, R, Balfour, R, Bennett, A. </w:t>
      </w:r>
      <w:r w:rsidRPr="00B328CA">
        <w:rPr>
          <w:rFonts w:ascii="Arial" w:hAnsi="Arial" w:cs="Arial"/>
          <w:i/>
          <w:sz w:val="24"/>
          <w:szCs w:val="24"/>
        </w:rPr>
        <w:t>Integrated care pilots evaluation: final report</w:t>
      </w:r>
      <w:r w:rsidRPr="00B328CA">
        <w:rPr>
          <w:rFonts w:ascii="Arial" w:hAnsi="Arial" w:cs="Arial"/>
          <w:sz w:val="24"/>
          <w:szCs w:val="24"/>
        </w:rPr>
        <w:t xml:space="preserve">. [Online] ICF Consulting Ltd, British Heart Foundation. [Online] 2015. Available from:  </w:t>
      </w:r>
      <w:hyperlink r:id="rId63" w:history="1">
        <w:r w:rsidRPr="00B328CA">
          <w:rPr>
            <w:rStyle w:val="Hyperlink"/>
            <w:rFonts w:ascii="Arial" w:hAnsi="Arial" w:cs="Arial"/>
            <w:sz w:val="24"/>
            <w:szCs w:val="24"/>
          </w:rPr>
          <w:t>https://www.bhf.org.uk/for-professionals/healthcare-professionals/innovation-in-care/integrated-care-for-long-term-conditions</w:t>
        </w:r>
      </w:hyperlink>
      <w:r w:rsidRPr="00B328CA">
        <w:rPr>
          <w:rFonts w:ascii="Arial" w:hAnsi="Arial" w:cs="Arial"/>
          <w:sz w:val="24"/>
          <w:szCs w:val="24"/>
        </w:rPr>
        <w:t xml:space="preserve"> [Accessed 25th November 2019].</w:t>
      </w:r>
    </w:p>
    <w:p w14:paraId="15A5C037" w14:textId="77777777" w:rsidR="008E7B9E" w:rsidRPr="00D47DCF" w:rsidRDefault="008E7B9E" w:rsidP="008E7B9E">
      <w:pPr>
        <w:pStyle w:val="NoSpacing"/>
        <w:rPr>
          <w:noProof/>
        </w:rPr>
      </w:pPr>
    </w:p>
    <w:p w14:paraId="12CBBCD9"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29. </w:t>
      </w:r>
      <w:r w:rsidRPr="00D47DCF">
        <w:rPr>
          <w:rFonts w:ascii="Arial" w:hAnsi="Arial" w:cs="Arial"/>
          <w:noProof/>
          <w:sz w:val="22"/>
          <w:szCs w:val="24"/>
        </w:rPr>
        <w:tab/>
      </w:r>
      <w:r w:rsidRPr="00B328CA">
        <w:rPr>
          <w:rFonts w:ascii="Arial" w:eastAsia="Times New Roman" w:hAnsi="Arial" w:cs="Arial"/>
          <w:sz w:val="24"/>
          <w:szCs w:val="24"/>
          <w:lang w:eastAsia="en-GB"/>
        </w:rPr>
        <w:t xml:space="preserve">Bull FC, Milton KE. A process evaluation of a" physical activity pathway" in the primary care setting. </w:t>
      </w:r>
      <w:r w:rsidRPr="00B328CA">
        <w:rPr>
          <w:rFonts w:ascii="Arial" w:eastAsia="Times New Roman" w:hAnsi="Arial" w:cs="Arial"/>
          <w:i/>
          <w:sz w:val="24"/>
          <w:szCs w:val="24"/>
          <w:lang w:eastAsia="en-GB"/>
        </w:rPr>
        <w:t>BMC Public Health</w:t>
      </w:r>
      <w:r w:rsidRPr="00B328CA">
        <w:rPr>
          <w:rFonts w:ascii="Arial" w:eastAsia="Times New Roman" w:hAnsi="Arial" w:cs="Arial"/>
          <w:sz w:val="24"/>
          <w:szCs w:val="24"/>
          <w:lang w:eastAsia="en-GB"/>
        </w:rPr>
        <w:t xml:space="preserve">. [Online] 2010;10(1):463. Available from: </w:t>
      </w:r>
      <w:hyperlink r:id="rId64" w:history="1">
        <w:r w:rsidRPr="00B328CA">
          <w:rPr>
            <w:rStyle w:val="Hyperlink"/>
            <w:rFonts w:ascii="Arial" w:hAnsi="Arial" w:cs="Arial"/>
            <w:sz w:val="24"/>
            <w:szCs w:val="24"/>
          </w:rPr>
          <w:t>https://bmcpublichealth.biomedcentral.com/articles/10.1186/1471-2458-10-463</w:t>
        </w:r>
      </w:hyperlink>
      <w:r w:rsidRPr="00B328CA">
        <w:rPr>
          <w:rFonts w:ascii="Arial" w:hAnsi="Arial" w:cs="Arial"/>
          <w:sz w:val="24"/>
          <w:szCs w:val="24"/>
        </w:rPr>
        <w:t xml:space="preserve"> [Accessed 25th November 2019].</w:t>
      </w:r>
    </w:p>
    <w:p w14:paraId="2D189385" w14:textId="77777777" w:rsidR="008E7B9E" w:rsidRPr="00D47DCF" w:rsidRDefault="008E7B9E" w:rsidP="008E7B9E">
      <w:pPr>
        <w:pStyle w:val="NoSpacing"/>
        <w:rPr>
          <w:noProof/>
        </w:rPr>
      </w:pPr>
    </w:p>
    <w:p w14:paraId="22E0221F"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30. </w:t>
      </w:r>
      <w:r w:rsidRPr="00D47DCF">
        <w:rPr>
          <w:rFonts w:ascii="Arial" w:hAnsi="Arial" w:cs="Arial"/>
          <w:noProof/>
          <w:sz w:val="22"/>
          <w:szCs w:val="24"/>
        </w:rPr>
        <w:tab/>
      </w:r>
      <w:r w:rsidRPr="00B328CA">
        <w:rPr>
          <w:rFonts w:ascii="Arial" w:eastAsia="Times New Roman" w:hAnsi="Arial" w:cs="Arial"/>
          <w:sz w:val="24"/>
          <w:szCs w:val="24"/>
          <w:lang w:eastAsia="en-GB"/>
        </w:rPr>
        <w:t xml:space="preserve">Bull F, Milton K, Boehler C. </w:t>
      </w:r>
      <w:r w:rsidRPr="00B328CA">
        <w:rPr>
          <w:rFonts w:ascii="Arial" w:eastAsia="Times New Roman" w:hAnsi="Arial" w:cs="Arial"/>
          <w:i/>
          <w:sz w:val="24"/>
          <w:szCs w:val="24"/>
          <w:lang w:eastAsia="en-GB"/>
        </w:rPr>
        <w:t>Evaluation of the physical activity care pathway London feasibility pilot–Final Technical Report</w:t>
      </w:r>
      <w:r w:rsidRPr="00B328CA">
        <w:rPr>
          <w:rFonts w:ascii="Arial" w:eastAsia="Times New Roman" w:hAnsi="Arial" w:cs="Arial"/>
          <w:sz w:val="24"/>
          <w:szCs w:val="24"/>
          <w:lang w:eastAsia="en-GB"/>
        </w:rPr>
        <w:t xml:space="preserve">. British Heart Foundation National Centre for Physical Activity and Health, Loughborough University. [Online] 2008. Available from: </w:t>
      </w:r>
      <w:hyperlink r:id="rId65" w:history="1">
        <w:r w:rsidRPr="00B328CA">
          <w:rPr>
            <w:rStyle w:val="Hyperlink"/>
            <w:rFonts w:ascii="Arial" w:hAnsi="Arial" w:cs="Arial"/>
            <w:sz w:val="24"/>
            <w:szCs w:val="24"/>
          </w:rPr>
          <w:t>https://www.researchgate.net/profile/Fiona_Bull/publication/267972872_Evaluation_of_the_Physical_Activity_Care_Pathway_London_Feasibility_Pilot_-_Final_Technical_Report/links/54b7ba140cf2bd04be33c215.pdf</w:t>
        </w:r>
      </w:hyperlink>
      <w:r w:rsidRPr="00B328CA">
        <w:rPr>
          <w:rFonts w:ascii="Arial" w:hAnsi="Arial" w:cs="Arial"/>
          <w:sz w:val="24"/>
          <w:szCs w:val="24"/>
        </w:rPr>
        <w:t xml:space="preserve"> [Accessed 25th November 2019].</w:t>
      </w:r>
    </w:p>
    <w:p w14:paraId="0B89B9B6" w14:textId="77777777" w:rsidR="008E7B9E" w:rsidRPr="00D47DCF" w:rsidRDefault="008E7B9E" w:rsidP="008E7B9E">
      <w:pPr>
        <w:pStyle w:val="NoSpacing"/>
        <w:rPr>
          <w:noProof/>
        </w:rPr>
      </w:pPr>
    </w:p>
    <w:p w14:paraId="3DA6224E" w14:textId="77777777" w:rsidR="008E7B9E" w:rsidRPr="00B328CA" w:rsidRDefault="008E7B9E" w:rsidP="008E7B9E">
      <w:pPr>
        <w:widowControl w:val="0"/>
        <w:autoSpaceDE w:val="0"/>
        <w:autoSpaceDN w:val="0"/>
        <w:adjustRightInd w:val="0"/>
        <w:spacing w:before="0" w:after="0" w:line="240" w:lineRule="auto"/>
        <w:rPr>
          <w:rFonts w:ascii="Arial" w:hAnsi="Arial" w:cs="Arial"/>
          <w:sz w:val="24"/>
          <w:szCs w:val="24"/>
        </w:rPr>
      </w:pPr>
      <w:r w:rsidRPr="00D47DCF">
        <w:rPr>
          <w:rFonts w:ascii="Arial" w:hAnsi="Arial" w:cs="Arial"/>
          <w:noProof/>
          <w:sz w:val="22"/>
          <w:szCs w:val="24"/>
        </w:rPr>
        <w:t xml:space="preserve">31. </w:t>
      </w:r>
      <w:r w:rsidRPr="00D47DCF">
        <w:rPr>
          <w:rFonts w:ascii="Arial" w:hAnsi="Arial" w:cs="Arial"/>
          <w:noProof/>
          <w:sz w:val="22"/>
          <w:szCs w:val="24"/>
        </w:rPr>
        <w:tab/>
      </w:r>
      <w:r w:rsidRPr="00B328CA">
        <w:rPr>
          <w:rFonts w:ascii="Arial" w:hAnsi="Arial" w:cs="Arial"/>
          <w:sz w:val="24"/>
          <w:szCs w:val="24"/>
        </w:rPr>
        <w:t xml:space="preserve">Hawkins J, Charles JM, Edwards M, Hallingberg B, McConnon L, Edwards RT, et al. Acceptability and Feasibility of Implementing Accelorometry-Based Activity Monitors and a Linked Web Portal in an Exercise Referral Scheme: Feasibility Randomized Controlled Trial. </w:t>
      </w:r>
      <w:r w:rsidRPr="00B328CA">
        <w:rPr>
          <w:rFonts w:ascii="Arial" w:hAnsi="Arial" w:cs="Arial"/>
          <w:i/>
          <w:sz w:val="24"/>
          <w:szCs w:val="24"/>
        </w:rPr>
        <w:t>Journal of medical Internet research.</w:t>
      </w:r>
      <w:r w:rsidRPr="00B328CA">
        <w:rPr>
          <w:rFonts w:ascii="Arial" w:hAnsi="Arial" w:cs="Arial"/>
          <w:sz w:val="24"/>
          <w:szCs w:val="24"/>
        </w:rPr>
        <w:t xml:space="preserve"> [Online] 2019;21(3):e12374</w:t>
      </w:r>
      <w:r w:rsidRPr="00B328CA">
        <w:rPr>
          <w:rFonts w:ascii="Arial" w:eastAsia="Times New Roman" w:hAnsi="Arial" w:cs="Arial"/>
          <w:sz w:val="24"/>
          <w:szCs w:val="24"/>
          <w:lang w:eastAsia="en-GB"/>
        </w:rPr>
        <w:t xml:space="preserve">. Available from: </w:t>
      </w:r>
      <w:hyperlink r:id="rId66" w:history="1">
        <w:r w:rsidRPr="00B328CA">
          <w:rPr>
            <w:rStyle w:val="Hyperlink"/>
            <w:rFonts w:ascii="Arial" w:hAnsi="Arial" w:cs="Arial"/>
            <w:sz w:val="24"/>
            <w:szCs w:val="24"/>
          </w:rPr>
          <w:t>https://www.ncbi.nlm.nih.gov/pubmed/30924791</w:t>
        </w:r>
      </w:hyperlink>
      <w:r w:rsidRPr="00B328CA">
        <w:rPr>
          <w:rFonts w:ascii="Arial" w:hAnsi="Arial" w:cs="Arial"/>
          <w:sz w:val="24"/>
          <w:szCs w:val="24"/>
        </w:rPr>
        <w:t xml:space="preserve"> [Accessed 25th November 2019].</w:t>
      </w:r>
    </w:p>
    <w:p w14:paraId="297EE41A" w14:textId="77777777" w:rsidR="008E7B9E" w:rsidRPr="00D47DCF" w:rsidRDefault="008E7B9E" w:rsidP="008E7B9E">
      <w:pPr>
        <w:pStyle w:val="NoSpacing"/>
        <w:rPr>
          <w:noProof/>
        </w:rPr>
      </w:pPr>
    </w:p>
    <w:p w14:paraId="04018427"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32. </w:t>
      </w:r>
      <w:r w:rsidRPr="00D47DCF">
        <w:rPr>
          <w:rFonts w:ascii="Arial" w:hAnsi="Arial" w:cs="Arial"/>
          <w:noProof/>
          <w:sz w:val="22"/>
          <w:szCs w:val="24"/>
        </w:rPr>
        <w:tab/>
      </w:r>
      <w:r w:rsidRPr="00B328CA">
        <w:rPr>
          <w:rFonts w:ascii="Arial" w:eastAsia="Times New Roman" w:hAnsi="Arial" w:cs="Arial"/>
          <w:sz w:val="24"/>
          <w:szCs w:val="24"/>
          <w:lang w:eastAsia="en-GB"/>
        </w:rPr>
        <w:t xml:space="preserve">Cheetham M, Visram S, Rushmer R, Greig G, Gibson E, Khazaeli B, et al. ‘It is not a quick fix’ structural and contextual issues that affect implementation of integrated health and well-being services: a qualitative study from North East England. </w:t>
      </w:r>
      <w:r w:rsidRPr="00B328CA">
        <w:rPr>
          <w:rFonts w:ascii="Arial" w:eastAsia="Times New Roman" w:hAnsi="Arial" w:cs="Arial"/>
          <w:i/>
          <w:sz w:val="24"/>
          <w:szCs w:val="24"/>
          <w:lang w:eastAsia="en-GB"/>
        </w:rPr>
        <w:t>Public health</w:t>
      </w:r>
      <w:r w:rsidRPr="00B328CA">
        <w:rPr>
          <w:rFonts w:ascii="Arial" w:eastAsia="Times New Roman" w:hAnsi="Arial" w:cs="Arial"/>
          <w:sz w:val="24"/>
          <w:szCs w:val="24"/>
          <w:lang w:eastAsia="en-GB"/>
        </w:rPr>
        <w:t xml:space="preserve">. [Online] 2017;152:99-107. Available from: </w:t>
      </w:r>
      <w:hyperlink r:id="rId67" w:history="1">
        <w:r w:rsidRPr="00B328CA">
          <w:rPr>
            <w:rStyle w:val="Hyperlink"/>
            <w:rFonts w:ascii="Arial" w:eastAsia="Times New Roman" w:hAnsi="Arial" w:cs="Arial"/>
            <w:sz w:val="24"/>
            <w:szCs w:val="24"/>
            <w:lang w:eastAsia="en-GB"/>
          </w:rPr>
          <w:t>https://www.sciencedirect.com/science/article/pii/S0033350617302573?via%3Dihub</w:t>
        </w:r>
      </w:hyperlink>
      <w:r w:rsidRPr="00B328CA">
        <w:rPr>
          <w:rFonts w:ascii="Arial" w:eastAsia="Times New Roman" w:hAnsi="Arial" w:cs="Arial"/>
          <w:sz w:val="24"/>
          <w:szCs w:val="24"/>
          <w:lang w:eastAsia="en-GB"/>
        </w:rPr>
        <w:t xml:space="preserve"> [Accessed 25th November 2019].</w:t>
      </w:r>
    </w:p>
    <w:p w14:paraId="49378351" w14:textId="77777777" w:rsidR="008E7B9E" w:rsidRPr="00D47DCF" w:rsidRDefault="008E7B9E" w:rsidP="008E7B9E">
      <w:pPr>
        <w:pStyle w:val="NoSpacing"/>
        <w:rPr>
          <w:noProof/>
        </w:rPr>
      </w:pPr>
    </w:p>
    <w:p w14:paraId="71B58846" w14:textId="77777777" w:rsidR="008E7B9E" w:rsidRPr="00B328CA" w:rsidRDefault="008E7B9E" w:rsidP="008E7B9E">
      <w:pPr>
        <w:spacing w:before="0"/>
        <w:rPr>
          <w:rFonts w:ascii="Arial" w:eastAsia="Times New Roman" w:hAnsi="Arial" w:cs="Arial"/>
          <w:sz w:val="24"/>
          <w:szCs w:val="24"/>
          <w:lang w:eastAsia="en-GB"/>
        </w:rPr>
      </w:pPr>
      <w:r w:rsidRPr="00D47DCF">
        <w:rPr>
          <w:rFonts w:ascii="Arial" w:hAnsi="Arial" w:cs="Arial"/>
          <w:noProof/>
          <w:sz w:val="22"/>
          <w:szCs w:val="24"/>
        </w:rPr>
        <w:lastRenderedPageBreak/>
        <w:t xml:space="preserve">33. </w:t>
      </w:r>
      <w:r w:rsidRPr="00D47DCF">
        <w:rPr>
          <w:rFonts w:ascii="Arial" w:hAnsi="Arial" w:cs="Arial"/>
          <w:noProof/>
          <w:sz w:val="22"/>
          <w:szCs w:val="24"/>
        </w:rPr>
        <w:tab/>
      </w:r>
      <w:r w:rsidRPr="00B328CA">
        <w:rPr>
          <w:rFonts w:ascii="Arial" w:eastAsia="Times New Roman" w:hAnsi="Arial" w:cs="Arial"/>
          <w:sz w:val="24"/>
          <w:szCs w:val="24"/>
          <w:lang w:eastAsia="en-GB"/>
        </w:rPr>
        <w:t xml:space="preserve">Cox M, O'Connor C, Biggs K, Hind D, Bortolami O, Franklin M, et al. The feasibility of early pulmonary rehabilitation and activity after COPD exacerbations: external pilot randomised controlled trial, qualitative case study and exploratory economic evaluation. </w:t>
      </w:r>
      <w:r w:rsidRPr="00B328CA">
        <w:rPr>
          <w:rFonts w:ascii="Arial" w:eastAsia="Times New Roman" w:hAnsi="Arial" w:cs="Arial"/>
          <w:i/>
          <w:sz w:val="24"/>
          <w:szCs w:val="24"/>
          <w:lang w:eastAsia="en-GB"/>
        </w:rPr>
        <w:t>Health Technology Assessment.</w:t>
      </w:r>
      <w:r w:rsidRPr="00B328CA">
        <w:rPr>
          <w:rFonts w:ascii="Arial" w:eastAsia="Times New Roman" w:hAnsi="Arial" w:cs="Arial"/>
          <w:sz w:val="24"/>
          <w:szCs w:val="24"/>
          <w:lang w:eastAsia="en-GB"/>
        </w:rPr>
        <w:t xml:space="preserve"> [Online] 2018;22(11):1-204.</w:t>
      </w:r>
      <w:r w:rsidRPr="00B328CA">
        <w:rPr>
          <w:rFonts w:ascii="Arial" w:hAnsi="Arial" w:cs="Arial"/>
          <w:sz w:val="24"/>
          <w:szCs w:val="24"/>
        </w:rPr>
        <w:t xml:space="preserve"> Available from: </w:t>
      </w:r>
      <w:hyperlink r:id="rId68" w:history="1">
        <w:r w:rsidRPr="00B328CA">
          <w:rPr>
            <w:rStyle w:val="Hyperlink"/>
            <w:rFonts w:ascii="Arial" w:eastAsia="Times New Roman" w:hAnsi="Arial" w:cs="Arial"/>
            <w:sz w:val="24"/>
            <w:szCs w:val="24"/>
            <w:lang w:eastAsia="en-GB"/>
          </w:rPr>
          <w:t>https://www.ncbi.nlm.nih.gov/pubmed/29516853</w:t>
        </w:r>
      </w:hyperlink>
      <w:r w:rsidRPr="00B328CA">
        <w:rPr>
          <w:rFonts w:ascii="Arial" w:eastAsia="Times New Roman" w:hAnsi="Arial" w:cs="Arial"/>
          <w:sz w:val="24"/>
          <w:szCs w:val="24"/>
          <w:lang w:eastAsia="en-GB"/>
        </w:rPr>
        <w:t xml:space="preserve"> [Accessed 25th November 2019].</w:t>
      </w:r>
    </w:p>
    <w:p w14:paraId="5C39DB11"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34. </w:t>
      </w:r>
      <w:r w:rsidRPr="00D47DCF">
        <w:rPr>
          <w:rFonts w:ascii="Arial" w:hAnsi="Arial" w:cs="Arial"/>
          <w:noProof/>
          <w:sz w:val="22"/>
          <w:szCs w:val="24"/>
        </w:rPr>
        <w:tab/>
      </w:r>
      <w:r w:rsidRPr="00B328CA">
        <w:rPr>
          <w:rFonts w:ascii="Arial" w:eastAsia="Times New Roman" w:hAnsi="Arial" w:cs="Arial"/>
          <w:sz w:val="24"/>
          <w:szCs w:val="24"/>
          <w:lang w:eastAsia="en-GB"/>
        </w:rPr>
        <w:t xml:space="preserve">Owens C, Crone D, Kilgour L, El Ansari W. The place and promotion of well-being in mental health services: a qualitative investigation.  </w:t>
      </w:r>
      <w:r w:rsidRPr="00B328CA">
        <w:rPr>
          <w:rFonts w:ascii="Arial" w:eastAsia="Times New Roman" w:hAnsi="Arial" w:cs="Arial"/>
          <w:i/>
          <w:sz w:val="24"/>
          <w:szCs w:val="24"/>
          <w:lang w:eastAsia="en-GB"/>
        </w:rPr>
        <w:t>Journal of Psychiatric and Mental Health Nursing.</w:t>
      </w:r>
      <w:r w:rsidRPr="00B328CA">
        <w:rPr>
          <w:rFonts w:ascii="Arial" w:eastAsia="Times New Roman" w:hAnsi="Arial" w:cs="Arial"/>
          <w:sz w:val="24"/>
          <w:szCs w:val="24"/>
          <w:lang w:eastAsia="en-GB"/>
        </w:rPr>
        <w:t xml:space="preserve"> [Online] 2010; 17:1-8. Available from: </w:t>
      </w:r>
      <w:hyperlink r:id="rId69" w:history="1">
        <w:r w:rsidRPr="00B328CA">
          <w:rPr>
            <w:rStyle w:val="Hyperlink"/>
            <w:rFonts w:ascii="Arial" w:eastAsia="Times New Roman" w:hAnsi="Arial" w:cs="Arial"/>
            <w:sz w:val="24"/>
            <w:szCs w:val="24"/>
            <w:lang w:eastAsia="en-GB"/>
          </w:rPr>
          <w:t>https://www.ncbi.nlm.nih.gov/pubmed/20100301</w:t>
        </w:r>
      </w:hyperlink>
      <w:r w:rsidRPr="00B328CA">
        <w:rPr>
          <w:rFonts w:ascii="Arial" w:eastAsia="Times New Roman" w:hAnsi="Arial" w:cs="Arial"/>
          <w:sz w:val="24"/>
          <w:szCs w:val="24"/>
          <w:lang w:eastAsia="en-GB"/>
        </w:rPr>
        <w:t xml:space="preserve"> [Accessed 25th November 2019].</w:t>
      </w:r>
    </w:p>
    <w:p w14:paraId="3295FBE9" w14:textId="77777777" w:rsidR="008E7B9E" w:rsidRPr="00D47DCF" w:rsidRDefault="008E7B9E" w:rsidP="008E7B9E">
      <w:pPr>
        <w:pStyle w:val="NoSpacing"/>
        <w:rPr>
          <w:noProof/>
        </w:rPr>
      </w:pPr>
    </w:p>
    <w:p w14:paraId="3EEDE03A"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35. </w:t>
      </w:r>
      <w:r w:rsidRPr="00D47DCF">
        <w:rPr>
          <w:rFonts w:ascii="Arial" w:hAnsi="Arial" w:cs="Arial"/>
          <w:noProof/>
          <w:sz w:val="22"/>
          <w:szCs w:val="24"/>
        </w:rPr>
        <w:tab/>
      </w:r>
      <w:r w:rsidRPr="00B328CA">
        <w:rPr>
          <w:rFonts w:ascii="Arial" w:eastAsia="Times New Roman" w:hAnsi="Arial" w:cs="Arial"/>
          <w:sz w:val="24"/>
          <w:szCs w:val="24"/>
          <w:lang w:eastAsia="en-GB"/>
        </w:rPr>
        <w:t xml:space="preserve">Matthews A, Jones N, Thomas A, van den Berg P, Foster C. An education programme influencing health professionals to recommend exercise to their type 2 diabetes patients - understanding the processes: a case study from Oxfordshire, UK. </w:t>
      </w:r>
      <w:r w:rsidRPr="00B328CA">
        <w:rPr>
          <w:rFonts w:ascii="Arial" w:eastAsia="Times New Roman" w:hAnsi="Arial" w:cs="Arial"/>
          <w:i/>
          <w:sz w:val="24"/>
          <w:szCs w:val="24"/>
          <w:lang w:eastAsia="en-GB"/>
        </w:rPr>
        <w:t>BMC Health Services Research</w:t>
      </w:r>
      <w:r w:rsidRPr="00B328CA">
        <w:rPr>
          <w:rFonts w:ascii="Arial" w:eastAsia="Times New Roman" w:hAnsi="Arial" w:cs="Arial"/>
          <w:sz w:val="24"/>
          <w:szCs w:val="24"/>
          <w:lang w:eastAsia="en-GB"/>
        </w:rPr>
        <w:t xml:space="preserve">. [Online] 2017;17(1):130. Available from: </w:t>
      </w:r>
      <w:hyperlink r:id="rId70" w:history="1">
        <w:r w:rsidRPr="00B328CA">
          <w:rPr>
            <w:rStyle w:val="Hyperlink"/>
            <w:rFonts w:ascii="Arial" w:eastAsia="Times New Roman" w:hAnsi="Arial" w:cs="Arial"/>
            <w:sz w:val="24"/>
            <w:szCs w:val="24"/>
            <w:lang w:eastAsia="en-GB"/>
          </w:rPr>
          <w:t>https://www.ncbi.nlm.nih.gov/pubmed/28187718</w:t>
        </w:r>
      </w:hyperlink>
      <w:r w:rsidRPr="00B328CA">
        <w:rPr>
          <w:rFonts w:ascii="Arial" w:eastAsia="Times New Roman" w:hAnsi="Arial" w:cs="Arial"/>
          <w:sz w:val="24"/>
          <w:szCs w:val="24"/>
          <w:lang w:eastAsia="en-GB"/>
        </w:rPr>
        <w:t xml:space="preserve"> [Accessed 25th November 2019].</w:t>
      </w:r>
    </w:p>
    <w:p w14:paraId="46BFEEF5" w14:textId="77777777" w:rsidR="008E7B9E" w:rsidRDefault="008E7B9E" w:rsidP="008E7B9E">
      <w:pPr>
        <w:pStyle w:val="NoSpacing"/>
        <w:rPr>
          <w:noProof/>
        </w:rPr>
      </w:pPr>
    </w:p>
    <w:p w14:paraId="4C3EF755"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36. </w:t>
      </w:r>
      <w:r w:rsidRPr="00D47DCF">
        <w:rPr>
          <w:rFonts w:ascii="Arial" w:hAnsi="Arial" w:cs="Arial"/>
          <w:noProof/>
          <w:sz w:val="22"/>
          <w:szCs w:val="24"/>
        </w:rPr>
        <w:tab/>
      </w:r>
      <w:r w:rsidRPr="00B328CA">
        <w:rPr>
          <w:rFonts w:ascii="Arial" w:eastAsia="Times New Roman" w:hAnsi="Arial" w:cs="Arial"/>
          <w:sz w:val="24"/>
          <w:szCs w:val="24"/>
          <w:lang w:eastAsia="en-GB"/>
        </w:rPr>
        <w:t xml:space="preserve">Pentecost C, Farrand P, Greaves CJ, Taylor RS, Warren FC, Hillsdon M, et al. Combining behavioural activation with physical activity promotion for adults with depression: findings of a parallel-group pilot randomised controlled trial (BAcPAc). </w:t>
      </w:r>
      <w:r w:rsidRPr="00B328CA">
        <w:rPr>
          <w:rFonts w:ascii="Arial" w:eastAsia="Times New Roman" w:hAnsi="Arial" w:cs="Arial"/>
          <w:i/>
          <w:sz w:val="24"/>
          <w:szCs w:val="24"/>
          <w:lang w:eastAsia="en-GB"/>
        </w:rPr>
        <w:t>Trials</w:t>
      </w:r>
      <w:r w:rsidRPr="00B328CA">
        <w:rPr>
          <w:rFonts w:ascii="Arial" w:eastAsia="Times New Roman" w:hAnsi="Arial" w:cs="Arial"/>
          <w:sz w:val="24"/>
          <w:szCs w:val="24"/>
          <w:lang w:eastAsia="en-GB"/>
        </w:rPr>
        <w:t xml:space="preserve">. [Online] 2015;16: 367. Available from:  </w:t>
      </w:r>
      <w:hyperlink r:id="rId71" w:history="1">
        <w:r w:rsidRPr="00B328CA">
          <w:rPr>
            <w:rStyle w:val="Hyperlink"/>
            <w:rFonts w:ascii="Arial" w:eastAsia="Times New Roman" w:hAnsi="Arial" w:cs="Arial"/>
            <w:sz w:val="24"/>
            <w:szCs w:val="24"/>
            <w:lang w:eastAsia="en-GB"/>
          </w:rPr>
          <w:t>https://www.ncbi.nlm.nih.gov/pubmed/26289425</w:t>
        </w:r>
      </w:hyperlink>
      <w:r w:rsidRPr="00B328CA">
        <w:rPr>
          <w:rFonts w:ascii="Arial" w:eastAsia="Times New Roman" w:hAnsi="Arial" w:cs="Arial"/>
          <w:sz w:val="24"/>
          <w:szCs w:val="24"/>
          <w:lang w:eastAsia="en-GB"/>
        </w:rPr>
        <w:t xml:space="preserve"> [Accessed 25th November 2019].</w:t>
      </w:r>
    </w:p>
    <w:p w14:paraId="26A358EA" w14:textId="77777777" w:rsidR="008E7B9E" w:rsidRPr="00D47DCF" w:rsidRDefault="008E7B9E" w:rsidP="008E7B9E">
      <w:pPr>
        <w:pStyle w:val="NoSpacing"/>
        <w:rPr>
          <w:noProof/>
        </w:rPr>
      </w:pPr>
    </w:p>
    <w:p w14:paraId="6396C519" w14:textId="77777777" w:rsidR="008E7B9E"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37. </w:t>
      </w:r>
      <w:r w:rsidRPr="00D47DCF">
        <w:rPr>
          <w:rFonts w:ascii="Arial" w:hAnsi="Arial" w:cs="Arial"/>
          <w:noProof/>
          <w:sz w:val="22"/>
          <w:szCs w:val="24"/>
        </w:rPr>
        <w:tab/>
      </w:r>
      <w:r w:rsidRPr="00B328CA">
        <w:rPr>
          <w:rFonts w:ascii="Arial" w:eastAsia="Times New Roman" w:hAnsi="Arial" w:cs="Arial"/>
          <w:sz w:val="24"/>
          <w:szCs w:val="24"/>
          <w:lang w:eastAsia="en-GB"/>
        </w:rPr>
        <w:t xml:space="preserve">Koutoukidis DA, Lopes S, Fisher A, Williams K, Croker H, Beeken RJ. Lifestyle advice to cancer survivors: a qualitative study on the perspectives of health professionals. </w:t>
      </w:r>
      <w:r w:rsidRPr="00B328CA">
        <w:rPr>
          <w:rFonts w:ascii="Arial" w:eastAsia="Times New Roman" w:hAnsi="Arial" w:cs="Arial"/>
          <w:i/>
          <w:sz w:val="24"/>
          <w:szCs w:val="24"/>
          <w:lang w:eastAsia="en-GB"/>
        </w:rPr>
        <w:t>BMJ Open</w:t>
      </w:r>
      <w:r w:rsidRPr="00B328CA">
        <w:rPr>
          <w:rFonts w:ascii="Arial" w:eastAsia="Times New Roman" w:hAnsi="Arial" w:cs="Arial"/>
          <w:sz w:val="24"/>
          <w:szCs w:val="24"/>
          <w:lang w:eastAsia="en-GB"/>
        </w:rPr>
        <w:t xml:space="preserve">. [Online] 2018;8(3):e020313. Available from: </w:t>
      </w:r>
      <w:hyperlink r:id="rId72" w:history="1">
        <w:r w:rsidRPr="00B328CA">
          <w:rPr>
            <w:rStyle w:val="Hyperlink"/>
            <w:rFonts w:ascii="Arial" w:eastAsia="Times New Roman" w:hAnsi="Arial" w:cs="Arial"/>
            <w:sz w:val="24"/>
            <w:szCs w:val="24"/>
            <w:lang w:eastAsia="en-GB"/>
          </w:rPr>
          <w:t>https://bmjopen.bmj.com/content/8/3/e020313</w:t>
        </w:r>
      </w:hyperlink>
      <w:r w:rsidRPr="00B328CA">
        <w:rPr>
          <w:rFonts w:ascii="Arial" w:eastAsia="Times New Roman" w:hAnsi="Arial" w:cs="Arial"/>
          <w:sz w:val="24"/>
          <w:szCs w:val="24"/>
          <w:lang w:eastAsia="en-GB"/>
        </w:rPr>
        <w:t xml:space="preserve"> [Accessed 25th November 2019].</w:t>
      </w:r>
    </w:p>
    <w:p w14:paraId="2A1443D9"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p>
    <w:p w14:paraId="667BA7A8"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38. </w:t>
      </w:r>
      <w:r w:rsidRPr="00D47DCF">
        <w:rPr>
          <w:rFonts w:ascii="Arial" w:hAnsi="Arial" w:cs="Arial"/>
          <w:noProof/>
          <w:sz w:val="22"/>
          <w:szCs w:val="24"/>
        </w:rPr>
        <w:tab/>
      </w:r>
      <w:r w:rsidRPr="00B328CA">
        <w:rPr>
          <w:rFonts w:ascii="Arial" w:eastAsia="Times New Roman" w:hAnsi="Arial" w:cs="Arial"/>
          <w:sz w:val="24"/>
          <w:szCs w:val="24"/>
          <w:lang w:eastAsia="en-GB"/>
        </w:rPr>
        <w:t xml:space="preserve">Tobin S. Prescribing parkrun. </w:t>
      </w:r>
      <w:r w:rsidRPr="00B328CA">
        <w:rPr>
          <w:rFonts w:ascii="Arial" w:eastAsia="Times New Roman" w:hAnsi="Arial" w:cs="Arial"/>
          <w:i/>
          <w:sz w:val="24"/>
          <w:szCs w:val="24"/>
          <w:lang w:eastAsia="en-GB"/>
        </w:rPr>
        <w:t>British Journal General Practice</w:t>
      </w:r>
      <w:r w:rsidRPr="00B328CA">
        <w:rPr>
          <w:rFonts w:ascii="Arial" w:eastAsia="Times New Roman" w:hAnsi="Arial" w:cs="Arial"/>
          <w:sz w:val="24"/>
          <w:szCs w:val="24"/>
          <w:lang w:eastAsia="en-GB"/>
        </w:rPr>
        <w:t xml:space="preserve">. [Online] 2018;68(677):588. Available from:  </w:t>
      </w:r>
      <w:hyperlink r:id="rId73" w:history="1">
        <w:r w:rsidRPr="00B328CA">
          <w:rPr>
            <w:rStyle w:val="Hyperlink"/>
            <w:rFonts w:ascii="Arial" w:eastAsia="Times New Roman" w:hAnsi="Arial" w:cs="Arial"/>
            <w:sz w:val="24"/>
            <w:szCs w:val="24"/>
            <w:lang w:eastAsia="en-GB"/>
          </w:rPr>
          <w:t>https://bjgp.org/content/68/677/588.short</w:t>
        </w:r>
      </w:hyperlink>
      <w:r w:rsidRPr="00B328CA">
        <w:rPr>
          <w:rFonts w:ascii="Arial" w:eastAsia="Times New Roman" w:hAnsi="Arial" w:cs="Arial"/>
          <w:sz w:val="24"/>
          <w:szCs w:val="24"/>
          <w:lang w:eastAsia="en-GB"/>
        </w:rPr>
        <w:t xml:space="preserve"> [Accessed 25th November 2019].</w:t>
      </w:r>
    </w:p>
    <w:p w14:paraId="30DBD157" w14:textId="77777777" w:rsidR="008E7B9E" w:rsidRPr="00D47DCF" w:rsidRDefault="008E7B9E" w:rsidP="008E7B9E">
      <w:pPr>
        <w:pStyle w:val="NoSpacing"/>
        <w:rPr>
          <w:noProof/>
        </w:rPr>
      </w:pPr>
    </w:p>
    <w:p w14:paraId="7BFAD35D" w14:textId="77777777" w:rsidR="008E7B9E" w:rsidRPr="00E46D22" w:rsidRDefault="008E7B9E" w:rsidP="008E7B9E">
      <w:pPr>
        <w:spacing w:before="0"/>
        <w:rPr>
          <w:rFonts w:ascii="Arial" w:eastAsia="Times New Roman" w:hAnsi="Arial" w:cs="Arial"/>
          <w:sz w:val="24"/>
          <w:szCs w:val="24"/>
          <w:lang w:eastAsia="en-GB"/>
        </w:rPr>
      </w:pPr>
      <w:r w:rsidRPr="00D47DCF">
        <w:rPr>
          <w:rFonts w:ascii="Arial" w:hAnsi="Arial" w:cs="Arial"/>
          <w:noProof/>
          <w:sz w:val="22"/>
          <w:szCs w:val="24"/>
        </w:rPr>
        <w:t xml:space="preserve">39. </w:t>
      </w:r>
      <w:r w:rsidRPr="00D47DCF">
        <w:rPr>
          <w:rFonts w:ascii="Arial" w:hAnsi="Arial" w:cs="Arial"/>
          <w:noProof/>
          <w:sz w:val="22"/>
          <w:szCs w:val="24"/>
        </w:rPr>
        <w:tab/>
      </w:r>
      <w:r w:rsidRPr="00B328CA">
        <w:rPr>
          <w:rFonts w:ascii="Arial" w:eastAsia="Times New Roman" w:hAnsi="Arial" w:cs="Arial"/>
          <w:sz w:val="24"/>
          <w:szCs w:val="24"/>
          <w:lang w:eastAsia="en-GB"/>
        </w:rPr>
        <w:t xml:space="preserve">Oosterom-Calo R, Abma TA, Visse MA, Stut W, Te Velde SJ, Brug J. An interactive-technology health behavior promotion program for heart failure patients: a pilot study of experiences and needs of patients and nurses in the hospital setting. </w:t>
      </w:r>
      <w:r w:rsidRPr="00B328CA">
        <w:rPr>
          <w:rFonts w:ascii="Arial" w:eastAsia="Times New Roman" w:hAnsi="Arial" w:cs="Arial"/>
          <w:i/>
          <w:sz w:val="24"/>
          <w:szCs w:val="24"/>
          <w:lang w:eastAsia="en-GB"/>
        </w:rPr>
        <w:t>JMIR Research  Protocols</w:t>
      </w:r>
      <w:r w:rsidRPr="00B328CA">
        <w:rPr>
          <w:rFonts w:ascii="Arial" w:eastAsia="Times New Roman" w:hAnsi="Arial" w:cs="Arial"/>
          <w:sz w:val="24"/>
          <w:szCs w:val="24"/>
          <w:lang w:eastAsia="en-GB"/>
        </w:rPr>
        <w:t xml:space="preserve">. [Online] 2014;3(2):e32. Available from:  </w:t>
      </w:r>
      <w:hyperlink r:id="rId74" w:history="1">
        <w:r w:rsidRPr="00B328CA">
          <w:rPr>
            <w:rStyle w:val="Hyperlink"/>
            <w:rFonts w:ascii="Arial" w:eastAsia="Times New Roman" w:hAnsi="Arial" w:cs="Arial"/>
            <w:sz w:val="24"/>
            <w:szCs w:val="24"/>
            <w:lang w:eastAsia="en-GB"/>
          </w:rPr>
          <w:t>https://www.ncbi.nlm.nih.gov/pubmed/24945160</w:t>
        </w:r>
      </w:hyperlink>
      <w:r w:rsidRPr="00B328CA">
        <w:rPr>
          <w:rFonts w:ascii="Arial" w:eastAsia="Times New Roman" w:hAnsi="Arial" w:cs="Arial"/>
          <w:sz w:val="24"/>
          <w:szCs w:val="24"/>
          <w:lang w:eastAsia="en-GB"/>
        </w:rPr>
        <w:t xml:space="preserve"> [Accessed 25th November 2019].</w:t>
      </w:r>
    </w:p>
    <w:p w14:paraId="608B920A" w14:textId="77777777" w:rsidR="008E7B9E" w:rsidRPr="00B328CA" w:rsidRDefault="008E7B9E" w:rsidP="008E7B9E">
      <w:pPr>
        <w:widowControl w:val="0"/>
        <w:autoSpaceDE w:val="0"/>
        <w:autoSpaceDN w:val="0"/>
        <w:adjustRightInd w:val="0"/>
        <w:spacing w:before="0" w:after="0" w:line="240" w:lineRule="auto"/>
        <w:rPr>
          <w:rFonts w:ascii="Arial" w:eastAsia="Times New Roman" w:hAnsi="Arial" w:cs="Arial"/>
          <w:sz w:val="24"/>
          <w:szCs w:val="24"/>
          <w:lang w:eastAsia="en-GB"/>
        </w:rPr>
      </w:pPr>
      <w:r w:rsidRPr="00D47DCF">
        <w:rPr>
          <w:rFonts w:ascii="Arial" w:hAnsi="Arial" w:cs="Arial"/>
          <w:noProof/>
          <w:sz w:val="22"/>
          <w:szCs w:val="24"/>
        </w:rPr>
        <w:t xml:space="preserve">40. </w:t>
      </w:r>
      <w:r>
        <w:rPr>
          <w:rFonts w:ascii="Arial" w:hAnsi="Arial" w:cs="Arial"/>
          <w:noProof/>
          <w:sz w:val="22"/>
          <w:szCs w:val="24"/>
        </w:rPr>
        <w:t xml:space="preserve">      </w:t>
      </w:r>
      <w:r w:rsidRPr="00B328CA">
        <w:rPr>
          <w:rFonts w:ascii="Arial" w:eastAsia="Times New Roman" w:hAnsi="Arial" w:cs="Arial"/>
          <w:sz w:val="24"/>
          <w:szCs w:val="24"/>
          <w:lang w:eastAsia="en-GB"/>
        </w:rPr>
        <w:t xml:space="preserve">Armstrong N, Tarrant C, Martin G, Manktelow B, Brewster L. </w:t>
      </w:r>
      <w:r w:rsidRPr="00B328CA">
        <w:rPr>
          <w:rFonts w:ascii="Arial" w:eastAsia="Times New Roman" w:hAnsi="Arial" w:cs="Arial"/>
          <w:i/>
          <w:sz w:val="24"/>
          <w:szCs w:val="24"/>
          <w:lang w:eastAsia="en-GB"/>
        </w:rPr>
        <w:t>Independent evaluation of the feasibility of using the Patient Activation Measure in the NHS in England: Early findings</w:t>
      </w:r>
      <w:r w:rsidRPr="00B328CA">
        <w:rPr>
          <w:rFonts w:ascii="Arial" w:eastAsia="Times New Roman" w:hAnsi="Arial" w:cs="Arial"/>
          <w:sz w:val="24"/>
          <w:szCs w:val="24"/>
          <w:lang w:eastAsia="en-GB"/>
        </w:rPr>
        <w:t xml:space="preserve">. University of Leicester, The Health Foundation &amp; NHS England. Report number: </w:t>
      </w:r>
      <w:r w:rsidRPr="00B328CA">
        <w:rPr>
          <w:rFonts w:ascii="Arial" w:hAnsi="Arial" w:cs="Arial"/>
          <w:sz w:val="24"/>
          <w:szCs w:val="24"/>
        </w:rPr>
        <w:t xml:space="preserve">03964, </w:t>
      </w:r>
      <w:r w:rsidRPr="00B328CA">
        <w:rPr>
          <w:rFonts w:ascii="Arial" w:eastAsia="Times New Roman" w:hAnsi="Arial" w:cs="Arial"/>
          <w:sz w:val="24"/>
          <w:szCs w:val="24"/>
          <w:lang w:eastAsia="en-GB"/>
        </w:rPr>
        <w:t xml:space="preserve">[Online] </w:t>
      </w:r>
      <w:r w:rsidRPr="00B328CA">
        <w:rPr>
          <w:rFonts w:ascii="Arial" w:hAnsi="Arial" w:cs="Arial"/>
          <w:sz w:val="24"/>
          <w:szCs w:val="24"/>
        </w:rPr>
        <w:t xml:space="preserve">2015. </w:t>
      </w:r>
      <w:r w:rsidRPr="00B328CA">
        <w:rPr>
          <w:rFonts w:ascii="Arial" w:eastAsia="Times New Roman" w:hAnsi="Arial" w:cs="Arial"/>
          <w:sz w:val="24"/>
          <w:szCs w:val="24"/>
          <w:lang w:eastAsia="en-GB"/>
        </w:rPr>
        <w:t xml:space="preserve">Available from: </w:t>
      </w:r>
      <w:r w:rsidRPr="00E46D22">
        <w:rPr>
          <w:rFonts w:ascii="Arial" w:hAnsi="Arial" w:cs="Arial"/>
          <w:color w:val="0000FF"/>
          <w:sz w:val="24"/>
          <w:szCs w:val="24"/>
          <w:u w:val="single"/>
        </w:rPr>
        <w:t xml:space="preserve">https://www.england.nhs.uk/wp-content/uploads/2015/11/pam-evaluation.pdf </w:t>
      </w:r>
      <w:r w:rsidRPr="00B328CA">
        <w:rPr>
          <w:rFonts w:ascii="Arial" w:eastAsia="Times New Roman" w:hAnsi="Arial" w:cs="Arial"/>
          <w:sz w:val="24"/>
          <w:szCs w:val="24"/>
          <w:lang w:eastAsia="en-GB"/>
        </w:rPr>
        <w:t xml:space="preserve">[Accessed 25th November 2019]. </w:t>
      </w:r>
    </w:p>
    <w:p w14:paraId="656E8231" w14:textId="77777777" w:rsidR="008E7B9E" w:rsidRDefault="008E7B9E" w:rsidP="008E7B9E">
      <w:pPr>
        <w:pStyle w:val="NoSpacing"/>
        <w:rPr>
          <w:noProof/>
        </w:rPr>
      </w:pPr>
    </w:p>
    <w:p w14:paraId="29FD930D" w14:textId="4C9B2023" w:rsidR="008E7B9E" w:rsidRPr="00B328CA" w:rsidRDefault="008E7B9E" w:rsidP="008E7B9E">
      <w:pPr>
        <w:widowControl w:val="0"/>
        <w:autoSpaceDE w:val="0"/>
        <w:autoSpaceDN w:val="0"/>
        <w:adjustRightInd w:val="0"/>
        <w:spacing w:before="0" w:after="0" w:line="240" w:lineRule="auto"/>
        <w:rPr>
          <w:rFonts w:ascii="Arial" w:hAnsi="Arial" w:cs="Arial"/>
          <w:i/>
          <w:sz w:val="24"/>
          <w:szCs w:val="24"/>
        </w:rPr>
      </w:pPr>
      <w:r w:rsidRPr="00D47DCF">
        <w:rPr>
          <w:rFonts w:ascii="Arial" w:hAnsi="Arial" w:cs="Arial"/>
          <w:noProof/>
          <w:sz w:val="22"/>
          <w:szCs w:val="24"/>
        </w:rPr>
        <w:t>4</w:t>
      </w:r>
      <w:r w:rsidR="009C4384">
        <w:rPr>
          <w:rFonts w:ascii="Arial" w:hAnsi="Arial" w:cs="Arial"/>
          <w:noProof/>
          <w:sz w:val="22"/>
          <w:szCs w:val="24"/>
        </w:rPr>
        <w:t>1</w:t>
      </w:r>
      <w:r w:rsidRPr="00D47DCF">
        <w:rPr>
          <w:rFonts w:ascii="Arial" w:hAnsi="Arial" w:cs="Arial"/>
          <w:noProof/>
          <w:sz w:val="22"/>
          <w:szCs w:val="24"/>
        </w:rPr>
        <w:t xml:space="preserve">. </w:t>
      </w:r>
      <w:r w:rsidRPr="00D47DCF">
        <w:rPr>
          <w:rFonts w:ascii="Arial" w:hAnsi="Arial" w:cs="Arial"/>
          <w:noProof/>
          <w:sz w:val="22"/>
          <w:szCs w:val="24"/>
        </w:rPr>
        <w:tab/>
      </w:r>
      <w:r w:rsidRPr="00B328CA">
        <w:rPr>
          <w:rFonts w:ascii="Arial" w:eastAsia="Calibri" w:hAnsi="Arial" w:cs="Arial"/>
          <w:sz w:val="24"/>
          <w:szCs w:val="24"/>
        </w:rPr>
        <w:t xml:space="preserve">Valentijn PP, Schepman SM, Opheij W, Bruijnzeels MA. Understanding integrated care: a comprehensive conceptual framework based on the integrative functions of primary care. </w:t>
      </w:r>
      <w:r w:rsidRPr="00B328CA">
        <w:rPr>
          <w:rFonts w:ascii="Arial" w:eastAsia="Calibri" w:hAnsi="Arial" w:cs="Arial"/>
          <w:i/>
          <w:sz w:val="24"/>
          <w:szCs w:val="24"/>
        </w:rPr>
        <w:t>International journal of integrated care.</w:t>
      </w:r>
      <w:r w:rsidRPr="00B328CA">
        <w:rPr>
          <w:rFonts w:ascii="Arial" w:eastAsia="Calibri" w:hAnsi="Arial" w:cs="Arial"/>
          <w:sz w:val="24"/>
          <w:szCs w:val="24"/>
        </w:rPr>
        <w:t xml:space="preserve"> [Online] 2013;13. </w:t>
      </w:r>
      <w:r w:rsidRPr="00B328CA">
        <w:rPr>
          <w:rFonts w:ascii="Arial" w:eastAsia="Calibri" w:hAnsi="Arial" w:cs="Arial"/>
          <w:sz w:val="24"/>
          <w:szCs w:val="24"/>
        </w:rPr>
        <w:lastRenderedPageBreak/>
        <w:t xml:space="preserve">Available from: </w:t>
      </w:r>
      <w:r w:rsidRPr="00E46D22">
        <w:rPr>
          <w:rFonts w:ascii="Arial" w:eastAsia="Calibri" w:hAnsi="Arial" w:cs="Arial"/>
          <w:color w:val="0000FF"/>
          <w:sz w:val="24"/>
          <w:szCs w:val="24"/>
          <w:u w:val="single"/>
        </w:rPr>
        <w:t>https://www.ncbi.nlm.nih.gov/pmc/articles/PMC3653278/</w:t>
      </w:r>
      <w:r w:rsidRPr="00B328CA">
        <w:rPr>
          <w:rFonts w:ascii="Arial" w:eastAsia="Calibri" w:hAnsi="Arial" w:cs="Arial"/>
          <w:sz w:val="24"/>
          <w:szCs w:val="24"/>
        </w:rPr>
        <w:t xml:space="preserve"> [Accessed 6</w:t>
      </w:r>
      <w:r w:rsidRPr="00B328CA">
        <w:rPr>
          <w:rFonts w:ascii="Arial" w:eastAsia="Calibri" w:hAnsi="Arial" w:cs="Arial"/>
          <w:sz w:val="24"/>
          <w:szCs w:val="24"/>
          <w:vertAlign w:val="superscript"/>
        </w:rPr>
        <w:t>th</w:t>
      </w:r>
      <w:r w:rsidRPr="00B328CA">
        <w:rPr>
          <w:rFonts w:ascii="Arial" w:eastAsia="Calibri" w:hAnsi="Arial" w:cs="Arial"/>
          <w:sz w:val="24"/>
          <w:szCs w:val="24"/>
        </w:rPr>
        <w:t xml:space="preserve">  August 2019]. </w:t>
      </w:r>
    </w:p>
    <w:p w14:paraId="7FFF2818" w14:textId="77777777" w:rsidR="008E7B9E" w:rsidRDefault="008E7B9E" w:rsidP="008E7B9E">
      <w:pPr>
        <w:pStyle w:val="NoSpacing"/>
        <w:rPr>
          <w:noProof/>
        </w:rPr>
      </w:pPr>
    </w:p>
    <w:p w14:paraId="7AB220C5" w14:textId="2E5A5E1E" w:rsidR="008E7B9E" w:rsidRPr="00D47DCF" w:rsidRDefault="008E7B9E" w:rsidP="008E7B9E">
      <w:pPr>
        <w:widowControl w:val="0"/>
        <w:autoSpaceDE w:val="0"/>
        <w:autoSpaceDN w:val="0"/>
        <w:adjustRightInd w:val="0"/>
        <w:spacing w:before="0" w:line="240" w:lineRule="auto"/>
        <w:rPr>
          <w:rFonts w:ascii="Arial" w:hAnsi="Arial" w:cs="Arial"/>
          <w:noProof/>
          <w:sz w:val="22"/>
        </w:rPr>
      </w:pPr>
      <w:r w:rsidRPr="00D47DCF">
        <w:rPr>
          <w:rFonts w:ascii="Arial" w:hAnsi="Arial" w:cs="Arial"/>
          <w:noProof/>
          <w:sz w:val="22"/>
          <w:szCs w:val="24"/>
        </w:rPr>
        <w:t>4</w:t>
      </w:r>
      <w:r w:rsidR="009C4384">
        <w:rPr>
          <w:rFonts w:ascii="Arial" w:hAnsi="Arial" w:cs="Arial"/>
          <w:noProof/>
          <w:sz w:val="22"/>
          <w:szCs w:val="24"/>
        </w:rPr>
        <w:t>2</w:t>
      </w:r>
      <w:r w:rsidRPr="00D47DCF">
        <w:rPr>
          <w:rFonts w:ascii="Arial" w:hAnsi="Arial" w:cs="Arial"/>
          <w:noProof/>
          <w:sz w:val="22"/>
          <w:szCs w:val="24"/>
        </w:rPr>
        <w:t xml:space="preserve">. </w:t>
      </w:r>
      <w:r w:rsidRPr="00D47DCF">
        <w:rPr>
          <w:rFonts w:ascii="Arial" w:hAnsi="Arial" w:cs="Arial"/>
          <w:noProof/>
          <w:sz w:val="22"/>
          <w:szCs w:val="24"/>
        </w:rPr>
        <w:tab/>
      </w:r>
      <w:r w:rsidRPr="00B328CA">
        <w:rPr>
          <w:rFonts w:ascii="Arial" w:eastAsia="Calibri" w:hAnsi="Arial" w:cs="Arial"/>
          <w:sz w:val="24"/>
          <w:szCs w:val="24"/>
        </w:rPr>
        <w:t xml:space="preserve">Shaw S, Rosen R, Rumbold B. </w:t>
      </w:r>
      <w:r w:rsidRPr="00B328CA">
        <w:rPr>
          <w:rFonts w:ascii="Arial" w:eastAsia="Calibri" w:hAnsi="Arial" w:cs="Arial"/>
          <w:i/>
          <w:sz w:val="24"/>
          <w:szCs w:val="24"/>
        </w:rPr>
        <w:t>What is integrated care</w:t>
      </w:r>
      <w:r w:rsidRPr="00B328CA">
        <w:rPr>
          <w:rFonts w:ascii="Arial" w:eastAsia="Calibri" w:hAnsi="Arial" w:cs="Arial"/>
          <w:sz w:val="24"/>
          <w:szCs w:val="24"/>
        </w:rPr>
        <w:t xml:space="preserve">? London: Nuffield Trust. [Online]  2011. Available from: </w:t>
      </w:r>
      <w:hyperlink r:id="rId75" w:history="1">
        <w:r w:rsidRPr="00B328CA">
          <w:rPr>
            <w:rFonts w:ascii="Arial" w:eastAsia="Verdana" w:hAnsi="Arial" w:cs="Arial"/>
            <w:color w:val="0000FF"/>
            <w:sz w:val="24"/>
            <w:szCs w:val="24"/>
            <w:u w:val="single"/>
          </w:rPr>
          <w:t>https://www.nuffieldtrust.org.uk/research/what-is-integrated-care</w:t>
        </w:r>
      </w:hyperlink>
      <w:r w:rsidRPr="00B328CA">
        <w:rPr>
          <w:rFonts w:ascii="Arial" w:eastAsia="Verdana" w:hAnsi="Arial" w:cs="Arial"/>
          <w:sz w:val="24"/>
          <w:szCs w:val="24"/>
        </w:rPr>
        <w:t xml:space="preserve"> [Accessed 6</w:t>
      </w:r>
      <w:r w:rsidRPr="00B328CA">
        <w:rPr>
          <w:rFonts w:ascii="Arial" w:eastAsia="Verdana" w:hAnsi="Arial" w:cs="Arial"/>
          <w:sz w:val="24"/>
          <w:szCs w:val="24"/>
          <w:vertAlign w:val="superscript"/>
        </w:rPr>
        <w:t>th</w:t>
      </w:r>
      <w:r w:rsidRPr="00B328CA">
        <w:rPr>
          <w:rFonts w:ascii="Arial" w:eastAsia="Verdana" w:hAnsi="Arial" w:cs="Arial"/>
          <w:sz w:val="24"/>
          <w:szCs w:val="24"/>
        </w:rPr>
        <w:t xml:space="preserve"> August 2019].</w:t>
      </w:r>
    </w:p>
    <w:p w14:paraId="5078AB61" w14:textId="4269E420" w:rsidR="00091314" w:rsidRPr="00BC4C43" w:rsidRDefault="008E7B9E" w:rsidP="00091314">
      <w:pPr>
        <w:pStyle w:val="NoSpacing"/>
        <w:rPr>
          <w:rFonts w:ascii="Arial" w:eastAsia="Verdana" w:hAnsi="Arial" w:cs="Arial"/>
          <w:noProof/>
          <w:sz w:val="24"/>
          <w:szCs w:val="24"/>
        </w:rPr>
      </w:pPr>
      <w:r>
        <w:rPr>
          <w:rFonts w:eastAsia="Verdana"/>
          <w:noProof/>
          <w:sz w:val="22"/>
          <w:szCs w:val="22"/>
        </w:rPr>
        <w:fldChar w:fldCharType="end"/>
      </w:r>
      <w:bookmarkEnd w:id="253"/>
      <w:r w:rsidR="00091314" w:rsidRPr="00574C4B">
        <w:rPr>
          <w:rFonts w:ascii="Arial" w:eastAsia="Verdana" w:hAnsi="Arial" w:cs="Arial"/>
          <w:noProof/>
          <w:sz w:val="24"/>
          <w:szCs w:val="24"/>
        </w:rPr>
        <w:t>4</w:t>
      </w:r>
      <w:r w:rsidR="009C4384">
        <w:rPr>
          <w:rFonts w:ascii="Arial" w:eastAsia="Verdana" w:hAnsi="Arial" w:cs="Arial"/>
          <w:noProof/>
          <w:sz w:val="24"/>
          <w:szCs w:val="24"/>
        </w:rPr>
        <w:t>3</w:t>
      </w:r>
      <w:r w:rsidR="00091314" w:rsidRPr="00574C4B">
        <w:rPr>
          <w:rFonts w:ascii="Arial" w:eastAsia="Verdana" w:hAnsi="Arial" w:cs="Arial"/>
          <w:noProof/>
          <w:sz w:val="24"/>
          <w:szCs w:val="24"/>
        </w:rPr>
        <w:t xml:space="preserve">. </w:t>
      </w:r>
      <w:r w:rsidR="00091314" w:rsidRPr="00574C4B">
        <w:rPr>
          <w:rFonts w:ascii="Arial" w:eastAsia="Verdana" w:hAnsi="Arial" w:cs="Arial"/>
          <w:noProof/>
          <w:sz w:val="24"/>
          <w:szCs w:val="24"/>
        </w:rPr>
        <w:tab/>
      </w:r>
      <w:r w:rsidR="00091314">
        <w:rPr>
          <w:rFonts w:ascii="Arial" w:eastAsia="Verdana" w:hAnsi="Arial" w:cs="Arial"/>
          <w:noProof/>
          <w:sz w:val="24"/>
          <w:szCs w:val="24"/>
        </w:rPr>
        <w:t>Duffin C</w:t>
      </w:r>
      <w:r w:rsidR="00091314" w:rsidRPr="00574C4B">
        <w:rPr>
          <w:rFonts w:ascii="Arial" w:eastAsia="Verdana" w:hAnsi="Arial" w:cs="Arial"/>
          <w:noProof/>
          <w:sz w:val="24"/>
          <w:szCs w:val="24"/>
        </w:rPr>
        <w:t xml:space="preserve">. </w:t>
      </w:r>
      <w:r w:rsidR="00091314">
        <w:rPr>
          <w:rFonts w:ascii="Arial" w:eastAsia="Verdana" w:hAnsi="Arial" w:cs="Arial"/>
          <w:noProof/>
          <w:sz w:val="24"/>
          <w:szCs w:val="24"/>
        </w:rPr>
        <w:t>Assessing the benefits of social prescribing</w:t>
      </w:r>
      <w:r w:rsidR="00091314" w:rsidRPr="00574C4B">
        <w:rPr>
          <w:rFonts w:ascii="Arial" w:eastAsia="Verdana" w:hAnsi="Arial" w:cs="Arial"/>
          <w:noProof/>
          <w:sz w:val="24"/>
          <w:szCs w:val="24"/>
        </w:rPr>
        <w:t xml:space="preserve">. </w:t>
      </w:r>
      <w:r w:rsidR="00091314" w:rsidRPr="00091314">
        <w:rPr>
          <w:rFonts w:ascii="Arial" w:eastAsia="Verdana" w:hAnsi="Arial" w:cs="Arial"/>
          <w:i/>
          <w:iCs/>
          <w:noProof/>
          <w:sz w:val="24"/>
          <w:szCs w:val="24"/>
        </w:rPr>
        <w:t>Cancer nursing practice</w:t>
      </w:r>
      <w:r w:rsidR="00091314" w:rsidRPr="00574C4B">
        <w:rPr>
          <w:rFonts w:ascii="Arial" w:eastAsia="Verdana" w:hAnsi="Arial" w:cs="Arial"/>
          <w:noProof/>
          <w:sz w:val="24"/>
          <w:szCs w:val="24"/>
        </w:rPr>
        <w:t>. [Online]  20</w:t>
      </w:r>
      <w:r w:rsidR="00091314">
        <w:rPr>
          <w:rFonts w:ascii="Arial" w:eastAsia="Verdana" w:hAnsi="Arial" w:cs="Arial"/>
          <w:noProof/>
          <w:sz w:val="24"/>
          <w:szCs w:val="24"/>
        </w:rPr>
        <w:t>1</w:t>
      </w:r>
      <w:r w:rsidR="00091314" w:rsidRPr="00574C4B">
        <w:rPr>
          <w:rFonts w:ascii="Arial" w:eastAsia="Verdana" w:hAnsi="Arial" w:cs="Arial"/>
          <w:noProof/>
          <w:sz w:val="24"/>
          <w:szCs w:val="24"/>
        </w:rPr>
        <w:t xml:space="preserve">6; </w:t>
      </w:r>
      <w:r w:rsidR="00091314">
        <w:rPr>
          <w:rFonts w:ascii="Arial" w:eastAsia="Verdana" w:hAnsi="Arial" w:cs="Arial"/>
          <w:noProof/>
          <w:sz w:val="24"/>
          <w:szCs w:val="24"/>
        </w:rPr>
        <w:t>15</w:t>
      </w:r>
      <w:r w:rsidR="00091314" w:rsidRPr="00574C4B">
        <w:rPr>
          <w:rFonts w:ascii="Arial" w:eastAsia="Verdana" w:hAnsi="Arial" w:cs="Arial"/>
          <w:noProof/>
          <w:sz w:val="24"/>
          <w:szCs w:val="24"/>
        </w:rPr>
        <w:t>:</w:t>
      </w:r>
      <w:r w:rsidR="00091314">
        <w:rPr>
          <w:rFonts w:ascii="Arial" w:eastAsia="Verdana" w:hAnsi="Arial" w:cs="Arial"/>
          <w:noProof/>
          <w:sz w:val="24"/>
          <w:szCs w:val="24"/>
        </w:rPr>
        <w:t>18-20</w:t>
      </w:r>
      <w:r w:rsidR="00091314" w:rsidRPr="00574C4B">
        <w:rPr>
          <w:rFonts w:ascii="Arial" w:eastAsia="Verdana" w:hAnsi="Arial" w:cs="Arial"/>
          <w:noProof/>
          <w:sz w:val="24"/>
          <w:szCs w:val="24"/>
        </w:rPr>
        <w:t xml:space="preserve">. Available from: </w:t>
      </w:r>
      <w:r w:rsidR="00091314" w:rsidRPr="00091314">
        <w:rPr>
          <w:rFonts w:ascii="Arial" w:eastAsia="Verdana" w:hAnsi="Arial" w:cs="Arial"/>
          <w:noProof/>
          <w:sz w:val="24"/>
          <w:szCs w:val="24"/>
        </w:rPr>
        <w:t xml:space="preserve">https://www.researchgate.net/publication/297752292_Assessing_the_benefits_of_social_prescribing </w:t>
      </w:r>
      <w:r w:rsidR="00091314" w:rsidRPr="00574C4B">
        <w:rPr>
          <w:rFonts w:ascii="Arial" w:eastAsia="Verdana" w:hAnsi="Arial" w:cs="Arial"/>
          <w:noProof/>
          <w:sz w:val="24"/>
          <w:szCs w:val="24"/>
        </w:rPr>
        <w:t xml:space="preserve">[Accessed </w:t>
      </w:r>
      <w:r w:rsidR="00091314">
        <w:rPr>
          <w:rFonts w:ascii="Arial" w:eastAsia="Verdana" w:hAnsi="Arial" w:cs="Arial"/>
          <w:noProof/>
          <w:sz w:val="24"/>
          <w:szCs w:val="24"/>
        </w:rPr>
        <w:t>25th November 2019</w:t>
      </w:r>
      <w:r w:rsidR="00091314" w:rsidRPr="00574C4B">
        <w:rPr>
          <w:rFonts w:ascii="Arial" w:eastAsia="Verdana" w:hAnsi="Arial" w:cs="Arial"/>
          <w:noProof/>
          <w:sz w:val="24"/>
          <w:szCs w:val="24"/>
        </w:rPr>
        <w:t>].</w:t>
      </w:r>
    </w:p>
    <w:p w14:paraId="34CB4CC7" w14:textId="77777777" w:rsidR="00091314" w:rsidRPr="00091314" w:rsidRDefault="00091314" w:rsidP="00BC4C43">
      <w:pPr>
        <w:pStyle w:val="NoSpacing"/>
        <w:rPr>
          <w:rFonts w:eastAsia="Verdana"/>
          <w:noProof/>
        </w:rPr>
      </w:pPr>
    </w:p>
    <w:p w14:paraId="349E746D" w14:textId="7C866705" w:rsidR="00BC4C43" w:rsidRPr="00BC4C43" w:rsidRDefault="006177FB" w:rsidP="00BC4C43">
      <w:pPr>
        <w:pStyle w:val="NoSpacing"/>
        <w:rPr>
          <w:rFonts w:ascii="Arial" w:eastAsia="Verdana" w:hAnsi="Arial" w:cs="Arial"/>
          <w:noProof/>
          <w:sz w:val="24"/>
          <w:szCs w:val="24"/>
        </w:rPr>
      </w:pPr>
      <w:r w:rsidRPr="008456E5">
        <w:rPr>
          <w:rFonts w:ascii="Arial" w:eastAsia="Verdana" w:hAnsi="Arial" w:cs="Arial"/>
          <w:noProof/>
          <w:sz w:val="24"/>
          <w:szCs w:val="24"/>
        </w:rPr>
        <w:t>4</w:t>
      </w:r>
      <w:r w:rsidR="009C4384">
        <w:rPr>
          <w:rFonts w:ascii="Arial" w:eastAsia="Verdana" w:hAnsi="Arial" w:cs="Arial"/>
          <w:noProof/>
          <w:sz w:val="24"/>
          <w:szCs w:val="24"/>
        </w:rPr>
        <w:t>4</w:t>
      </w:r>
      <w:r w:rsidRPr="008456E5">
        <w:rPr>
          <w:rFonts w:ascii="Arial" w:eastAsia="Verdana" w:hAnsi="Arial" w:cs="Arial"/>
          <w:noProof/>
          <w:sz w:val="24"/>
          <w:szCs w:val="24"/>
        </w:rPr>
        <w:t xml:space="preserve">. </w:t>
      </w:r>
      <w:r w:rsidRPr="008456E5">
        <w:rPr>
          <w:rFonts w:ascii="Arial" w:eastAsia="Verdana" w:hAnsi="Arial" w:cs="Arial"/>
          <w:noProof/>
          <w:sz w:val="24"/>
          <w:szCs w:val="24"/>
        </w:rPr>
        <w:tab/>
        <w:t xml:space="preserve">Braun V, Clarke V. Using thematic analysis in psychology. </w:t>
      </w:r>
      <w:r w:rsidRPr="008456E5">
        <w:rPr>
          <w:rFonts w:ascii="Arial" w:eastAsia="Verdana" w:hAnsi="Arial" w:cs="Arial"/>
          <w:i/>
          <w:iCs/>
          <w:noProof/>
          <w:sz w:val="24"/>
          <w:szCs w:val="24"/>
        </w:rPr>
        <w:t>Qualitative Research in Psychology</w:t>
      </w:r>
      <w:r w:rsidRPr="008456E5">
        <w:rPr>
          <w:rFonts w:ascii="Arial" w:eastAsia="Verdana" w:hAnsi="Arial" w:cs="Arial"/>
          <w:noProof/>
          <w:sz w:val="24"/>
          <w:szCs w:val="24"/>
        </w:rPr>
        <w:t>. [Online]  2006; 3:77-101. Available from: https://doi.org/10.1191/1478088706qp063oa [Accessed 20th September 2020].</w:t>
      </w:r>
    </w:p>
    <w:p w14:paraId="72E72BB5" w14:textId="77777777" w:rsidR="00BC4C43" w:rsidRPr="008456E5" w:rsidRDefault="00BC4C43" w:rsidP="00BC4C43">
      <w:pPr>
        <w:pStyle w:val="NoSpacing"/>
        <w:rPr>
          <w:rFonts w:eastAsia="Verdana"/>
          <w:noProof/>
        </w:rPr>
      </w:pPr>
    </w:p>
    <w:p w14:paraId="7A013CCB" w14:textId="536BA18F" w:rsidR="002D2C2D" w:rsidRPr="006177FB" w:rsidRDefault="006177FB" w:rsidP="006177FB">
      <w:pPr>
        <w:widowControl w:val="0"/>
        <w:autoSpaceDE w:val="0"/>
        <w:autoSpaceDN w:val="0"/>
        <w:adjustRightInd w:val="0"/>
        <w:spacing w:before="0" w:line="240" w:lineRule="auto"/>
        <w:rPr>
          <w:rFonts w:ascii="Arial" w:eastAsia="Verdana" w:hAnsi="Arial" w:cs="Arial"/>
          <w:noProof/>
          <w:sz w:val="24"/>
          <w:szCs w:val="24"/>
        </w:rPr>
      </w:pPr>
      <w:r w:rsidRPr="008456E5">
        <w:rPr>
          <w:rFonts w:ascii="Arial" w:eastAsia="Verdana" w:hAnsi="Arial" w:cs="Arial"/>
          <w:noProof/>
          <w:sz w:val="24"/>
          <w:szCs w:val="24"/>
        </w:rPr>
        <w:t>4</w:t>
      </w:r>
      <w:r w:rsidR="009C4384">
        <w:rPr>
          <w:rFonts w:ascii="Arial" w:eastAsia="Verdana" w:hAnsi="Arial" w:cs="Arial"/>
          <w:noProof/>
          <w:sz w:val="24"/>
          <w:szCs w:val="24"/>
        </w:rPr>
        <w:t>5</w:t>
      </w:r>
      <w:r w:rsidRPr="008456E5">
        <w:rPr>
          <w:rFonts w:ascii="Arial" w:eastAsia="Verdana" w:hAnsi="Arial" w:cs="Arial"/>
          <w:noProof/>
          <w:sz w:val="24"/>
          <w:szCs w:val="24"/>
        </w:rPr>
        <w:t xml:space="preserve">. </w:t>
      </w:r>
      <w:r w:rsidRPr="008456E5">
        <w:rPr>
          <w:rFonts w:ascii="Arial" w:eastAsia="Verdana" w:hAnsi="Arial" w:cs="Arial"/>
          <w:noProof/>
          <w:sz w:val="24"/>
          <w:szCs w:val="24"/>
        </w:rPr>
        <w:tab/>
      </w:r>
      <w:r w:rsidRPr="006177FB">
        <w:rPr>
          <w:rFonts w:ascii="Arial" w:eastAsia="Verdana" w:hAnsi="Arial" w:cs="Arial"/>
          <w:noProof/>
          <w:sz w:val="24"/>
          <w:szCs w:val="24"/>
        </w:rPr>
        <w:t xml:space="preserve">Staniszewska S, Brett J, Simera I, Seers K, Mockford C, Goodlad S, et al. GRIPP2 reporting checklists: tools to improve reporting of patient and public involvement in research. </w:t>
      </w:r>
      <w:r w:rsidRPr="00091314">
        <w:rPr>
          <w:rFonts w:ascii="Arial" w:eastAsia="Verdana" w:hAnsi="Arial" w:cs="Arial"/>
          <w:i/>
          <w:iCs/>
          <w:noProof/>
          <w:sz w:val="24"/>
          <w:szCs w:val="24"/>
        </w:rPr>
        <w:t>Research Involvement and Engagement</w:t>
      </w:r>
      <w:r w:rsidRPr="006177FB">
        <w:rPr>
          <w:rFonts w:ascii="Arial" w:eastAsia="Verdana" w:hAnsi="Arial" w:cs="Arial"/>
          <w:noProof/>
          <w:sz w:val="24"/>
          <w:szCs w:val="24"/>
        </w:rPr>
        <w:t xml:space="preserve">. [Online] 2017; 3 (13). Available from: https://doi.org/10.1186/s40900-017-0062-2 </w:t>
      </w:r>
      <w:r w:rsidRPr="008456E5">
        <w:rPr>
          <w:rFonts w:ascii="Arial" w:eastAsia="Verdana" w:hAnsi="Arial" w:cs="Arial"/>
          <w:noProof/>
          <w:sz w:val="24"/>
          <w:szCs w:val="24"/>
        </w:rPr>
        <w:t>[Accessed 20th September 2020].</w:t>
      </w:r>
    </w:p>
    <w:p w14:paraId="1C862837" w14:textId="77777777" w:rsidR="002D2C2D" w:rsidRDefault="002D2C2D" w:rsidP="009976DD">
      <w:pPr>
        <w:spacing w:before="0"/>
        <w:contextualSpacing/>
        <w:rPr>
          <w:rFonts w:ascii="Arial" w:eastAsia="Verdana" w:hAnsi="Arial" w:cs="Arial"/>
          <w:noProof/>
          <w:sz w:val="22"/>
          <w:szCs w:val="22"/>
        </w:rPr>
      </w:pPr>
    </w:p>
    <w:p w14:paraId="61C1922E" w14:textId="77777777" w:rsidR="002D2C2D" w:rsidRDefault="002D2C2D" w:rsidP="009976DD">
      <w:pPr>
        <w:spacing w:before="0"/>
        <w:contextualSpacing/>
        <w:rPr>
          <w:rFonts w:ascii="Arial" w:eastAsia="Verdana" w:hAnsi="Arial" w:cs="Arial"/>
          <w:noProof/>
          <w:sz w:val="22"/>
          <w:szCs w:val="22"/>
        </w:rPr>
      </w:pPr>
    </w:p>
    <w:p w14:paraId="5A11E47F" w14:textId="77777777" w:rsidR="002D2C2D" w:rsidRDefault="002D2C2D" w:rsidP="009976DD">
      <w:pPr>
        <w:spacing w:before="0"/>
        <w:contextualSpacing/>
        <w:rPr>
          <w:rFonts w:ascii="Arial" w:eastAsia="Verdana" w:hAnsi="Arial" w:cs="Arial"/>
          <w:noProof/>
          <w:sz w:val="22"/>
          <w:szCs w:val="22"/>
        </w:rPr>
      </w:pPr>
    </w:p>
    <w:p w14:paraId="7B77CAA7" w14:textId="77777777" w:rsidR="002D2C2D" w:rsidRDefault="002D2C2D" w:rsidP="009976DD">
      <w:pPr>
        <w:spacing w:before="0"/>
        <w:contextualSpacing/>
        <w:rPr>
          <w:rFonts w:ascii="Arial" w:eastAsia="Verdana" w:hAnsi="Arial" w:cs="Arial"/>
          <w:noProof/>
          <w:sz w:val="22"/>
          <w:szCs w:val="22"/>
        </w:rPr>
      </w:pPr>
    </w:p>
    <w:p w14:paraId="3DA665CC" w14:textId="77777777" w:rsidR="002D2C2D" w:rsidRDefault="002D2C2D" w:rsidP="009976DD">
      <w:pPr>
        <w:spacing w:before="0"/>
        <w:contextualSpacing/>
        <w:rPr>
          <w:rFonts w:ascii="Arial" w:eastAsia="Verdana" w:hAnsi="Arial" w:cs="Arial"/>
          <w:noProof/>
          <w:sz w:val="22"/>
          <w:szCs w:val="22"/>
        </w:rPr>
      </w:pPr>
    </w:p>
    <w:p w14:paraId="339C29FD" w14:textId="77777777" w:rsidR="002D2C2D" w:rsidRDefault="002D2C2D" w:rsidP="009976DD">
      <w:pPr>
        <w:spacing w:before="0"/>
        <w:contextualSpacing/>
        <w:rPr>
          <w:rFonts w:ascii="Arial" w:eastAsia="Verdana" w:hAnsi="Arial" w:cs="Arial"/>
          <w:noProof/>
          <w:sz w:val="22"/>
          <w:szCs w:val="22"/>
        </w:rPr>
      </w:pPr>
    </w:p>
    <w:p w14:paraId="09039173" w14:textId="77777777" w:rsidR="002D2C2D" w:rsidRDefault="002D2C2D" w:rsidP="009976DD">
      <w:pPr>
        <w:spacing w:before="0"/>
        <w:contextualSpacing/>
        <w:rPr>
          <w:rFonts w:ascii="Arial" w:eastAsia="Verdana" w:hAnsi="Arial" w:cs="Arial"/>
          <w:noProof/>
          <w:sz w:val="22"/>
          <w:szCs w:val="22"/>
        </w:rPr>
      </w:pPr>
    </w:p>
    <w:p w14:paraId="68EFA7A4" w14:textId="77777777" w:rsidR="002D2C2D" w:rsidRDefault="002D2C2D" w:rsidP="009976DD">
      <w:pPr>
        <w:spacing w:before="0"/>
        <w:contextualSpacing/>
        <w:rPr>
          <w:rFonts w:ascii="Arial" w:eastAsia="Verdana" w:hAnsi="Arial" w:cs="Arial"/>
          <w:noProof/>
          <w:sz w:val="22"/>
          <w:szCs w:val="22"/>
        </w:rPr>
      </w:pPr>
    </w:p>
    <w:p w14:paraId="4CFF27A1" w14:textId="77777777" w:rsidR="002D2C2D" w:rsidRDefault="002D2C2D" w:rsidP="009976DD">
      <w:pPr>
        <w:spacing w:before="0"/>
        <w:contextualSpacing/>
        <w:rPr>
          <w:rFonts w:ascii="Arial" w:eastAsia="Verdana" w:hAnsi="Arial" w:cs="Arial"/>
          <w:noProof/>
          <w:sz w:val="22"/>
          <w:szCs w:val="22"/>
        </w:rPr>
      </w:pPr>
    </w:p>
    <w:p w14:paraId="73A01849" w14:textId="77777777" w:rsidR="002D2C2D" w:rsidRDefault="002D2C2D" w:rsidP="009976DD">
      <w:pPr>
        <w:spacing w:before="0"/>
        <w:contextualSpacing/>
        <w:rPr>
          <w:rFonts w:ascii="Arial" w:eastAsia="Verdana" w:hAnsi="Arial" w:cs="Arial"/>
          <w:noProof/>
          <w:sz w:val="22"/>
          <w:szCs w:val="22"/>
        </w:rPr>
      </w:pPr>
    </w:p>
    <w:p w14:paraId="5FD0AFB0" w14:textId="77777777" w:rsidR="002D2C2D" w:rsidRDefault="002D2C2D" w:rsidP="009976DD">
      <w:pPr>
        <w:spacing w:before="0"/>
        <w:contextualSpacing/>
        <w:rPr>
          <w:rFonts w:ascii="Arial" w:eastAsia="Verdana" w:hAnsi="Arial" w:cs="Arial"/>
          <w:noProof/>
          <w:sz w:val="22"/>
          <w:szCs w:val="22"/>
        </w:rPr>
      </w:pPr>
    </w:p>
    <w:p w14:paraId="63F0E6DA" w14:textId="77777777" w:rsidR="002D2C2D" w:rsidRDefault="002D2C2D" w:rsidP="009976DD">
      <w:pPr>
        <w:spacing w:before="0"/>
        <w:contextualSpacing/>
        <w:rPr>
          <w:rFonts w:ascii="Arial" w:eastAsia="Verdana" w:hAnsi="Arial" w:cs="Arial"/>
          <w:noProof/>
          <w:sz w:val="22"/>
          <w:szCs w:val="22"/>
        </w:rPr>
      </w:pPr>
    </w:p>
    <w:p w14:paraId="2BD512F6" w14:textId="77777777" w:rsidR="002D2C2D" w:rsidRDefault="002D2C2D" w:rsidP="009976DD">
      <w:pPr>
        <w:spacing w:before="0"/>
        <w:contextualSpacing/>
        <w:rPr>
          <w:rFonts w:ascii="Arial" w:eastAsia="Verdana" w:hAnsi="Arial" w:cs="Arial"/>
          <w:noProof/>
          <w:sz w:val="22"/>
          <w:szCs w:val="22"/>
        </w:rPr>
      </w:pPr>
    </w:p>
    <w:p w14:paraId="28453213" w14:textId="77777777" w:rsidR="002D2C2D" w:rsidRDefault="002D2C2D" w:rsidP="009976DD">
      <w:pPr>
        <w:spacing w:before="0"/>
        <w:contextualSpacing/>
        <w:rPr>
          <w:rFonts w:ascii="Arial" w:eastAsia="Verdana" w:hAnsi="Arial" w:cs="Arial"/>
          <w:noProof/>
          <w:sz w:val="22"/>
          <w:szCs w:val="22"/>
        </w:rPr>
      </w:pPr>
    </w:p>
    <w:p w14:paraId="019EBA0E" w14:textId="77777777" w:rsidR="002D2C2D" w:rsidRDefault="002D2C2D" w:rsidP="009976DD">
      <w:pPr>
        <w:spacing w:before="0"/>
        <w:contextualSpacing/>
        <w:rPr>
          <w:rFonts w:ascii="Arial" w:eastAsia="Verdana" w:hAnsi="Arial" w:cs="Arial"/>
          <w:noProof/>
          <w:sz w:val="22"/>
          <w:szCs w:val="22"/>
        </w:rPr>
      </w:pPr>
    </w:p>
    <w:p w14:paraId="41545293" w14:textId="77777777" w:rsidR="002D2C2D" w:rsidRDefault="002D2C2D" w:rsidP="009976DD">
      <w:pPr>
        <w:spacing w:before="0"/>
        <w:contextualSpacing/>
        <w:rPr>
          <w:rFonts w:ascii="Arial" w:eastAsia="Verdana" w:hAnsi="Arial" w:cs="Arial"/>
          <w:noProof/>
          <w:sz w:val="22"/>
          <w:szCs w:val="22"/>
        </w:rPr>
      </w:pPr>
    </w:p>
    <w:p w14:paraId="6FEA2D1B" w14:textId="2C98FDF8" w:rsidR="005961DB" w:rsidRDefault="005961DB">
      <w:pPr>
        <w:rPr>
          <w:rFonts w:ascii="Arial" w:eastAsia="Verdana" w:hAnsi="Arial" w:cs="Arial"/>
          <w:noProof/>
          <w:sz w:val="22"/>
          <w:szCs w:val="22"/>
        </w:rPr>
      </w:pPr>
    </w:p>
    <w:p w14:paraId="6B5E1AAC" w14:textId="77777777" w:rsidR="00B328CA" w:rsidRDefault="00B328CA">
      <w:pPr>
        <w:rPr>
          <w:rFonts w:ascii="Arial" w:eastAsia="Verdana" w:hAnsi="Arial" w:cs="Arial"/>
          <w:noProof/>
          <w:sz w:val="22"/>
          <w:szCs w:val="22"/>
        </w:rPr>
      </w:pPr>
    </w:p>
    <w:p w14:paraId="14321AB8" w14:textId="735F73CF" w:rsidR="004F64AC" w:rsidRDefault="004F64AC">
      <w:pPr>
        <w:rPr>
          <w:rFonts w:ascii="Arial" w:eastAsia="Verdana" w:hAnsi="Arial" w:cs="Arial"/>
          <w:noProof/>
          <w:sz w:val="22"/>
          <w:szCs w:val="22"/>
        </w:rPr>
      </w:pPr>
      <w:r>
        <w:rPr>
          <w:rFonts w:ascii="Arial" w:eastAsia="Verdana" w:hAnsi="Arial" w:cs="Arial"/>
          <w:noProof/>
          <w:sz w:val="22"/>
          <w:szCs w:val="22"/>
        </w:rPr>
        <w:br w:type="page"/>
      </w:r>
    </w:p>
    <w:p w14:paraId="5A751EEE" w14:textId="5B661818" w:rsidR="005C7F71" w:rsidRPr="004052D8" w:rsidRDefault="000E0A95" w:rsidP="00160364">
      <w:pPr>
        <w:pStyle w:val="Heading1"/>
        <w:rPr>
          <w:rFonts w:eastAsia="Arial Unicode MS"/>
        </w:rPr>
      </w:pPr>
      <w:bookmarkStart w:id="254" w:name="_Toc26541044"/>
      <w:bookmarkStart w:id="255" w:name="_Toc26542331"/>
      <w:bookmarkStart w:id="256" w:name="_Toc58442562"/>
      <w:r>
        <w:rPr>
          <w:rFonts w:eastAsia="Arial Unicode MS"/>
        </w:rPr>
        <w:lastRenderedPageBreak/>
        <w:t>1</w:t>
      </w:r>
      <w:r w:rsidR="0086367F">
        <w:rPr>
          <w:rFonts w:eastAsia="Arial Unicode MS"/>
        </w:rPr>
        <w:t>6</w:t>
      </w:r>
      <w:r>
        <w:rPr>
          <w:rFonts w:eastAsia="Arial Unicode MS"/>
        </w:rPr>
        <w:t xml:space="preserve">.0 </w:t>
      </w:r>
      <w:bookmarkEnd w:id="254"/>
      <w:bookmarkEnd w:id="255"/>
      <w:r w:rsidR="00160364">
        <w:rPr>
          <w:rFonts w:eastAsia="Arial Unicode MS"/>
        </w:rPr>
        <w:t>Appendices</w:t>
      </w:r>
      <w:bookmarkEnd w:id="256"/>
      <w:r w:rsidR="004B14CC">
        <w:rPr>
          <w:rFonts w:eastAsia="Arial Unicode MS"/>
        </w:rPr>
        <w:t xml:space="preserve"> </w:t>
      </w:r>
    </w:p>
    <w:p w14:paraId="7EC54882" w14:textId="6B5BA7F5" w:rsidR="00983926" w:rsidRDefault="00CF3DC6" w:rsidP="00160364">
      <w:pPr>
        <w:pStyle w:val="Heading2"/>
        <w:rPr>
          <w:rFonts w:eastAsia="Arial Unicode MS"/>
        </w:rPr>
      </w:pPr>
      <w:bookmarkStart w:id="257" w:name="Appendix1"/>
      <w:bookmarkStart w:id="258" w:name="_Toc26541045"/>
      <w:bookmarkStart w:id="259" w:name="_Toc26542332"/>
      <w:bookmarkStart w:id="260" w:name="_Toc58442563"/>
      <w:r>
        <w:rPr>
          <w:rFonts w:eastAsia="Arial Unicode MS"/>
        </w:rPr>
        <w:t>1</w:t>
      </w:r>
      <w:r w:rsidR="0086367F">
        <w:rPr>
          <w:rFonts w:eastAsia="Arial Unicode MS"/>
          <w:u w:val="single"/>
        </w:rPr>
        <w:t>6</w:t>
      </w:r>
      <w:r>
        <w:rPr>
          <w:rFonts w:eastAsia="Arial Unicode MS"/>
        </w:rPr>
        <w:t>.1</w:t>
      </w:r>
      <w:r w:rsidR="000E0A95">
        <w:rPr>
          <w:rFonts w:eastAsia="Arial Unicode MS"/>
        </w:rPr>
        <w:t xml:space="preserve"> </w:t>
      </w:r>
      <w:bookmarkEnd w:id="257"/>
      <w:r w:rsidR="00160364">
        <w:rPr>
          <w:rFonts w:eastAsia="Arial Unicode MS"/>
        </w:rPr>
        <w:t>Appendix 1: Search Strategy</w:t>
      </w:r>
      <w:bookmarkEnd w:id="258"/>
      <w:bookmarkEnd w:id="259"/>
      <w:bookmarkEnd w:id="260"/>
      <w:r w:rsidR="004B14CC">
        <w:rPr>
          <w:rFonts w:eastAsia="Arial Unicode MS"/>
        </w:rPr>
        <w:t xml:space="preserve"> </w:t>
      </w:r>
    </w:p>
    <w:p w14:paraId="717B9FE8" w14:textId="77777777" w:rsidR="00983926" w:rsidRDefault="00983926" w:rsidP="00634269">
      <w:pPr>
        <w:spacing w:before="0" w:after="160" w:line="259" w:lineRule="auto"/>
        <w:rPr>
          <w:rFonts w:ascii="Arial Unicode MS" w:eastAsia="Arial Unicode MS" w:hAnsi="Arial Unicode MS" w:cs="Arial Unicode MS"/>
          <w:szCs w:val="22"/>
        </w:rPr>
      </w:pPr>
    </w:p>
    <w:p w14:paraId="368B5299" w14:textId="77777777" w:rsidR="004052D8" w:rsidRPr="004052D8" w:rsidRDefault="004052D8" w:rsidP="004052D8">
      <w:pPr>
        <w:rPr>
          <w:rFonts w:ascii="Arial" w:eastAsia="Times New Roman" w:hAnsi="Arial" w:cs="Arial"/>
          <w:b/>
          <w:bCs/>
          <w:color w:val="354266" w:themeColor="accent1" w:themeShade="BF"/>
          <w:sz w:val="24"/>
          <w:szCs w:val="24"/>
        </w:rPr>
      </w:pPr>
      <w:r w:rsidRPr="004052D8">
        <w:rPr>
          <w:rFonts w:ascii="Arial" w:eastAsia="Times New Roman" w:hAnsi="Arial" w:cs="Arial"/>
          <w:b/>
          <w:bCs/>
          <w:color w:val="354266" w:themeColor="accent1" w:themeShade="BF"/>
          <w:sz w:val="24"/>
          <w:szCs w:val="24"/>
        </w:rPr>
        <w:t xml:space="preserve">Medline </w:t>
      </w:r>
    </w:p>
    <w:p w14:paraId="19EC94CC" w14:textId="77777777" w:rsidR="004052D8" w:rsidRPr="004052D8" w:rsidRDefault="004052D8" w:rsidP="004052D8">
      <w:pPr>
        <w:spacing w:before="0" w:after="160" w:line="259" w:lineRule="auto"/>
        <w:rPr>
          <w:rFonts w:ascii="Arial" w:eastAsia="Calibri" w:hAnsi="Arial" w:cs="Arial"/>
          <w:color w:val="0A0905"/>
          <w:sz w:val="24"/>
          <w:szCs w:val="24"/>
          <w:shd w:val="clear" w:color="auto" w:fill="FFFFFF"/>
        </w:rPr>
      </w:pPr>
      <w:r w:rsidRPr="004052D8">
        <w:rPr>
          <w:rFonts w:ascii="Arial" w:eastAsia="Calibri" w:hAnsi="Arial" w:cs="Arial"/>
          <w:b/>
          <w:bCs/>
          <w:color w:val="0A0905"/>
          <w:sz w:val="24"/>
          <w:szCs w:val="24"/>
          <w:shd w:val="clear" w:color="auto" w:fill="FFFFFF"/>
        </w:rPr>
        <w:t>Ovid MEDLINE(R) and Epub Ahead of Print, In-Process &amp; Other Non-Indexed Citations, Daily and Versions(R) </w:t>
      </w:r>
      <w:r w:rsidRPr="004052D8">
        <w:rPr>
          <w:rFonts w:ascii="Arial" w:eastAsia="Calibri" w:hAnsi="Arial" w:cs="Arial"/>
          <w:color w:val="0A0905"/>
          <w:sz w:val="24"/>
          <w:szCs w:val="24"/>
          <w:shd w:val="clear" w:color="auto" w:fill="FFFFFF"/>
        </w:rPr>
        <w:t>1946 to August 09, 2019</w:t>
      </w:r>
    </w:p>
    <w:p w14:paraId="24150817" w14:textId="77777777" w:rsidR="004052D8" w:rsidRPr="004052D8" w:rsidRDefault="004052D8" w:rsidP="004052D8">
      <w:pPr>
        <w:spacing w:before="0" w:after="160" w:line="360" w:lineRule="auto"/>
        <w:rPr>
          <w:rFonts w:ascii="Arial" w:eastAsia="Calibri" w:hAnsi="Arial" w:cs="Arial"/>
          <w:sz w:val="24"/>
          <w:szCs w:val="24"/>
        </w:rPr>
      </w:pPr>
      <w:r w:rsidRPr="004052D8">
        <w:rPr>
          <w:rFonts w:ascii="Arial" w:eastAsia="Calibri" w:hAnsi="Arial" w:cs="Arial"/>
          <w:sz w:val="24"/>
          <w:szCs w:val="24"/>
        </w:rPr>
        <w:t xml:space="preserve">1    </w:t>
      </w:r>
      <w:r w:rsidRPr="004052D8">
        <w:rPr>
          <w:rFonts w:ascii="Arial" w:eastAsia="Calibri" w:hAnsi="Arial" w:cs="Arial"/>
          <w:sz w:val="22"/>
          <w:szCs w:val="22"/>
        </w:rPr>
        <w:t>((physical* adj activ*) or ((moderate* intens*) adj3 activit*) or ((vigorous* intens*) adj3 activit*) or exercise* or walk* or (physical* adj fit*) or swim* or bicycl* or cycl* or run or running or jogging or football* or soccer* or (weight adj lifting) or dance or dancing or yoga or (tai chi) or (tai ji) or (t?ai chi) or aerobics or (stairs) or ((carry* or move or moving) adj3 (load* or shopping or grocer*)) or (active travel) or (pulmonary rehab*)).mp. or exp Exercise/ or exp Walking/ or exp Physical Fitness/ or exp Swimming/ or exp Bicycling/ or exp dancing/ or exp running/ or exp jogging/ or exp weight lifting/ or exp football or exp soccer/ or exp stair climbing/ or exp yoga/ or exp tai ji/ or exp exercise therapy/</w:t>
      </w:r>
    </w:p>
    <w:p w14:paraId="55E413C0" w14:textId="3D29CBD0"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2     (promot* or referr* or integrat* or intervention* or (delivery adj strateg*) or prescri* or counsel* or signpost* or (sign adj post*) or direct* or deliver* or champion* or encourag* or endors* or advocat*).mp. or exp Health Promotion/ or exp </w:t>
      </w:r>
      <w:r w:rsidR="000C23A8">
        <w:rPr>
          <w:rFonts w:ascii="Arial" w:eastAsia="Arial Unicode MS" w:hAnsi="Arial" w:cs="Arial"/>
          <w:sz w:val="22"/>
          <w:szCs w:val="22"/>
        </w:rPr>
        <w:t>‘</w:t>
      </w:r>
      <w:r w:rsidRPr="004052D8">
        <w:rPr>
          <w:rFonts w:ascii="Arial" w:eastAsia="Arial Unicode MS" w:hAnsi="Arial" w:cs="Arial"/>
          <w:sz w:val="22"/>
          <w:szCs w:val="22"/>
        </w:rPr>
        <w:t>Referral and Consultation</w:t>
      </w:r>
      <w:r w:rsidR="000C23A8">
        <w:rPr>
          <w:rFonts w:ascii="Arial" w:eastAsia="Arial Unicode MS" w:hAnsi="Arial" w:cs="Arial"/>
          <w:sz w:val="22"/>
          <w:szCs w:val="22"/>
        </w:rPr>
        <w:t>’</w:t>
      </w:r>
      <w:r w:rsidRPr="004052D8">
        <w:rPr>
          <w:rFonts w:ascii="Arial" w:eastAsia="Arial Unicode MS" w:hAnsi="Arial" w:cs="Arial"/>
          <w:sz w:val="22"/>
          <w:szCs w:val="22"/>
        </w:rPr>
        <w:t xml:space="preserve">/ or exp prescriptions/ or exp counseling/ </w:t>
      </w:r>
    </w:p>
    <w:p w14:paraId="29D68BD6" w14:textId="77777777"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3     ((chronic adj illness*) or chronically ill or (Chronic adj2 (condition* or medical or disease*)) or ((persistent or long* term or ongoing or degenerative or longterm*) adj3 (disease* or ill* or condition* or insufficienc* or disorder*)) or comorbid* or multimorbid* or multi morbid*).mp. or exp Chronic Disease/ or exp comorbidity/ </w:t>
      </w:r>
    </w:p>
    <w:p w14:paraId="26BF577A" w14:textId="77777777"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4     hypertens*.mp. or exp hypertension/ or depress*.mp. or exp depression/ or asthma*.mp. or exp Asthma/ or diabet*.mp. or exp Diabetes Mellitus/ or (CHD or coronary heart diseas*).mp. or exp coronary disease/ or (chronic kidney adj (disease or failure or insufficien*)).mp. or (chronic renal adj (disease or failure or insufficien*)).mp. or exp renal insufficiency, chronic/ or (hypothyroidism* or thyroid stimulating hormone deficienc*).mp. or exp hypothyroidism/ or stroke.mp. or transient isc?emic attack*.mp. or (cerebrovascular accident or CVA).mp. or exp Stroke/ or (chronic obstructive pulmonary diseas* or copd).mp. or exp Pulmonary Disease, Chronic Obstructive/ or (cancer* or neoplasm*).mp. or exp Neoplasms/ or (atrial fibrillation* or auricular fibrillation*).mp. or exp atrial fibrillation/ or (mental* adj (ill* or disorder* or disease*)).mp. or exp Mental Disorders/ or (heart failure or </w:t>
      </w:r>
      <w:r w:rsidRPr="004052D8">
        <w:rPr>
          <w:rFonts w:ascii="Arial" w:eastAsia="Arial Unicode MS" w:hAnsi="Arial" w:cs="Arial"/>
          <w:sz w:val="22"/>
          <w:szCs w:val="22"/>
        </w:rPr>
        <w:lastRenderedPageBreak/>
        <w:t xml:space="preserve">cardiac failure*).mp. or exp heart failure/ or epilep*.mp. or exp Epilepsy/ or (dement* or Alzheimer*).mp. or exp dementia/ </w:t>
      </w:r>
    </w:p>
    <w:p w14:paraId="158BA8C8" w14:textId="6C163387"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5     exp united kingdom/ or (national health service* or nhs).ti,ab,in. or (gb or </w:t>
      </w:r>
      <w:r w:rsidR="000C23A8">
        <w:rPr>
          <w:rFonts w:ascii="Arial" w:eastAsia="Arial Unicode MS" w:hAnsi="Arial" w:cs="Arial"/>
          <w:sz w:val="22"/>
          <w:szCs w:val="22"/>
        </w:rPr>
        <w:t>‘</w:t>
      </w:r>
      <w:r w:rsidRPr="004052D8">
        <w:rPr>
          <w:rFonts w:ascii="Arial" w:eastAsia="Arial Unicode MS" w:hAnsi="Arial" w:cs="Arial"/>
          <w:sz w:val="22"/>
          <w:szCs w:val="22"/>
        </w:rPr>
        <w:t>g.b.</w:t>
      </w:r>
      <w:r w:rsidR="000C23A8">
        <w:rPr>
          <w:rFonts w:ascii="Arial" w:eastAsia="Arial Unicode MS" w:hAnsi="Arial" w:cs="Arial"/>
          <w:sz w:val="22"/>
          <w:szCs w:val="22"/>
        </w:rPr>
        <w:t>’</w:t>
      </w:r>
      <w:r w:rsidRPr="004052D8">
        <w:rPr>
          <w:rFonts w:ascii="Arial" w:eastAsia="Arial Unicode MS" w:hAnsi="Arial" w:cs="Arial"/>
          <w:sz w:val="22"/>
          <w:szCs w:val="22"/>
        </w:rPr>
        <w:t xml:space="preserve"> or Britain* or (british* not </w:t>
      </w:r>
      <w:r w:rsidR="000C23A8">
        <w:rPr>
          <w:rFonts w:ascii="Arial" w:eastAsia="Arial Unicode MS" w:hAnsi="Arial" w:cs="Arial"/>
          <w:sz w:val="22"/>
          <w:szCs w:val="22"/>
        </w:rPr>
        <w:t>‘</w:t>
      </w:r>
      <w:r w:rsidRPr="004052D8">
        <w:rPr>
          <w:rFonts w:ascii="Arial" w:eastAsia="Arial Unicode MS" w:hAnsi="Arial" w:cs="Arial"/>
          <w:sz w:val="22"/>
          <w:szCs w:val="22"/>
        </w:rPr>
        <w:t>british Columbia</w:t>
      </w:r>
      <w:r w:rsidR="000C23A8">
        <w:rPr>
          <w:rFonts w:ascii="Arial" w:eastAsia="Arial Unicode MS" w:hAnsi="Arial" w:cs="Arial"/>
          <w:sz w:val="22"/>
          <w:szCs w:val="22"/>
        </w:rPr>
        <w:t>’</w:t>
      </w:r>
      <w:r w:rsidRPr="004052D8">
        <w:rPr>
          <w:rFonts w:ascii="Arial" w:eastAsia="Arial Unicode MS" w:hAnsi="Arial" w:cs="Arial"/>
          <w:sz w:val="22"/>
          <w:szCs w:val="22"/>
        </w:rPr>
        <w:t xml:space="preserve">) or uk or </w:t>
      </w:r>
      <w:r w:rsidR="000C23A8">
        <w:rPr>
          <w:rFonts w:ascii="Arial" w:eastAsia="Arial Unicode MS" w:hAnsi="Arial" w:cs="Arial"/>
          <w:sz w:val="22"/>
          <w:szCs w:val="22"/>
        </w:rPr>
        <w:t>‘</w:t>
      </w:r>
      <w:r w:rsidRPr="004052D8">
        <w:rPr>
          <w:rFonts w:ascii="Arial" w:eastAsia="Arial Unicode MS" w:hAnsi="Arial" w:cs="Arial"/>
          <w:sz w:val="22"/>
          <w:szCs w:val="22"/>
        </w:rPr>
        <w:t>u.k.</w:t>
      </w:r>
      <w:r w:rsidR="000C23A8">
        <w:rPr>
          <w:rFonts w:ascii="Arial" w:eastAsia="Arial Unicode MS" w:hAnsi="Arial" w:cs="Arial"/>
          <w:sz w:val="22"/>
          <w:szCs w:val="22"/>
        </w:rPr>
        <w:t>’</w:t>
      </w:r>
      <w:r w:rsidRPr="004052D8">
        <w:rPr>
          <w:rFonts w:ascii="Arial" w:eastAsia="Arial Unicode MS" w:hAnsi="Arial" w:cs="Arial"/>
          <w:sz w:val="22"/>
          <w:szCs w:val="22"/>
        </w:rPr>
        <w:t xml:space="preserve"> or united kingdom* or (england not </w:t>
      </w:r>
      <w:r w:rsidR="000C23A8">
        <w:rPr>
          <w:rFonts w:ascii="Arial" w:eastAsia="Arial Unicode MS" w:hAnsi="Arial" w:cs="Arial"/>
          <w:sz w:val="22"/>
          <w:szCs w:val="22"/>
        </w:rPr>
        <w:t>‘</w:t>
      </w:r>
      <w:r w:rsidRPr="004052D8">
        <w:rPr>
          <w:rFonts w:ascii="Arial" w:eastAsia="Arial Unicode MS" w:hAnsi="Arial" w:cs="Arial"/>
          <w:sz w:val="22"/>
          <w:szCs w:val="22"/>
        </w:rPr>
        <w:t>new england</w:t>
      </w:r>
      <w:r w:rsidR="000C23A8">
        <w:rPr>
          <w:rFonts w:ascii="Arial" w:eastAsia="Arial Unicode MS" w:hAnsi="Arial" w:cs="Arial"/>
          <w:sz w:val="22"/>
          <w:szCs w:val="22"/>
        </w:rPr>
        <w:t>’</w:t>
      </w:r>
      <w:r w:rsidRPr="004052D8">
        <w:rPr>
          <w:rFonts w:ascii="Arial" w:eastAsia="Arial Unicode MS" w:hAnsi="Arial" w:cs="Arial"/>
          <w:sz w:val="22"/>
          <w:szCs w:val="22"/>
        </w:rPr>
        <w:t xml:space="preserve">) or northern Ireland* or northern irish* or scotland* or Scottish* or ((wales or </w:t>
      </w:r>
      <w:r w:rsidR="000C23A8">
        <w:rPr>
          <w:rFonts w:ascii="Arial" w:eastAsia="Arial Unicode MS" w:hAnsi="Arial" w:cs="Arial"/>
          <w:sz w:val="22"/>
          <w:szCs w:val="22"/>
        </w:rPr>
        <w:t>‘</w:t>
      </w:r>
      <w:r w:rsidRPr="004052D8">
        <w:rPr>
          <w:rFonts w:ascii="Arial" w:eastAsia="Arial Unicode MS" w:hAnsi="Arial" w:cs="Arial"/>
          <w:sz w:val="22"/>
          <w:szCs w:val="22"/>
        </w:rPr>
        <w:t>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not </w:t>
      </w:r>
      <w:r w:rsidR="000C23A8">
        <w:rPr>
          <w:rFonts w:ascii="Arial" w:eastAsia="Arial Unicode MS" w:hAnsi="Arial" w:cs="Arial"/>
          <w:sz w:val="22"/>
          <w:szCs w:val="22"/>
        </w:rPr>
        <w:t>‘</w:t>
      </w:r>
      <w:r w:rsidRPr="004052D8">
        <w:rPr>
          <w:rFonts w:ascii="Arial" w:eastAsia="Arial Unicode MS" w:hAnsi="Arial" w:cs="Arial"/>
          <w:sz w:val="22"/>
          <w:szCs w:val="22"/>
        </w:rPr>
        <w:t>new 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or welsh).ti,ab,jw,in. </w:t>
      </w:r>
    </w:p>
    <w:p w14:paraId="29D6C2BF" w14:textId="77777777" w:rsidR="004052D8" w:rsidRPr="004052D8" w:rsidRDefault="004052D8" w:rsidP="004052D8">
      <w:pPr>
        <w:spacing w:after="160" w:line="360" w:lineRule="auto"/>
        <w:rPr>
          <w:rFonts w:ascii="Arial" w:eastAsia="Calibri" w:hAnsi="Arial" w:cs="Arial"/>
          <w:sz w:val="22"/>
          <w:szCs w:val="22"/>
        </w:rPr>
      </w:pPr>
      <w:r w:rsidRPr="004052D8">
        <w:rPr>
          <w:rFonts w:ascii="Arial" w:eastAsia="Arial Unicode MS" w:hAnsi="Arial" w:cs="Arial"/>
          <w:sz w:val="22"/>
          <w:szCs w:val="22"/>
        </w:rPr>
        <w:t>6</w:t>
      </w:r>
      <w:r w:rsidRPr="004052D8">
        <w:rPr>
          <w:rFonts w:ascii="Arial" w:eastAsia="Arial Unicode MS" w:hAnsi="Arial" w:cs="Arial"/>
          <w:sz w:val="22"/>
          <w:szCs w:val="22"/>
        </w:rPr>
        <w:tab/>
      </w:r>
      <w:r w:rsidRPr="004052D8">
        <w:rPr>
          <w:rFonts w:ascii="Arial" w:eastAsia="Calibri" w:hAnsi="Arial" w:cs="Arial"/>
          <w:sz w:val="22"/>
          <w:szCs w:val="22"/>
        </w:rPr>
        <w:t xml:space="preserve">(primary care or primary health care or primary healthcare or general practi* or GP or family practi* or family doctor* or health visitor* or practice nurse* or community care or community health service*).mp. or exp general practice/ or exp primary health care/ or exp community health services/ or exp physicians, family/ or exp physicians, primary care/ or exp general practitioners/  or Exp Nurses, community health/ or exp nurse practitioners/ or exp nurses, public health/ </w:t>
      </w:r>
    </w:p>
    <w:p w14:paraId="2EF9D4CE" w14:textId="77777777" w:rsidR="004052D8" w:rsidRPr="004052D8" w:rsidRDefault="004052D8" w:rsidP="004052D8">
      <w:pPr>
        <w:spacing w:after="160" w:line="360" w:lineRule="auto"/>
        <w:rPr>
          <w:rFonts w:ascii="Arial" w:eastAsia="Calibri" w:hAnsi="Arial" w:cs="Arial"/>
          <w:sz w:val="22"/>
          <w:szCs w:val="22"/>
        </w:rPr>
      </w:pPr>
      <w:r w:rsidRPr="004052D8">
        <w:rPr>
          <w:rFonts w:ascii="Arial" w:eastAsia="Arial Unicode MS" w:hAnsi="Arial" w:cs="Arial"/>
          <w:sz w:val="22"/>
          <w:szCs w:val="22"/>
        </w:rPr>
        <w:t>7</w:t>
      </w:r>
      <w:r w:rsidRPr="004052D8">
        <w:rPr>
          <w:rFonts w:ascii="Arial" w:eastAsia="Arial Unicode MS" w:hAnsi="Arial" w:cs="Arial"/>
          <w:sz w:val="22"/>
          <w:szCs w:val="22"/>
        </w:rPr>
        <w:tab/>
      </w:r>
      <w:r w:rsidRPr="004052D8">
        <w:rPr>
          <w:rFonts w:ascii="Arial" w:eastAsia="Calibri" w:hAnsi="Arial" w:cs="Arial"/>
          <w:sz w:val="22"/>
          <w:szCs w:val="22"/>
        </w:rPr>
        <w:t>((hospital* or inpatient* or in-patient* or out-patient* or ward* or secondary care or secondary health care or secondary healthcare or tertiary care or tertiary healthcare or tertiary health care)).mp. or exp secondary care/ or tertiary healthcare/ or exp hospitals/ or exp inpatients/ or exp outpatient/</w:t>
      </w:r>
    </w:p>
    <w:p w14:paraId="4165BE40" w14:textId="77777777"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8    1 and 2 and (3 or 4) and 5 and (6 or 7)</w:t>
      </w:r>
    </w:p>
    <w:p w14:paraId="774067CD" w14:textId="0315905B" w:rsidR="004052D8" w:rsidRPr="004052D8" w:rsidRDefault="004052D8" w:rsidP="004052D8">
      <w:pPr>
        <w:spacing w:after="160" w:line="360" w:lineRule="auto"/>
        <w:rPr>
          <w:rFonts w:ascii="Arial" w:eastAsia="Arial Unicode MS" w:hAnsi="Arial" w:cs="Arial"/>
          <w:sz w:val="22"/>
          <w:szCs w:val="22"/>
        </w:rPr>
      </w:pPr>
      <w:r w:rsidRPr="004052D8">
        <w:rPr>
          <w:rFonts w:ascii="Arial" w:eastAsia="Arial Unicode MS" w:hAnsi="Arial" w:cs="Arial"/>
          <w:sz w:val="22"/>
          <w:szCs w:val="22"/>
        </w:rPr>
        <w:t>9     limit 8 to yr=</w:t>
      </w:r>
      <w:r w:rsidR="000C23A8">
        <w:rPr>
          <w:rFonts w:ascii="Arial" w:eastAsia="Arial Unicode MS" w:hAnsi="Arial" w:cs="Arial"/>
          <w:sz w:val="22"/>
          <w:szCs w:val="22"/>
        </w:rPr>
        <w:t>‘</w:t>
      </w:r>
      <w:r w:rsidRPr="004052D8">
        <w:rPr>
          <w:rFonts w:ascii="Arial" w:eastAsia="Arial Unicode MS" w:hAnsi="Arial" w:cs="Arial"/>
          <w:sz w:val="22"/>
          <w:szCs w:val="22"/>
        </w:rPr>
        <w:t>2005 -Current</w:t>
      </w:r>
      <w:r w:rsidR="000C23A8">
        <w:rPr>
          <w:rFonts w:ascii="Arial" w:eastAsia="Arial Unicode MS" w:hAnsi="Arial" w:cs="Arial"/>
          <w:sz w:val="22"/>
          <w:szCs w:val="22"/>
        </w:rPr>
        <w:t>’</w:t>
      </w:r>
      <w:r w:rsidRPr="004052D8">
        <w:rPr>
          <w:rFonts w:ascii="Arial" w:eastAsia="Arial Unicode MS" w:hAnsi="Arial" w:cs="Arial"/>
          <w:sz w:val="22"/>
          <w:szCs w:val="22"/>
        </w:rPr>
        <w:t xml:space="preserve"> </w:t>
      </w:r>
    </w:p>
    <w:p w14:paraId="7CDB1968" w14:textId="77777777" w:rsidR="004052D8" w:rsidRPr="004052D8" w:rsidRDefault="004052D8" w:rsidP="004052D8">
      <w:pPr>
        <w:spacing w:before="0" w:after="160" w:line="240" w:lineRule="auto"/>
        <w:rPr>
          <w:rFonts w:ascii="Arial" w:eastAsia="Arial Unicode MS" w:hAnsi="Arial" w:cs="Arial"/>
          <w:sz w:val="22"/>
          <w:szCs w:val="22"/>
        </w:rPr>
      </w:pPr>
      <w:r w:rsidRPr="004052D8">
        <w:rPr>
          <w:rFonts w:ascii="Arial" w:eastAsia="Arial Unicode MS" w:hAnsi="Arial" w:cs="Arial"/>
          <w:sz w:val="22"/>
          <w:szCs w:val="22"/>
        </w:rPr>
        <w:t>--------------------------------------------------------------------------------</w:t>
      </w:r>
    </w:p>
    <w:p w14:paraId="7C6AA73C" w14:textId="77777777" w:rsidR="004052D8" w:rsidRPr="004052D8" w:rsidRDefault="004052D8" w:rsidP="004052D8">
      <w:pPr>
        <w:spacing w:line="240" w:lineRule="auto"/>
        <w:rPr>
          <w:rFonts w:ascii="Arial" w:eastAsia="Times New Roman" w:hAnsi="Arial" w:cs="Arial"/>
          <w:b/>
          <w:bCs/>
          <w:color w:val="354266" w:themeColor="accent1" w:themeShade="BF"/>
          <w:sz w:val="22"/>
          <w:szCs w:val="22"/>
        </w:rPr>
      </w:pPr>
      <w:r w:rsidRPr="004052D8">
        <w:rPr>
          <w:rFonts w:ascii="Arial" w:eastAsia="Times New Roman" w:hAnsi="Arial" w:cs="Arial"/>
          <w:b/>
          <w:bCs/>
          <w:color w:val="354266" w:themeColor="accent1" w:themeShade="BF"/>
          <w:sz w:val="22"/>
          <w:szCs w:val="22"/>
        </w:rPr>
        <w:t xml:space="preserve">Embase </w:t>
      </w:r>
    </w:p>
    <w:p w14:paraId="229E9DC3" w14:textId="77777777" w:rsidR="004052D8" w:rsidRPr="004052D8" w:rsidRDefault="004052D8" w:rsidP="004052D8">
      <w:pPr>
        <w:spacing w:before="0" w:after="0" w:line="240" w:lineRule="auto"/>
        <w:textAlignment w:val="top"/>
        <w:rPr>
          <w:rFonts w:ascii="Arial" w:eastAsia="Times New Roman" w:hAnsi="Arial" w:cs="Arial"/>
          <w:sz w:val="22"/>
          <w:szCs w:val="22"/>
          <w:lang w:eastAsia="en-GB"/>
        </w:rPr>
      </w:pPr>
      <w:r w:rsidRPr="004052D8">
        <w:rPr>
          <w:rFonts w:ascii="Arial" w:eastAsia="Times New Roman" w:hAnsi="Arial" w:cs="Arial"/>
          <w:b/>
          <w:bCs/>
          <w:color w:val="0A0905"/>
          <w:sz w:val="22"/>
          <w:szCs w:val="22"/>
          <w:lang w:eastAsia="en-GB"/>
        </w:rPr>
        <w:t>Embase </w:t>
      </w:r>
      <w:r w:rsidRPr="004052D8">
        <w:rPr>
          <w:rFonts w:ascii="Arial" w:eastAsia="Times New Roman" w:hAnsi="Arial" w:cs="Arial"/>
          <w:color w:val="0A0905"/>
          <w:sz w:val="22"/>
          <w:szCs w:val="22"/>
          <w:lang w:eastAsia="en-GB"/>
        </w:rPr>
        <w:t>1974 to 2019 August 09</w:t>
      </w:r>
    </w:p>
    <w:p w14:paraId="3A170A25" w14:textId="77777777" w:rsidR="004052D8" w:rsidRPr="004052D8" w:rsidRDefault="004052D8" w:rsidP="004052D8">
      <w:pPr>
        <w:spacing w:before="0" w:after="160" w:line="259" w:lineRule="auto"/>
        <w:rPr>
          <w:rFonts w:ascii="Arial" w:eastAsia="Calibri" w:hAnsi="Arial" w:cs="Arial"/>
          <w:sz w:val="22"/>
          <w:szCs w:val="22"/>
        </w:rPr>
      </w:pPr>
    </w:p>
    <w:p w14:paraId="20ED1226"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     ((physical* adj activ*) or ((</w:t>
      </w:r>
      <w:r w:rsidRPr="004052D8">
        <w:rPr>
          <w:rFonts w:ascii="Arial" w:eastAsia="Calibri" w:hAnsi="Arial" w:cs="Arial"/>
          <w:sz w:val="22"/>
          <w:szCs w:val="22"/>
        </w:rPr>
        <w:t>moderate* intens*) adj3 activit*</w:t>
      </w:r>
      <w:r w:rsidRPr="004052D8">
        <w:rPr>
          <w:rFonts w:ascii="Arial" w:eastAsia="Arial Unicode MS" w:hAnsi="Arial" w:cs="Arial"/>
          <w:sz w:val="22"/>
          <w:szCs w:val="22"/>
        </w:rPr>
        <w:t>) or ((</w:t>
      </w:r>
      <w:r w:rsidRPr="004052D8">
        <w:rPr>
          <w:rFonts w:ascii="Arial" w:eastAsia="Calibri" w:hAnsi="Arial" w:cs="Arial"/>
          <w:sz w:val="22"/>
          <w:szCs w:val="22"/>
        </w:rPr>
        <w:t>vigorous* intens*) adj3 activit*</w:t>
      </w:r>
      <w:r w:rsidRPr="004052D8">
        <w:rPr>
          <w:rFonts w:ascii="Arial" w:eastAsia="Arial Unicode MS" w:hAnsi="Arial" w:cs="Arial"/>
          <w:sz w:val="22"/>
          <w:szCs w:val="22"/>
        </w:rPr>
        <w:t xml:space="preserve">) or exercise* or walk* or (physical* adj fit*) or swim* or bicycl* or cycl* or run or running  or jogging or football* or soccer* or (weight adj lifting) or dance or dancing or yoga or (tai chi) or (tai ji) or (t?ai chi) or aerobics or (stairs) or ((carry* or move or moving) adj3 (load* or shopping or grocer*)) or (active travel) or (pulmonary rehab*)).ti,ab. or exp *Exercise/ or exp *Walking/ or exp *Physical activity/ or exp *fitness/ or exp *Swimming/ or exp *cycling/ or exp *running/ </w:t>
      </w:r>
      <w:r w:rsidRPr="004052D8">
        <w:rPr>
          <w:rFonts w:ascii="Arial" w:eastAsia="Arial Unicode MS" w:hAnsi="Arial" w:cs="Arial"/>
          <w:sz w:val="22"/>
          <w:szCs w:val="22"/>
          <w:u w:val="single"/>
        </w:rPr>
        <w:t xml:space="preserve">or exp </w:t>
      </w:r>
      <w:r w:rsidRPr="004052D8">
        <w:rPr>
          <w:rFonts w:ascii="Arial" w:eastAsia="Arial Unicode MS" w:hAnsi="Arial" w:cs="Arial"/>
          <w:sz w:val="22"/>
          <w:szCs w:val="22"/>
        </w:rPr>
        <w:t>*jogging/ or  exp *dancing/ or exp *football/ or exp *soccer/ or exp *stair climbing/ or exp yoga/ or  exp *aerobic exercise/ or exp tai chi/ or exp *kinesiotherapy/</w:t>
      </w:r>
      <w:r w:rsidRPr="004052D8">
        <w:rPr>
          <w:rFonts w:ascii="Arial" w:eastAsia="Arial Unicode MS" w:hAnsi="Arial" w:cs="Arial"/>
          <w:sz w:val="22"/>
          <w:szCs w:val="22"/>
          <w:u w:val="single"/>
        </w:rPr>
        <w:t xml:space="preserve"> </w:t>
      </w:r>
      <w:r w:rsidRPr="004052D8">
        <w:rPr>
          <w:rFonts w:ascii="Arial" w:eastAsia="Arial Unicode MS" w:hAnsi="Arial" w:cs="Arial"/>
          <w:sz w:val="22"/>
          <w:szCs w:val="22"/>
        </w:rPr>
        <w:t xml:space="preserve"> </w:t>
      </w:r>
    </w:p>
    <w:p w14:paraId="41DDF413"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lastRenderedPageBreak/>
        <w:t>2     (promot* or referr* or integrat* or intervention* or (delivery adj strateg*) or prescri* or counsel* or signpost* or (sign adj post*) or direct* or deliver* or champion* or encourag* or endors* or advocat*).ti,ab. or exp *Health Promotion/ or exp *patient referral/ or exp *prescription/ or exp *counseling/ or exp *integration/ (6026203)</w:t>
      </w:r>
    </w:p>
    <w:p w14:paraId="7AE9668C"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     ((chronic adj illness*) or chronically ill or (Chronic adj2 (condition* or medical or disease*)) or ((persistent or long* term or ongoing or degenerative or longterm*) adj3 (disease* or ill* or condition* or insufficienc* or disorder*)) or comorbid* or multimorbid* or multi morbid*).ti,ab. or exp *Chronic Disease/ or exp *comorbidity/ or exp *chronic patient/ (625142)</w:t>
      </w:r>
    </w:p>
    <w:p w14:paraId="67100D68" w14:textId="4D9F099E"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4     hypertens*.ti,ab. or exp *hypertension/ or depress*.ti,ab. or exp *depression/ or asthma*.ti,ab. or exp *Asthma/ or diabet*.ti,ab. or exp *Diabetes Mellitus/ or (CHD or </w:t>
      </w:r>
      <w:r w:rsidR="000C23A8">
        <w:rPr>
          <w:rFonts w:ascii="Arial" w:eastAsia="Arial Unicode MS" w:hAnsi="Arial" w:cs="Arial"/>
          <w:sz w:val="22"/>
          <w:szCs w:val="22"/>
        </w:rPr>
        <w:t>‘</w:t>
      </w:r>
      <w:r w:rsidRPr="004052D8">
        <w:rPr>
          <w:rFonts w:ascii="Arial" w:eastAsia="Arial Unicode MS" w:hAnsi="Arial" w:cs="Arial"/>
          <w:sz w:val="22"/>
          <w:szCs w:val="22"/>
        </w:rPr>
        <w:t>coronary heart diseas*</w:t>
      </w:r>
      <w:r w:rsidR="000C23A8">
        <w:rPr>
          <w:rFonts w:ascii="Arial" w:eastAsia="Arial Unicode MS" w:hAnsi="Arial" w:cs="Arial"/>
          <w:sz w:val="22"/>
          <w:szCs w:val="22"/>
        </w:rPr>
        <w:t>’</w:t>
      </w:r>
      <w:r w:rsidRPr="004052D8">
        <w:rPr>
          <w:rFonts w:ascii="Arial" w:eastAsia="Arial Unicode MS" w:hAnsi="Arial" w:cs="Arial"/>
          <w:sz w:val="22"/>
          <w:szCs w:val="22"/>
        </w:rPr>
        <w:t>).ti,ab. or exp *ischemic heart disease/ or (</w:t>
      </w:r>
      <w:r w:rsidR="000C23A8">
        <w:rPr>
          <w:rFonts w:ascii="Arial" w:eastAsia="Arial Unicode MS" w:hAnsi="Arial" w:cs="Arial"/>
          <w:sz w:val="22"/>
          <w:szCs w:val="22"/>
        </w:rPr>
        <w:t>‘</w:t>
      </w:r>
      <w:r w:rsidRPr="004052D8">
        <w:rPr>
          <w:rFonts w:ascii="Arial" w:eastAsia="Arial Unicode MS" w:hAnsi="Arial" w:cs="Arial"/>
          <w:sz w:val="22"/>
          <w:szCs w:val="22"/>
        </w:rPr>
        <w:t>chronic kidney</w:t>
      </w:r>
      <w:r w:rsidR="000C23A8">
        <w:rPr>
          <w:rFonts w:ascii="Arial" w:eastAsia="Arial Unicode MS" w:hAnsi="Arial" w:cs="Arial"/>
          <w:sz w:val="22"/>
          <w:szCs w:val="22"/>
        </w:rPr>
        <w:t>’</w:t>
      </w:r>
      <w:r w:rsidRPr="004052D8">
        <w:rPr>
          <w:rFonts w:ascii="Arial" w:eastAsia="Arial Unicode MS" w:hAnsi="Arial" w:cs="Arial"/>
          <w:sz w:val="22"/>
          <w:szCs w:val="22"/>
        </w:rPr>
        <w:t xml:space="preserve"> adj (disease or failure or insufficien*)).ti,ab. or (</w:t>
      </w:r>
      <w:r w:rsidR="000C23A8">
        <w:rPr>
          <w:rFonts w:ascii="Arial" w:eastAsia="Arial Unicode MS" w:hAnsi="Arial" w:cs="Arial"/>
          <w:sz w:val="22"/>
          <w:szCs w:val="22"/>
        </w:rPr>
        <w:t>‘</w:t>
      </w:r>
      <w:r w:rsidRPr="004052D8">
        <w:rPr>
          <w:rFonts w:ascii="Arial" w:eastAsia="Arial Unicode MS" w:hAnsi="Arial" w:cs="Arial"/>
          <w:sz w:val="22"/>
          <w:szCs w:val="22"/>
        </w:rPr>
        <w:t>chronic renal</w:t>
      </w:r>
      <w:r w:rsidR="000C23A8">
        <w:rPr>
          <w:rFonts w:ascii="Arial" w:eastAsia="Arial Unicode MS" w:hAnsi="Arial" w:cs="Arial"/>
          <w:sz w:val="22"/>
          <w:szCs w:val="22"/>
        </w:rPr>
        <w:t>’</w:t>
      </w:r>
      <w:r w:rsidRPr="004052D8">
        <w:rPr>
          <w:rFonts w:ascii="Arial" w:eastAsia="Arial Unicode MS" w:hAnsi="Arial" w:cs="Arial"/>
          <w:sz w:val="22"/>
          <w:szCs w:val="22"/>
        </w:rPr>
        <w:t xml:space="preserve"> adj (disease or failure or insufficien*)).ti,ab. or exp *chronic kidney failure/ or (hypothyroidism* or </w:t>
      </w:r>
      <w:r w:rsidR="000C23A8">
        <w:rPr>
          <w:rFonts w:ascii="Arial" w:eastAsia="Arial Unicode MS" w:hAnsi="Arial" w:cs="Arial"/>
          <w:sz w:val="22"/>
          <w:szCs w:val="22"/>
        </w:rPr>
        <w:t>‘</w:t>
      </w:r>
      <w:r w:rsidRPr="004052D8">
        <w:rPr>
          <w:rFonts w:ascii="Arial" w:eastAsia="Arial Unicode MS" w:hAnsi="Arial" w:cs="Arial"/>
          <w:sz w:val="22"/>
          <w:szCs w:val="22"/>
        </w:rPr>
        <w:t>thyroid stimulating hormone deficienc*</w:t>
      </w:r>
      <w:r w:rsidR="000C23A8">
        <w:rPr>
          <w:rFonts w:ascii="Arial" w:eastAsia="Arial Unicode MS" w:hAnsi="Arial" w:cs="Arial"/>
          <w:sz w:val="22"/>
          <w:szCs w:val="22"/>
        </w:rPr>
        <w:t>’</w:t>
      </w:r>
      <w:r w:rsidRPr="004052D8">
        <w:rPr>
          <w:rFonts w:ascii="Arial" w:eastAsia="Arial Unicode MS" w:hAnsi="Arial" w:cs="Arial"/>
          <w:sz w:val="22"/>
          <w:szCs w:val="22"/>
        </w:rPr>
        <w:t xml:space="preserve">).ti,ab. or exp *hypothyroidism/ or (stroke or CVA).ti,ab. or </w:t>
      </w:r>
      <w:r w:rsidR="000C23A8">
        <w:rPr>
          <w:rFonts w:ascii="Arial" w:eastAsia="Arial Unicode MS" w:hAnsi="Arial" w:cs="Arial"/>
          <w:sz w:val="22"/>
          <w:szCs w:val="22"/>
        </w:rPr>
        <w:t>‘</w:t>
      </w:r>
      <w:r w:rsidRPr="004052D8">
        <w:rPr>
          <w:rFonts w:ascii="Arial" w:eastAsia="Arial Unicode MS" w:hAnsi="Arial" w:cs="Arial"/>
          <w:sz w:val="22"/>
          <w:szCs w:val="22"/>
        </w:rPr>
        <w:t>transient isc?emic attack*</w:t>
      </w:r>
      <w:r w:rsidR="000C23A8">
        <w:rPr>
          <w:rFonts w:ascii="Arial" w:eastAsia="Arial Unicode MS" w:hAnsi="Arial" w:cs="Arial"/>
          <w:sz w:val="22"/>
          <w:szCs w:val="22"/>
        </w:rPr>
        <w:t>’</w:t>
      </w:r>
      <w:r w:rsidRPr="004052D8">
        <w:rPr>
          <w:rFonts w:ascii="Arial" w:eastAsia="Arial Unicode MS" w:hAnsi="Arial" w:cs="Arial"/>
          <w:sz w:val="22"/>
          <w:szCs w:val="22"/>
        </w:rPr>
        <w:t>.ti,ab. or exp *cerebrovascular accident/ or (</w:t>
      </w:r>
      <w:r w:rsidR="000C23A8">
        <w:rPr>
          <w:rFonts w:ascii="Arial" w:eastAsia="Arial Unicode MS" w:hAnsi="Arial" w:cs="Arial"/>
          <w:sz w:val="22"/>
          <w:szCs w:val="22"/>
        </w:rPr>
        <w:t>‘</w:t>
      </w:r>
      <w:r w:rsidRPr="004052D8">
        <w:rPr>
          <w:rFonts w:ascii="Arial" w:eastAsia="Arial Unicode MS" w:hAnsi="Arial" w:cs="Arial"/>
          <w:sz w:val="22"/>
          <w:szCs w:val="22"/>
        </w:rPr>
        <w:t>chronic obstructive pulmonary diseas*</w:t>
      </w:r>
      <w:r w:rsidR="000C23A8">
        <w:rPr>
          <w:rFonts w:ascii="Arial" w:eastAsia="Arial Unicode MS" w:hAnsi="Arial" w:cs="Arial"/>
          <w:sz w:val="22"/>
          <w:szCs w:val="22"/>
        </w:rPr>
        <w:t>’</w:t>
      </w:r>
      <w:r w:rsidRPr="004052D8">
        <w:rPr>
          <w:rFonts w:ascii="Arial" w:eastAsia="Arial Unicode MS" w:hAnsi="Arial" w:cs="Arial"/>
          <w:sz w:val="22"/>
          <w:szCs w:val="22"/>
        </w:rPr>
        <w:t xml:space="preserve"> or copd).ti,ab. or exp *Pulmonary Disease, Chronic Obstructive/ or (cancer* or neoplasm*).ti,ab. or exp *Neoplasm/ or (</w:t>
      </w:r>
      <w:r w:rsidR="000C23A8">
        <w:rPr>
          <w:rFonts w:ascii="Arial" w:eastAsia="Arial Unicode MS" w:hAnsi="Arial" w:cs="Arial"/>
          <w:sz w:val="22"/>
          <w:szCs w:val="22"/>
        </w:rPr>
        <w:t>‘</w:t>
      </w:r>
      <w:r w:rsidRPr="004052D8">
        <w:rPr>
          <w:rFonts w:ascii="Arial" w:eastAsia="Arial Unicode MS" w:hAnsi="Arial" w:cs="Arial"/>
          <w:sz w:val="22"/>
          <w:szCs w:val="22"/>
        </w:rPr>
        <w:t>atrial fibrillation*</w:t>
      </w:r>
      <w:r w:rsidR="000C23A8">
        <w:rPr>
          <w:rFonts w:ascii="Arial" w:eastAsia="Arial Unicode MS" w:hAnsi="Arial" w:cs="Arial"/>
          <w:sz w:val="22"/>
          <w:szCs w:val="22"/>
        </w:rPr>
        <w:t>’</w:t>
      </w:r>
      <w:r w:rsidRPr="004052D8">
        <w:rPr>
          <w:rFonts w:ascii="Arial" w:eastAsia="Arial Unicode MS" w:hAnsi="Arial" w:cs="Arial"/>
          <w:sz w:val="22"/>
          <w:szCs w:val="22"/>
        </w:rPr>
        <w:t xml:space="preserve"> or </w:t>
      </w:r>
      <w:r w:rsidR="000C23A8">
        <w:rPr>
          <w:rFonts w:ascii="Arial" w:eastAsia="Arial Unicode MS" w:hAnsi="Arial" w:cs="Arial"/>
          <w:sz w:val="22"/>
          <w:szCs w:val="22"/>
        </w:rPr>
        <w:t>‘</w:t>
      </w:r>
      <w:r w:rsidRPr="004052D8">
        <w:rPr>
          <w:rFonts w:ascii="Arial" w:eastAsia="Arial Unicode MS" w:hAnsi="Arial" w:cs="Arial"/>
          <w:sz w:val="22"/>
          <w:szCs w:val="22"/>
        </w:rPr>
        <w:t>auricular fibrillation*</w:t>
      </w:r>
      <w:r w:rsidR="000C23A8">
        <w:rPr>
          <w:rFonts w:ascii="Arial" w:eastAsia="Arial Unicode MS" w:hAnsi="Arial" w:cs="Arial"/>
          <w:sz w:val="22"/>
          <w:szCs w:val="22"/>
        </w:rPr>
        <w:t>’</w:t>
      </w:r>
      <w:r w:rsidRPr="004052D8">
        <w:rPr>
          <w:rFonts w:ascii="Arial" w:eastAsia="Arial Unicode MS" w:hAnsi="Arial" w:cs="Arial"/>
          <w:sz w:val="22"/>
          <w:szCs w:val="22"/>
        </w:rPr>
        <w:t>).ti,ab. or exp *atrial fibrillation/ or (mental* adj (ill* or disorder* or disease*)).ti,ab. or exp Mental Disease/ or (</w:t>
      </w:r>
      <w:r w:rsidR="000C23A8">
        <w:rPr>
          <w:rFonts w:ascii="Arial" w:eastAsia="Arial Unicode MS" w:hAnsi="Arial" w:cs="Arial"/>
          <w:sz w:val="22"/>
          <w:szCs w:val="22"/>
        </w:rPr>
        <w:t>‘</w:t>
      </w:r>
      <w:r w:rsidRPr="004052D8">
        <w:rPr>
          <w:rFonts w:ascii="Arial" w:eastAsia="Arial Unicode MS" w:hAnsi="Arial" w:cs="Arial"/>
          <w:sz w:val="22"/>
          <w:szCs w:val="22"/>
        </w:rPr>
        <w:t>heart failure</w:t>
      </w:r>
      <w:r w:rsidR="000C23A8">
        <w:rPr>
          <w:rFonts w:ascii="Arial" w:eastAsia="Arial Unicode MS" w:hAnsi="Arial" w:cs="Arial"/>
          <w:sz w:val="22"/>
          <w:szCs w:val="22"/>
        </w:rPr>
        <w:t>’</w:t>
      </w:r>
      <w:r w:rsidRPr="004052D8">
        <w:rPr>
          <w:rFonts w:ascii="Arial" w:eastAsia="Arial Unicode MS" w:hAnsi="Arial" w:cs="Arial"/>
          <w:sz w:val="22"/>
          <w:szCs w:val="22"/>
        </w:rPr>
        <w:t xml:space="preserve"> or </w:t>
      </w:r>
      <w:r w:rsidR="000C23A8">
        <w:rPr>
          <w:rFonts w:ascii="Arial" w:eastAsia="Arial Unicode MS" w:hAnsi="Arial" w:cs="Arial"/>
          <w:sz w:val="22"/>
          <w:szCs w:val="22"/>
        </w:rPr>
        <w:t>‘</w:t>
      </w:r>
      <w:r w:rsidRPr="004052D8">
        <w:rPr>
          <w:rFonts w:ascii="Arial" w:eastAsia="Arial Unicode MS" w:hAnsi="Arial" w:cs="Arial"/>
          <w:sz w:val="22"/>
          <w:szCs w:val="22"/>
        </w:rPr>
        <w:t>cardiac failure*</w:t>
      </w:r>
      <w:r w:rsidR="000C23A8">
        <w:rPr>
          <w:rFonts w:ascii="Arial" w:eastAsia="Arial Unicode MS" w:hAnsi="Arial" w:cs="Arial"/>
          <w:sz w:val="22"/>
          <w:szCs w:val="22"/>
        </w:rPr>
        <w:t>’</w:t>
      </w:r>
      <w:r w:rsidRPr="004052D8">
        <w:rPr>
          <w:rFonts w:ascii="Arial" w:eastAsia="Arial Unicode MS" w:hAnsi="Arial" w:cs="Arial"/>
          <w:sz w:val="22"/>
          <w:szCs w:val="22"/>
        </w:rPr>
        <w:t>).ti,ab. or exp *heart failure/ or epilep*.ti,ab. or exp *Epilepsy/ or (dement* or Alzheimer*).ti,ab. or exp *dementia/ (8802322)</w:t>
      </w:r>
    </w:p>
    <w:p w14:paraId="6DDF350E" w14:textId="4F80928F"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5     exp *united kingdom/ or *great Britain/ or (national health service* or nhs).ti,ab,in. or (gb or </w:t>
      </w:r>
      <w:r w:rsidR="000C23A8">
        <w:rPr>
          <w:rFonts w:ascii="Arial" w:eastAsia="Arial Unicode MS" w:hAnsi="Arial" w:cs="Arial"/>
          <w:sz w:val="22"/>
          <w:szCs w:val="22"/>
        </w:rPr>
        <w:t>‘</w:t>
      </w:r>
      <w:r w:rsidRPr="004052D8">
        <w:rPr>
          <w:rFonts w:ascii="Arial" w:eastAsia="Arial Unicode MS" w:hAnsi="Arial" w:cs="Arial"/>
          <w:sz w:val="22"/>
          <w:szCs w:val="22"/>
        </w:rPr>
        <w:t>g.b.</w:t>
      </w:r>
      <w:r w:rsidR="000C23A8">
        <w:rPr>
          <w:rFonts w:ascii="Arial" w:eastAsia="Arial Unicode MS" w:hAnsi="Arial" w:cs="Arial"/>
          <w:sz w:val="22"/>
          <w:szCs w:val="22"/>
        </w:rPr>
        <w:t>’</w:t>
      </w:r>
      <w:r w:rsidRPr="004052D8">
        <w:rPr>
          <w:rFonts w:ascii="Arial" w:eastAsia="Arial Unicode MS" w:hAnsi="Arial" w:cs="Arial"/>
          <w:sz w:val="22"/>
          <w:szCs w:val="22"/>
        </w:rPr>
        <w:t xml:space="preserve"> or Britain* or (british* not </w:t>
      </w:r>
      <w:r w:rsidR="000C23A8">
        <w:rPr>
          <w:rFonts w:ascii="Arial" w:eastAsia="Arial Unicode MS" w:hAnsi="Arial" w:cs="Arial"/>
          <w:sz w:val="22"/>
          <w:szCs w:val="22"/>
        </w:rPr>
        <w:t>‘</w:t>
      </w:r>
      <w:r w:rsidRPr="004052D8">
        <w:rPr>
          <w:rFonts w:ascii="Arial" w:eastAsia="Arial Unicode MS" w:hAnsi="Arial" w:cs="Arial"/>
          <w:sz w:val="22"/>
          <w:szCs w:val="22"/>
        </w:rPr>
        <w:t>british Columbia</w:t>
      </w:r>
      <w:r w:rsidR="000C23A8">
        <w:rPr>
          <w:rFonts w:ascii="Arial" w:eastAsia="Arial Unicode MS" w:hAnsi="Arial" w:cs="Arial"/>
          <w:sz w:val="22"/>
          <w:szCs w:val="22"/>
        </w:rPr>
        <w:t>’</w:t>
      </w:r>
      <w:r w:rsidRPr="004052D8">
        <w:rPr>
          <w:rFonts w:ascii="Arial" w:eastAsia="Arial Unicode MS" w:hAnsi="Arial" w:cs="Arial"/>
          <w:sz w:val="22"/>
          <w:szCs w:val="22"/>
        </w:rPr>
        <w:t xml:space="preserve">) or uk or </w:t>
      </w:r>
      <w:r w:rsidR="000C23A8">
        <w:rPr>
          <w:rFonts w:ascii="Arial" w:eastAsia="Arial Unicode MS" w:hAnsi="Arial" w:cs="Arial"/>
          <w:sz w:val="22"/>
          <w:szCs w:val="22"/>
        </w:rPr>
        <w:t>‘</w:t>
      </w:r>
      <w:r w:rsidRPr="004052D8">
        <w:rPr>
          <w:rFonts w:ascii="Arial" w:eastAsia="Arial Unicode MS" w:hAnsi="Arial" w:cs="Arial"/>
          <w:sz w:val="22"/>
          <w:szCs w:val="22"/>
        </w:rPr>
        <w:t>u.k.</w:t>
      </w:r>
      <w:r w:rsidR="000C23A8">
        <w:rPr>
          <w:rFonts w:ascii="Arial" w:eastAsia="Arial Unicode MS" w:hAnsi="Arial" w:cs="Arial"/>
          <w:sz w:val="22"/>
          <w:szCs w:val="22"/>
        </w:rPr>
        <w:t>’</w:t>
      </w:r>
      <w:r w:rsidRPr="004052D8">
        <w:rPr>
          <w:rFonts w:ascii="Arial" w:eastAsia="Arial Unicode MS" w:hAnsi="Arial" w:cs="Arial"/>
          <w:sz w:val="22"/>
          <w:szCs w:val="22"/>
        </w:rPr>
        <w:t xml:space="preserve"> or united kingdom* or (england not </w:t>
      </w:r>
      <w:r w:rsidR="000C23A8">
        <w:rPr>
          <w:rFonts w:ascii="Arial" w:eastAsia="Arial Unicode MS" w:hAnsi="Arial" w:cs="Arial"/>
          <w:sz w:val="22"/>
          <w:szCs w:val="22"/>
        </w:rPr>
        <w:t>‘</w:t>
      </w:r>
      <w:r w:rsidRPr="004052D8">
        <w:rPr>
          <w:rFonts w:ascii="Arial" w:eastAsia="Arial Unicode MS" w:hAnsi="Arial" w:cs="Arial"/>
          <w:sz w:val="22"/>
          <w:szCs w:val="22"/>
        </w:rPr>
        <w:t>new england</w:t>
      </w:r>
      <w:r w:rsidR="000C23A8">
        <w:rPr>
          <w:rFonts w:ascii="Arial" w:eastAsia="Arial Unicode MS" w:hAnsi="Arial" w:cs="Arial"/>
          <w:sz w:val="22"/>
          <w:szCs w:val="22"/>
        </w:rPr>
        <w:t>’</w:t>
      </w:r>
      <w:r w:rsidRPr="004052D8">
        <w:rPr>
          <w:rFonts w:ascii="Arial" w:eastAsia="Arial Unicode MS" w:hAnsi="Arial" w:cs="Arial"/>
          <w:sz w:val="22"/>
          <w:szCs w:val="22"/>
        </w:rPr>
        <w:t xml:space="preserve">) or northern Ireland* or northern irish* or scotland* or Scottish* or ((wales or </w:t>
      </w:r>
      <w:r w:rsidR="000C23A8">
        <w:rPr>
          <w:rFonts w:ascii="Arial" w:eastAsia="Arial Unicode MS" w:hAnsi="Arial" w:cs="Arial"/>
          <w:sz w:val="22"/>
          <w:szCs w:val="22"/>
        </w:rPr>
        <w:t>‘</w:t>
      </w:r>
      <w:r w:rsidRPr="004052D8">
        <w:rPr>
          <w:rFonts w:ascii="Arial" w:eastAsia="Arial Unicode MS" w:hAnsi="Arial" w:cs="Arial"/>
          <w:sz w:val="22"/>
          <w:szCs w:val="22"/>
        </w:rPr>
        <w:t>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not </w:t>
      </w:r>
      <w:r w:rsidR="000C23A8">
        <w:rPr>
          <w:rFonts w:ascii="Arial" w:eastAsia="Arial Unicode MS" w:hAnsi="Arial" w:cs="Arial"/>
          <w:sz w:val="22"/>
          <w:szCs w:val="22"/>
        </w:rPr>
        <w:t>‘</w:t>
      </w:r>
      <w:r w:rsidRPr="004052D8">
        <w:rPr>
          <w:rFonts w:ascii="Arial" w:eastAsia="Arial Unicode MS" w:hAnsi="Arial" w:cs="Arial"/>
          <w:sz w:val="22"/>
          <w:szCs w:val="22"/>
        </w:rPr>
        <w:t>new south wales</w:t>
      </w:r>
      <w:r w:rsidR="000C23A8">
        <w:rPr>
          <w:rFonts w:ascii="Arial" w:eastAsia="Arial Unicode MS" w:hAnsi="Arial" w:cs="Arial"/>
          <w:sz w:val="22"/>
          <w:szCs w:val="22"/>
        </w:rPr>
        <w:t>’</w:t>
      </w:r>
      <w:r w:rsidRPr="004052D8">
        <w:rPr>
          <w:rFonts w:ascii="Arial" w:eastAsia="Arial Unicode MS" w:hAnsi="Arial" w:cs="Arial"/>
          <w:sz w:val="22"/>
          <w:szCs w:val="22"/>
        </w:rPr>
        <w:t>) or welsh).ti,ab,jx,in. (2979629)</w:t>
      </w:r>
    </w:p>
    <w:p w14:paraId="270357F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6     </w:t>
      </w:r>
      <w:r w:rsidRPr="004052D8">
        <w:rPr>
          <w:rFonts w:ascii="Arial" w:eastAsia="Calibri" w:hAnsi="Arial" w:cs="Arial"/>
          <w:sz w:val="22"/>
          <w:szCs w:val="22"/>
        </w:rPr>
        <w:t xml:space="preserve">(primary care or primary health care or primary healthcare or general practi* or GP or family practi* or family doctor* or health visitor* or practice nurse* or community care or community health service*).ti,ab. or exp *primary medical care/ or exp *general practice/ or exp *general practitioner/ or exp *community care/ or exp *nurse practitioner/ or exp *health visitor/ </w:t>
      </w:r>
    </w:p>
    <w:p w14:paraId="46527E90"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7</w:t>
      </w:r>
      <w:r w:rsidRPr="004052D8">
        <w:rPr>
          <w:rFonts w:ascii="Arial" w:eastAsia="Arial Unicode MS" w:hAnsi="Arial" w:cs="Arial"/>
          <w:sz w:val="22"/>
          <w:szCs w:val="22"/>
        </w:rPr>
        <w:tab/>
      </w:r>
      <w:r w:rsidRPr="004052D8">
        <w:rPr>
          <w:rFonts w:ascii="Arial" w:eastAsia="Calibri" w:hAnsi="Arial" w:cs="Arial"/>
          <w:sz w:val="22"/>
          <w:szCs w:val="22"/>
        </w:rPr>
        <w:t xml:space="preserve">(hospital* or inpatient* or in-patient* or out-patient* or ward* or secondary care or secondary health care or secondary healthcare or tertiary care or tertiary healthcare or tertiary health care).ti,ab. or exp *hospital/ or exp *hospital patient/ or exp *outpatient/ or exp *secondary health care/ or exp *tertiary health care/ </w:t>
      </w:r>
    </w:p>
    <w:p w14:paraId="65CE405D"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lastRenderedPageBreak/>
        <w:t>8</w:t>
      </w:r>
      <w:r w:rsidRPr="004052D8">
        <w:rPr>
          <w:rFonts w:ascii="Arial" w:eastAsia="Arial Unicode MS" w:hAnsi="Arial" w:cs="Arial"/>
          <w:sz w:val="22"/>
          <w:szCs w:val="22"/>
        </w:rPr>
        <w:tab/>
        <w:t>1 and 2 and (3 or 4) and 5 and (6 or 7)</w:t>
      </w:r>
    </w:p>
    <w:p w14:paraId="348818C3" w14:textId="54CA9E21"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9     limit 8 to yr=</w:t>
      </w:r>
      <w:r w:rsidR="000C23A8">
        <w:rPr>
          <w:rFonts w:ascii="Arial" w:eastAsia="Arial Unicode MS" w:hAnsi="Arial" w:cs="Arial"/>
          <w:sz w:val="22"/>
          <w:szCs w:val="22"/>
        </w:rPr>
        <w:t>‘</w:t>
      </w:r>
      <w:r w:rsidRPr="004052D8">
        <w:rPr>
          <w:rFonts w:ascii="Arial" w:eastAsia="Arial Unicode MS" w:hAnsi="Arial" w:cs="Arial"/>
          <w:sz w:val="22"/>
          <w:szCs w:val="22"/>
        </w:rPr>
        <w:t>2005 -Current</w:t>
      </w:r>
      <w:r w:rsidR="000C23A8">
        <w:rPr>
          <w:rFonts w:ascii="Arial" w:eastAsia="Arial Unicode MS" w:hAnsi="Arial" w:cs="Arial"/>
          <w:sz w:val="22"/>
          <w:szCs w:val="22"/>
        </w:rPr>
        <w:t>’</w:t>
      </w:r>
      <w:r w:rsidRPr="004052D8">
        <w:rPr>
          <w:rFonts w:ascii="Arial" w:eastAsia="Arial Unicode MS" w:hAnsi="Arial" w:cs="Arial"/>
          <w:sz w:val="22"/>
          <w:szCs w:val="22"/>
        </w:rPr>
        <w:t xml:space="preserve"> </w:t>
      </w:r>
    </w:p>
    <w:p w14:paraId="642AB6AC" w14:textId="77777777" w:rsidR="004052D8" w:rsidRPr="004052D8" w:rsidRDefault="004052D8" w:rsidP="004052D8">
      <w:pPr>
        <w:spacing w:before="0" w:after="160" w:line="240" w:lineRule="auto"/>
        <w:rPr>
          <w:rFonts w:ascii="Arial" w:eastAsia="Arial Unicode MS" w:hAnsi="Arial" w:cs="Arial"/>
          <w:sz w:val="22"/>
          <w:szCs w:val="22"/>
        </w:rPr>
      </w:pPr>
      <w:r w:rsidRPr="004052D8">
        <w:rPr>
          <w:rFonts w:ascii="Arial" w:eastAsia="Arial Unicode MS" w:hAnsi="Arial" w:cs="Arial"/>
          <w:sz w:val="22"/>
          <w:szCs w:val="22"/>
        </w:rPr>
        <w:t>--------------------------------------------------------------------------------</w:t>
      </w:r>
    </w:p>
    <w:p w14:paraId="55AEC969" w14:textId="77777777" w:rsidR="004052D8" w:rsidRPr="004052D8" w:rsidRDefault="004052D8" w:rsidP="004052D8">
      <w:pPr>
        <w:spacing w:line="240" w:lineRule="auto"/>
        <w:rPr>
          <w:rFonts w:ascii="Arial" w:eastAsia="Times New Roman" w:hAnsi="Arial" w:cs="Arial"/>
          <w:b/>
          <w:bCs/>
          <w:color w:val="354266" w:themeColor="accent1" w:themeShade="BF"/>
          <w:sz w:val="22"/>
          <w:szCs w:val="22"/>
        </w:rPr>
      </w:pPr>
      <w:r w:rsidRPr="004052D8">
        <w:rPr>
          <w:rFonts w:ascii="Arial" w:eastAsia="Times New Roman" w:hAnsi="Arial" w:cs="Arial"/>
          <w:b/>
          <w:bCs/>
          <w:color w:val="354266" w:themeColor="accent1" w:themeShade="BF"/>
          <w:sz w:val="22"/>
          <w:szCs w:val="22"/>
        </w:rPr>
        <w:t xml:space="preserve">CINAHL </w:t>
      </w:r>
    </w:p>
    <w:p w14:paraId="2D71B4AF" w14:textId="77777777" w:rsidR="004052D8" w:rsidRPr="004052D8" w:rsidRDefault="004052D8" w:rsidP="004052D8">
      <w:pPr>
        <w:spacing w:before="0" w:after="160" w:line="259" w:lineRule="auto"/>
        <w:rPr>
          <w:rFonts w:ascii="Arial" w:eastAsia="Calibri" w:hAnsi="Arial" w:cs="Arial"/>
          <w:vanish/>
          <w:sz w:val="22"/>
          <w:szCs w:val="22"/>
        </w:rPr>
      </w:pPr>
    </w:p>
    <w:tbl>
      <w:tblPr>
        <w:tblW w:w="0" w:type="auto"/>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512"/>
        <w:gridCol w:w="6177"/>
        <w:gridCol w:w="2321"/>
      </w:tblGrid>
      <w:tr w:rsidR="004052D8" w:rsidRPr="004052D8" w14:paraId="4E6FC9FF"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D7ADB"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F293B"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
                <w:bCs/>
              </w:rPr>
              <w:t xml:space="preserve">Query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D9811"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
                <w:bCs/>
              </w:rPr>
              <w:t xml:space="preserve">Limiters/Expanders </w:t>
            </w:r>
          </w:p>
        </w:tc>
      </w:tr>
      <w:tr w:rsidR="004052D8" w:rsidRPr="004052D8" w14:paraId="6755C190"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tcPr>
          <w:p w14:paraId="31A52536" w14:textId="77777777" w:rsidR="004052D8" w:rsidRPr="004052D8" w:rsidRDefault="004052D8" w:rsidP="004052D8">
            <w:pPr>
              <w:spacing w:before="0" w:after="160" w:line="259" w:lineRule="auto"/>
              <w:jc w:val="center"/>
              <w:rPr>
                <w:rFonts w:ascii="Arial" w:eastAsia="Calibri" w:hAnsi="Arial" w:cs="Arial"/>
                <w:b/>
                <w:bCs/>
                <w:sz w:val="22"/>
                <w:szCs w:val="22"/>
              </w:rPr>
            </w:pPr>
          </w:p>
        </w:tc>
        <w:tc>
          <w:tcPr>
            <w:tcW w:w="0" w:type="auto"/>
            <w:tcBorders>
              <w:top w:val="outset" w:sz="6" w:space="0" w:color="auto"/>
              <w:left w:val="outset" w:sz="6" w:space="0" w:color="auto"/>
              <w:bottom w:val="outset" w:sz="6" w:space="0" w:color="auto"/>
              <w:right w:val="outset" w:sz="6" w:space="0" w:color="auto"/>
            </w:tcBorders>
            <w:vAlign w:val="center"/>
          </w:tcPr>
          <w:p w14:paraId="27915FD6"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rPr>
              <w:t>s3 and s6 and (s9 or s12) and s15 and s21</w:t>
            </w:r>
          </w:p>
        </w:tc>
        <w:tc>
          <w:tcPr>
            <w:tcW w:w="0" w:type="auto"/>
            <w:tcBorders>
              <w:top w:val="outset" w:sz="6" w:space="0" w:color="auto"/>
              <w:left w:val="outset" w:sz="6" w:space="0" w:color="auto"/>
              <w:bottom w:val="outset" w:sz="6" w:space="0" w:color="auto"/>
              <w:right w:val="outset" w:sz="6" w:space="0" w:color="auto"/>
            </w:tcBorders>
            <w:vAlign w:val="center"/>
          </w:tcPr>
          <w:p w14:paraId="0F1658B5"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rPr>
              <w:t xml:space="preserve">Limiters - Published Date: 20050101-20191231 </w:t>
            </w:r>
            <w:r w:rsidRPr="004052D8">
              <w:rPr>
                <w:rFonts w:ascii="Arial" w:eastAsia="Calibri" w:hAnsi="Arial" w:cs="Arial"/>
              </w:rPr>
              <w:br/>
              <w:t>Search modes - Boolean/Phrase</w:t>
            </w:r>
          </w:p>
        </w:tc>
      </w:tr>
      <w:tr w:rsidR="004052D8" w:rsidRPr="004052D8" w14:paraId="37F77044"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F98C9"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S21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5514E" w14:textId="77777777" w:rsidR="004052D8" w:rsidRPr="004052D8" w:rsidRDefault="004052D8" w:rsidP="004052D8">
            <w:pPr>
              <w:spacing w:before="0" w:after="160" w:line="259" w:lineRule="auto"/>
              <w:jc w:val="center"/>
              <w:rPr>
                <w:rFonts w:ascii="Arial" w:eastAsia="Calibri" w:hAnsi="Arial" w:cs="Arial"/>
                <w:bCs/>
              </w:rPr>
            </w:pPr>
            <w:r w:rsidRPr="004052D8">
              <w:rPr>
                <w:rFonts w:ascii="Arial" w:eastAsia="Calibri" w:hAnsi="Arial" w:cs="Arial"/>
                <w:bCs/>
              </w:rPr>
              <w:t>S17 or s18 or s19 or s20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CE198" w14:textId="77777777" w:rsidR="004052D8" w:rsidRPr="004052D8" w:rsidRDefault="004052D8" w:rsidP="004052D8">
            <w:pPr>
              <w:spacing w:before="0" w:after="160" w:line="259" w:lineRule="auto"/>
              <w:jc w:val="center"/>
              <w:rPr>
                <w:rFonts w:ascii="Arial" w:eastAsia="Calibri" w:hAnsi="Arial" w:cs="Arial"/>
                <w:b/>
                <w:bCs/>
              </w:rPr>
            </w:pPr>
          </w:p>
        </w:tc>
      </w:tr>
      <w:tr w:rsidR="004052D8" w:rsidRPr="004052D8" w14:paraId="542C909C"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AB7B2"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S20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FD16" w14:textId="485ADBAC"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dr w:val="none" w:sz="0" w:space="0" w:color="auto" w:frame="1"/>
                <w:shd w:val="clear" w:color="auto" w:fill="FFFFFF"/>
              </w:rPr>
              <w:br/>
              <w:t xml:space="preserve">(MH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Secondary Health Care</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Tertiary Health Care</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Hospitals+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Inpatients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Outpatients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w:t>
            </w:r>
            <w:r w:rsidRPr="004052D8">
              <w:rPr>
                <w:rFonts w:ascii="Arial" w:eastAsia="Calibri" w:hAnsi="Arial" w:cs="Arial"/>
                <w:shd w:val="clear" w:color="auto" w:fill="FFFFFF"/>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AEB2B" w14:textId="77777777" w:rsidR="004052D8" w:rsidRPr="004052D8" w:rsidRDefault="004052D8" w:rsidP="004052D8">
            <w:pPr>
              <w:spacing w:before="0" w:after="160" w:line="259" w:lineRule="auto"/>
              <w:jc w:val="center"/>
              <w:rPr>
                <w:rFonts w:ascii="Arial" w:eastAsia="Calibri" w:hAnsi="Arial" w:cs="Arial"/>
                <w:b/>
                <w:bCs/>
              </w:rPr>
            </w:pPr>
          </w:p>
        </w:tc>
      </w:tr>
      <w:tr w:rsidR="004052D8" w:rsidRPr="004052D8" w14:paraId="7C5EB4BA"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B48F28"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S19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4CD3E"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dr w:val="none" w:sz="0" w:space="0" w:color="auto" w:frame="1"/>
                <w:shd w:val="clear" w:color="auto" w:fill="FFFFFF"/>
              </w:rPr>
              <w:br/>
              <w:t>TI ( ((hospital* or inpatient* or in-patient* or out-patient* or ward* or secondary care or secondary health care or secondary healthcare or tertiary care or tertiary healthcare or tertiary health care)) ) OR AB ( ((hospital* or inpatient* or in-patient* or out-patient* or ward* or secondary care or secondary health care or secondary healthcare or tertiary care or tertiary healthcare or tertiary health care)) )</w:t>
            </w:r>
            <w:r w:rsidRPr="004052D8">
              <w:rPr>
                <w:rFonts w:ascii="Arial" w:eastAsia="Calibri" w:hAnsi="Arial" w:cs="Arial"/>
                <w:shd w:val="clear" w:color="auto" w:fill="FFFFFF"/>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2A9F3" w14:textId="77777777" w:rsidR="004052D8" w:rsidRPr="004052D8" w:rsidRDefault="004052D8" w:rsidP="004052D8">
            <w:pPr>
              <w:spacing w:before="0" w:after="160" w:line="259" w:lineRule="auto"/>
              <w:jc w:val="center"/>
              <w:rPr>
                <w:rFonts w:ascii="Arial" w:eastAsia="Calibri" w:hAnsi="Arial" w:cs="Arial"/>
                <w:b/>
                <w:bCs/>
              </w:rPr>
            </w:pPr>
          </w:p>
        </w:tc>
      </w:tr>
      <w:tr w:rsidR="004052D8" w:rsidRPr="004052D8" w14:paraId="34104247"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84186"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S18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6988E" w14:textId="73D4BB7A"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dr w:val="none" w:sz="0" w:space="0" w:color="auto" w:frame="1"/>
                <w:shd w:val="clear" w:color="auto" w:fill="FFFFFF"/>
              </w:rPr>
              <w:br/>
              <w:t xml:space="preserve">(MH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Primary Health Care</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Physicians, Family</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Family Practice</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Advanced Practice Nurses+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Nurse Practitioners+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Family Nurse Practitioners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Community Health Nursing+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Community Health Services+</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w:t>
            </w:r>
            <w:r w:rsidRPr="004052D8">
              <w:rPr>
                <w:rFonts w:ascii="Arial" w:eastAsia="Calibri" w:hAnsi="Arial" w:cs="Arial"/>
                <w:shd w:val="clear" w:color="auto" w:fill="FFFFFF"/>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7687D" w14:textId="77777777" w:rsidR="004052D8" w:rsidRPr="004052D8" w:rsidRDefault="004052D8" w:rsidP="004052D8">
            <w:pPr>
              <w:spacing w:before="0" w:after="160" w:line="259" w:lineRule="auto"/>
              <w:jc w:val="center"/>
              <w:rPr>
                <w:rFonts w:ascii="Arial" w:eastAsia="Calibri" w:hAnsi="Arial" w:cs="Arial"/>
                <w:b/>
                <w:bCs/>
              </w:rPr>
            </w:pPr>
          </w:p>
        </w:tc>
      </w:tr>
      <w:tr w:rsidR="004052D8" w:rsidRPr="004052D8" w14:paraId="6B774F8A"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CB607B" w14:textId="77777777" w:rsidR="004052D8" w:rsidRPr="004052D8" w:rsidRDefault="004052D8" w:rsidP="004052D8">
            <w:pPr>
              <w:spacing w:before="0" w:after="160" w:line="259" w:lineRule="auto"/>
              <w:jc w:val="center"/>
              <w:rPr>
                <w:rFonts w:ascii="Arial" w:eastAsia="Calibri" w:hAnsi="Arial" w:cs="Arial"/>
                <w:b/>
                <w:bCs/>
                <w:sz w:val="22"/>
                <w:szCs w:val="22"/>
              </w:rPr>
            </w:pPr>
            <w:r w:rsidRPr="004052D8">
              <w:rPr>
                <w:rFonts w:ascii="Arial" w:eastAsia="Calibri" w:hAnsi="Arial" w:cs="Arial"/>
                <w:b/>
                <w:bCs/>
                <w:sz w:val="22"/>
                <w:szCs w:val="22"/>
              </w:rPr>
              <w:t>S17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1327E" w14:textId="77777777" w:rsidR="004052D8" w:rsidRPr="004052D8" w:rsidRDefault="004052D8" w:rsidP="004052D8">
            <w:pPr>
              <w:spacing w:before="0" w:after="160" w:line="259" w:lineRule="auto"/>
              <w:jc w:val="center"/>
              <w:rPr>
                <w:rFonts w:ascii="Arial" w:eastAsia="Calibri" w:hAnsi="Arial" w:cs="Arial"/>
                <w:b/>
                <w:bCs/>
              </w:rPr>
            </w:pPr>
            <w:r w:rsidRPr="004052D8">
              <w:rPr>
                <w:rFonts w:ascii="Arial" w:eastAsia="Calibri" w:hAnsi="Arial" w:cs="Arial"/>
                <w:bdr w:val="none" w:sz="0" w:space="0" w:color="auto" w:frame="1"/>
                <w:shd w:val="clear" w:color="auto" w:fill="FFFFFF"/>
              </w:rPr>
              <w:br/>
              <w:t>TI ( (primary care or primary health care or primary healthcare or general practi* or GP or family practi* or family doctor* or health visitor* or practice nurse* or community care or community health service*)) OR AB ( (primary care or primary health care or primary healthcare or general practi* or GP or family practi* or family doctor* or health visitor* or practice nurse* or community care or community health service*))</w:t>
            </w:r>
            <w:r w:rsidRPr="004052D8">
              <w:rPr>
                <w:rFonts w:ascii="Arial" w:eastAsia="Calibri" w:hAnsi="Arial" w:cs="Arial"/>
                <w:shd w:val="clear" w:color="auto" w:fill="FFFFFF"/>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BD26" w14:textId="77777777" w:rsidR="004052D8" w:rsidRPr="004052D8" w:rsidRDefault="004052D8" w:rsidP="004052D8">
            <w:pPr>
              <w:spacing w:before="0" w:after="160" w:line="259" w:lineRule="auto"/>
              <w:jc w:val="center"/>
              <w:rPr>
                <w:rFonts w:ascii="Arial" w:eastAsia="Calibri" w:hAnsi="Arial" w:cs="Arial"/>
                <w:b/>
                <w:bCs/>
              </w:rPr>
            </w:pPr>
          </w:p>
        </w:tc>
      </w:tr>
      <w:tr w:rsidR="004052D8" w:rsidRPr="004052D8" w14:paraId="6BC91BC3"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33612F"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S11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323F" w14:textId="5A78CB5D"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(MH </w:t>
            </w:r>
            <w:r w:rsidR="000C23A8">
              <w:rPr>
                <w:rFonts w:ascii="Arial" w:eastAsia="Calibri" w:hAnsi="Arial" w:cs="Arial"/>
              </w:rPr>
              <w:t>‘</w:t>
            </w:r>
            <w:r w:rsidRPr="004052D8">
              <w:rPr>
                <w:rFonts w:ascii="Arial" w:eastAsia="Calibri" w:hAnsi="Arial" w:cs="Arial"/>
              </w:rPr>
              <w:t>Hypertension+</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Depression+</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Asthma+</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Diabetes Mellitus+</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Coronary Disease+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Kidney Failure, Chronic+</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Renal Insufficiency, Chronic+</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Hypothyroidism+</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Stroke+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Pulmonary Disease, Chronic Obstructive+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Neoplasms+</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Atrial Fibrillation</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Mental Disorders+</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lastRenderedPageBreak/>
              <w:t>‘</w:t>
            </w:r>
            <w:r w:rsidRPr="004052D8">
              <w:rPr>
                <w:rFonts w:ascii="Arial" w:eastAsia="Calibri" w:hAnsi="Arial" w:cs="Arial"/>
              </w:rPr>
              <w:t>Heart Failure+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Epilepsy+</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Dementia+</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Alzheimer's Disease</w:t>
            </w:r>
            <w:r w:rsidR="000C23A8">
              <w:rPr>
                <w:rFonts w:ascii="Arial" w:eastAsia="Calibri" w:hAnsi="Arial" w:cs="Arial"/>
              </w:rPr>
              <w:t>’</w:t>
            </w:r>
            <w:r w:rsidRPr="004052D8">
              <w:rPr>
                <w:rFonts w:ascii="Arial" w:eastAsia="Calibri" w:hAnsi="Arial" w:cs="Arial"/>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8837C"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lastRenderedPageBreak/>
              <w:t xml:space="preserve">Search modes - Boolean/Phrase </w:t>
            </w:r>
          </w:p>
        </w:tc>
      </w:tr>
      <w:tr w:rsidR="004052D8" w:rsidRPr="004052D8" w14:paraId="062619C6"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3B0160"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S10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08B2D" w14:textId="1ACF6D05"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TI (hypertens* or depress* or asthma* or diabet* or CHD or </w:t>
            </w:r>
            <w:r w:rsidR="000C23A8">
              <w:rPr>
                <w:rFonts w:ascii="Arial" w:eastAsia="Calibri" w:hAnsi="Arial" w:cs="Arial"/>
              </w:rPr>
              <w:t>‘</w:t>
            </w:r>
            <w:r w:rsidRPr="004052D8">
              <w:rPr>
                <w:rFonts w:ascii="Arial" w:eastAsia="Calibri" w:hAnsi="Arial" w:cs="Arial"/>
              </w:rPr>
              <w:t>coronary heart disease*</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chronic kidney</w:t>
            </w:r>
            <w:r w:rsidR="000C23A8">
              <w:rPr>
                <w:rFonts w:ascii="Arial" w:eastAsia="Calibri" w:hAnsi="Arial" w:cs="Arial"/>
              </w:rPr>
              <w:t>’</w:t>
            </w:r>
            <w:r w:rsidRPr="004052D8">
              <w:rPr>
                <w:rFonts w:ascii="Arial" w:eastAsia="Calibri" w:hAnsi="Arial" w:cs="Arial"/>
              </w:rPr>
              <w:t xml:space="preserve"> N1 (disease* or failure or insufficien*)) or (</w:t>
            </w:r>
            <w:r w:rsidR="000C23A8">
              <w:rPr>
                <w:rFonts w:ascii="Arial" w:eastAsia="Calibri" w:hAnsi="Arial" w:cs="Arial"/>
              </w:rPr>
              <w:t>‘</w:t>
            </w:r>
            <w:r w:rsidRPr="004052D8">
              <w:rPr>
                <w:rFonts w:ascii="Arial" w:eastAsia="Calibri" w:hAnsi="Arial" w:cs="Arial"/>
              </w:rPr>
              <w:t>chronic renal</w:t>
            </w:r>
            <w:r w:rsidR="000C23A8">
              <w:rPr>
                <w:rFonts w:ascii="Arial" w:eastAsia="Calibri" w:hAnsi="Arial" w:cs="Arial"/>
              </w:rPr>
              <w:t>’</w:t>
            </w:r>
            <w:r w:rsidRPr="004052D8">
              <w:rPr>
                <w:rFonts w:ascii="Arial" w:eastAsia="Calibri" w:hAnsi="Arial" w:cs="Arial"/>
              </w:rPr>
              <w:t xml:space="preserve"> N1 (disease or failure or insufficien*)) or hypothyroidism* or </w:t>
            </w:r>
            <w:r w:rsidR="000C23A8">
              <w:rPr>
                <w:rFonts w:ascii="Arial" w:eastAsia="Calibri" w:hAnsi="Arial" w:cs="Arial"/>
              </w:rPr>
              <w:t>‘</w:t>
            </w:r>
            <w:r w:rsidRPr="004052D8">
              <w:rPr>
                <w:rFonts w:ascii="Arial" w:eastAsia="Calibri" w:hAnsi="Arial" w:cs="Arial"/>
              </w:rPr>
              <w:t>thyroid stimulating hormone deficien*</w:t>
            </w:r>
            <w:r w:rsidR="000C23A8">
              <w:rPr>
                <w:rFonts w:ascii="Arial" w:eastAsia="Calibri" w:hAnsi="Arial" w:cs="Arial"/>
              </w:rPr>
              <w:t>’</w:t>
            </w:r>
            <w:r w:rsidRPr="004052D8">
              <w:rPr>
                <w:rFonts w:ascii="Arial" w:eastAsia="Calibri" w:hAnsi="Arial" w:cs="Arial"/>
              </w:rPr>
              <w:t xml:space="preserve"> or stroke or CVA or </w:t>
            </w:r>
            <w:r w:rsidR="000C23A8">
              <w:rPr>
                <w:rFonts w:ascii="Arial" w:eastAsia="Calibri" w:hAnsi="Arial" w:cs="Arial"/>
              </w:rPr>
              <w:t>‘</w:t>
            </w:r>
            <w:r w:rsidRPr="004052D8">
              <w:rPr>
                <w:rFonts w:ascii="Arial" w:eastAsia="Calibri" w:hAnsi="Arial" w:cs="Arial"/>
              </w:rPr>
              <w:t>transient isch?emic attack*</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cerebrovascular accident*</w:t>
            </w:r>
            <w:r w:rsidR="000C23A8">
              <w:rPr>
                <w:rFonts w:ascii="Arial" w:eastAsia="Calibri" w:hAnsi="Arial" w:cs="Arial"/>
              </w:rPr>
              <w:t>’</w:t>
            </w:r>
            <w:r w:rsidRPr="004052D8">
              <w:rPr>
                <w:rFonts w:ascii="Arial" w:eastAsia="Calibri" w:hAnsi="Arial" w:cs="Arial"/>
              </w:rPr>
              <w:t xml:space="preserve"> or COPD or </w:t>
            </w:r>
            <w:r w:rsidR="000C23A8">
              <w:rPr>
                <w:rFonts w:ascii="Arial" w:eastAsia="Calibri" w:hAnsi="Arial" w:cs="Arial"/>
              </w:rPr>
              <w:t>‘</w:t>
            </w:r>
            <w:r w:rsidRPr="004052D8">
              <w:rPr>
                <w:rFonts w:ascii="Arial" w:eastAsia="Calibri" w:hAnsi="Arial" w:cs="Arial"/>
              </w:rPr>
              <w:t>chronic obstructive pulmonary disease*</w:t>
            </w:r>
            <w:r w:rsidR="000C23A8">
              <w:rPr>
                <w:rFonts w:ascii="Arial" w:eastAsia="Calibri" w:hAnsi="Arial" w:cs="Arial"/>
              </w:rPr>
              <w:t>’</w:t>
            </w:r>
            <w:r w:rsidRPr="004052D8">
              <w:rPr>
                <w:rFonts w:ascii="Arial" w:eastAsia="Calibri" w:hAnsi="Arial" w:cs="Arial"/>
              </w:rPr>
              <w:t xml:space="preserve"> or cancer* or neoplasm* or </w:t>
            </w:r>
            <w:r w:rsidR="000C23A8">
              <w:rPr>
                <w:rFonts w:ascii="Arial" w:eastAsia="Calibri" w:hAnsi="Arial" w:cs="Arial"/>
              </w:rPr>
              <w:t>‘</w:t>
            </w:r>
            <w:r w:rsidRPr="004052D8">
              <w:rPr>
                <w:rFonts w:ascii="Arial" w:eastAsia="Calibri" w:hAnsi="Arial" w:cs="Arial"/>
              </w:rPr>
              <w:t>atrial fibrillation*</w:t>
            </w:r>
            <w:r w:rsidR="000C23A8">
              <w:rPr>
                <w:rFonts w:ascii="Arial" w:eastAsia="Calibri" w:hAnsi="Arial" w:cs="Arial"/>
              </w:rPr>
              <w:t>’</w:t>
            </w:r>
            <w:r w:rsidRPr="004052D8">
              <w:rPr>
                <w:rFonts w:ascii="Arial" w:eastAsia="Calibri" w:hAnsi="Arial" w:cs="Arial"/>
              </w:rPr>
              <w:t xml:space="preserve"> or (mental* N1 (ill* or disease* or disorder*)) or </w:t>
            </w:r>
            <w:r w:rsidR="000C23A8">
              <w:rPr>
                <w:rFonts w:ascii="Arial" w:eastAsia="Calibri" w:hAnsi="Arial" w:cs="Arial"/>
              </w:rPr>
              <w:t>‘</w:t>
            </w:r>
            <w:r w:rsidRPr="004052D8">
              <w:rPr>
                <w:rFonts w:ascii="Arial" w:eastAsia="Calibri" w:hAnsi="Arial" w:cs="Arial"/>
              </w:rPr>
              <w:t>heart failure</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cardiac failure</w:t>
            </w:r>
            <w:r w:rsidR="000C23A8">
              <w:rPr>
                <w:rFonts w:ascii="Arial" w:eastAsia="Calibri" w:hAnsi="Arial" w:cs="Arial"/>
              </w:rPr>
              <w:t>’</w:t>
            </w:r>
            <w:r w:rsidRPr="004052D8">
              <w:rPr>
                <w:rFonts w:ascii="Arial" w:eastAsia="Calibri" w:hAnsi="Arial" w:cs="Arial"/>
              </w:rPr>
              <w:t xml:space="preserve"> or epilep* or dement* or alzheimer*) or AB (hypertens* or depress* or asthma* or diabet* or CHD or </w:t>
            </w:r>
            <w:r w:rsidR="000C23A8">
              <w:rPr>
                <w:rFonts w:ascii="Arial" w:eastAsia="Calibri" w:hAnsi="Arial" w:cs="Arial"/>
              </w:rPr>
              <w:t>‘</w:t>
            </w:r>
            <w:r w:rsidRPr="004052D8">
              <w:rPr>
                <w:rFonts w:ascii="Arial" w:eastAsia="Calibri" w:hAnsi="Arial" w:cs="Arial"/>
              </w:rPr>
              <w:t>coronary heart disease*</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chronic kidney</w:t>
            </w:r>
            <w:r w:rsidR="000C23A8">
              <w:rPr>
                <w:rFonts w:ascii="Arial" w:eastAsia="Calibri" w:hAnsi="Arial" w:cs="Arial"/>
              </w:rPr>
              <w:t>’</w:t>
            </w:r>
            <w:r w:rsidRPr="004052D8">
              <w:rPr>
                <w:rFonts w:ascii="Arial" w:eastAsia="Calibri" w:hAnsi="Arial" w:cs="Arial"/>
              </w:rPr>
              <w:t xml:space="preserve"> N1 (disease* or failure or insufficien*)) or (</w:t>
            </w:r>
            <w:r w:rsidR="000C23A8">
              <w:rPr>
                <w:rFonts w:ascii="Arial" w:eastAsia="Calibri" w:hAnsi="Arial" w:cs="Arial"/>
              </w:rPr>
              <w:t>‘</w:t>
            </w:r>
            <w:r w:rsidRPr="004052D8">
              <w:rPr>
                <w:rFonts w:ascii="Arial" w:eastAsia="Calibri" w:hAnsi="Arial" w:cs="Arial"/>
              </w:rPr>
              <w:t>chronic renal</w:t>
            </w:r>
            <w:r w:rsidR="000C23A8">
              <w:rPr>
                <w:rFonts w:ascii="Arial" w:eastAsia="Calibri" w:hAnsi="Arial" w:cs="Arial"/>
              </w:rPr>
              <w:t>’</w:t>
            </w:r>
            <w:r w:rsidRPr="004052D8">
              <w:rPr>
                <w:rFonts w:ascii="Arial" w:eastAsia="Calibri" w:hAnsi="Arial" w:cs="Arial"/>
              </w:rPr>
              <w:t xml:space="preserve"> N1 (disease or failure or insufficien*)) or hypothyroidism* or </w:t>
            </w:r>
            <w:r w:rsidR="000C23A8">
              <w:rPr>
                <w:rFonts w:ascii="Arial" w:eastAsia="Calibri" w:hAnsi="Arial" w:cs="Arial"/>
              </w:rPr>
              <w:t>‘</w:t>
            </w:r>
            <w:r w:rsidRPr="004052D8">
              <w:rPr>
                <w:rFonts w:ascii="Arial" w:eastAsia="Calibri" w:hAnsi="Arial" w:cs="Arial"/>
              </w:rPr>
              <w:t>thyroid stimulating hormone deficien*</w:t>
            </w:r>
            <w:r w:rsidR="000C23A8">
              <w:rPr>
                <w:rFonts w:ascii="Arial" w:eastAsia="Calibri" w:hAnsi="Arial" w:cs="Arial"/>
              </w:rPr>
              <w:t>’</w:t>
            </w:r>
            <w:r w:rsidRPr="004052D8">
              <w:rPr>
                <w:rFonts w:ascii="Arial" w:eastAsia="Calibri" w:hAnsi="Arial" w:cs="Arial"/>
              </w:rPr>
              <w:t xml:space="preserve"> or stroke or CVA or </w:t>
            </w:r>
            <w:r w:rsidR="000C23A8">
              <w:rPr>
                <w:rFonts w:ascii="Arial" w:eastAsia="Calibri" w:hAnsi="Arial" w:cs="Arial"/>
              </w:rPr>
              <w:t>‘</w:t>
            </w:r>
            <w:r w:rsidRPr="004052D8">
              <w:rPr>
                <w:rFonts w:ascii="Arial" w:eastAsia="Calibri" w:hAnsi="Arial" w:cs="Arial"/>
              </w:rPr>
              <w:t>transient isch?emic attack*</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cerebrovascular accident*</w:t>
            </w:r>
            <w:r w:rsidR="000C23A8">
              <w:rPr>
                <w:rFonts w:ascii="Arial" w:eastAsia="Calibri" w:hAnsi="Arial" w:cs="Arial"/>
              </w:rPr>
              <w:t>’</w:t>
            </w:r>
            <w:r w:rsidRPr="004052D8">
              <w:rPr>
                <w:rFonts w:ascii="Arial" w:eastAsia="Calibri" w:hAnsi="Arial" w:cs="Arial"/>
              </w:rPr>
              <w:t xml:space="preserve"> or COPD or </w:t>
            </w:r>
            <w:r w:rsidR="000C23A8">
              <w:rPr>
                <w:rFonts w:ascii="Arial" w:eastAsia="Calibri" w:hAnsi="Arial" w:cs="Arial"/>
              </w:rPr>
              <w:t>‘</w:t>
            </w:r>
            <w:r w:rsidRPr="004052D8">
              <w:rPr>
                <w:rFonts w:ascii="Arial" w:eastAsia="Calibri" w:hAnsi="Arial" w:cs="Arial"/>
              </w:rPr>
              <w:t>chronic obstructive pulmonary disease*</w:t>
            </w:r>
            <w:r w:rsidR="000C23A8">
              <w:rPr>
                <w:rFonts w:ascii="Arial" w:eastAsia="Calibri" w:hAnsi="Arial" w:cs="Arial"/>
              </w:rPr>
              <w:t>’</w:t>
            </w:r>
            <w:r w:rsidRPr="004052D8">
              <w:rPr>
                <w:rFonts w:ascii="Arial" w:eastAsia="Calibri" w:hAnsi="Arial" w:cs="Arial"/>
              </w:rPr>
              <w:t xml:space="preserve"> or cancer* or neoplasm* or </w:t>
            </w:r>
            <w:r w:rsidR="000C23A8">
              <w:rPr>
                <w:rFonts w:ascii="Arial" w:eastAsia="Calibri" w:hAnsi="Arial" w:cs="Arial"/>
              </w:rPr>
              <w:t>‘</w:t>
            </w:r>
            <w:r w:rsidRPr="004052D8">
              <w:rPr>
                <w:rFonts w:ascii="Arial" w:eastAsia="Calibri" w:hAnsi="Arial" w:cs="Arial"/>
              </w:rPr>
              <w:t>atrial fibrillation*</w:t>
            </w:r>
            <w:r w:rsidR="000C23A8">
              <w:rPr>
                <w:rFonts w:ascii="Arial" w:eastAsia="Calibri" w:hAnsi="Arial" w:cs="Arial"/>
              </w:rPr>
              <w:t>’</w:t>
            </w:r>
            <w:r w:rsidRPr="004052D8">
              <w:rPr>
                <w:rFonts w:ascii="Arial" w:eastAsia="Calibri" w:hAnsi="Arial" w:cs="Arial"/>
              </w:rPr>
              <w:t xml:space="preserve"> or (mental* N1 (ill* or disease* or disorder*)) or </w:t>
            </w:r>
            <w:r w:rsidR="000C23A8">
              <w:rPr>
                <w:rFonts w:ascii="Arial" w:eastAsia="Calibri" w:hAnsi="Arial" w:cs="Arial"/>
              </w:rPr>
              <w:t>‘</w:t>
            </w:r>
            <w:r w:rsidRPr="004052D8">
              <w:rPr>
                <w:rFonts w:ascii="Arial" w:eastAsia="Calibri" w:hAnsi="Arial" w:cs="Arial"/>
              </w:rPr>
              <w:t>heart failure</w:t>
            </w:r>
            <w:r w:rsidR="000C23A8">
              <w:rPr>
                <w:rFonts w:ascii="Arial" w:eastAsia="Calibri" w:hAnsi="Arial" w:cs="Arial"/>
              </w:rPr>
              <w:t>’</w:t>
            </w:r>
            <w:r w:rsidRPr="004052D8">
              <w:rPr>
                <w:rFonts w:ascii="Arial" w:eastAsia="Calibri" w:hAnsi="Arial" w:cs="Arial"/>
              </w:rPr>
              <w:t xml:space="preserve"> or </w:t>
            </w:r>
            <w:r w:rsidR="000C23A8">
              <w:rPr>
                <w:rFonts w:ascii="Arial" w:eastAsia="Calibri" w:hAnsi="Arial" w:cs="Arial"/>
              </w:rPr>
              <w:t>‘</w:t>
            </w:r>
            <w:r w:rsidRPr="004052D8">
              <w:rPr>
                <w:rFonts w:ascii="Arial" w:eastAsia="Calibri" w:hAnsi="Arial" w:cs="Arial"/>
              </w:rPr>
              <w:t>cardiac failure</w:t>
            </w:r>
            <w:r w:rsidR="000C23A8">
              <w:rPr>
                <w:rFonts w:ascii="Arial" w:eastAsia="Calibri" w:hAnsi="Arial" w:cs="Arial"/>
              </w:rPr>
              <w:t>’</w:t>
            </w:r>
            <w:r w:rsidRPr="004052D8">
              <w:rPr>
                <w:rFonts w:ascii="Arial" w:eastAsia="Calibri" w:hAnsi="Arial" w:cs="Arial"/>
              </w:rPr>
              <w:t xml:space="preserve"> or epilep* or dement* or alzheimer*)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2C3E"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2752FD06"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76CD6"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S9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73883"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S7 OR S8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FF3A6"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631FDB9C"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C1A13A"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S8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303F0" w14:textId="591C587C"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(MH </w:t>
            </w:r>
            <w:r w:rsidR="000C23A8">
              <w:rPr>
                <w:rFonts w:ascii="Arial" w:eastAsia="Calibri" w:hAnsi="Arial" w:cs="Arial"/>
              </w:rPr>
              <w:t>‘</w:t>
            </w:r>
            <w:r w:rsidRPr="004052D8">
              <w:rPr>
                <w:rFonts w:ascii="Arial" w:eastAsia="Calibri" w:hAnsi="Arial" w:cs="Arial"/>
              </w:rPr>
              <w:t>Chronic Disease+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Comorbidity</w:t>
            </w:r>
            <w:r w:rsidR="000C23A8">
              <w:rPr>
                <w:rFonts w:ascii="Arial" w:eastAsia="Calibri" w:hAnsi="Arial" w:cs="Arial"/>
              </w:rPr>
              <w:t>’</w:t>
            </w:r>
            <w:r w:rsidRPr="004052D8">
              <w:rPr>
                <w:rFonts w:ascii="Arial" w:eastAsia="Calibri" w:hAnsi="Arial" w:cs="Arial"/>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AEE2B"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571D55D0"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8D067"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S7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FEC5E" w14:textId="601C3CE2"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TI (((</w:t>
            </w:r>
            <w:r w:rsidR="000C23A8">
              <w:rPr>
                <w:rFonts w:ascii="Arial" w:eastAsia="Calibri" w:hAnsi="Arial" w:cs="Arial"/>
              </w:rPr>
              <w:t>‘</w:t>
            </w:r>
            <w:r w:rsidRPr="004052D8">
              <w:rPr>
                <w:rFonts w:ascii="Arial" w:eastAsia="Calibri" w:hAnsi="Arial" w:cs="Arial"/>
              </w:rPr>
              <w:t>chronic illness*</w:t>
            </w:r>
            <w:r w:rsidR="000C23A8">
              <w:rPr>
                <w:rFonts w:ascii="Arial" w:eastAsia="Calibri" w:hAnsi="Arial" w:cs="Arial"/>
              </w:rPr>
              <w:t>’</w:t>
            </w:r>
            <w:r w:rsidRPr="004052D8">
              <w:rPr>
                <w:rFonts w:ascii="Arial" w:eastAsia="Calibri" w:hAnsi="Arial" w:cs="Arial"/>
              </w:rPr>
              <w:t>) or chronically ill or (Chronic N2 (condition* or medical or disease*)) or ((persistent or long* term or ongoing or degenerative or longterm*) N3 (disease* or ill* or condition* or insufficienc* or disorder*)))) or AB (((</w:t>
            </w:r>
            <w:r w:rsidR="000C23A8">
              <w:rPr>
                <w:rFonts w:ascii="Arial" w:eastAsia="Calibri" w:hAnsi="Arial" w:cs="Arial"/>
              </w:rPr>
              <w:t>‘</w:t>
            </w:r>
            <w:r w:rsidRPr="004052D8">
              <w:rPr>
                <w:rFonts w:ascii="Arial" w:eastAsia="Calibri" w:hAnsi="Arial" w:cs="Arial"/>
              </w:rPr>
              <w:t>chronic illness*</w:t>
            </w:r>
            <w:r w:rsidR="000C23A8">
              <w:rPr>
                <w:rFonts w:ascii="Arial" w:eastAsia="Calibri" w:hAnsi="Arial" w:cs="Arial"/>
              </w:rPr>
              <w:t>’</w:t>
            </w:r>
            <w:r w:rsidRPr="004052D8">
              <w:rPr>
                <w:rFonts w:ascii="Arial" w:eastAsia="Calibri" w:hAnsi="Arial" w:cs="Arial"/>
              </w:rPr>
              <w:t xml:space="preserve">) or chronically ill or (Chronic N2 (condition* or medical or disease*)) or ((persistent or long* term or ongoing or degenerative or longterm*) N3 (disease* or ill* or condition* or insufficienc* or disorder*))))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B89AC"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52EA4727"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1ED99"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S6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C2AC"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S4 OR S5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D3440"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1F63984F"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B87D16"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S5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36745" w14:textId="1C05C0EF"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(MH </w:t>
            </w:r>
            <w:r w:rsidR="000C23A8">
              <w:rPr>
                <w:rFonts w:ascii="Arial" w:eastAsia="Calibri" w:hAnsi="Arial" w:cs="Arial"/>
              </w:rPr>
              <w:t>‘</w:t>
            </w:r>
            <w:r w:rsidRPr="004052D8">
              <w:rPr>
                <w:rFonts w:ascii="Arial" w:eastAsia="Calibri" w:hAnsi="Arial" w:cs="Arial"/>
              </w:rPr>
              <w:t>Health Promotion+</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Referral and Consultation+</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Prescriptions, Non-Drug</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Counseling+</w:t>
            </w:r>
            <w:r w:rsidR="000C23A8">
              <w:rPr>
                <w:rFonts w:ascii="Arial" w:eastAsia="Calibri" w:hAnsi="Arial" w:cs="Arial"/>
              </w:rPr>
              <w:t>’</w:t>
            </w:r>
            <w:r w:rsidRPr="004052D8">
              <w:rPr>
                <w:rFonts w:ascii="Arial" w:eastAsia="Calibri" w:hAnsi="Arial" w:cs="Arial"/>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D9756"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6BD670F2"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6CEEA"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S4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CB409" w14:textId="402AC341"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TI ((promot* or referr* or integrat* or intervention or (</w:t>
            </w:r>
            <w:r w:rsidR="000C23A8">
              <w:rPr>
                <w:rFonts w:ascii="Arial" w:eastAsia="Calibri" w:hAnsi="Arial" w:cs="Arial"/>
              </w:rPr>
              <w:t>‘</w:t>
            </w:r>
            <w:r w:rsidRPr="004052D8">
              <w:rPr>
                <w:rFonts w:ascii="Arial" w:eastAsia="Calibri" w:hAnsi="Arial" w:cs="Arial"/>
              </w:rPr>
              <w:t>delivery strateg*</w:t>
            </w:r>
            <w:r w:rsidR="000C23A8">
              <w:rPr>
                <w:rFonts w:ascii="Arial" w:eastAsia="Calibri" w:hAnsi="Arial" w:cs="Arial"/>
              </w:rPr>
              <w:t>’</w:t>
            </w:r>
            <w:r w:rsidRPr="004052D8">
              <w:rPr>
                <w:rFonts w:ascii="Arial" w:eastAsia="Calibri" w:hAnsi="Arial" w:cs="Arial"/>
              </w:rPr>
              <w:t>) or prescri* or counsel* or signpost* or (</w:t>
            </w:r>
            <w:r w:rsidR="000C23A8">
              <w:rPr>
                <w:rFonts w:ascii="Arial" w:eastAsia="Calibri" w:hAnsi="Arial" w:cs="Arial"/>
              </w:rPr>
              <w:t>‘</w:t>
            </w:r>
            <w:r w:rsidRPr="004052D8">
              <w:rPr>
                <w:rFonts w:ascii="Arial" w:eastAsia="Calibri" w:hAnsi="Arial" w:cs="Arial"/>
              </w:rPr>
              <w:t>sign post*</w:t>
            </w:r>
            <w:r w:rsidR="000C23A8">
              <w:rPr>
                <w:rFonts w:ascii="Arial" w:eastAsia="Calibri" w:hAnsi="Arial" w:cs="Arial"/>
              </w:rPr>
              <w:t>’</w:t>
            </w:r>
            <w:r w:rsidRPr="004052D8">
              <w:rPr>
                <w:rFonts w:ascii="Arial" w:eastAsia="Calibri" w:hAnsi="Arial" w:cs="Arial"/>
              </w:rPr>
              <w:t>) or direct* or deliver* or champion* or encourag* or endors* or advocat*)) or AB ((promot* or referr* or integrat* or intervention or (</w:t>
            </w:r>
            <w:r w:rsidR="000C23A8">
              <w:rPr>
                <w:rFonts w:ascii="Arial" w:eastAsia="Calibri" w:hAnsi="Arial" w:cs="Arial"/>
              </w:rPr>
              <w:t>‘</w:t>
            </w:r>
            <w:r w:rsidRPr="004052D8">
              <w:rPr>
                <w:rFonts w:ascii="Arial" w:eastAsia="Calibri" w:hAnsi="Arial" w:cs="Arial"/>
              </w:rPr>
              <w:t>delivery strateg*</w:t>
            </w:r>
            <w:r w:rsidR="000C23A8">
              <w:rPr>
                <w:rFonts w:ascii="Arial" w:eastAsia="Calibri" w:hAnsi="Arial" w:cs="Arial"/>
              </w:rPr>
              <w:t>’</w:t>
            </w:r>
            <w:r w:rsidRPr="004052D8">
              <w:rPr>
                <w:rFonts w:ascii="Arial" w:eastAsia="Calibri" w:hAnsi="Arial" w:cs="Arial"/>
              </w:rPr>
              <w:t>) or prescri* or counsel* or signpost* or (</w:t>
            </w:r>
            <w:r w:rsidR="000C23A8">
              <w:rPr>
                <w:rFonts w:ascii="Arial" w:eastAsia="Calibri" w:hAnsi="Arial" w:cs="Arial"/>
              </w:rPr>
              <w:t>‘</w:t>
            </w:r>
            <w:r w:rsidRPr="004052D8">
              <w:rPr>
                <w:rFonts w:ascii="Arial" w:eastAsia="Calibri" w:hAnsi="Arial" w:cs="Arial"/>
              </w:rPr>
              <w:t>sign post*</w:t>
            </w:r>
            <w:r w:rsidR="000C23A8">
              <w:rPr>
                <w:rFonts w:ascii="Arial" w:eastAsia="Calibri" w:hAnsi="Arial" w:cs="Arial"/>
              </w:rPr>
              <w:t>’</w:t>
            </w:r>
            <w:r w:rsidRPr="004052D8">
              <w:rPr>
                <w:rFonts w:ascii="Arial" w:eastAsia="Calibri" w:hAnsi="Arial" w:cs="Arial"/>
              </w:rPr>
              <w:t xml:space="preserve">) or direct* or deliver* or champion* or encourag* or endors* or advocat*))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38C9F"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55A93CEA"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7F52B"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S3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32D5"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S1 OR S2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C08C4"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6F98FB25"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2C4A2"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lastRenderedPageBreak/>
              <w:t xml:space="preserve">S2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E5CB6" w14:textId="04DBCD60"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(MH </w:t>
            </w:r>
            <w:r w:rsidR="000C23A8">
              <w:rPr>
                <w:rFonts w:ascii="Arial" w:eastAsia="Calibri" w:hAnsi="Arial" w:cs="Arial"/>
              </w:rPr>
              <w:t>‘</w:t>
            </w:r>
            <w:r w:rsidRPr="004052D8">
              <w:rPr>
                <w:rFonts w:ascii="Arial" w:eastAsia="Calibri" w:hAnsi="Arial" w:cs="Arial"/>
              </w:rPr>
              <w:t>Exercise+</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Physical Activity</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Physical Fitness+</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Swimming</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Walking+</w:t>
            </w:r>
            <w:r w:rsidR="000C23A8">
              <w:rPr>
                <w:rFonts w:ascii="Arial" w:eastAsia="Calibri" w:hAnsi="Arial" w:cs="Arial"/>
              </w:rPr>
              <w:t>’</w:t>
            </w:r>
            <w:r w:rsidRPr="004052D8">
              <w:rPr>
                <w:rFonts w:ascii="Arial" w:eastAsia="Calibri" w:hAnsi="Arial" w:cs="Arial"/>
              </w:rPr>
              <w:t xml:space="preserve">) OR (MH </w:t>
            </w:r>
            <w:r w:rsidR="000C23A8">
              <w:rPr>
                <w:rFonts w:ascii="Arial" w:eastAsia="Calibri" w:hAnsi="Arial" w:cs="Arial"/>
              </w:rPr>
              <w:t>‘</w:t>
            </w:r>
            <w:r w:rsidRPr="004052D8">
              <w:rPr>
                <w:rFonts w:ascii="Arial" w:eastAsia="Calibri" w:hAnsi="Arial" w:cs="Arial"/>
              </w:rPr>
              <w:t>Cycling</w:t>
            </w:r>
            <w:r w:rsidR="000C23A8">
              <w:rPr>
                <w:rFonts w:ascii="Arial" w:eastAsia="Calibri" w:hAnsi="Arial" w:cs="Arial"/>
              </w:rPr>
              <w:t>’</w:t>
            </w:r>
            <w:r w:rsidRPr="004052D8">
              <w:rPr>
                <w:rFonts w:ascii="Arial" w:eastAsia="Calibri" w:hAnsi="Arial" w:cs="Arial"/>
              </w:rPr>
              <w:t xml:space="preserve">) OR </w:t>
            </w:r>
            <w:r w:rsidRPr="004052D8">
              <w:rPr>
                <w:rFonts w:ascii="Arial" w:eastAsia="Calibri" w:hAnsi="Arial" w:cs="Arial"/>
                <w:bdr w:val="none" w:sz="0" w:space="0" w:color="auto" w:frame="1"/>
                <w:shd w:val="clear" w:color="auto" w:fill="FFFFFF"/>
              </w:rPr>
              <w:t xml:space="preserve">(MH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Jogging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Stair Climbing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Dancing+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Aerobic Dancing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Dance Therapy</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Running+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Weight Lifting</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Football</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Soccer</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Yoga+</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Tai Chi</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 xml:space="preserve">) OR (MH </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Therapeutic Exercise+</w:t>
            </w:r>
            <w:r w:rsidR="000C23A8">
              <w:rPr>
                <w:rFonts w:ascii="Arial" w:eastAsia="Calibri" w:hAnsi="Arial" w:cs="Arial"/>
                <w:bdr w:val="none" w:sz="0" w:space="0" w:color="auto" w:frame="1"/>
                <w:shd w:val="clear" w:color="auto" w:fill="FFFFFF"/>
              </w:rPr>
              <w:t>’</w:t>
            </w:r>
            <w:r w:rsidRPr="004052D8">
              <w:rPr>
                <w:rFonts w:ascii="Arial" w:eastAsia="Calibri" w:hAnsi="Arial" w:cs="Arial"/>
                <w:bdr w:val="none" w:sz="0" w:space="0" w:color="auto" w:frame="1"/>
                <w:shd w:val="clear" w:color="auto" w:fill="FFFFFF"/>
              </w:rPr>
              <w:t>)</w:t>
            </w:r>
            <w:r w:rsidRPr="004052D8">
              <w:rPr>
                <w:rFonts w:ascii="Arial" w:eastAsia="Calibri" w:hAnsi="Arial" w:cs="Arial"/>
                <w:shd w:val="clear" w:color="auto" w:fill="FFFFFF"/>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76E23"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r w:rsidR="004052D8" w:rsidRPr="004052D8" w14:paraId="7370D7F2" w14:textId="77777777" w:rsidTr="004052D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E7B0C0" w14:textId="77777777" w:rsidR="004052D8" w:rsidRPr="004052D8" w:rsidRDefault="004052D8" w:rsidP="004052D8">
            <w:pPr>
              <w:spacing w:before="0" w:after="160" w:line="259" w:lineRule="auto"/>
              <w:rPr>
                <w:rFonts w:ascii="Arial" w:eastAsia="Calibri" w:hAnsi="Arial" w:cs="Arial"/>
                <w:sz w:val="22"/>
                <w:szCs w:val="22"/>
              </w:rPr>
            </w:pPr>
            <w:r w:rsidRPr="004052D8">
              <w:rPr>
                <w:rFonts w:ascii="Arial" w:eastAsia="Calibri" w:hAnsi="Arial" w:cs="Arial"/>
                <w:sz w:val="22"/>
                <w:szCs w:val="22"/>
              </w:rPr>
              <w:t xml:space="preserve">S1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4AEC3"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TI </w:t>
            </w:r>
            <w:r w:rsidRPr="004052D8">
              <w:rPr>
                <w:rFonts w:ascii="Arial" w:eastAsia="Arial Unicode MS" w:hAnsi="Arial" w:cs="Arial"/>
              </w:rPr>
              <w:t>((physical* activ*) or ((</w:t>
            </w:r>
            <w:r w:rsidRPr="004052D8">
              <w:rPr>
                <w:rFonts w:ascii="Arial" w:eastAsia="Calibri" w:hAnsi="Arial" w:cs="Arial"/>
              </w:rPr>
              <w:t>moderate* intens*) n3 activit*</w:t>
            </w:r>
            <w:r w:rsidRPr="004052D8">
              <w:rPr>
                <w:rFonts w:ascii="Arial" w:eastAsia="Arial Unicode MS" w:hAnsi="Arial" w:cs="Arial"/>
              </w:rPr>
              <w:t>) or ((</w:t>
            </w:r>
            <w:r w:rsidRPr="004052D8">
              <w:rPr>
                <w:rFonts w:ascii="Arial" w:eastAsia="Calibri" w:hAnsi="Arial" w:cs="Arial"/>
              </w:rPr>
              <w:t>vigorous* intens*) n3 activit*</w:t>
            </w:r>
            <w:r w:rsidRPr="004052D8">
              <w:rPr>
                <w:rFonts w:ascii="Arial" w:eastAsia="Arial Unicode MS" w:hAnsi="Arial" w:cs="Arial"/>
              </w:rPr>
              <w:t xml:space="preserve">) or exercise* or walk* or (physical* n fit*) or swim* or bicycl* or cycl* or run or running or jogging or football* or soccer* or (weight lifting) or dance or dancing or yoga or (tai chi) or (tai ji) or (t?ai chi) or aerobics or (stairs) or ((carry* or move or moving) n3 (load* or shopping or grocer*)) or (active travel) or (pulmonary rehab*)) </w:t>
            </w:r>
            <w:r w:rsidRPr="004052D8">
              <w:rPr>
                <w:rFonts w:ascii="Arial" w:eastAsia="Calibri" w:hAnsi="Arial" w:cs="Arial"/>
              </w:rPr>
              <w:t xml:space="preserve">or AB </w:t>
            </w:r>
            <w:r w:rsidRPr="004052D8">
              <w:rPr>
                <w:rFonts w:ascii="Arial" w:eastAsia="Arial Unicode MS" w:hAnsi="Arial" w:cs="Arial"/>
              </w:rPr>
              <w:t>((physical* activ*) or ((</w:t>
            </w:r>
            <w:r w:rsidRPr="004052D8">
              <w:rPr>
                <w:rFonts w:ascii="Arial" w:eastAsia="Calibri" w:hAnsi="Arial" w:cs="Arial"/>
              </w:rPr>
              <w:t>moderate* intens*) n3 activit*</w:t>
            </w:r>
            <w:r w:rsidRPr="004052D8">
              <w:rPr>
                <w:rFonts w:ascii="Arial" w:eastAsia="Arial Unicode MS" w:hAnsi="Arial" w:cs="Arial"/>
              </w:rPr>
              <w:t>) or ((</w:t>
            </w:r>
            <w:r w:rsidRPr="004052D8">
              <w:rPr>
                <w:rFonts w:ascii="Arial" w:eastAsia="Calibri" w:hAnsi="Arial" w:cs="Arial"/>
              </w:rPr>
              <w:t>vigorous* intens*) n3 activit*</w:t>
            </w:r>
            <w:r w:rsidRPr="004052D8">
              <w:rPr>
                <w:rFonts w:ascii="Arial" w:eastAsia="Arial Unicode MS" w:hAnsi="Arial" w:cs="Arial"/>
              </w:rPr>
              <w:t>) or exercise* or walk* or (physical* n fit*) or swim* or bicycl* or cycl* or run or running or jogging or football* or soccer* or (weight lifting) or dance or dancing or yoga or (tai chi) or (tai ji) or (t?ai chi) or aerobics or (stairs) or ((carry* or move or moving) n3 (load* or shopping or grocer*)) or (active travel) or (pulmonary rehab*))</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12FBA" w14:textId="77777777" w:rsidR="004052D8" w:rsidRPr="004052D8" w:rsidRDefault="004052D8" w:rsidP="004052D8">
            <w:pPr>
              <w:spacing w:before="0" w:after="160" w:line="259" w:lineRule="auto"/>
              <w:rPr>
                <w:rFonts w:ascii="Arial" w:eastAsia="Calibri" w:hAnsi="Arial" w:cs="Arial"/>
              </w:rPr>
            </w:pPr>
            <w:r w:rsidRPr="004052D8">
              <w:rPr>
                <w:rFonts w:ascii="Arial" w:eastAsia="Calibri" w:hAnsi="Arial" w:cs="Arial"/>
              </w:rPr>
              <w:t xml:space="preserve">Search modes - Boolean/Phrase </w:t>
            </w:r>
          </w:p>
        </w:tc>
      </w:tr>
    </w:tbl>
    <w:p w14:paraId="4B1955E6" w14:textId="77777777" w:rsidR="004052D8" w:rsidRPr="004052D8" w:rsidRDefault="004052D8" w:rsidP="004052D8">
      <w:pPr>
        <w:tabs>
          <w:tab w:val="left" w:pos="3500"/>
        </w:tabs>
        <w:spacing w:before="0" w:after="160" w:line="259" w:lineRule="auto"/>
        <w:rPr>
          <w:rFonts w:ascii="Arial" w:eastAsia="Calibri" w:hAnsi="Arial" w:cs="Arial"/>
          <w:sz w:val="22"/>
          <w:szCs w:val="22"/>
        </w:rPr>
      </w:pPr>
    </w:p>
    <w:p w14:paraId="2601437B" w14:textId="77777777" w:rsidR="004052D8" w:rsidRPr="004052D8" w:rsidRDefault="004052D8" w:rsidP="004052D8">
      <w:pPr>
        <w:spacing w:before="0" w:after="160" w:line="240" w:lineRule="auto"/>
        <w:rPr>
          <w:rFonts w:ascii="Arial" w:eastAsia="Arial Unicode MS" w:hAnsi="Arial" w:cs="Arial"/>
          <w:sz w:val="22"/>
          <w:szCs w:val="22"/>
        </w:rPr>
      </w:pPr>
      <w:r w:rsidRPr="004052D8">
        <w:rPr>
          <w:rFonts w:ascii="Arial" w:eastAsia="Arial Unicode MS" w:hAnsi="Arial" w:cs="Arial"/>
          <w:sz w:val="22"/>
          <w:szCs w:val="22"/>
        </w:rPr>
        <w:t>--------------------------------------------------------------------------------</w:t>
      </w:r>
    </w:p>
    <w:p w14:paraId="198680E1" w14:textId="77777777" w:rsidR="004052D8" w:rsidRPr="004052D8" w:rsidRDefault="004052D8" w:rsidP="004052D8">
      <w:pPr>
        <w:spacing w:line="240" w:lineRule="auto"/>
        <w:rPr>
          <w:rFonts w:ascii="Arial" w:eastAsia="Times New Roman" w:hAnsi="Arial" w:cs="Arial"/>
          <w:b/>
          <w:bCs/>
          <w:color w:val="354266" w:themeColor="accent1" w:themeShade="BF"/>
          <w:sz w:val="24"/>
          <w:szCs w:val="24"/>
        </w:rPr>
      </w:pPr>
      <w:r w:rsidRPr="004052D8">
        <w:rPr>
          <w:rFonts w:ascii="Arial" w:eastAsia="Times New Roman" w:hAnsi="Arial" w:cs="Arial"/>
          <w:b/>
          <w:bCs/>
          <w:color w:val="354266" w:themeColor="accent1" w:themeShade="BF"/>
          <w:sz w:val="24"/>
          <w:szCs w:val="24"/>
        </w:rPr>
        <w:t xml:space="preserve">Amed </w:t>
      </w:r>
    </w:p>
    <w:p w14:paraId="580AFE3F" w14:textId="77777777" w:rsidR="004052D8" w:rsidRPr="004052D8" w:rsidRDefault="004052D8" w:rsidP="004052D8">
      <w:pPr>
        <w:spacing w:before="0" w:after="160" w:line="360" w:lineRule="auto"/>
        <w:rPr>
          <w:rFonts w:ascii="Arial" w:eastAsia="Calibri" w:hAnsi="Arial" w:cs="Arial"/>
          <w:sz w:val="22"/>
          <w:szCs w:val="22"/>
        </w:rPr>
      </w:pPr>
      <w:r w:rsidRPr="004052D8">
        <w:rPr>
          <w:rFonts w:ascii="Arial" w:eastAsia="Calibri" w:hAnsi="Arial" w:cs="Arial"/>
          <w:sz w:val="22"/>
          <w:szCs w:val="22"/>
        </w:rPr>
        <w:t>AMED (Allied and Complementary Medicine) 1985 to August 2019</w:t>
      </w:r>
    </w:p>
    <w:p w14:paraId="38C88DC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Search Strategy:</w:t>
      </w:r>
    </w:p>
    <w:p w14:paraId="00F4E64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     ((physical* adj activ*) or ((</w:t>
      </w:r>
      <w:r w:rsidRPr="004052D8">
        <w:rPr>
          <w:rFonts w:ascii="Arial" w:eastAsia="Calibri" w:hAnsi="Arial" w:cs="Arial"/>
          <w:sz w:val="22"/>
          <w:szCs w:val="22"/>
        </w:rPr>
        <w:t>moderate* intens*) adj3 activit*</w:t>
      </w:r>
      <w:r w:rsidRPr="004052D8">
        <w:rPr>
          <w:rFonts w:ascii="Arial" w:eastAsia="Arial Unicode MS" w:hAnsi="Arial" w:cs="Arial"/>
          <w:sz w:val="22"/>
          <w:szCs w:val="22"/>
        </w:rPr>
        <w:t>) or ((</w:t>
      </w:r>
      <w:r w:rsidRPr="004052D8">
        <w:rPr>
          <w:rFonts w:ascii="Arial" w:eastAsia="Calibri" w:hAnsi="Arial" w:cs="Arial"/>
          <w:sz w:val="22"/>
          <w:szCs w:val="22"/>
        </w:rPr>
        <w:t>vigorous* intens*) adj3 activit*</w:t>
      </w:r>
      <w:r w:rsidRPr="004052D8">
        <w:rPr>
          <w:rFonts w:ascii="Arial" w:eastAsia="Arial Unicode MS" w:hAnsi="Arial" w:cs="Arial"/>
          <w:sz w:val="22"/>
          <w:szCs w:val="22"/>
        </w:rPr>
        <w:t xml:space="preserve">) or exercise* or walk* or (physical* adj fit*) or swim* or bicycl* or cycl* or run or running or jogging or football* or soccer* or (weight adj lifting) or dance or dancing or yoga or (tai chi) or (tai ji) or (t?ai chi) or aerobics or (stairs) or ((carry* or move or moving) adj3 (load* or shopping or grocer*)) or (active travel) or (pulmonary rehab*)).mp. or exp Exercise/ or exp Walking/ or exp Physical Fitness/ or exp Swimming/ or exp Bicycling/ or exp jogging/ or exp football or exp soccer/ or exp weight training/ or exp dancing/ or exp stair climbing/ or exp exercise therapy/ or exp yoga/ or exp tai chi/ </w:t>
      </w:r>
    </w:p>
    <w:p w14:paraId="4E335F2D" w14:textId="1924468E"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2     (promot* or referr* or integrat* or intervention* or (delivery adj strateg*) or prescri* or counsel* or signpost* or (sign adj post*) or direct* or deliver* or champion* or encourag* or endors* or advocat*).mp. or exp Health Promotion/ or exp </w:t>
      </w:r>
      <w:r w:rsidR="000C23A8">
        <w:rPr>
          <w:rFonts w:ascii="Arial" w:eastAsia="Arial Unicode MS" w:hAnsi="Arial" w:cs="Arial"/>
          <w:sz w:val="22"/>
          <w:szCs w:val="22"/>
        </w:rPr>
        <w:t>‘</w:t>
      </w:r>
      <w:r w:rsidRPr="004052D8">
        <w:rPr>
          <w:rFonts w:ascii="Arial" w:eastAsia="Arial Unicode MS" w:hAnsi="Arial" w:cs="Arial"/>
          <w:sz w:val="22"/>
          <w:szCs w:val="22"/>
        </w:rPr>
        <w:t>Referral and Consultation</w:t>
      </w:r>
      <w:r w:rsidR="000C23A8">
        <w:rPr>
          <w:rFonts w:ascii="Arial" w:eastAsia="Arial Unicode MS" w:hAnsi="Arial" w:cs="Arial"/>
          <w:sz w:val="22"/>
          <w:szCs w:val="22"/>
        </w:rPr>
        <w:t>’</w:t>
      </w:r>
      <w:r w:rsidRPr="004052D8">
        <w:rPr>
          <w:rFonts w:ascii="Arial" w:eastAsia="Arial Unicode MS" w:hAnsi="Arial" w:cs="Arial"/>
          <w:sz w:val="22"/>
          <w:szCs w:val="22"/>
        </w:rPr>
        <w:t xml:space="preserve">/ or exp counseling/ </w:t>
      </w:r>
    </w:p>
    <w:p w14:paraId="23D72754"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3     ((chronic adj illness*) or chronically ill or (Chronic adj2 (condition* or medical or disease*)) or ((persistent or long* term or ongoing or degenerative or longterm*) adj3 </w:t>
      </w:r>
      <w:r w:rsidRPr="004052D8">
        <w:rPr>
          <w:rFonts w:ascii="Arial" w:eastAsia="Arial Unicode MS" w:hAnsi="Arial" w:cs="Arial"/>
          <w:sz w:val="22"/>
          <w:szCs w:val="22"/>
        </w:rPr>
        <w:lastRenderedPageBreak/>
        <w:t xml:space="preserve">(disease* or ill* or condition* or insufficienc* or disorder*)) or comorbid* or multimorbid* or multi morbid*).mp. or exp Chronic Disease/ or exp comorbidity/ </w:t>
      </w:r>
    </w:p>
    <w:p w14:paraId="100C88A0"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4     hypertens*.mp. or exp hypertension/ or depress*.mp. or exp depression/ or asthma*.mp. or exp Asthma/ or diabet*.mp. or exp Diabetes Mellitus/ or (CHD or coronary heart diseas*).mp. or exp coronary disease/ or (chronic kidney adj (disease or failure or insufficien*)).mp. or (chronic renal adj (disease or failure or insufficien*)).mp. or exp kidney failure chronic/ or (hypothyroidism* or thyroid stimulating hormone deficienc*).mp. or exp hypothyroidism/ or stroke.mp. or transient isc?emic attack*.mp. or (cerebrovascular accident or CVA).mp. or exp Stroke/ or (chronic obstructive pulmonary diseas* or copd).mp. or exp Pulmonary Disease Chronic Obstructive/ or (cancer* or neoplasm*).mp. or exp Neoplasms/ or (atrial fibrillation* or auricular fibrillation*).mp. or exp atrial fibrillation/ or (mental* adj (ill* or disorder* or disease*)).mp. or exp Mental Disorders/ or (heart failure or cardiac failure*).mp. or exp heart failure congestive/ or epilep*.mp. or exp Epilepsy/ or (dement* or Alzheimer*).mp. or exp dementia/ </w:t>
      </w:r>
    </w:p>
    <w:p w14:paraId="4BE22410" w14:textId="7CE1CF7F"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 xml:space="preserve">5     exp great britain/ or (national health service* or nhs).ti,ab. or (gb or </w:t>
      </w:r>
      <w:r w:rsidR="000C23A8">
        <w:rPr>
          <w:rFonts w:ascii="Arial" w:eastAsia="Arial Unicode MS" w:hAnsi="Arial" w:cs="Arial"/>
          <w:sz w:val="22"/>
          <w:szCs w:val="22"/>
        </w:rPr>
        <w:t>‘</w:t>
      </w:r>
      <w:r w:rsidRPr="004052D8">
        <w:rPr>
          <w:rFonts w:ascii="Arial" w:eastAsia="Arial Unicode MS" w:hAnsi="Arial" w:cs="Arial"/>
          <w:sz w:val="22"/>
          <w:szCs w:val="22"/>
        </w:rPr>
        <w:t>g.b.</w:t>
      </w:r>
      <w:r w:rsidR="000C23A8">
        <w:rPr>
          <w:rFonts w:ascii="Arial" w:eastAsia="Arial Unicode MS" w:hAnsi="Arial" w:cs="Arial"/>
          <w:sz w:val="22"/>
          <w:szCs w:val="22"/>
        </w:rPr>
        <w:t>’</w:t>
      </w:r>
      <w:r w:rsidRPr="004052D8">
        <w:rPr>
          <w:rFonts w:ascii="Arial" w:eastAsia="Arial Unicode MS" w:hAnsi="Arial" w:cs="Arial"/>
          <w:sz w:val="22"/>
          <w:szCs w:val="22"/>
        </w:rPr>
        <w:t xml:space="preserve"> or Britain* or (british* not </w:t>
      </w:r>
      <w:r w:rsidR="000C23A8">
        <w:rPr>
          <w:rFonts w:ascii="Arial" w:eastAsia="Arial Unicode MS" w:hAnsi="Arial" w:cs="Arial"/>
          <w:sz w:val="22"/>
          <w:szCs w:val="22"/>
        </w:rPr>
        <w:t>‘</w:t>
      </w:r>
      <w:r w:rsidRPr="004052D8">
        <w:rPr>
          <w:rFonts w:ascii="Arial" w:eastAsia="Arial Unicode MS" w:hAnsi="Arial" w:cs="Arial"/>
          <w:sz w:val="22"/>
          <w:szCs w:val="22"/>
        </w:rPr>
        <w:t>british Columbia</w:t>
      </w:r>
      <w:r w:rsidR="000C23A8">
        <w:rPr>
          <w:rFonts w:ascii="Arial" w:eastAsia="Arial Unicode MS" w:hAnsi="Arial" w:cs="Arial"/>
          <w:sz w:val="22"/>
          <w:szCs w:val="22"/>
        </w:rPr>
        <w:t>’</w:t>
      </w:r>
      <w:r w:rsidRPr="004052D8">
        <w:rPr>
          <w:rFonts w:ascii="Arial" w:eastAsia="Arial Unicode MS" w:hAnsi="Arial" w:cs="Arial"/>
          <w:sz w:val="22"/>
          <w:szCs w:val="22"/>
        </w:rPr>
        <w:t xml:space="preserve">) or uk or </w:t>
      </w:r>
      <w:r w:rsidR="000C23A8">
        <w:rPr>
          <w:rFonts w:ascii="Arial" w:eastAsia="Arial Unicode MS" w:hAnsi="Arial" w:cs="Arial"/>
          <w:sz w:val="22"/>
          <w:szCs w:val="22"/>
        </w:rPr>
        <w:t>‘</w:t>
      </w:r>
      <w:r w:rsidRPr="004052D8">
        <w:rPr>
          <w:rFonts w:ascii="Arial" w:eastAsia="Arial Unicode MS" w:hAnsi="Arial" w:cs="Arial"/>
          <w:sz w:val="22"/>
          <w:szCs w:val="22"/>
        </w:rPr>
        <w:t>u.k.</w:t>
      </w:r>
      <w:r w:rsidR="000C23A8">
        <w:rPr>
          <w:rFonts w:ascii="Arial" w:eastAsia="Arial Unicode MS" w:hAnsi="Arial" w:cs="Arial"/>
          <w:sz w:val="22"/>
          <w:szCs w:val="22"/>
        </w:rPr>
        <w:t>’</w:t>
      </w:r>
      <w:r w:rsidRPr="004052D8">
        <w:rPr>
          <w:rFonts w:ascii="Arial" w:eastAsia="Arial Unicode MS" w:hAnsi="Arial" w:cs="Arial"/>
          <w:sz w:val="22"/>
          <w:szCs w:val="22"/>
        </w:rPr>
        <w:t xml:space="preserve"> or united kingdom* or (england not </w:t>
      </w:r>
      <w:r w:rsidR="000C23A8">
        <w:rPr>
          <w:rFonts w:ascii="Arial" w:eastAsia="Arial Unicode MS" w:hAnsi="Arial" w:cs="Arial"/>
          <w:sz w:val="22"/>
          <w:szCs w:val="22"/>
        </w:rPr>
        <w:t>‘</w:t>
      </w:r>
      <w:r w:rsidRPr="004052D8">
        <w:rPr>
          <w:rFonts w:ascii="Arial" w:eastAsia="Arial Unicode MS" w:hAnsi="Arial" w:cs="Arial"/>
          <w:sz w:val="22"/>
          <w:szCs w:val="22"/>
        </w:rPr>
        <w:t>new england</w:t>
      </w:r>
      <w:r w:rsidR="000C23A8">
        <w:rPr>
          <w:rFonts w:ascii="Arial" w:eastAsia="Arial Unicode MS" w:hAnsi="Arial" w:cs="Arial"/>
          <w:sz w:val="22"/>
          <w:szCs w:val="22"/>
        </w:rPr>
        <w:t>’</w:t>
      </w:r>
      <w:r w:rsidRPr="004052D8">
        <w:rPr>
          <w:rFonts w:ascii="Arial" w:eastAsia="Arial Unicode MS" w:hAnsi="Arial" w:cs="Arial"/>
          <w:sz w:val="22"/>
          <w:szCs w:val="22"/>
        </w:rPr>
        <w:t xml:space="preserve">) or northern Ireland* or northern irish* or scotland* or Scottish* or ((wales or </w:t>
      </w:r>
      <w:r w:rsidR="000C23A8">
        <w:rPr>
          <w:rFonts w:ascii="Arial" w:eastAsia="Arial Unicode MS" w:hAnsi="Arial" w:cs="Arial"/>
          <w:sz w:val="22"/>
          <w:szCs w:val="22"/>
        </w:rPr>
        <w:t>‘</w:t>
      </w:r>
      <w:r w:rsidRPr="004052D8">
        <w:rPr>
          <w:rFonts w:ascii="Arial" w:eastAsia="Arial Unicode MS" w:hAnsi="Arial" w:cs="Arial"/>
          <w:sz w:val="22"/>
          <w:szCs w:val="22"/>
        </w:rPr>
        <w:t>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not </w:t>
      </w:r>
      <w:r w:rsidR="000C23A8">
        <w:rPr>
          <w:rFonts w:ascii="Arial" w:eastAsia="Arial Unicode MS" w:hAnsi="Arial" w:cs="Arial"/>
          <w:sz w:val="22"/>
          <w:szCs w:val="22"/>
        </w:rPr>
        <w:t>‘</w:t>
      </w:r>
      <w:r w:rsidRPr="004052D8">
        <w:rPr>
          <w:rFonts w:ascii="Arial" w:eastAsia="Arial Unicode MS" w:hAnsi="Arial" w:cs="Arial"/>
          <w:sz w:val="22"/>
          <w:szCs w:val="22"/>
        </w:rPr>
        <w:t>new 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or welsh).ti,ab,jw. </w:t>
      </w:r>
    </w:p>
    <w:p w14:paraId="3D8E4DA8" w14:textId="77777777" w:rsidR="004052D8" w:rsidRPr="004052D8" w:rsidRDefault="004052D8" w:rsidP="004052D8">
      <w:pPr>
        <w:spacing w:before="0" w:after="160" w:line="360" w:lineRule="auto"/>
        <w:rPr>
          <w:rFonts w:ascii="Arial" w:eastAsia="Calibri" w:hAnsi="Arial" w:cs="Arial"/>
          <w:sz w:val="22"/>
          <w:szCs w:val="22"/>
        </w:rPr>
      </w:pPr>
      <w:r w:rsidRPr="004052D8">
        <w:rPr>
          <w:rFonts w:ascii="Arial" w:eastAsia="Arial Unicode MS" w:hAnsi="Arial" w:cs="Arial"/>
          <w:sz w:val="22"/>
          <w:szCs w:val="22"/>
        </w:rPr>
        <w:t>6</w:t>
      </w:r>
      <w:r w:rsidRPr="004052D8">
        <w:rPr>
          <w:rFonts w:ascii="Arial" w:eastAsia="Arial Unicode MS" w:hAnsi="Arial" w:cs="Arial"/>
          <w:sz w:val="22"/>
          <w:szCs w:val="22"/>
        </w:rPr>
        <w:tab/>
      </w:r>
      <w:r w:rsidRPr="004052D8">
        <w:rPr>
          <w:rFonts w:ascii="Arial" w:eastAsia="Calibri" w:hAnsi="Arial" w:cs="Arial"/>
          <w:sz w:val="22"/>
          <w:szCs w:val="22"/>
        </w:rPr>
        <w:t xml:space="preserve">(primary care or primary health care or primary healthcare or general practi* or GP or family practi* or family doctor* or health visitor* or practice nurse* or community care or community health service*).mp. or exp family practice/ or exp primary health care/ or exp community health services/ or exp community health nursing/  </w:t>
      </w:r>
    </w:p>
    <w:p w14:paraId="174609B0" w14:textId="77777777" w:rsidR="004052D8" w:rsidRPr="004052D8" w:rsidRDefault="004052D8" w:rsidP="004052D8">
      <w:pPr>
        <w:spacing w:before="0" w:after="160" w:line="360" w:lineRule="auto"/>
        <w:rPr>
          <w:rFonts w:ascii="Arial" w:eastAsia="Calibri" w:hAnsi="Arial" w:cs="Arial"/>
          <w:sz w:val="22"/>
          <w:szCs w:val="22"/>
        </w:rPr>
      </w:pPr>
      <w:r w:rsidRPr="004052D8">
        <w:rPr>
          <w:rFonts w:ascii="Arial" w:eastAsia="Arial Unicode MS" w:hAnsi="Arial" w:cs="Arial"/>
          <w:sz w:val="22"/>
          <w:szCs w:val="22"/>
        </w:rPr>
        <w:t>7</w:t>
      </w:r>
      <w:r w:rsidRPr="004052D8">
        <w:rPr>
          <w:rFonts w:ascii="Arial" w:eastAsia="Arial Unicode MS" w:hAnsi="Arial" w:cs="Arial"/>
          <w:sz w:val="22"/>
          <w:szCs w:val="22"/>
        </w:rPr>
        <w:tab/>
      </w:r>
      <w:r w:rsidRPr="004052D8">
        <w:rPr>
          <w:rFonts w:ascii="Arial" w:eastAsia="Calibri" w:hAnsi="Arial" w:cs="Arial"/>
          <w:sz w:val="22"/>
          <w:szCs w:val="22"/>
        </w:rPr>
        <w:t>((hospital* or inpatient* or in-patient* or out-patient* or ward* or secondary care or secondary health care or secondary healthcare or tertiary care or tertiary healthcare or tertiary health care)).mp. or exp hospitals/ or exp inpatients/ or exp outpatients/</w:t>
      </w:r>
    </w:p>
    <w:p w14:paraId="74EE6EBD"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8    1 and 2 and (3 or 4) and 5 and (6 or 7)</w:t>
      </w:r>
    </w:p>
    <w:p w14:paraId="7A1B45A3" w14:textId="6CE9F28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9     limit 8 to yr=</w:t>
      </w:r>
      <w:r w:rsidR="000C23A8">
        <w:rPr>
          <w:rFonts w:ascii="Arial" w:eastAsia="Arial Unicode MS" w:hAnsi="Arial" w:cs="Arial"/>
          <w:sz w:val="22"/>
          <w:szCs w:val="22"/>
        </w:rPr>
        <w:t>‘</w:t>
      </w:r>
      <w:r w:rsidRPr="004052D8">
        <w:rPr>
          <w:rFonts w:ascii="Arial" w:eastAsia="Arial Unicode MS" w:hAnsi="Arial" w:cs="Arial"/>
          <w:sz w:val="22"/>
          <w:szCs w:val="22"/>
        </w:rPr>
        <w:t>2005 -Current</w:t>
      </w:r>
      <w:r w:rsidR="000C23A8">
        <w:rPr>
          <w:rFonts w:ascii="Arial" w:eastAsia="Arial Unicode MS" w:hAnsi="Arial" w:cs="Arial"/>
          <w:sz w:val="22"/>
          <w:szCs w:val="22"/>
        </w:rPr>
        <w:t>’</w:t>
      </w:r>
      <w:r w:rsidRPr="004052D8">
        <w:rPr>
          <w:rFonts w:ascii="Arial" w:eastAsia="Arial Unicode MS" w:hAnsi="Arial" w:cs="Arial"/>
          <w:sz w:val="22"/>
          <w:szCs w:val="22"/>
        </w:rPr>
        <w:t xml:space="preserve"> </w:t>
      </w:r>
    </w:p>
    <w:p w14:paraId="034B7D86" w14:textId="77777777" w:rsidR="004052D8" w:rsidRPr="004052D8" w:rsidRDefault="004052D8" w:rsidP="004052D8">
      <w:pPr>
        <w:spacing w:before="0" w:after="160" w:line="240" w:lineRule="auto"/>
        <w:rPr>
          <w:rFonts w:ascii="Arial" w:eastAsia="Arial Unicode MS" w:hAnsi="Arial" w:cs="Arial"/>
          <w:sz w:val="22"/>
          <w:szCs w:val="22"/>
        </w:rPr>
      </w:pPr>
      <w:r w:rsidRPr="004052D8">
        <w:rPr>
          <w:rFonts w:ascii="Arial" w:eastAsia="Arial Unicode MS" w:hAnsi="Arial" w:cs="Arial"/>
          <w:sz w:val="22"/>
          <w:szCs w:val="22"/>
        </w:rPr>
        <w:t>--------------------------------------------------------------------------------</w:t>
      </w:r>
    </w:p>
    <w:p w14:paraId="021B222D" w14:textId="77777777" w:rsidR="004052D8" w:rsidRPr="004052D8" w:rsidRDefault="004052D8" w:rsidP="004052D8">
      <w:pPr>
        <w:spacing w:line="240" w:lineRule="auto"/>
        <w:rPr>
          <w:rFonts w:ascii="Arial" w:eastAsia="Arial Unicode MS" w:hAnsi="Arial" w:cs="Arial"/>
          <w:b/>
          <w:bCs/>
          <w:color w:val="354266" w:themeColor="accent1" w:themeShade="BF"/>
          <w:sz w:val="24"/>
          <w:szCs w:val="24"/>
        </w:rPr>
      </w:pPr>
      <w:r w:rsidRPr="004052D8">
        <w:rPr>
          <w:rFonts w:ascii="Arial" w:eastAsia="Arial Unicode MS" w:hAnsi="Arial" w:cs="Arial"/>
          <w:b/>
          <w:bCs/>
          <w:color w:val="354266" w:themeColor="accent1" w:themeShade="BF"/>
          <w:sz w:val="24"/>
          <w:szCs w:val="24"/>
        </w:rPr>
        <w:t xml:space="preserve">Cochrane Library </w:t>
      </w:r>
    </w:p>
    <w:p w14:paraId="65FAB71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ID</w:t>
      </w:r>
      <w:r w:rsidRPr="004052D8">
        <w:rPr>
          <w:rFonts w:ascii="Arial" w:eastAsia="Arial Unicode MS" w:hAnsi="Arial" w:cs="Arial"/>
          <w:sz w:val="22"/>
          <w:szCs w:val="22"/>
        </w:rPr>
        <w:tab/>
        <w:t>Search</w:t>
      </w:r>
      <w:r w:rsidRPr="004052D8">
        <w:rPr>
          <w:rFonts w:ascii="Arial" w:eastAsia="Arial Unicode MS" w:hAnsi="Arial" w:cs="Arial"/>
          <w:sz w:val="22"/>
          <w:szCs w:val="22"/>
        </w:rPr>
        <w:tab/>
        <w:t>Hits</w:t>
      </w:r>
    </w:p>
    <w:p w14:paraId="5E4E0A2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w:t>
      </w:r>
      <w:r w:rsidRPr="004052D8">
        <w:rPr>
          <w:rFonts w:ascii="Arial" w:eastAsia="Arial Unicode MS" w:hAnsi="Arial" w:cs="Arial"/>
          <w:sz w:val="22"/>
          <w:szCs w:val="22"/>
        </w:rPr>
        <w:tab/>
        <w:t xml:space="preserve">((physical* activ*) or ((moderate* intens*) near/3 activit*) or ((vigorous* intens*) near/3 activit*) or exercise* or walk* or (physical* near/1 fit*) or swim* or bicycl* or cycl* or </w:t>
      </w:r>
      <w:r w:rsidRPr="004052D8">
        <w:rPr>
          <w:rFonts w:ascii="Arial" w:eastAsia="Arial Unicode MS" w:hAnsi="Arial" w:cs="Arial"/>
          <w:sz w:val="22"/>
          <w:szCs w:val="22"/>
        </w:rPr>
        <w:lastRenderedPageBreak/>
        <w:t>run or running or jogging or football* or soccer* or (weight near/1 lifting) or dance or dancing or yoga or (tai chi) or (tai ji) or (t?ai chi) or aerobics or (stairs) or ((carry* or move or moving) near/3 (load* or shopping or grocer*)) or (active travel) or (pulmonary rehab*)):ti,ab,kw 210480</w:t>
      </w:r>
    </w:p>
    <w:p w14:paraId="72E8131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w:t>
      </w:r>
      <w:r w:rsidRPr="004052D8">
        <w:rPr>
          <w:rFonts w:ascii="Arial" w:eastAsia="Arial Unicode MS" w:hAnsi="Arial" w:cs="Arial"/>
          <w:sz w:val="22"/>
          <w:szCs w:val="22"/>
        </w:rPr>
        <w:tab/>
        <w:t>MeSH descriptor: [Exercise] explode all trees</w:t>
      </w:r>
      <w:r w:rsidRPr="004052D8">
        <w:rPr>
          <w:rFonts w:ascii="Arial" w:eastAsia="Arial Unicode MS" w:hAnsi="Arial" w:cs="Arial"/>
          <w:sz w:val="22"/>
          <w:szCs w:val="22"/>
        </w:rPr>
        <w:tab/>
        <w:t>22235</w:t>
      </w:r>
    </w:p>
    <w:p w14:paraId="4C32526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w:t>
      </w:r>
      <w:r w:rsidRPr="004052D8">
        <w:rPr>
          <w:rFonts w:ascii="Arial" w:eastAsia="Arial Unicode MS" w:hAnsi="Arial" w:cs="Arial"/>
          <w:sz w:val="22"/>
          <w:szCs w:val="22"/>
        </w:rPr>
        <w:tab/>
        <w:t>MeSH descriptor: [Walking] explode all trees</w:t>
      </w:r>
      <w:r w:rsidRPr="004052D8">
        <w:rPr>
          <w:rFonts w:ascii="Arial" w:eastAsia="Arial Unicode MS" w:hAnsi="Arial" w:cs="Arial"/>
          <w:sz w:val="22"/>
          <w:szCs w:val="22"/>
        </w:rPr>
        <w:tab/>
        <w:t>5202</w:t>
      </w:r>
    </w:p>
    <w:p w14:paraId="418FC72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w:t>
      </w:r>
      <w:r w:rsidRPr="004052D8">
        <w:rPr>
          <w:rFonts w:ascii="Arial" w:eastAsia="Arial Unicode MS" w:hAnsi="Arial" w:cs="Arial"/>
          <w:sz w:val="22"/>
          <w:szCs w:val="22"/>
        </w:rPr>
        <w:tab/>
        <w:t>MeSH descriptor: [Physical Fitness] explode all trees</w:t>
      </w:r>
      <w:r w:rsidRPr="004052D8">
        <w:rPr>
          <w:rFonts w:ascii="Arial" w:eastAsia="Arial Unicode MS" w:hAnsi="Arial" w:cs="Arial"/>
          <w:sz w:val="22"/>
          <w:szCs w:val="22"/>
        </w:rPr>
        <w:tab/>
        <w:t>2942</w:t>
      </w:r>
    </w:p>
    <w:p w14:paraId="43D7200B"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w:t>
      </w:r>
      <w:r w:rsidRPr="004052D8">
        <w:rPr>
          <w:rFonts w:ascii="Arial" w:eastAsia="Arial Unicode MS" w:hAnsi="Arial" w:cs="Arial"/>
          <w:sz w:val="22"/>
          <w:szCs w:val="22"/>
        </w:rPr>
        <w:tab/>
        <w:t>MeSH descriptor: [Swimming] explode all trees</w:t>
      </w:r>
      <w:r w:rsidRPr="004052D8">
        <w:rPr>
          <w:rFonts w:ascii="Arial" w:eastAsia="Arial Unicode MS" w:hAnsi="Arial" w:cs="Arial"/>
          <w:sz w:val="22"/>
          <w:szCs w:val="22"/>
        </w:rPr>
        <w:tab/>
        <w:t>452</w:t>
      </w:r>
    </w:p>
    <w:p w14:paraId="2EF524C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w:t>
      </w:r>
      <w:r w:rsidRPr="004052D8">
        <w:rPr>
          <w:rFonts w:ascii="Arial" w:eastAsia="Arial Unicode MS" w:hAnsi="Arial" w:cs="Arial"/>
          <w:sz w:val="22"/>
          <w:szCs w:val="22"/>
        </w:rPr>
        <w:tab/>
        <w:t>MeSH descriptor: [Bicycling] explode all trees</w:t>
      </w:r>
      <w:r w:rsidRPr="004052D8">
        <w:rPr>
          <w:rFonts w:ascii="Arial" w:eastAsia="Arial Unicode MS" w:hAnsi="Arial" w:cs="Arial"/>
          <w:sz w:val="22"/>
          <w:szCs w:val="22"/>
        </w:rPr>
        <w:tab/>
        <w:t>1523</w:t>
      </w:r>
    </w:p>
    <w:p w14:paraId="0D90DDE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#7</w:t>
      </w:r>
      <w:r w:rsidRPr="004052D8">
        <w:rPr>
          <w:rFonts w:ascii="Arial" w:eastAsia="Arial Unicode MS" w:hAnsi="Arial" w:cs="Arial"/>
          <w:sz w:val="22"/>
          <w:szCs w:val="22"/>
        </w:rPr>
        <w:tab/>
        <w:t>MeSH descriptor: [Jogging] explode all trees</w:t>
      </w:r>
      <w:r w:rsidRPr="004052D8">
        <w:rPr>
          <w:rFonts w:ascii="Arial" w:eastAsia="Arial Unicode MS" w:hAnsi="Arial" w:cs="Arial"/>
          <w:sz w:val="22"/>
          <w:szCs w:val="22"/>
        </w:rPr>
        <w:tab/>
        <w:t>48</w:t>
      </w:r>
    </w:p>
    <w:p w14:paraId="099CD6AF"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#8</w:t>
      </w:r>
      <w:r w:rsidRPr="004052D8">
        <w:rPr>
          <w:rFonts w:ascii="Arial" w:eastAsia="Arial Unicode MS" w:hAnsi="Arial" w:cs="Arial"/>
          <w:sz w:val="22"/>
          <w:szCs w:val="22"/>
        </w:rPr>
        <w:tab/>
        <w:t>MeSH descriptor: [Dancing] explode all trees</w:t>
      </w:r>
      <w:r w:rsidRPr="004052D8">
        <w:rPr>
          <w:rFonts w:ascii="Arial" w:eastAsia="Arial Unicode MS" w:hAnsi="Arial" w:cs="Arial"/>
          <w:sz w:val="22"/>
          <w:szCs w:val="22"/>
        </w:rPr>
        <w:tab/>
        <w:t>158</w:t>
      </w:r>
    </w:p>
    <w:p w14:paraId="60E4B82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#9</w:t>
      </w:r>
      <w:r w:rsidRPr="004052D8">
        <w:rPr>
          <w:rFonts w:ascii="Arial" w:eastAsia="Arial Unicode MS" w:hAnsi="Arial" w:cs="Arial"/>
          <w:sz w:val="22"/>
          <w:szCs w:val="22"/>
        </w:rPr>
        <w:tab/>
        <w:t>MeSH descriptor: [Running] explode all trees</w:t>
      </w:r>
      <w:r w:rsidRPr="004052D8">
        <w:rPr>
          <w:rFonts w:ascii="Arial" w:eastAsia="Arial Unicode MS" w:hAnsi="Arial" w:cs="Arial"/>
          <w:sz w:val="22"/>
          <w:szCs w:val="22"/>
        </w:rPr>
        <w:tab/>
        <w:t>1886</w:t>
      </w:r>
    </w:p>
    <w:p w14:paraId="4179ECC3"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#10</w:t>
      </w:r>
      <w:r w:rsidRPr="004052D8">
        <w:rPr>
          <w:rFonts w:ascii="Arial" w:eastAsia="Arial Unicode MS" w:hAnsi="Arial" w:cs="Arial"/>
          <w:sz w:val="22"/>
          <w:szCs w:val="22"/>
        </w:rPr>
        <w:tab/>
        <w:t>MeSH descriptor: [Weight Lifting] explode all trees</w:t>
      </w:r>
      <w:r w:rsidRPr="004052D8">
        <w:rPr>
          <w:rFonts w:ascii="Arial" w:eastAsia="Arial Unicode MS" w:hAnsi="Arial" w:cs="Arial"/>
          <w:sz w:val="22"/>
          <w:szCs w:val="22"/>
        </w:rPr>
        <w:tab/>
        <w:t>896</w:t>
      </w:r>
    </w:p>
    <w:p w14:paraId="7D7CD5F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#11</w:t>
      </w:r>
      <w:r w:rsidRPr="004052D8">
        <w:rPr>
          <w:rFonts w:ascii="Arial" w:eastAsia="Arial Unicode MS" w:hAnsi="Arial" w:cs="Arial"/>
          <w:sz w:val="22"/>
          <w:szCs w:val="22"/>
        </w:rPr>
        <w:tab/>
        <w:t>MeSH descriptor: [Football] explode all trees</w:t>
      </w:r>
      <w:r w:rsidRPr="004052D8">
        <w:rPr>
          <w:rFonts w:ascii="Arial" w:eastAsia="Arial Unicode MS" w:hAnsi="Arial" w:cs="Arial"/>
          <w:sz w:val="22"/>
          <w:szCs w:val="22"/>
        </w:rPr>
        <w:tab/>
        <w:t>259</w:t>
      </w:r>
    </w:p>
    <w:p w14:paraId="39288E5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#12</w:t>
      </w:r>
      <w:r w:rsidRPr="004052D8">
        <w:rPr>
          <w:rFonts w:ascii="Arial" w:eastAsia="Arial Unicode MS" w:hAnsi="Arial" w:cs="Arial"/>
          <w:sz w:val="22"/>
          <w:szCs w:val="22"/>
        </w:rPr>
        <w:tab/>
        <w:t>MeSH descriptor: [Soccer] explode all trees</w:t>
      </w:r>
      <w:r w:rsidRPr="004052D8">
        <w:rPr>
          <w:rFonts w:ascii="Arial" w:eastAsia="Arial Unicode MS" w:hAnsi="Arial" w:cs="Arial"/>
          <w:sz w:val="22"/>
          <w:szCs w:val="22"/>
        </w:rPr>
        <w:tab/>
        <w:t>615</w:t>
      </w:r>
    </w:p>
    <w:p w14:paraId="63E968F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#13</w:t>
      </w:r>
      <w:r w:rsidRPr="004052D8">
        <w:rPr>
          <w:rFonts w:ascii="Arial" w:eastAsia="Arial Unicode MS" w:hAnsi="Arial" w:cs="Arial"/>
          <w:sz w:val="22"/>
          <w:szCs w:val="22"/>
        </w:rPr>
        <w:tab/>
        <w:t>MeSH descriptor: [Stair Climbing] explode all trees</w:t>
      </w:r>
      <w:r w:rsidRPr="004052D8">
        <w:rPr>
          <w:rFonts w:ascii="Arial" w:eastAsia="Arial Unicode MS" w:hAnsi="Arial" w:cs="Arial"/>
          <w:sz w:val="22"/>
          <w:szCs w:val="22"/>
        </w:rPr>
        <w:tab/>
        <w:t>5</w:t>
      </w:r>
    </w:p>
    <w:p w14:paraId="0C6C788B"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#14</w:t>
      </w:r>
      <w:r w:rsidRPr="004052D8">
        <w:rPr>
          <w:rFonts w:ascii="Arial" w:eastAsia="Arial Unicode MS" w:hAnsi="Arial" w:cs="Arial"/>
          <w:sz w:val="22"/>
          <w:szCs w:val="22"/>
        </w:rPr>
        <w:tab/>
        <w:t>MeSH descriptor: [Yoga] explode all trees</w:t>
      </w:r>
      <w:r w:rsidRPr="004052D8">
        <w:rPr>
          <w:rFonts w:ascii="Arial" w:eastAsia="Arial Unicode MS" w:hAnsi="Arial" w:cs="Arial"/>
          <w:sz w:val="22"/>
          <w:szCs w:val="22"/>
        </w:rPr>
        <w:tab/>
        <w:t>590</w:t>
      </w:r>
    </w:p>
    <w:p w14:paraId="38591170"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#15</w:t>
      </w:r>
      <w:r w:rsidRPr="004052D8">
        <w:rPr>
          <w:rFonts w:ascii="Arial" w:eastAsia="Arial Unicode MS" w:hAnsi="Arial" w:cs="Arial"/>
          <w:sz w:val="22"/>
          <w:szCs w:val="22"/>
        </w:rPr>
        <w:tab/>
        <w:t>MeSH descriptor: [Tai Ji] explode all trees</w:t>
      </w:r>
      <w:r w:rsidRPr="004052D8">
        <w:rPr>
          <w:rFonts w:ascii="Arial" w:eastAsia="Arial Unicode MS" w:hAnsi="Arial" w:cs="Arial"/>
          <w:sz w:val="22"/>
          <w:szCs w:val="22"/>
        </w:rPr>
        <w:tab/>
        <w:t>321</w:t>
      </w:r>
    </w:p>
    <w:p w14:paraId="4BFEBE3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#16</w:t>
      </w:r>
      <w:r w:rsidRPr="004052D8">
        <w:rPr>
          <w:rFonts w:ascii="Arial" w:eastAsia="Arial Unicode MS" w:hAnsi="Arial" w:cs="Arial"/>
          <w:sz w:val="22"/>
          <w:szCs w:val="22"/>
        </w:rPr>
        <w:tab/>
        <w:t>MeSH descriptor: [Exercise Therapy] explode all trees</w:t>
      </w:r>
      <w:r w:rsidRPr="004052D8">
        <w:rPr>
          <w:rFonts w:ascii="Arial" w:eastAsia="Arial Unicode MS" w:hAnsi="Arial" w:cs="Arial"/>
          <w:sz w:val="22"/>
          <w:szCs w:val="22"/>
        </w:rPr>
        <w:tab/>
        <w:t>12204</w:t>
      </w:r>
    </w:p>
    <w:p w14:paraId="06D43D9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#17</w:t>
      </w:r>
      <w:r w:rsidRPr="004052D8">
        <w:rPr>
          <w:rFonts w:ascii="Arial" w:eastAsia="Arial Unicode MS" w:hAnsi="Arial" w:cs="Arial"/>
          <w:sz w:val="22"/>
          <w:szCs w:val="22"/>
        </w:rPr>
        <w:tab/>
        <w:t>#1 or #2 or #3 or #4 or #5 or #6 or #7 or #8 or #9 or #10 or #11 or #12 or #13 or #14 or #15 or #16</w:t>
      </w:r>
      <w:r w:rsidRPr="004052D8">
        <w:rPr>
          <w:rFonts w:ascii="Arial" w:eastAsia="Arial Unicode MS" w:hAnsi="Arial" w:cs="Arial"/>
          <w:sz w:val="22"/>
          <w:szCs w:val="22"/>
        </w:rPr>
        <w:tab/>
        <w:t>211321</w:t>
      </w:r>
    </w:p>
    <w:p w14:paraId="174B9C2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#18</w:t>
      </w:r>
      <w:r w:rsidRPr="004052D8">
        <w:rPr>
          <w:rFonts w:ascii="Arial" w:eastAsia="Arial Unicode MS" w:hAnsi="Arial" w:cs="Arial"/>
          <w:sz w:val="22"/>
          <w:szCs w:val="22"/>
        </w:rPr>
        <w:tab/>
        <w:t>(promot* or referr* or integrat* or intervention* or (delivery strateg*) or prescri* or counsel* or signpost* or (sign post*) or direct* or deliver* or champion* or encourag* or endors* or advocat*):ti,ab,kw</w:t>
      </w:r>
      <w:r w:rsidRPr="004052D8">
        <w:rPr>
          <w:rFonts w:ascii="Arial" w:eastAsia="Arial Unicode MS" w:hAnsi="Arial" w:cs="Arial"/>
          <w:sz w:val="22"/>
          <w:szCs w:val="22"/>
        </w:rPr>
        <w:tab/>
        <w:t>495816</w:t>
      </w:r>
    </w:p>
    <w:p w14:paraId="4AB16266"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#19</w:t>
      </w:r>
      <w:r w:rsidRPr="004052D8">
        <w:rPr>
          <w:rFonts w:ascii="Arial" w:eastAsia="Arial Unicode MS" w:hAnsi="Arial" w:cs="Arial"/>
          <w:sz w:val="22"/>
          <w:szCs w:val="22"/>
        </w:rPr>
        <w:tab/>
        <w:t>MeSH descriptor: [Health Promotion] explode all trees</w:t>
      </w:r>
      <w:r w:rsidRPr="004052D8">
        <w:rPr>
          <w:rFonts w:ascii="Arial" w:eastAsia="Arial Unicode MS" w:hAnsi="Arial" w:cs="Arial"/>
          <w:sz w:val="22"/>
          <w:szCs w:val="22"/>
        </w:rPr>
        <w:tab/>
        <w:t>5858</w:t>
      </w:r>
    </w:p>
    <w:p w14:paraId="1218B6A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#20</w:t>
      </w:r>
      <w:r w:rsidRPr="004052D8">
        <w:rPr>
          <w:rFonts w:ascii="Arial" w:eastAsia="Arial Unicode MS" w:hAnsi="Arial" w:cs="Arial"/>
          <w:sz w:val="22"/>
          <w:szCs w:val="22"/>
        </w:rPr>
        <w:tab/>
        <w:t>MeSH descriptor: [Referral and Consultation] explode all trees</w:t>
      </w:r>
      <w:r w:rsidRPr="004052D8">
        <w:rPr>
          <w:rFonts w:ascii="Arial" w:eastAsia="Arial Unicode MS" w:hAnsi="Arial" w:cs="Arial"/>
          <w:sz w:val="22"/>
          <w:szCs w:val="22"/>
        </w:rPr>
        <w:tab/>
        <w:t>2165</w:t>
      </w:r>
    </w:p>
    <w:p w14:paraId="5924D99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#21</w:t>
      </w:r>
      <w:r w:rsidRPr="004052D8">
        <w:rPr>
          <w:rFonts w:ascii="Arial" w:eastAsia="Arial Unicode MS" w:hAnsi="Arial" w:cs="Arial"/>
          <w:sz w:val="22"/>
          <w:szCs w:val="22"/>
        </w:rPr>
        <w:tab/>
        <w:t>MeSH descriptor: [Prescriptions] explode all trees</w:t>
      </w:r>
      <w:r w:rsidRPr="004052D8">
        <w:rPr>
          <w:rFonts w:ascii="Arial" w:eastAsia="Arial Unicode MS" w:hAnsi="Arial" w:cs="Arial"/>
          <w:sz w:val="22"/>
          <w:szCs w:val="22"/>
        </w:rPr>
        <w:tab/>
        <w:t>909</w:t>
      </w:r>
    </w:p>
    <w:p w14:paraId="75BC98BF"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lastRenderedPageBreak/>
        <w:t>#22</w:t>
      </w:r>
      <w:r w:rsidRPr="004052D8">
        <w:rPr>
          <w:rFonts w:ascii="Arial" w:eastAsia="Arial Unicode MS" w:hAnsi="Arial" w:cs="Arial"/>
          <w:sz w:val="22"/>
          <w:szCs w:val="22"/>
        </w:rPr>
        <w:tab/>
        <w:t>MeSH descriptor: [Counseling] explode all trees</w:t>
      </w:r>
      <w:r w:rsidRPr="004052D8">
        <w:rPr>
          <w:rFonts w:ascii="Arial" w:eastAsia="Arial Unicode MS" w:hAnsi="Arial" w:cs="Arial"/>
          <w:sz w:val="22"/>
          <w:szCs w:val="22"/>
        </w:rPr>
        <w:tab/>
        <w:t>4948</w:t>
      </w:r>
    </w:p>
    <w:p w14:paraId="5F3CD33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#23</w:t>
      </w:r>
      <w:r w:rsidRPr="004052D8">
        <w:rPr>
          <w:rFonts w:ascii="Arial" w:eastAsia="Arial Unicode MS" w:hAnsi="Arial" w:cs="Arial"/>
          <w:sz w:val="22"/>
          <w:szCs w:val="22"/>
        </w:rPr>
        <w:tab/>
        <w:t>#18 or #19 or #20 or #21 or #22</w:t>
      </w:r>
      <w:r w:rsidRPr="004052D8">
        <w:rPr>
          <w:rFonts w:ascii="Arial" w:eastAsia="Arial Unicode MS" w:hAnsi="Arial" w:cs="Arial"/>
          <w:sz w:val="22"/>
          <w:szCs w:val="22"/>
        </w:rPr>
        <w:tab/>
        <w:t>496275</w:t>
      </w:r>
    </w:p>
    <w:p w14:paraId="3B80D51B"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#24</w:t>
      </w:r>
      <w:r w:rsidRPr="004052D8">
        <w:rPr>
          <w:rFonts w:ascii="Arial" w:eastAsia="Arial Unicode MS" w:hAnsi="Arial" w:cs="Arial"/>
          <w:sz w:val="22"/>
          <w:szCs w:val="22"/>
        </w:rPr>
        <w:tab/>
        <w:t>((chronic illness*) or chronically ill or (Chronic near/2 (condition* or medical or disease*)) or ((persistent or long* term or ongoing or degenerative or longterm*) near/3 (disease* or ill* or condition* or insufficienc* or disorder*)) or comorbid* or multimorbid* or (multi morbid*)):ti,ab,kw</w:t>
      </w:r>
      <w:r w:rsidRPr="004052D8">
        <w:rPr>
          <w:rFonts w:ascii="Arial" w:eastAsia="Arial Unicode MS" w:hAnsi="Arial" w:cs="Arial"/>
          <w:sz w:val="22"/>
          <w:szCs w:val="22"/>
        </w:rPr>
        <w:tab/>
        <w:t>75617</w:t>
      </w:r>
    </w:p>
    <w:p w14:paraId="587C2FA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#25</w:t>
      </w:r>
      <w:r w:rsidRPr="004052D8">
        <w:rPr>
          <w:rFonts w:ascii="Arial" w:eastAsia="Arial Unicode MS" w:hAnsi="Arial" w:cs="Arial"/>
          <w:sz w:val="22"/>
          <w:szCs w:val="22"/>
        </w:rPr>
        <w:tab/>
        <w:t>MeSH descriptor: [Chronic Disease] explode all trees</w:t>
      </w:r>
      <w:r w:rsidRPr="004052D8">
        <w:rPr>
          <w:rFonts w:ascii="Arial" w:eastAsia="Arial Unicode MS" w:hAnsi="Arial" w:cs="Arial"/>
          <w:sz w:val="22"/>
          <w:szCs w:val="22"/>
        </w:rPr>
        <w:tab/>
        <w:t>12612</w:t>
      </w:r>
    </w:p>
    <w:p w14:paraId="2F3CA7A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#26</w:t>
      </w:r>
      <w:r w:rsidRPr="004052D8">
        <w:rPr>
          <w:rFonts w:ascii="Arial" w:eastAsia="Arial Unicode MS" w:hAnsi="Arial" w:cs="Arial"/>
          <w:sz w:val="22"/>
          <w:szCs w:val="22"/>
        </w:rPr>
        <w:tab/>
        <w:t>MeSH descriptor: [Comorbidity] explode all trees</w:t>
      </w:r>
      <w:r w:rsidRPr="004052D8">
        <w:rPr>
          <w:rFonts w:ascii="Arial" w:eastAsia="Arial Unicode MS" w:hAnsi="Arial" w:cs="Arial"/>
          <w:sz w:val="22"/>
          <w:szCs w:val="22"/>
        </w:rPr>
        <w:tab/>
        <w:t>3499</w:t>
      </w:r>
    </w:p>
    <w:p w14:paraId="44F996C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#27</w:t>
      </w:r>
      <w:r w:rsidRPr="004052D8">
        <w:rPr>
          <w:rFonts w:ascii="Arial" w:eastAsia="Arial Unicode MS" w:hAnsi="Arial" w:cs="Arial"/>
          <w:sz w:val="22"/>
          <w:szCs w:val="22"/>
        </w:rPr>
        <w:tab/>
        <w:t>#24 or #25 or #26</w:t>
      </w:r>
      <w:r w:rsidRPr="004052D8">
        <w:rPr>
          <w:rFonts w:ascii="Arial" w:eastAsia="Arial Unicode MS" w:hAnsi="Arial" w:cs="Arial"/>
          <w:sz w:val="22"/>
          <w:szCs w:val="22"/>
        </w:rPr>
        <w:tab/>
        <w:t>75622</w:t>
      </w:r>
    </w:p>
    <w:p w14:paraId="361A1E98" w14:textId="0A33FCCE"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#28</w:t>
      </w:r>
      <w:r w:rsidRPr="004052D8">
        <w:rPr>
          <w:rFonts w:ascii="Arial" w:eastAsia="Arial Unicode MS" w:hAnsi="Arial" w:cs="Arial"/>
          <w:sz w:val="22"/>
          <w:szCs w:val="22"/>
        </w:rPr>
        <w:tab/>
        <w:t xml:space="preserve">(hypertens* or depress* or asthma* or diabet* or CHD or </w:t>
      </w:r>
      <w:r w:rsidR="000C23A8">
        <w:rPr>
          <w:rFonts w:ascii="Arial" w:eastAsia="Arial Unicode MS" w:hAnsi="Arial" w:cs="Arial"/>
          <w:sz w:val="22"/>
          <w:szCs w:val="22"/>
        </w:rPr>
        <w:t>‘</w:t>
      </w:r>
      <w:r w:rsidRPr="004052D8">
        <w:rPr>
          <w:rFonts w:ascii="Arial" w:eastAsia="Arial Unicode MS" w:hAnsi="Arial" w:cs="Arial"/>
          <w:sz w:val="22"/>
          <w:szCs w:val="22"/>
        </w:rPr>
        <w:t>coronary heart disease*</w:t>
      </w:r>
      <w:r w:rsidR="000C23A8">
        <w:rPr>
          <w:rFonts w:ascii="Arial" w:eastAsia="Arial Unicode MS" w:hAnsi="Arial" w:cs="Arial"/>
          <w:sz w:val="22"/>
          <w:szCs w:val="22"/>
        </w:rPr>
        <w:t>’</w:t>
      </w:r>
      <w:r w:rsidRPr="004052D8">
        <w:rPr>
          <w:rFonts w:ascii="Arial" w:eastAsia="Arial Unicode MS" w:hAnsi="Arial" w:cs="Arial"/>
          <w:sz w:val="22"/>
          <w:szCs w:val="22"/>
        </w:rPr>
        <w:t xml:space="preserve"> or (</w:t>
      </w:r>
      <w:r w:rsidR="000C23A8">
        <w:rPr>
          <w:rFonts w:ascii="Arial" w:eastAsia="Arial Unicode MS" w:hAnsi="Arial" w:cs="Arial"/>
          <w:sz w:val="22"/>
          <w:szCs w:val="22"/>
        </w:rPr>
        <w:t>‘</w:t>
      </w:r>
      <w:r w:rsidRPr="004052D8">
        <w:rPr>
          <w:rFonts w:ascii="Arial" w:eastAsia="Arial Unicode MS" w:hAnsi="Arial" w:cs="Arial"/>
          <w:sz w:val="22"/>
          <w:szCs w:val="22"/>
        </w:rPr>
        <w:t>chronic kidney</w:t>
      </w:r>
      <w:r w:rsidR="000C23A8">
        <w:rPr>
          <w:rFonts w:ascii="Arial" w:eastAsia="Arial Unicode MS" w:hAnsi="Arial" w:cs="Arial"/>
          <w:sz w:val="22"/>
          <w:szCs w:val="22"/>
        </w:rPr>
        <w:t>’</w:t>
      </w:r>
      <w:r w:rsidRPr="004052D8">
        <w:rPr>
          <w:rFonts w:ascii="Arial" w:eastAsia="Arial Unicode MS" w:hAnsi="Arial" w:cs="Arial"/>
          <w:sz w:val="22"/>
          <w:szCs w:val="22"/>
        </w:rPr>
        <w:t xml:space="preserve"> Near/1 (disease* or failure or insufficien*)) or (</w:t>
      </w:r>
      <w:r w:rsidR="000C23A8">
        <w:rPr>
          <w:rFonts w:ascii="Arial" w:eastAsia="Arial Unicode MS" w:hAnsi="Arial" w:cs="Arial"/>
          <w:sz w:val="22"/>
          <w:szCs w:val="22"/>
        </w:rPr>
        <w:t>‘</w:t>
      </w:r>
      <w:r w:rsidRPr="004052D8">
        <w:rPr>
          <w:rFonts w:ascii="Arial" w:eastAsia="Arial Unicode MS" w:hAnsi="Arial" w:cs="Arial"/>
          <w:sz w:val="22"/>
          <w:szCs w:val="22"/>
        </w:rPr>
        <w:t>chronic renal</w:t>
      </w:r>
      <w:r w:rsidR="000C23A8">
        <w:rPr>
          <w:rFonts w:ascii="Arial" w:eastAsia="Arial Unicode MS" w:hAnsi="Arial" w:cs="Arial"/>
          <w:sz w:val="22"/>
          <w:szCs w:val="22"/>
        </w:rPr>
        <w:t>’</w:t>
      </w:r>
      <w:r w:rsidRPr="004052D8">
        <w:rPr>
          <w:rFonts w:ascii="Arial" w:eastAsia="Arial Unicode MS" w:hAnsi="Arial" w:cs="Arial"/>
          <w:sz w:val="22"/>
          <w:szCs w:val="22"/>
        </w:rPr>
        <w:t xml:space="preserve"> Near/1 (disease or failure or insufficien*)) or hypothyroidism* or </w:t>
      </w:r>
      <w:r w:rsidR="000C23A8">
        <w:rPr>
          <w:rFonts w:ascii="Arial" w:eastAsia="Arial Unicode MS" w:hAnsi="Arial" w:cs="Arial"/>
          <w:sz w:val="22"/>
          <w:szCs w:val="22"/>
        </w:rPr>
        <w:t>‘</w:t>
      </w:r>
      <w:r w:rsidRPr="004052D8">
        <w:rPr>
          <w:rFonts w:ascii="Arial" w:eastAsia="Arial Unicode MS" w:hAnsi="Arial" w:cs="Arial"/>
          <w:sz w:val="22"/>
          <w:szCs w:val="22"/>
        </w:rPr>
        <w:t>thyroid stimulating hormone deficien*</w:t>
      </w:r>
      <w:r w:rsidR="000C23A8">
        <w:rPr>
          <w:rFonts w:ascii="Arial" w:eastAsia="Arial Unicode MS" w:hAnsi="Arial" w:cs="Arial"/>
          <w:sz w:val="22"/>
          <w:szCs w:val="22"/>
        </w:rPr>
        <w:t>’</w:t>
      </w:r>
      <w:r w:rsidRPr="004052D8">
        <w:rPr>
          <w:rFonts w:ascii="Arial" w:eastAsia="Arial Unicode MS" w:hAnsi="Arial" w:cs="Arial"/>
          <w:sz w:val="22"/>
          <w:szCs w:val="22"/>
        </w:rPr>
        <w:t xml:space="preserve"> or stroke or CVA or </w:t>
      </w:r>
      <w:r w:rsidR="000C23A8">
        <w:rPr>
          <w:rFonts w:ascii="Arial" w:eastAsia="Arial Unicode MS" w:hAnsi="Arial" w:cs="Arial"/>
          <w:sz w:val="22"/>
          <w:szCs w:val="22"/>
        </w:rPr>
        <w:t>‘</w:t>
      </w:r>
      <w:r w:rsidRPr="004052D8">
        <w:rPr>
          <w:rFonts w:ascii="Arial" w:eastAsia="Arial Unicode MS" w:hAnsi="Arial" w:cs="Arial"/>
          <w:sz w:val="22"/>
          <w:szCs w:val="22"/>
        </w:rPr>
        <w:t>transient isch?emic attack*</w:t>
      </w:r>
      <w:r w:rsidR="000C23A8">
        <w:rPr>
          <w:rFonts w:ascii="Arial" w:eastAsia="Arial Unicode MS" w:hAnsi="Arial" w:cs="Arial"/>
          <w:sz w:val="22"/>
          <w:szCs w:val="22"/>
        </w:rPr>
        <w:t>’</w:t>
      </w:r>
      <w:r w:rsidRPr="004052D8">
        <w:rPr>
          <w:rFonts w:ascii="Arial" w:eastAsia="Arial Unicode MS" w:hAnsi="Arial" w:cs="Arial"/>
          <w:sz w:val="22"/>
          <w:szCs w:val="22"/>
        </w:rPr>
        <w:t xml:space="preserve"> or </w:t>
      </w:r>
      <w:r w:rsidR="000C23A8">
        <w:rPr>
          <w:rFonts w:ascii="Arial" w:eastAsia="Arial Unicode MS" w:hAnsi="Arial" w:cs="Arial"/>
          <w:sz w:val="22"/>
          <w:szCs w:val="22"/>
        </w:rPr>
        <w:t>‘</w:t>
      </w:r>
      <w:r w:rsidRPr="004052D8">
        <w:rPr>
          <w:rFonts w:ascii="Arial" w:eastAsia="Arial Unicode MS" w:hAnsi="Arial" w:cs="Arial"/>
          <w:sz w:val="22"/>
          <w:szCs w:val="22"/>
        </w:rPr>
        <w:t>cerebrovascular accident*</w:t>
      </w:r>
      <w:r w:rsidR="000C23A8">
        <w:rPr>
          <w:rFonts w:ascii="Arial" w:eastAsia="Arial Unicode MS" w:hAnsi="Arial" w:cs="Arial"/>
          <w:sz w:val="22"/>
          <w:szCs w:val="22"/>
        </w:rPr>
        <w:t>’</w:t>
      </w:r>
      <w:r w:rsidRPr="004052D8">
        <w:rPr>
          <w:rFonts w:ascii="Arial" w:eastAsia="Arial Unicode MS" w:hAnsi="Arial" w:cs="Arial"/>
          <w:sz w:val="22"/>
          <w:szCs w:val="22"/>
        </w:rPr>
        <w:t xml:space="preserve"> or COPD or </w:t>
      </w:r>
      <w:r w:rsidR="000C23A8">
        <w:rPr>
          <w:rFonts w:ascii="Arial" w:eastAsia="Arial Unicode MS" w:hAnsi="Arial" w:cs="Arial"/>
          <w:sz w:val="22"/>
          <w:szCs w:val="22"/>
        </w:rPr>
        <w:t>‘</w:t>
      </w:r>
      <w:r w:rsidRPr="004052D8">
        <w:rPr>
          <w:rFonts w:ascii="Arial" w:eastAsia="Arial Unicode MS" w:hAnsi="Arial" w:cs="Arial"/>
          <w:sz w:val="22"/>
          <w:szCs w:val="22"/>
        </w:rPr>
        <w:t>chronic obstructive pulmonary disease*</w:t>
      </w:r>
      <w:r w:rsidR="000C23A8">
        <w:rPr>
          <w:rFonts w:ascii="Arial" w:eastAsia="Arial Unicode MS" w:hAnsi="Arial" w:cs="Arial"/>
          <w:sz w:val="22"/>
          <w:szCs w:val="22"/>
        </w:rPr>
        <w:t>’</w:t>
      </w:r>
      <w:r w:rsidRPr="004052D8">
        <w:rPr>
          <w:rFonts w:ascii="Arial" w:eastAsia="Arial Unicode MS" w:hAnsi="Arial" w:cs="Arial"/>
          <w:sz w:val="22"/>
          <w:szCs w:val="22"/>
        </w:rPr>
        <w:t xml:space="preserve"> or cancer* or neoplasm* or </w:t>
      </w:r>
      <w:r w:rsidR="000C23A8">
        <w:rPr>
          <w:rFonts w:ascii="Arial" w:eastAsia="Arial Unicode MS" w:hAnsi="Arial" w:cs="Arial"/>
          <w:sz w:val="22"/>
          <w:szCs w:val="22"/>
        </w:rPr>
        <w:t>‘</w:t>
      </w:r>
      <w:r w:rsidRPr="004052D8">
        <w:rPr>
          <w:rFonts w:ascii="Arial" w:eastAsia="Arial Unicode MS" w:hAnsi="Arial" w:cs="Arial"/>
          <w:sz w:val="22"/>
          <w:szCs w:val="22"/>
        </w:rPr>
        <w:t>atrial fibrillation*</w:t>
      </w:r>
      <w:r w:rsidR="000C23A8">
        <w:rPr>
          <w:rFonts w:ascii="Arial" w:eastAsia="Arial Unicode MS" w:hAnsi="Arial" w:cs="Arial"/>
          <w:sz w:val="22"/>
          <w:szCs w:val="22"/>
        </w:rPr>
        <w:t>’</w:t>
      </w:r>
      <w:r w:rsidRPr="004052D8">
        <w:rPr>
          <w:rFonts w:ascii="Arial" w:eastAsia="Arial Unicode MS" w:hAnsi="Arial" w:cs="Arial"/>
          <w:sz w:val="22"/>
          <w:szCs w:val="22"/>
        </w:rPr>
        <w:t xml:space="preserve"> or (mental* Near/1 (ill* or disease* or disorder*)) or </w:t>
      </w:r>
      <w:r w:rsidR="000C23A8">
        <w:rPr>
          <w:rFonts w:ascii="Arial" w:eastAsia="Arial Unicode MS" w:hAnsi="Arial" w:cs="Arial"/>
          <w:sz w:val="22"/>
          <w:szCs w:val="22"/>
        </w:rPr>
        <w:t>‘</w:t>
      </w:r>
      <w:r w:rsidRPr="004052D8">
        <w:rPr>
          <w:rFonts w:ascii="Arial" w:eastAsia="Arial Unicode MS" w:hAnsi="Arial" w:cs="Arial"/>
          <w:sz w:val="22"/>
          <w:szCs w:val="22"/>
        </w:rPr>
        <w:t>heart failure</w:t>
      </w:r>
      <w:r w:rsidR="000C23A8">
        <w:rPr>
          <w:rFonts w:ascii="Arial" w:eastAsia="Arial Unicode MS" w:hAnsi="Arial" w:cs="Arial"/>
          <w:sz w:val="22"/>
          <w:szCs w:val="22"/>
        </w:rPr>
        <w:t>’</w:t>
      </w:r>
      <w:r w:rsidRPr="004052D8">
        <w:rPr>
          <w:rFonts w:ascii="Arial" w:eastAsia="Arial Unicode MS" w:hAnsi="Arial" w:cs="Arial"/>
          <w:sz w:val="22"/>
          <w:szCs w:val="22"/>
        </w:rPr>
        <w:t xml:space="preserve"> or </w:t>
      </w:r>
      <w:r w:rsidR="000C23A8">
        <w:rPr>
          <w:rFonts w:ascii="Arial" w:eastAsia="Arial Unicode MS" w:hAnsi="Arial" w:cs="Arial"/>
          <w:sz w:val="22"/>
          <w:szCs w:val="22"/>
        </w:rPr>
        <w:t>‘</w:t>
      </w:r>
      <w:r w:rsidRPr="004052D8">
        <w:rPr>
          <w:rFonts w:ascii="Arial" w:eastAsia="Arial Unicode MS" w:hAnsi="Arial" w:cs="Arial"/>
          <w:sz w:val="22"/>
          <w:szCs w:val="22"/>
        </w:rPr>
        <w:t>cardiac failure</w:t>
      </w:r>
      <w:r w:rsidR="000C23A8">
        <w:rPr>
          <w:rFonts w:ascii="Arial" w:eastAsia="Arial Unicode MS" w:hAnsi="Arial" w:cs="Arial"/>
          <w:sz w:val="22"/>
          <w:szCs w:val="22"/>
        </w:rPr>
        <w:t>’</w:t>
      </w:r>
      <w:r w:rsidRPr="004052D8">
        <w:rPr>
          <w:rFonts w:ascii="Arial" w:eastAsia="Arial Unicode MS" w:hAnsi="Arial" w:cs="Arial"/>
          <w:sz w:val="22"/>
          <w:szCs w:val="22"/>
        </w:rPr>
        <w:t xml:space="preserve"> or epilep* or dement* or alzheimer*):ti,ab,kw</w:t>
      </w:r>
      <w:r w:rsidRPr="004052D8">
        <w:rPr>
          <w:rFonts w:ascii="Arial" w:eastAsia="Arial Unicode MS" w:hAnsi="Arial" w:cs="Arial"/>
          <w:sz w:val="22"/>
          <w:szCs w:val="22"/>
        </w:rPr>
        <w:tab/>
        <w:t>508217</w:t>
      </w:r>
    </w:p>
    <w:p w14:paraId="23147FF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#29</w:t>
      </w:r>
      <w:r w:rsidRPr="004052D8">
        <w:rPr>
          <w:rFonts w:ascii="Arial" w:eastAsia="Arial Unicode MS" w:hAnsi="Arial" w:cs="Arial"/>
          <w:sz w:val="22"/>
          <w:szCs w:val="22"/>
        </w:rPr>
        <w:tab/>
        <w:t>MeSH descriptor: [Hypertension] explode all trees</w:t>
      </w:r>
      <w:r w:rsidRPr="004052D8">
        <w:rPr>
          <w:rFonts w:ascii="Arial" w:eastAsia="Arial Unicode MS" w:hAnsi="Arial" w:cs="Arial"/>
          <w:sz w:val="22"/>
          <w:szCs w:val="22"/>
        </w:rPr>
        <w:tab/>
        <w:t>16744</w:t>
      </w:r>
    </w:p>
    <w:p w14:paraId="647D086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#30</w:t>
      </w:r>
      <w:r w:rsidRPr="004052D8">
        <w:rPr>
          <w:rFonts w:ascii="Arial" w:eastAsia="Arial Unicode MS" w:hAnsi="Arial" w:cs="Arial"/>
          <w:sz w:val="22"/>
          <w:szCs w:val="22"/>
        </w:rPr>
        <w:tab/>
        <w:t>MeSH descriptor: [Depression] explode all trees</w:t>
      </w:r>
      <w:r w:rsidRPr="004052D8">
        <w:rPr>
          <w:rFonts w:ascii="Arial" w:eastAsia="Arial Unicode MS" w:hAnsi="Arial" w:cs="Arial"/>
          <w:sz w:val="22"/>
          <w:szCs w:val="22"/>
        </w:rPr>
        <w:tab/>
        <w:t>10396</w:t>
      </w:r>
    </w:p>
    <w:p w14:paraId="2BB85F0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#31</w:t>
      </w:r>
      <w:r w:rsidRPr="004052D8">
        <w:rPr>
          <w:rFonts w:ascii="Arial" w:eastAsia="Arial Unicode MS" w:hAnsi="Arial" w:cs="Arial"/>
          <w:sz w:val="22"/>
          <w:szCs w:val="22"/>
        </w:rPr>
        <w:tab/>
        <w:t>MeSH descriptor: [Asthma] explode all trees</w:t>
      </w:r>
      <w:r w:rsidRPr="004052D8">
        <w:rPr>
          <w:rFonts w:ascii="Arial" w:eastAsia="Arial Unicode MS" w:hAnsi="Arial" w:cs="Arial"/>
          <w:sz w:val="22"/>
          <w:szCs w:val="22"/>
        </w:rPr>
        <w:tab/>
        <w:t>10992</w:t>
      </w:r>
    </w:p>
    <w:p w14:paraId="5B22D3A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#32</w:t>
      </w:r>
      <w:r w:rsidRPr="004052D8">
        <w:rPr>
          <w:rFonts w:ascii="Arial" w:eastAsia="Arial Unicode MS" w:hAnsi="Arial" w:cs="Arial"/>
          <w:sz w:val="22"/>
          <w:szCs w:val="22"/>
        </w:rPr>
        <w:tab/>
        <w:t>MeSH descriptor: [Diabetes Mellitus] explode all trees</w:t>
      </w:r>
      <w:r w:rsidRPr="004052D8">
        <w:rPr>
          <w:rFonts w:ascii="Arial" w:eastAsia="Arial Unicode MS" w:hAnsi="Arial" w:cs="Arial"/>
          <w:sz w:val="22"/>
          <w:szCs w:val="22"/>
        </w:rPr>
        <w:tab/>
        <w:t>27430</w:t>
      </w:r>
    </w:p>
    <w:p w14:paraId="621DAEE3"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#33</w:t>
      </w:r>
      <w:r w:rsidRPr="004052D8">
        <w:rPr>
          <w:rFonts w:ascii="Arial" w:eastAsia="Arial Unicode MS" w:hAnsi="Arial" w:cs="Arial"/>
          <w:sz w:val="22"/>
          <w:szCs w:val="22"/>
        </w:rPr>
        <w:tab/>
        <w:t>MeSH descriptor: [Coronary Disease] explode all trees</w:t>
      </w:r>
      <w:r w:rsidRPr="004052D8">
        <w:rPr>
          <w:rFonts w:ascii="Arial" w:eastAsia="Arial Unicode MS" w:hAnsi="Arial" w:cs="Arial"/>
          <w:sz w:val="22"/>
          <w:szCs w:val="22"/>
        </w:rPr>
        <w:tab/>
        <w:t>12485</w:t>
      </w:r>
    </w:p>
    <w:p w14:paraId="27CB2DC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#34</w:t>
      </w:r>
      <w:r w:rsidRPr="004052D8">
        <w:rPr>
          <w:rFonts w:ascii="Arial" w:eastAsia="Arial Unicode MS" w:hAnsi="Arial" w:cs="Arial"/>
          <w:sz w:val="22"/>
          <w:szCs w:val="22"/>
        </w:rPr>
        <w:tab/>
        <w:t>MeSH descriptor: [Renal Insufficiency, Chronic] explode all trees</w:t>
      </w:r>
      <w:r w:rsidRPr="004052D8">
        <w:rPr>
          <w:rFonts w:ascii="Arial" w:eastAsia="Arial Unicode MS" w:hAnsi="Arial" w:cs="Arial"/>
          <w:sz w:val="22"/>
          <w:szCs w:val="22"/>
        </w:rPr>
        <w:tab/>
        <w:t>6004</w:t>
      </w:r>
    </w:p>
    <w:p w14:paraId="38A81A0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#35</w:t>
      </w:r>
      <w:r w:rsidRPr="004052D8">
        <w:rPr>
          <w:rFonts w:ascii="Arial" w:eastAsia="Arial Unicode MS" w:hAnsi="Arial" w:cs="Arial"/>
          <w:sz w:val="22"/>
          <w:szCs w:val="22"/>
        </w:rPr>
        <w:tab/>
        <w:t>MeSH descriptor: [Hypothyroidism] explode all trees</w:t>
      </w:r>
      <w:r w:rsidRPr="004052D8">
        <w:rPr>
          <w:rFonts w:ascii="Arial" w:eastAsia="Arial Unicode MS" w:hAnsi="Arial" w:cs="Arial"/>
          <w:sz w:val="22"/>
          <w:szCs w:val="22"/>
        </w:rPr>
        <w:tab/>
        <w:t>416</w:t>
      </w:r>
    </w:p>
    <w:p w14:paraId="23FBB6F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#36</w:t>
      </w:r>
      <w:r w:rsidRPr="004052D8">
        <w:rPr>
          <w:rFonts w:ascii="Arial" w:eastAsia="Arial Unicode MS" w:hAnsi="Arial" w:cs="Arial"/>
          <w:sz w:val="22"/>
          <w:szCs w:val="22"/>
        </w:rPr>
        <w:tab/>
        <w:t>MeSH descriptor: [Stroke] explode all trees</w:t>
      </w:r>
      <w:r w:rsidRPr="004052D8">
        <w:rPr>
          <w:rFonts w:ascii="Arial" w:eastAsia="Arial Unicode MS" w:hAnsi="Arial" w:cs="Arial"/>
          <w:sz w:val="22"/>
          <w:szCs w:val="22"/>
        </w:rPr>
        <w:tab/>
        <w:t>8371</w:t>
      </w:r>
    </w:p>
    <w:p w14:paraId="0AA6161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#37</w:t>
      </w:r>
      <w:r w:rsidRPr="004052D8">
        <w:rPr>
          <w:rFonts w:ascii="Arial" w:eastAsia="Arial Unicode MS" w:hAnsi="Arial" w:cs="Arial"/>
          <w:sz w:val="22"/>
          <w:szCs w:val="22"/>
        </w:rPr>
        <w:tab/>
        <w:t>MeSH descriptor: [Pulmonary Disease, Chronic Obstructive] explode all trees</w:t>
      </w:r>
      <w:r w:rsidRPr="004052D8">
        <w:rPr>
          <w:rFonts w:ascii="Arial" w:eastAsia="Arial Unicode MS" w:hAnsi="Arial" w:cs="Arial"/>
          <w:sz w:val="22"/>
          <w:szCs w:val="22"/>
        </w:rPr>
        <w:tab/>
        <w:t>4833</w:t>
      </w:r>
    </w:p>
    <w:p w14:paraId="20A94DD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#38</w:t>
      </w:r>
      <w:r w:rsidRPr="004052D8">
        <w:rPr>
          <w:rFonts w:ascii="Arial" w:eastAsia="Arial Unicode MS" w:hAnsi="Arial" w:cs="Arial"/>
          <w:sz w:val="22"/>
          <w:szCs w:val="22"/>
        </w:rPr>
        <w:tab/>
        <w:t>MeSH descriptor: [Neoplasms] explode all trees</w:t>
      </w:r>
      <w:r w:rsidRPr="004052D8">
        <w:rPr>
          <w:rFonts w:ascii="Arial" w:eastAsia="Arial Unicode MS" w:hAnsi="Arial" w:cs="Arial"/>
          <w:sz w:val="22"/>
          <w:szCs w:val="22"/>
        </w:rPr>
        <w:tab/>
        <w:t>70956</w:t>
      </w:r>
    </w:p>
    <w:p w14:paraId="1A1BE56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#39</w:t>
      </w:r>
      <w:r w:rsidRPr="004052D8">
        <w:rPr>
          <w:rFonts w:ascii="Arial" w:eastAsia="Arial Unicode MS" w:hAnsi="Arial" w:cs="Arial"/>
          <w:sz w:val="22"/>
          <w:szCs w:val="22"/>
        </w:rPr>
        <w:tab/>
        <w:t>MeSH descriptor: [Atrial Fibrillation] explode all trees</w:t>
      </w:r>
      <w:r w:rsidRPr="004052D8">
        <w:rPr>
          <w:rFonts w:ascii="Arial" w:eastAsia="Arial Unicode MS" w:hAnsi="Arial" w:cs="Arial"/>
          <w:sz w:val="22"/>
          <w:szCs w:val="22"/>
        </w:rPr>
        <w:tab/>
        <w:t>4025</w:t>
      </w:r>
    </w:p>
    <w:p w14:paraId="3B3C986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lastRenderedPageBreak/>
        <w:t>#40</w:t>
      </w:r>
      <w:r w:rsidRPr="004052D8">
        <w:rPr>
          <w:rFonts w:ascii="Arial" w:eastAsia="Arial Unicode MS" w:hAnsi="Arial" w:cs="Arial"/>
          <w:sz w:val="22"/>
          <w:szCs w:val="22"/>
        </w:rPr>
        <w:tab/>
        <w:t>MeSH descriptor: [Mental Disorders] explode all trees</w:t>
      </w:r>
      <w:r w:rsidRPr="004052D8">
        <w:rPr>
          <w:rFonts w:ascii="Arial" w:eastAsia="Arial Unicode MS" w:hAnsi="Arial" w:cs="Arial"/>
          <w:sz w:val="22"/>
          <w:szCs w:val="22"/>
        </w:rPr>
        <w:tab/>
        <w:t>65352</w:t>
      </w:r>
    </w:p>
    <w:p w14:paraId="1EAE93A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#41</w:t>
      </w:r>
      <w:r w:rsidRPr="004052D8">
        <w:rPr>
          <w:rFonts w:ascii="Arial" w:eastAsia="Arial Unicode MS" w:hAnsi="Arial" w:cs="Arial"/>
          <w:sz w:val="22"/>
          <w:szCs w:val="22"/>
        </w:rPr>
        <w:tab/>
        <w:t>MeSH descriptor: [Heart Failure] explode all trees</w:t>
      </w:r>
      <w:r w:rsidRPr="004052D8">
        <w:rPr>
          <w:rFonts w:ascii="Arial" w:eastAsia="Arial Unicode MS" w:hAnsi="Arial" w:cs="Arial"/>
          <w:sz w:val="22"/>
          <w:szCs w:val="22"/>
        </w:rPr>
        <w:tab/>
        <w:t>8315</w:t>
      </w:r>
    </w:p>
    <w:p w14:paraId="2A638CB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#42</w:t>
      </w:r>
      <w:r w:rsidRPr="004052D8">
        <w:rPr>
          <w:rFonts w:ascii="Arial" w:eastAsia="Arial Unicode MS" w:hAnsi="Arial" w:cs="Arial"/>
          <w:sz w:val="22"/>
          <w:szCs w:val="22"/>
        </w:rPr>
        <w:tab/>
        <w:t>MeSH descriptor: [Epilepsy] explode all trees</w:t>
      </w:r>
      <w:r w:rsidRPr="004052D8">
        <w:rPr>
          <w:rFonts w:ascii="Arial" w:eastAsia="Arial Unicode MS" w:hAnsi="Arial" w:cs="Arial"/>
          <w:sz w:val="22"/>
          <w:szCs w:val="22"/>
        </w:rPr>
        <w:tab/>
        <w:t>2199</w:t>
      </w:r>
    </w:p>
    <w:p w14:paraId="481B206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#43</w:t>
      </w:r>
      <w:r w:rsidRPr="004052D8">
        <w:rPr>
          <w:rFonts w:ascii="Arial" w:eastAsia="Arial Unicode MS" w:hAnsi="Arial" w:cs="Arial"/>
          <w:sz w:val="22"/>
          <w:szCs w:val="22"/>
        </w:rPr>
        <w:tab/>
        <w:t>MeSH descriptor: [Dementia] explode all trees</w:t>
      </w:r>
      <w:r w:rsidRPr="004052D8">
        <w:rPr>
          <w:rFonts w:ascii="Arial" w:eastAsia="Arial Unicode MS" w:hAnsi="Arial" w:cs="Arial"/>
          <w:sz w:val="22"/>
          <w:szCs w:val="22"/>
        </w:rPr>
        <w:tab/>
        <w:t>5286</w:t>
      </w:r>
    </w:p>
    <w:p w14:paraId="53B6DEE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#44</w:t>
      </w:r>
      <w:r w:rsidRPr="004052D8">
        <w:rPr>
          <w:rFonts w:ascii="Arial" w:eastAsia="Arial Unicode MS" w:hAnsi="Arial" w:cs="Arial"/>
          <w:sz w:val="22"/>
          <w:szCs w:val="22"/>
        </w:rPr>
        <w:tab/>
        <w:t>#28 or #29 or #30 or #31 or #32 or #33 or #34 or #35 or #36 or #37 or #38 or #39 or #40 or #41 or #42 or #43</w:t>
      </w:r>
      <w:r w:rsidRPr="004052D8">
        <w:rPr>
          <w:rFonts w:ascii="Arial" w:eastAsia="Arial Unicode MS" w:hAnsi="Arial" w:cs="Arial"/>
          <w:sz w:val="22"/>
          <w:szCs w:val="22"/>
        </w:rPr>
        <w:tab/>
        <w:t>564360</w:t>
      </w:r>
    </w:p>
    <w:p w14:paraId="2992AC7F"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#45</w:t>
      </w:r>
      <w:r w:rsidRPr="004052D8">
        <w:rPr>
          <w:rFonts w:ascii="Arial" w:eastAsia="Arial Unicode MS" w:hAnsi="Arial" w:cs="Arial"/>
          <w:sz w:val="22"/>
          <w:szCs w:val="22"/>
        </w:rPr>
        <w:tab/>
        <w:t>#17 and #23 and (#27 or #44) with Publication Year from 2005 to 2019, with Cochrane Library publication date Between Jan 2005 and Dec 2019, in Trials</w:t>
      </w:r>
      <w:r w:rsidRPr="004052D8">
        <w:rPr>
          <w:rFonts w:ascii="Arial" w:eastAsia="Arial Unicode MS" w:hAnsi="Arial" w:cs="Arial"/>
          <w:sz w:val="22"/>
          <w:szCs w:val="22"/>
        </w:rPr>
        <w:tab/>
        <w:t>39204</w:t>
      </w:r>
    </w:p>
    <w:p w14:paraId="7AF056C8" w14:textId="0D5E2509"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#46</w:t>
      </w:r>
      <w:r w:rsidRPr="004052D8">
        <w:rPr>
          <w:rFonts w:ascii="Arial" w:eastAsia="Arial Unicode MS" w:hAnsi="Arial" w:cs="Arial"/>
          <w:sz w:val="22"/>
          <w:szCs w:val="22"/>
        </w:rPr>
        <w:tab/>
        <w:t xml:space="preserve">(national health service* or nhs):ti,ab,kw or (gb or </w:t>
      </w:r>
      <w:r w:rsidR="000C23A8">
        <w:rPr>
          <w:rFonts w:ascii="Arial" w:eastAsia="Arial Unicode MS" w:hAnsi="Arial" w:cs="Arial"/>
          <w:sz w:val="22"/>
          <w:szCs w:val="22"/>
        </w:rPr>
        <w:t>‘</w:t>
      </w:r>
      <w:r w:rsidRPr="004052D8">
        <w:rPr>
          <w:rFonts w:ascii="Arial" w:eastAsia="Arial Unicode MS" w:hAnsi="Arial" w:cs="Arial"/>
          <w:sz w:val="22"/>
          <w:szCs w:val="22"/>
        </w:rPr>
        <w:t>g.b.</w:t>
      </w:r>
      <w:r w:rsidR="000C23A8">
        <w:rPr>
          <w:rFonts w:ascii="Arial" w:eastAsia="Arial Unicode MS" w:hAnsi="Arial" w:cs="Arial"/>
          <w:sz w:val="22"/>
          <w:szCs w:val="22"/>
        </w:rPr>
        <w:t>’</w:t>
      </w:r>
      <w:r w:rsidRPr="004052D8">
        <w:rPr>
          <w:rFonts w:ascii="Arial" w:eastAsia="Arial Unicode MS" w:hAnsi="Arial" w:cs="Arial"/>
          <w:sz w:val="22"/>
          <w:szCs w:val="22"/>
        </w:rPr>
        <w:t xml:space="preserve"> or Britain* or (british* not </w:t>
      </w:r>
      <w:r w:rsidR="000C23A8">
        <w:rPr>
          <w:rFonts w:ascii="Arial" w:eastAsia="Arial Unicode MS" w:hAnsi="Arial" w:cs="Arial"/>
          <w:sz w:val="22"/>
          <w:szCs w:val="22"/>
        </w:rPr>
        <w:t>‘</w:t>
      </w:r>
      <w:r w:rsidRPr="004052D8">
        <w:rPr>
          <w:rFonts w:ascii="Arial" w:eastAsia="Arial Unicode MS" w:hAnsi="Arial" w:cs="Arial"/>
          <w:sz w:val="22"/>
          <w:szCs w:val="22"/>
        </w:rPr>
        <w:t>british Columbia</w:t>
      </w:r>
      <w:r w:rsidR="000C23A8">
        <w:rPr>
          <w:rFonts w:ascii="Arial" w:eastAsia="Arial Unicode MS" w:hAnsi="Arial" w:cs="Arial"/>
          <w:sz w:val="22"/>
          <w:szCs w:val="22"/>
        </w:rPr>
        <w:t>’</w:t>
      </w:r>
      <w:r w:rsidRPr="004052D8">
        <w:rPr>
          <w:rFonts w:ascii="Arial" w:eastAsia="Arial Unicode MS" w:hAnsi="Arial" w:cs="Arial"/>
          <w:sz w:val="22"/>
          <w:szCs w:val="22"/>
        </w:rPr>
        <w:t xml:space="preserve">) or uk or </w:t>
      </w:r>
      <w:r w:rsidR="000C23A8">
        <w:rPr>
          <w:rFonts w:ascii="Arial" w:eastAsia="Arial Unicode MS" w:hAnsi="Arial" w:cs="Arial"/>
          <w:sz w:val="22"/>
          <w:szCs w:val="22"/>
        </w:rPr>
        <w:t>‘</w:t>
      </w:r>
      <w:r w:rsidRPr="004052D8">
        <w:rPr>
          <w:rFonts w:ascii="Arial" w:eastAsia="Arial Unicode MS" w:hAnsi="Arial" w:cs="Arial"/>
          <w:sz w:val="22"/>
          <w:szCs w:val="22"/>
        </w:rPr>
        <w:t>u.k.</w:t>
      </w:r>
      <w:r w:rsidR="000C23A8">
        <w:rPr>
          <w:rFonts w:ascii="Arial" w:eastAsia="Arial Unicode MS" w:hAnsi="Arial" w:cs="Arial"/>
          <w:sz w:val="22"/>
          <w:szCs w:val="22"/>
        </w:rPr>
        <w:t>’</w:t>
      </w:r>
      <w:r w:rsidRPr="004052D8">
        <w:rPr>
          <w:rFonts w:ascii="Arial" w:eastAsia="Arial Unicode MS" w:hAnsi="Arial" w:cs="Arial"/>
          <w:sz w:val="22"/>
          <w:szCs w:val="22"/>
        </w:rPr>
        <w:t xml:space="preserve"> or united kingdom* or (england not </w:t>
      </w:r>
      <w:r w:rsidR="000C23A8">
        <w:rPr>
          <w:rFonts w:ascii="Arial" w:eastAsia="Arial Unicode MS" w:hAnsi="Arial" w:cs="Arial"/>
          <w:sz w:val="22"/>
          <w:szCs w:val="22"/>
        </w:rPr>
        <w:t>‘</w:t>
      </w:r>
      <w:r w:rsidRPr="004052D8">
        <w:rPr>
          <w:rFonts w:ascii="Arial" w:eastAsia="Arial Unicode MS" w:hAnsi="Arial" w:cs="Arial"/>
          <w:sz w:val="22"/>
          <w:szCs w:val="22"/>
        </w:rPr>
        <w:t>new england</w:t>
      </w:r>
      <w:r w:rsidR="000C23A8">
        <w:rPr>
          <w:rFonts w:ascii="Arial" w:eastAsia="Arial Unicode MS" w:hAnsi="Arial" w:cs="Arial"/>
          <w:sz w:val="22"/>
          <w:szCs w:val="22"/>
        </w:rPr>
        <w:t>’</w:t>
      </w:r>
      <w:r w:rsidRPr="004052D8">
        <w:rPr>
          <w:rFonts w:ascii="Arial" w:eastAsia="Arial Unicode MS" w:hAnsi="Arial" w:cs="Arial"/>
          <w:sz w:val="22"/>
          <w:szCs w:val="22"/>
        </w:rPr>
        <w:t xml:space="preserve">) or northern Ireland* or northern irish* or scotland* or Scottish* or ((wales or </w:t>
      </w:r>
      <w:r w:rsidR="000C23A8">
        <w:rPr>
          <w:rFonts w:ascii="Arial" w:eastAsia="Arial Unicode MS" w:hAnsi="Arial" w:cs="Arial"/>
          <w:sz w:val="22"/>
          <w:szCs w:val="22"/>
        </w:rPr>
        <w:t>‘</w:t>
      </w:r>
      <w:r w:rsidRPr="004052D8">
        <w:rPr>
          <w:rFonts w:ascii="Arial" w:eastAsia="Arial Unicode MS" w:hAnsi="Arial" w:cs="Arial"/>
          <w:sz w:val="22"/>
          <w:szCs w:val="22"/>
        </w:rPr>
        <w:t>south wales</w:t>
      </w:r>
      <w:r w:rsidR="000C23A8">
        <w:rPr>
          <w:rFonts w:ascii="Arial" w:eastAsia="Arial Unicode MS" w:hAnsi="Arial" w:cs="Arial"/>
          <w:sz w:val="22"/>
          <w:szCs w:val="22"/>
        </w:rPr>
        <w:t>’</w:t>
      </w:r>
      <w:r w:rsidRPr="004052D8">
        <w:rPr>
          <w:rFonts w:ascii="Arial" w:eastAsia="Arial Unicode MS" w:hAnsi="Arial" w:cs="Arial"/>
          <w:sz w:val="22"/>
          <w:szCs w:val="22"/>
        </w:rPr>
        <w:t xml:space="preserve">) not </w:t>
      </w:r>
      <w:r w:rsidR="000C23A8">
        <w:rPr>
          <w:rFonts w:ascii="Arial" w:eastAsia="Arial Unicode MS" w:hAnsi="Arial" w:cs="Arial"/>
          <w:sz w:val="22"/>
          <w:szCs w:val="22"/>
        </w:rPr>
        <w:t>‘</w:t>
      </w:r>
      <w:r w:rsidRPr="004052D8">
        <w:rPr>
          <w:rFonts w:ascii="Arial" w:eastAsia="Arial Unicode MS" w:hAnsi="Arial" w:cs="Arial"/>
          <w:sz w:val="22"/>
          <w:szCs w:val="22"/>
        </w:rPr>
        <w:t>new south wales</w:t>
      </w:r>
      <w:r w:rsidR="000C23A8">
        <w:rPr>
          <w:rFonts w:ascii="Arial" w:eastAsia="Arial Unicode MS" w:hAnsi="Arial" w:cs="Arial"/>
          <w:sz w:val="22"/>
          <w:szCs w:val="22"/>
        </w:rPr>
        <w:t>’</w:t>
      </w:r>
      <w:r w:rsidRPr="004052D8">
        <w:rPr>
          <w:rFonts w:ascii="Arial" w:eastAsia="Arial Unicode MS" w:hAnsi="Arial" w:cs="Arial"/>
          <w:sz w:val="22"/>
          <w:szCs w:val="22"/>
        </w:rPr>
        <w:t>) or welsh):ti,ab,kw</w:t>
      </w:r>
      <w:r w:rsidRPr="004052D8">
        <w:rPr>
          <w:rFonts w:ascii="Arial" w:eastAsia="Arial Unicode MS" w:hAnsi="Arial" w:cs="Arial"/>
          <w:sz w:val="22"/>
          <w:szCs w:val="22"/>
        </w:rPr>
        <w:tab/>
        <w:t>37054</w:t>
      </w:r>
    </w:p>
    <w:p w14:paraId="713E1DE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#47</w:t>
      </w:r>
      <w:r w:rsidRPr="004052D8">
        <w:rPr>
          <w:rFonts w:ascii="Arial" w:eastAsia="Arial Unicode MS" w:hAnsi="Arial" w:cs="Arial"/>
          <w:sz w:val="22"/>
          <w:szCs w:val="22"/>
        </w:rPr>
        <w:tab/>
        <w:t>MeSH descriptor: [United Kingdom] explode all trees</w:t>
      </w:r>
      <w:r w:rsidRPr="004052D8">
        <w:rPr>
          <w:rFonts w:ascii="Arial" w:eastAsia="Arial Unicode MS" w:hAnsi="Arial" w:cs="Arial"/>
          <w:sz w:val="22"/>
          <w:szCs w:val="22"/>
        </w:rPr>
        <w:tab/>
        <w:t>6012</w:t>
      </w:r>
    </w:p>
    <w:p w14:paraId="770E32A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#48</w:t>
      </w:r>
      <w:r w:rsidRPr="004052D8">
        <w:rPr>
          <w:rFonts w:ascii="Arial" w:eastAsia="Arial Unicode MS" w:hAnsi="Arial" w:cs="Arial"/>
          <w:sz w:val="22"/>
          <w:szCs w:val="22"/>
        </w:rPr>
        <w:tab/>
        <w:t>#46 or #47</w:t>
      </w:r>
      <w:r w:rsidRPr="004052D8">
        <w:rPr>
          <w:rFonts w:ascii="Arial" w:eastAsia="Arial Unicode MS" w:hAnsi="Arial" w:cs="Arial"/>
          <w:sz w:val="22"/>
          <w:szCs w:val="22"/>
        </w:rPr>
        <w:tab/>
        <w:t>37415</w:t>
      </w:r>
    </w:p>
    <w:p w14:paraId="76BA4E1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#49</w:t>
      </w:r>
      <w:r w:rsidRPr="004052D8">
        <w:rPr>
          <w:rFonts w:ascii="Arial" w:eastAsia="Arial Unicode MS" w:hAnsi="Arial" w:cs="Arial"/>
          <w:sz w:val="22"/>
          <w:szCs w:val="22"/>
        </w:rPr>
        <w:tab/>
        <w:t>#45 and #48</w:t>
      </w:r>
      <w:r w:rsidRPr="004052D8">
        <w:rPr>
          <w:rFonts w:ascii="Arial" w:eastAsia="Arial Unicode MS" w:hAnsi="Arial" w:cs="Arial"/>
          <w:sz w:val="22"/>
          <w:szCs w:val="22"/>
        </w:rPr>
        <w:tab/>
        <w:t>1762</w:t>
      </w:r>
    </w:p>
    <w:p w14:paraId="6452BA5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#50</w:t>
      </w:r>
      <w:r w:rsidRPr="004052D8">
        <w:rPr>
          <w:rFonts w:ascii="Arial" w:eastAsia="Arial Unicode MS" w:hAnsi="Arial" w:cs="Arial"/>
          <w:sz w:val="22"/>
          <w:szCs w:val="22"/>
        </w:rPr>
        <w:tab/>
        <w:t>(primary care or primary health care or primary healthcare or general practi* or GP or family practi* or family doctor* or health visitor* or practice nurse* or community care or community health service*):ti,ab,kw</w:t>
      </w:r>
      <w:r w:rsidRPr="004052D8">
        <w:rPr>
          <w:rFonts w:ascii="Arial" w:eastAsia="Arial Unicode MS" w:hAnsi="Arial" w:cs="Arial"/>
          <w:sz w:val="22"/>
          <w:szCs w:val="22"/>
        </w:rPr>
        <w:tab/>
        <w:t>104234</w:t>
      </w:r>
    </w:p>
    <w:p w14:paraId="54C2C044"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#51</w:t>
      </w:r>
      <w:r w:rsidRPr="004052D8">
        <w:rPr>
          <w:rFonts w:ascii="Arial" w:eastAsia="Arial Unicode MS" w:hAnsi="Arial" w:cs="Arial"/>
          <w:sz w:val="22"/>
          <w:szCs w:val="22"/>
        </w:rPr>
        <w:tab/>
        <w:t>MeSH descriptor: [General Practice] explode all trees</w:t>
      </w:r>
      <w:r w:rsidRPr="004052D8">
        <w:rPr>
          <w:rFonts w:ascii="Arial" w:eastAsia="Arial Unicode MS" w:hAnsi="Arial" w:cs="Arial"/>
          <w:sz w:val="22"/>
          <w:szCs w:val="22"/>
        </w:rPr>
        <w:tab/>
        <w:t>2403</w:t>
      </w:r>
    </w:p>
    <w:p w14:paraId="4E56E0CC"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#52</w:t>
      </w:r>
      <w:r w:rsidRPr="004052D8">
        <w:rPr>
          <w:rFonts w:ascii="Arial" w:eastAsia="Arial Unicode MS" w:hAnsi="Arial" w:cs="Arial"/>
          <w:sz w:val="22"/>
          <w:szCs w:val="22"/>
        </w:rPr>
        <w:tab/>
        <w:t>MeSH descriptor: [Primary Health Care] explode all trees</w:t>
      </w:r>
      <w:r w:rsidRPr="004052D8">
        <w:rPr>
          <w:rFonts w:ascii="Arial" w:eastAsia="Arial Unicode MS" w:hAnsi="Arial" w:cs="Arial"/>
          <w:sz w:val="22"/>
          <w:szCs w:val="22"/>
        </w:rPr>
        <w:tab/>
        <w:t>6659</w:t>
      </w:r>
    </w:p>
    <w:p w14:paraId="75FAC1C1"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#53</w:t>
      </w:r>
      <w:r w:rsidRPr="004052D8">
        <w:rPr>
          <w:rFonts w:ascii="Arial" w:eastAsia="Arial Unicode MS" w:hAnsi="Arial" w:cs="Arial"/>
          <w:sz w:val="22"/>
          <w:szCs w:val="22"/>
        </w:rPr>
        <w:tab/>
        <w:t>MeSH descriptor: [Community Health Services] explode all trees</w:t>
      </w:r>
      <w:r w:rsidRPr="004052D8">
        <w:rPr>
          <w:rFonts w:ascii="Arial" w:eastAsia="Arial Unicode MS" w:hAnsi="Arial" w:cs="Arial"/>
          <w:sz w:val="22"/>
          <w:szCs w:val="22"/>
        </w:rPr>
        <w:tab/>
        <w:t>12819</w:t>
      </w:r>
    </w:p>
    <w:p w14:paraId="2FE80C8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#54</w:t>
      </w:r>
      <w:r w:rsidRPr="004052D8">
        <w:rPr>
          <w:rFonts w:ascii="Arial" w:eastAsia="Arial Unicode MS" w:hAnsi="Arial" w:cs="Arial"/>
          <w:sz w:val="22"/>
          <w:szCs w:val="22"/>
        </w:rPr>
        <w:tab/>
        <w:t>MeSH descriptor: [Physicians, Family] explode all trees</w:t>
      </w:r>
      <w:r w:rsidRPr="004052D8">
        <w:rPr>
          <w:rFonts w:ascii="Arial" w:eastAsia="Arial Unicode MS" w:hAnsi="Arial" w:cs="Arial"/>
          <w:sz w:val="22"/>
          <w:szCs w:val="22"/>
        </w:rPr>
        <w:tab/>
        <w:t>444</w:t>
      </w:r>
    </w:p>
    <w:p w14:paraId="7435D48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#55</w:t>
      </w:r>
      <w:r w:rsidRPr="004052D8">
        <w:rPr>
          <w:rFonts w:ascii="Arial" w:eastAsia="Arial Unicode MS" w:hAnsi="Arial" w:cs="Arial"/>
          <w:sz w:val="22"/>
          <w:szCs w:val="22"/>
        </w:rPr>
        <w:tab/>
        <w:t>MeSH descriptor: [Physicians, Primary Care] explode all trees</w:t>
      </w:r>
      <w:r w:rsidRPr="004052D8">
        <w:rPr>
          <w:rFonts w:ascii="Arial" w:eastAsia="Arial Unicode MS" w:hAnsi="Arial" w:cs="Arial"/>
          <w:sz w:val="22"/>
          <w:szCs w:val="22"/>
        </w:rPr>
        <w:tab/>
        <w:t>144</w:t>
      </w:r>
    </w:p>
    <w:p w14:paraId="502773C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#56</w:t>
      </w:r>
      <w:r w:rsidRPr="004052D8">
        <w:rPr>
          <w:rFonts w:ascii="Arial" w:eastAsia="Arial Unicode MS" w:hAnsi="Arial" w:cs="Arial"/>
          <w:sz w:val="22"/>
          <w:szCs w:val="22"/>
        </w:rPr>
        <w:tab/>
        <w:t>MeSH descriptor: [General Practitioners] explode all trees</w:t>
      </w:r>
      <w:r w:rsidRPr="004052D8">
        <w:rPr>
          <w:rFonts w:ascii="Arial" w:eastAsia="Arial Unicode MS" w:hAnsi="Arial" w:cs="Arial"/>
          <w:sz w:val="22"/>
          <w:szCs w:val="22"/>
        </w:rPr>
        <w:tab/>
        <w:t>240</w:t>
      </w:r>
    </w:p>
    <w:p w14:paraId="14912AE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#57</w:t>
      </w:r>
      <w:r w:rsidRPr="004052D8">
        <w:rPr>
          <w:rFonts w:ascii="Arial" w:eastAsia="Arial Unicode MS" w:hAnsi="Arial" w:cs="Arial"/>
          <w:sz w:val="22"/>
          <w:szCs w:val="22"/>
        </w:rPr>
        <w:tab/>
        <w:t>MeSH descriptor: [Community Health Nursing] explode all trees</w:t>
      </w:r>
      <w:r w:rsidRPr="004052D8">
        <w:rPr>
          <w:rFonts w:ascii="Arial" w:eastAsia="Arial Unicode MS" w:hAnsi="Arial" w:cs="Arial"/>
          <w:sz w:val="22"/>
          <w:szCs w:val="22"/>
        </w:rPr>
        <w:tab/>
        <w:t>341</w:t>
      </w:r>
    </w:p>
    <w:p w14:paraId="2027ADB2"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#58</w:t>
      </w:r>
      <w:r w:rsidRPr="004052D8">
        <w:rPr>
          <w:rFonts w:ascii="Arial" w:eastAsia="Arial Unicode MS" w:hAnsi="Arial" w:cs="Arial"/>
          <w:sz w:val="22"/>
          <w:szCs w:val="22"/>
        </w:rPr>
        <w:tab/>
        <w:t>MeSH descriptor: [Nurse Practitioners] explode all trees</w:t>
      </w:r>
      <w:r w:rsidRPr="004052D8">
        <w:rPr>
          <w:rFonts w:ascii="Arial" w:eastAsia="Arial Unicode MS" w:hAnsi="Arial" w:cs="Arial"/>
          <w:sz w:val="22"/>
          <w:szCs w:val="22"/>
        </w:rPr>
        <w:tab/>
        <w:t>294</w:t>
      </w:r>
    </w:p>
    <w:p w14:paraId="2D3F4DF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#59</w:t>
      </w:r>
      <w:r w:rsidRPr="004052D8">
        <w:rPr>
          <w:rFonts w:ascii="Arial" w:eastAsia="Arial Unicode MS" w:hAnsi="Arial" w:cs="Arial"/>
          <w:sz w:val="22"/>
          <w:szCs w:val="22"/>
        </w:rPr>
        <w:tab/>
        <w:t>MeSH descriptor: [Public Health Nursing] explode all trees</w:t>
      </w:r>
      <w:r w:rsidRPr="004052D8">
        <w:rPr>
          <w:rFonts w:ascii="Arial" w:eastAsia="Arial Unicode MS" w:hAnsi="Arial" w:cs="Arial"/>
          <w:sz w:val="22"/>
          <w:szCs w:val="22"/>
        </w:rPr>
        <w:tab/>
        <w:t>67</w:t>
      </w:r>
    </w:p>
    <w:p w14:paraId="709F07CB"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#60</w:t>
      </w:r>
      <w:r w:rsidRPr="004052D8">
        <w:rPr>
          <w:rFonts w:ascii="Arial" w:eastAsia="Arial Unicode MS" w:hAnsi="Arial" w:cs="Arial"/>
          <w:sz w:val="22"/>
          <w:szCs w:val="22"/>
        </w:rPr>
        <w:tab/>
        <w:t>#51 or #52 or #53 or #54 or #55 or #56 or #57 or #58 or #59</w:t>
      </w:r>
      <w:r w:rsidRPr="004052D8">
        <w:rPr>
          <w:rFonts w:ascii="Arial" w:eastAsia="Arial Unicode MS" w:hAnsi="Arial" w:cs="Arial"/>
          <w:sz w:val="22"/>
          <w:szCs w:val="22"/>
        </w:rPr>
        <w:tab/>
        <w:t>20672</w:t>
      </w:r>
    </w:p>
    <w:p w14:paraId="1FFAFBBF"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lastRenderedPageBreak/>
        <w:t>#61</w:t>
      </w:r>
      <w:r w:rsidRPr="004052D8">
        <w:rPr>
          <w:rFonts w:ascii="Arial" w:eastAsia="Arial Unicode MS" w:hAnsi="Arial" w:cs="Arial"/>
          <w:sz w:val="22"/>
          <w:szCs w:val="22"/>
        </w:rPr>
        <w:tab/>
        <w:t>((hospital* or inpatient* or in-patient* or out-patient* or ward* or secondary care or secondary health care or secondary healthcare or tertiary care or tertiary healthcare or tertiary health care)):ti,ab,kw</w:t>
      </w:r>
      <w:r w:rsidRPr="004052D8">
        <w:rPr>
          <w:rFonts w:ascii="Arial" w:eastAsia="Arial Unicode MS" w:hAnsi="Arial" w:cs="Arial"/>
          <w:sz w:val="22"/>
          <w:szCs w:val="22"/>
        </w:rPr>
        <w:tab/>
        <w:t>221541</w:t>
      </w:r>
    </w:p>
    <w:p w14:paraId="7A9891BE"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#62</w:t>
      </w:r>
      <w:r w:rsidRPr="004052D8">
        <w:rPr>
          <w:rFonts w:ascii="Arial" w:eastAsia="Arial Unicode MS" w:hAnsi="Arial" w:cs="Arial"/>
          <w:sz w:val="22"/>
          <w:szCs w:val="22"/>
        </w:rPr>
        <w:tab/>
        <w:t>MeSH descriptor: [Secondary Care] explode all trees</w:t>
      </w:r>
      <w:r w:rsidRPr="004052D8">
        <w:rPr>
          <w:rFonts w:ascii="Arial" w:eastAsia="Arial Unicode MS" w:hAnsi="Arial" w:cs="Arial"/>
          <w:sz w:val="22"/>
          <w:szCs w:val="22"/>
        </w:rPr>
        <w:tab/>
        <w:t>36</w:t>
      </w:r>
    </w:p>
    <w:p w14:paraId="4A1C318A"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#63</w:t>
      </w:r>
      <w:r w:rsidRPr="004052D8">
        <w:rPr>
          <w:rFonts w:ascii="Arial" w:eastAsia="Arial Unicode MS" w:hAnsi="Arial" w:cs="Arial"/>
          <w:sz w:val="22"/>
          <w:szCs w:val="22"/>
        </w:rPr>
        <w:tab/>
        <w:t>MeSH descriptor: [Tertiary Healthcare] explode all trees</w:t>
      </w:r>
      <w:r w:rsidRPr="004052D8">
        <w:rPr>
          <w:rFonts w:ascii="Arial" w:eastAsia="Arial Unicode MS" w:hAnsi="Arial" w:cs="Arial"/>
          <w:sz w:val="22"/>
          <w:szCs w:val="22"/>
        </w:rPr>
        <w:tab/>
        <w:t>14</w:t>
      </w:r>
    </w:p>
    <w:p w14:paraId="36A55D37"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#64</w:t>
      </w:r>
      <w:r w:rsidRPr="004052D8">
        <w:rPr>
          <w:rFonts w:ascii="Arial" w:eastAsia="Arial Unicode MS" w:hAnsi="Arial" w:cs="Arial"/>
          <w:sz w:val="22"/>
          <w:szCs w:val="22"/>
        </w:rPr>
        <w:tab/>
        <w:t>MeSH descriptor: [Hospitalization] explode all trees</w:t>
      </w:r>
      <w:r w:rsidRPr="004052D8">
        <w:rPr>
          <w:rFonts w:ascii="Arial" w:eastAsia="Arial Unicode MS" w:hAnsi="Arial" w:cs="Arial"/>
          <w:sz w:val="22"/>
          <w:szCs w:val="22"/>
        </w:rPr>
        <w:tab/>
        <w:t>13131</w:t>
      </w:r>
    </w:p>
    <w:p w14:paraId="00F5D7E8"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#65</w:t>
      </w:r>
      <w:r w:rsidRPr="004052D8">
        <w:rPr>
          <w:rFonts w:ascii="Arial" w:eastAsia="Arial Unicode MS" w:hAnsi="Arial" w:cs="Arial"/>
          <w:sz w:val="22"/>
          <w:szCs w:val="22"/>
        </w:rPr>
        <w:tab/>
        <w:t>MeSH descriptor: [Inpatients] explode all trees</w:t>
      </w:r>
      <w:r w:rsidRPr="004052D8">
        <w:rPr>
          <w:rFonts w:ascii="Arial" w:eastAsia="Arial Unicode MS" w:hAnsi="Arial" w:cs="Arial"/>
          <w:sz w:val="22"/>
          <w:szCs w:val="22"/>
        </w:rPr>
        <w:tab/>
        <w:t>878</w:t>
      </w:r>
    </w:p>
    <w:p w14:paraId="72689959"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#66</w:t>
      </w:r>
      <w:r w:rsidRPr="004052D8">
        <w:rPr>
          <w:rFonts w:ascii="Arial" w:eastAsia="Arial Unicode MS" w:hAnsi="Arial" w:cs="Arial"/>
          <w:sz w:val="22"/>
          <w:szCs w:val="22"/>
        </w:rPr>
        <w:tab/>
        <w:t>MeSH descriptor: [Outpatients] explode all trees</w:t>
      </w:r>
      <w:r w:rsidRPr="004052D8">
        <w:rPr>
          <w:rFonts w:ascii="Arial" w:eastAsia="Arial Unicode MS" w:hAnsi="Arial" w:cs="Arial"/>
          <w:sz w:val="22"/>
          <w:szCs w:val="22"/>
        </w:rPr>
        <w:tab/>
        <w:t>1150</w:t>
      </w:r>
    </w:p>
    <w:p w14:paraId="31CFE2C5" w14:textId="77777777" w:rsidR="004052D8" w:rsidRP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#67</w:t>
      </w:r>
      <w:r w:rsidRPr="004052D8">
        <w:rPr>
          <w:rFonts w:ascii="Arial" w:eastAsia="Arial Unicode MS" w:hAnsi="Arial" w:cs="Arial"/>
          <w:sz w:val="22"/>
          <w:szCs w:val="22"/>
        </w:rPr>
        <w:tab/>
        <w:t>#61 or #62 or #63 or #64 or #65 or #66</w:t>
      </w:r>
      <w:r w:rsidRPr="004052D8">
        <w:rPr>
          <w:rFonts w:ascii="Arial" w:eastAsia="Arial Unicode MS" w:hAnsi="Arial" w:cs="Arial"/>
          <w:sz w:val="22"/>
          <w:szCs w:val="22"/>
        </w:rPr>
        <w:tab/>
        <w:t>223037</w:t>
      </w:r>
    </w:p>
    <w:p w14:paraId="0F3B731D" w14:textId="77777777" w:rsidR="004052D8" w:rsidRDefault="004052D8" w:rsidP="004052D8">
      <w:pPr>
        <w:spacing w:before="0" w:after="160" w:line="360" w:lineRule="auto"/>
        <w:rPr>
          <w:rFonts w:ascii="Arial" w:eastAsia="Arial Unicode MS" w:hAnsi="Arial" w:cs="Arial"/>
          <w:sz w:val="22"/>
          <w:szCs w:val="22"/>
        </w:rPr>
      </w:pPr>
      <w:r w:rsidRPr="004052D8">
        <w:rPr>
          <w:rFonts w:ascii="Arial" w:eastAsia="Arial Unicode MS" w:hAnsi="Arial" w:cs="Arial"/>
          <w:sz w:val="22"/>
          <w:szCs w:val="22"/>
        </w:rPr>
        <w:t>#68</w:t>
      </w:r>
      <w:r w:rsidRPr="004052D8">
        <w:rPr>
          <w:rFonts w:ascii="Arial" w:eastAsia="Arial Unicode MS" w:hAnsi="Arial" w:cs="Arial"/>
          <w:sz w:val="22"/>
          <w:szCs w:val="22"/>
        </w:rPr>
        <w:tab/>
        <w:t>#17 and #23 and (#27 or #44) and (#46 or #47) and (#60 or #67) with Publication Year from 2005 to 2019, with Cochrane Library publication date Between Jan 2005 and Dec 2019, in Trials</w:t>
      </w:r>
      <w:r w:rsidRPr="004052D8">
        <w:rPr>
          <w:rFonts w:ascii="Arial" w:eastAsia="Arial Unicode MS" w:hAnsi="Arial" w:cs="Arial"/>
          <w:sz w:val="22"/>
          <w:szCs w:val="22"/>
        </w:rPr>
        <w:tab/>
        <w:t>911</w:t>
      </w:r>
    </w:p>
    <w:p w14:paraId="74DD89AC" w14:textId="77777777" w:rsidR="004052D8" w:rsidRDefault="004052D8" w:rsidP="004052D8">
      <w:pPr>
        <w:spacing w:before="0" w:after="160" w:line="360" w:lineRule="auto"/>
        <w:rPr>
          <w:rFonts w:ascii="Arial" w:eastAsia="Arial Unicode MS" w:hAnsi="Arial" w:cs="Arial"/>
          <w:sz w:val="22"/>
          <w:szCs w:val="22"/>
        </w:rPr>
      </w:pPr>
    </w:p>
    <w:p w14:paraId="71F7797A" w14:textId="77777777" w:rsidR="004052D8" w:rsidRDefault="004052D8" w:rsidP="004052D8">
      <w:pPr>
        <w:spacing w:before="0" w:after="160" w:line="360" w:lineRule="auto"/>
        <w:rPr>
          <w:rFonts w:ascii="Arial" w:eastAsia="Arial Unicode MS" w:hAnsi="Arial" w:cs="Arial"/>
          <w:sz w:val="22"/>
          <w:szCs w:val="22"/>
        </w:rPr>
      </w:pPr>
    </w:p>
    <w:p w14:paraId="3DFC3009" w14:textId="77777777" w:rsidR="004052D8" w:rsidRDefault="004052D8" w:rsidP="004052D8">
      <w:pPr>
        <w:spacing w:before="0" w:after="160" w:line="360" w:lineRule="auto"/>
        <w:rPr>
          <w:rFonts w:ascii="Arial" w:eastAsia="Arial Unicode MS" w:hAnsi="Arial" w:cs="Arial"/>
          <w:sz w:val="22"/>
          <w:szCs w:val="22"/>
        </w:rPr>
      </w:pPr>
    </w:p>
    <w:p w14:paraId="0ECBA6B5" w14:textId="77777777" w:rsidR="004052D8" w:rsidRDefault="004052D8" w:rsidP="004052D8">
      <w:pPr>
        <w:spacing w:before="0" w:after="160" w:line="360" w:lineRule="auto"/>
        <w:rPr>
          <w:rFonts w:ascii="Arial" w:eastAsia="Arial Unicode MS" w:hAnsi="Arial" w:cs="Arial"/>
          <w:sz w:val="22"/>
          <w:szCs w:val="22"/>
        </w:rPr>
      </w:pPr>
    </w:p>
    <w:p w14:paraId="35C734A3" w14:textId="77777777" w:rsidR="004052D8" w:rsidRDefault="004052D8" w:rsidP="004052D8">
      <w:pPr>
        <w:spacing w:before="0" w:after="160" w:line="360" w:lineRule="auto"/>
        <w:rPr>
          <w:rFonts w:ascii="Arial" w:eastAsia="Arial Unicode MS" w:hAnsi="Arial" w:cs="Arial"/>
          <w:sz w:val="22"/>
          <w:szCs w:val="22"/>
        </w:rPr>
      </w:pPr>
    </w:p>
    <w:p w14:paraId="363B249C" w14:textId="77777777" w:rsidR="004052D8" w:rsidRDefault="004052D8" w:rsidP="004052D8">
      <w:pPr>
        <w:spacing w:before="0" w:after="160" w:line="360" w:lineRule="auto"/>
        <w:rPr>
          <w:rFonts w:ascii="Arial" w:eastAsia="Arial Unicode MS" w:hAnsi="Arial" w:cs="Arial"/>
          <w:sz w:val="22"/>
          <w:szCs w:val="22"/>
        </w:rPr>
      </w:pPr>
    </w:p>
    <w:p w14:paraId="15F854E2" w14:textId="77777777" w:rsidR="004052D8" w:rsidRDefault="004052D8" w:rsidP="004052D8">
      <w:pPr>
        <w:spacing w:before="0" w:after="160" w:line="360" w:lineRule="auto"/>
        <w:rPr>
          <w:rFonts w:ascii="Arial" w:eastAsia="Arial Unicode MS" w:hAnsi="Arial" w:cs="Arial"/>
          <w:sz w:val="22"/>
          <w:szCs w:val="22"/>
        </w:rPr>
      </w:pPr>
    </w:p>
    <w:p w14:paraId="72DD1E44" w14:textId="77777777" w:rsidR="004052D8" w:rsidRDefault="004052D8" w:rsidP="004052D8">
      <w:pPr>
        <w:spacing w:before="0" w:after="160" w:line="360" w:lineRule="auto"/>
        <w:rPr>
          <w:rFonts w:ascii="Arial" w:eastAsia="Arial Unicode MS" w:hAnsi="Arial" w:cs="Arial"/>
          <w:sz w:val="22"/>
          <w:szCs w:val="22"/>
        </w:rPr>
      </w:pPr>
    </w:p>
    <w:p w14:paraId="27DF1170" w14:textId="77777777" w:rsidR="004052D8" w:rsidRDefault="004052D8" w:rsidP="004052D8">
      <w:pPr>
        <w:spacing w:before="0" w:after="160" w:line="360" w:lineRule="auto"/>
        <w:rPr>
          <w:rFonts w:ascii="Arial" w:eastAsia="Arial Unicode MS" w:hAnsi="Arial" w:cs="Arial"/>
          <w:sz w:val="22"/>
          <w:szCs w:val="22"/>
        </w:rPr>
      </w:pPr>
    </w:p>
    <w:p w14:paraId="33ACBD65" w14:textId="77777777" w:rsidR="004052D8" w:rsidRDefault="004052D8" w:rsidP="004052D8">
      <w:pPr>
        <w:spacing w:before="0" w:after="160" w:line="360" w:lineRule="auto"/>
        <w:rPr>
          <w:rFonts w:ascii="Arial" w:eastAsia="Arial Unicode MS" w:hAnsi="Arial" w:cs="Arial"/>
          <w:sz w:val="22"/>
          <w:szCs w:val="22"/>
        </w:rPr>
      </w:pPr>
    </w:p>
    <w:p w14:paraId="04EA9F04" w14:textId="77777777" w:rsidR="004052D8" w:rsidRDefault="004052D8" w:rsidP="004052D8">
      <w:pPr>
        <w:spacing w:before="0" w:after="160" w:line="360" w:lineRule="auto"/>
        <w:rPr>
          <w:rFonts w:ascii="Arial" w:eastAsia="Arial Unicode MS" w:hAnsi="Arial" w:cs="Arial"/>
          <w:sz w:val="22"/>
          <w:szCs w:val="22"/>
        </w:rPr>
      </w:pPr>
    </w:p>
    <w:p w14:paraId="37E30F55" w14:textId="77777777" w:rsidR="004052D8" w:rsidRDefault="004052D8" w:rsidP="004052D8">
      <w:pPr>
        <w:spacing w:before="0" w:after="160" w:line="360" w:lineRule="auto"/>
        <w:rPr>
          <w:rFonts w:ascii="Arial" w:eastAsia="Arial Unicode MS" w:hAnsi="Arial" w:cs="Arial"/>
          <w:sz w:val="22"/>
          <w:szCs w:val="22"/>
        </w:rPr>
      </w:pPr>
    </w:p>
    <w:p w14:paraId="1CCFF02B" w14:textId="77777777" w:rsidR="004052D8" w:rsidRDefault="004052D8" w:rsidP="004052D8">
      <w:pPr>
        <w:spacing w:before="0" w:after="160" w:line="360" w:lineRule="auto"/>
        <w:rPr>
          <w:rFonts w:ascii="Arial" w:eastAsia="Arial Unicode MS" w:hAnsi="Arial" w:cs="Arial"/>
          <w:sz w:val="22"/>
          <w:szCs w:val="22"/>
        </w:rPr>
      </w:pPr>
    </w:p>
    <w:p w14:paraId="703D759D" w14:textId="77777777" w:rsidR="004052D8" w:rsidRPr="004052D8" w:rsidRDefault="004052D8" w:rsidP="004052D8">
      <w:pPr>
        <w:spacing w:before="0" w:after="160" w:line="360" w:lineRule="auto"/>
        <w:rPr>
          <w:rFonts w:ascii="Arial" w:eastAsia="Calibri" w:hAnsi="Arial" w:cs="Arial"/>
          <w:sz w:val="22"/>
          <w:szCs w:val="22"/>
        </w:rPr>
      </w:pPr>
    </w:p>
    <w:p w14:paraId="0DB4A375" w14:textId="68DDA71F" w:rsidR="00983926" w:rsidRPr="004052D8" w:rsidRDefault="00CF3DC6" w:rsidP="004052D8">
      <w:pPr>
        <w:pStyle w:val="Heading2"/>
        <w:rPr>
          <w:rFonts w:eastAsia="Arial Unicode MS"/>
        </w:rPr>
      </w:pPr>
      <w:bookmarkStart w:id="261" w:name="Appendix2"/>
      <w:bookmarkStart w:id="262" w:name="_Toc26541046"/>
      <w:bookmarkStart w:id="263" w:name="_Toc26542333"/>
      <w:bookmarkStart w:id="264" w:name="_Toc58442564"/>
      <w:r>
        <w:rPr>
          <w:rFonts w:eastAsia="Arial Unicode MS"/>
          <w:caps w:val="0"/>
        </w:rPr>
        <w:lastRenderedPageBreak/>
        <w:t>1</w:t>
      </w:r>
      <w:r w:rsidR="0086367F">
        <w:rPr>
          <w:rFonts w:eastAsia="Arial Unicode MS"/>
          <w:caps w:val="0"/>
        </w:rPr>
        <w:t>6</w:t>
      </w:r>
      <w:r>
        <w:rPr>
          <w:rFonts w:eastAsia="Arial Unicode MS"/>
          <w:caps w:val="0"/>
        </w:rPr>
        <w:t>.2</w:t>
      </w:r>
      <w:r w:rsidR="000E0A95">
        <w:rPr>
          <w:rFonts w:eastAsia="Arial Unicode MS"/>
          <w:caps w:val="0"/>
        </w:rPr>
        <w:t xml:space="preserve"> </w:t>
      </w:r>
      <w:bookmarkEnd w:id="261"/>
      <w:r w:rsidR="00160364">
        <w:rPr>
          <w:rFonts w:eastAsia="Arial Unicode MS"/>
          <w:caps w:val="0"/>
        </w:rPr>
        <w:t>Appendix 2: Coding Nodes for Qualitative Studies</w:t>
      </w:r>
      <w:bookmarkEnd w:id="262"/>
      <w:bookmarkEnd w:id="263"/>
      <w:bookmarkEnd w:id="264"/>
      <w:r w:rsidR="004B14CC">
        <w:rPr>
          <w:rFonts w:eastAsia="Arial Unicode MS"/>
          <w:caps w:val="0"/>
        </w:rPr>
        <w:t xml:space="preserve"> </w:t>
      </w:r>
    </w:p>
    <w:tbl>
      <w:tblPr>
        <w:tblStyle w:val="TableGrid7"/>
        <w:tblpPr w:leftFromText="180" w:rightFromText="180" w:vertAnchor="text" w:horzAnchor="margin" w:tblpY="268"/>
        <w:tblW w:w="0" w:type="auto"/>
        <w:tblLook w:val="04A0" w:firstRow="1" w:lastRow="0" w:firstColumn="1" w:lastColumn="0" w:noHBand="0" w:noVBand="1"/>
      </w:tblPr>
      <w:tblGrid>
        <w:gridCol w:w="4513"/>
        <w:gridCol w:w="4513"/>
      </w:tblGrid>
      <w:tr w:rsidR="004052D8" w:rsidRPr="004052D8" w14:paraId="769967CF" w14:textId="77777777" w:rsidTr="004052D8">
        <w:trPr>
          <w:cnfStyle w:val="100000000000" w:firstRow="1" w:lastRow="0" w:firstColumn="0" w:lastColumn="0" w:oddVBand="0" w:evenVBand="0" w:oddHBand="0" w:evenHBand="0" w:firstRowFirstColumn="0" w:firstRowLastColumn="0" w:lastRowFirstColumn="0" w:lastRowLastColumn="0"/>
        </w:trPr>
        <w:tc>
          <w:tcPr>
            <w:tcW w:w="4514" w:type="dxa"/>
          </w:tcPr>
          <w:p w14:paraId="799642F3" w14:textId="77777777" w:rsidR="004052D8" w:rsidRPr="004052D8" w:rsidRDefault="004052D8" w:rsidP="004052D8">
            <w:pPr>
              <w:rPr>
                <w:rFonts w:cs="Arial"/>
              </w:rPr>
            </w:pPr>
            <w:r w:rsidRPr="004052D8">
              <w:rPr>
                <w:rFonts w:cs="Arial"/>
              </w:rPr>
              <w:t xml:space="preserve">Node </w:t>
            </w:r>
          </w:p>
        </w:tc>
        <w:tc>
          <w:tcPr>
            <w:tcW w:w="4515" w:type="dxa"/>
          </w:tcPr>
          <w:p w14:paraId="14936BC0" w14:textId="77777777" w:rsidR="004052D8" w:rsidRPr="004052D8" w:rsidRDefault="004052D8" w:rsidP="004052D8">
            <w:pPr>
              <w:rPr>
                <w:rFonts w:cs="Arial"/>
              </w:rPr>
            </w:pPr>
            <w:r w:rsidRPr="004052D8">
              <w:rPr>
                <w:rFonts w:cs="Arial"/>
              </w:rPr>
              <w:t xml:space="preserve">Child nodes </w:t>
            </w:r>
          </w:p>
        </w:tc>
      </w:tr>
      <w:tr w:rsidR="004052D8" w:rsidRPr="004052D8" w14:paraId="1CF688AC"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76305FD7" w14:textId="77777777" w:rsidR="004052D8" w:rsidRPr="004052D8" w:rsidRDefault="004052D8" w:rsidP="004052D8">
            <w:pPr>
              <w:rPr>
                <w:rFonts w:ascii="Arial" w:hAnsi="Arial" w:cs="Arial"/>
              </w:rPr>
            </w:pPr>
            <w:r w:rsidRPr="004052D8">
              <w:rPr>
                <w:rFonts w:ascii="Arial" w:hAnsi="Arial" w:cs="Arial"/>
              </w:rPr>
              <w:t xml:space="preserve">Adaptation </w:t>
            </w:r>
          </w:p>
        </w:tc>
        <w:tc>
          <w:tcPr>
            <w:tcW w:w="4515" w:type="dxa"/>
          </w:tcPr>
          <w:p w14:paraId="38D9ADAC" w14:textId="77777777" w:rsidR="004052D8" w:rsidRPr="004052D8" w:rsidRDefault="004052D8" w:rsidP="004052D8">
            <w:pPr>
              <w:rPr>
                <w:rFonts w:ascii="Arial" w:hAnsi="Arial" w:cs="Arial"/>
                <w:i/>
              </w:rPr>
            </w:pPr>
            <w:r w:rsidRPr="004052D8">
              <w:rPr>
                <w:rFonts w:ascii="Arial" w:hAnsi="Arial" w:cs="Arial"/>
                <w:i/>
              </w:rPr>
              <w:t xml:space="preserve">Enablers </w:t>
            </w:r>
          </w:p>
          <w:p w14:paraId="11E86EFD" w14:textId="77777777" w:rsidR="004052D8" w:rsidRPr="004052D8" w:rsidRDefault="004052D8" w:rsidP="004052D8">
            <w:pPr>
              <w:rPr>
                <w:rFonts w:ascii="Arial" w:hAnsi="Arial" w:cs="Arial"/>
                <w:i/>
              </w:rPr>
            </w:pPr>
            <w:r w:rsidRPr="004052D8">
              <w:rPr>
                <w:rFonts w:ascii="Arial" w:hAnsi="Arial" w:cs="Arial"/>
                <w:i/>
              </w:rPr>
              <w:t xml:space="preserve">Barriers </w:t>
            </w:r>
          </w:p>
        </w:tc>
      </w:tr>
      <w:tr w:rsidR="004052D8" w:rsidRPr="004052D8" w14:paraId="2CF729D5" w14:textId="77777777" w:rsidTr="004052D8">
        <w:tc>
          <w:tcPr>
            <w:tcW w:w="4514" w:type="dxa"/>
          </w:tcPr>
          <w:p w14:paraId="38E60122" w14:textId="77777777" w:rsidR="004052D8" w:rsidRPr="004052D8" w:rsidRDefault="004052D8" w:rsidP="004052D8">
            <w:pPr>
              <w:rPr>
                <w:rFonts w:ascii="Arial" w:hAnsi="Arial" w:cs="Arial"/>
              </w:rPr>
            </w:pPr>
            <w:r w:rsidRPr="004052D8">
              <w:rPr>
                <w:rFonts w:ascii="Arial" w:hAnsi="Arial" w:cs="Arial"/>
              </w:rPr>
              <w:t>Co-intervention interaction between intervention components</w:t>
            </w:r>
          </w:p>
        </w:tc>
        <w:tc>
          <w:tcPr>
            <w:tcW w:w="4515" w:type="dxa"/>
          </w:tcPr>
          <w:p w14:paraId="6AC6363D" w14:textId="77777777" w:rsidR="004052D8" w:rsidRPr="004052D8" w:rsidRDefault="004052D8" w:rsidP="004052D8">
            <w:pPr>
              <w:rPr>
                <w:rFonts w:ascii="Arial" w:hAnsi="Arial" w:cs="Arial"/>
                <w:i/>
              </w:rPr>
            </w:pPr>
            <w:r w:rsidRPr="004052D8">
              <w:rPr>
                <w:rFonts w:ascii="Arial" w:hAnsi="Arial" w:cs="Arial"/>
                <w:i/>
              </w:rPr>
              <w:t xml:space="preserve">Enablers </w:t>
            </w:r>
          </w:p>
          <w:p w14:paraId="511BA78A" w14:textId="77777777" w:rsidR="004052D8" w:rsidRPr="004052D8" w:rsidRDefault="004052D8" w:rsidP="004052D8">
            <w:pPr>
              <w:rPr>
                <w:rFonts w:ascii="Arial" w:hAnsi="Arial" w:cs="Arial"/>
                <w:i/>
              </w:rPr>
            </w:pPr>
            <w:r w:rsidRPr="004052D8">
              <w:rPr>
                <w:rFonts w:ascii="Arial" w:hAnsi="Arial" w:cs="Arial"/>
                <w:i/>
              </w:rPr>
              <w:t xml:space="preserve">Barriers </w:t>
            </w:r>
          </w:p>
        </w:tc>
      </w:tr>
      <w:tr w:rsidR="004052D8" w:rsidRPr="004052D8" w14:paraId="56A077F7"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210C9BE9" w14:textId="77777777" w:rsidR="004052D8" w:rsidRPr="004052D8" w:rsidRDefault="004052D8" w:rsidP="004052D8">
            <w:pPr>
              <w:rPr>
                <w:rFonts w:ascii="Arial" w:hAnsi="Arial" w:cs="Arial"/>
              </w:rPr>
            </w:pPr>
            <w:r w:rsidRPr="004052D8">
              <w:rPr>
                <w:rFonts w:ascii="Arial" w:hAnsi="Arial" w:cs="Arial"/>
              </w:rPr>
              <w:t xml:space="preserve">Co-intervention interaction between intervention components </w:t>
            </w:r>
          </w:p>
        </w:tc>
        <w:tc>
          <w:tcPr>
            <w:tcW w:w="4515" w:type="dxa"/>
          </w:tcPr>
          <w:p w14:paraId="7BC5F0B7" w14:textId="77777777" w:rsidR="004052D8" w:rsidRPr="004052D8" w:rsidRDefault="004052D8" w:rsidP="004052D8">
            <w:pPr>
              <w:rPr>
                <w:rFonts w:ascii="Arial" w:hAnsi="Arial" w:cs="Arial"/>
                <w:i/>
              </w:rPr>
            </w:pPr>
            <w:r w:rsidRPr="004052D8">
              <w:rPr>
                <w:rFonts w:ascii="Arial" w:hAnsi="Arial" w:cs="Arial"/>
                <w:i/>
              </w:rPr>
              <w:t xml:space="preserve">                                                                 Enablers </w:t>
            </w:r>
          </w:p>
          <w:p w14:paraId="73B089B9" w14:textId="77777777" w:rsidR="004052D8" w:rsidRPr="004052D8" w:rsidRDefault="004052D8" w:rsidP="004052D8">
            <w:pPr>
              <w:rPr>
                <w:rFonts w:ascii="Arial" w:hAnsi="Arial" w:cs="Arial"/>
                <w:i/>
              </w:rPr>
            </w:pPr>
            <w:r w:rsidRPr="004052D8">
              <w:rPr>
                <w:rFonts w:ascii="Arial" w:hAnsi="Arial" w:cs="Arial"/>
                <w:i/>
              </w:rPr>
              <w:t xml:space="preserve">Barriers </w:t>
            </w:r>
          </w:p>
        </w:tc>
      </w:tr>
      <w:tr w:rsidR="004052D8" w:rsidRPr="004052D8" w14:paraId="0F1BB7E5" w14:textId="77777777" w:rsidTr="004052D8">
        <w:tc>
          <w:tcPr>
            <w:tcW w:w="4514" w:type="dxa"/>
          </w:tcPr>
          <w:p w14:paraId="65271F03" w14:textId="77777777" w:rsidR="004052D8" w:rsidRPr="004052D8" w:rsidRDefault="004052D8" w:rsidP="004052D8">
            <w:pPr>
              <w:rPr>
                <w:rFonts w:ascii="Arial" w:hAnsi="Arial" w:cs="Arial"/>
              </w:rPr>
            </w:pPr>
            <w:r w:rsidRPr="004052D8">
              <w:rPr>
                <w:rFonts w:ascii="Arial" w:hAnsi="Arial" w:cs="Arial"/>
              </w:rPr>
              <w:t>Delivery pathway</w:t>
            </w:r>
          </w:p>
        </w:tc>
        <w:tc>
          <w:tcPr>
            <w:tcW w:w="4515" w:type="dxa"/>
          </w:tcPr>
          <w:p w14:paraId="28DD9F97" w14:textId="77777777" w:rsidR="004052D8" w:rsidRPr="004052D8" w:rsidRDefault="004052D8" w:rsidP="004052D8">
            <w:pPr>
              <w:rPr>
                <w:rFonts w:ascii="Arial" w:hAnsi="Arial" w:cs="Arial"/>
                <w:i/>
              </w:rPr>
            </w:pPr>
            <w:r w:rsidRPr="004052D8">
              <w:rPr>
                <w:rFonts w:ascii="Arial" w:hAnsi="Arial" w:cs="Arial"/>
                <w:i/>
              </w:rPr>
              <w:t xml:space="preserve">Enablers </w:t>
            </w:r>
          </w:p>
          <w:p w14:paraId="5940341A" w14:textId="77777777" w:rsidR="004052D8" w:rsidRPr="004052D8" w:rsidRDefault="004052D8" w:rsidP="004052D8">
            <w:pPr>
              <w:rPr>
                <w:rFonts w:ascii="Arial" w:hAnsi="Arial" w:cs="Arial"/>
                <w:i/>
              </w:rPr>
            </w:pPr>
            <w:r w:rsidRPr="004052D8">
              <w:rPr>
                <w:rFonts w:ascii="Arial" w:hAnsi="Arial" w:cs="Arial"/>
                <w:i/>
              </w:rPr>
              <w:t xml:space="preserve">Barriers </w:t>
            </w:r>
          </w:p>
        </w:tc>
      </w:tr>
      <w:tr w:rsidR="004052D8" w:rsidRPr="004052D8" w14:paraId="456D9BC9"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356A75A1" w14:textId="77777777" w:rsidR="004052D8" w:rsidRPr="004052D8" w:rsidRDefault="004052D8" w:rsidP="004052D8">
            <w:pPr>
              <w:rPr>
                <w:rFonts w:ascii="Arial" w:hAnsi="Arial" w:cs="Arial"/>
              </w:rPr>
            </w:pPr>
            <w:r w:rsidRPr="004052D8">
              <w:rPr>
                <w:rFonts w:ascii="Arial" w:hAnsi="Arial" w:cs="Arial"/>
              </w:rPr>
              <w:t>Dose delivered</w:t>
            </w:r>
          </w:p>
        </w:tc>
        <w:tc>
          <w:tcPr>
            <w:tcW w:w="4515" w:type="dxa"/>
          </w:tcPr>
          <w:p w14:paraId="502F661F" w14:textId="77777777" w:rsidR="004052D8" w:rsidRPr="004052D8" w:rsidRDefault="004052D8" w:rsidP="004052D8">
            <w:pPr>
              <w:rPr>
                <w:rFonts w:ascii="Arial" w:hAnsi="Arial" w:cs="Arial"/>
                <w:i/>
              </w:rPr>
            </w:pPr>
          </w:p>
        </w:tc>
      </w:tr>
      <w:tr w:rsidR="004052D8" w:rsidRPr="004052D8" w14:paraId="15EEDB40" w14:textId="77777777" w:rsidTr="004052D8">
        <w:tc>
          <w:tcPr>
            <w:tcW w:w="4514" w:type="dxa"/>
          </w:tcPr>
          <w:p w14:paraId="18FE56C6" w14:textId="77777777" w:rsidR="004052D8" w:rsidRPr="004052D8" w:rsidRDefault="004052D8" w:rsidP="004052D8">
            <w:pPr>
              <w:rPr>
                <w:rFonts w:ascii="Arial" w:hAnsi="Arial" w:cs="Arial"/>
                <w:b/>
              </w:rPr>
            </w:pPr>
            <w:r w:rsidRPr="004052D8">
              <w:rPr>
                <w:rFonts w:ascii="Arial" w:hAnsi="Arial" w:cs="Arial"/>
              </w:rPr>
              <w:t>Dose received</w:t>
            </w:r>
          </w:p>
        </w:tc>
        <w:tc>
          <w:tcPr>
            <w:tcW w:w="4515" w:type="dxa"/>
          </w:tcPr>
          <w:p w14:paraId="70539ADB" w14:textId="77777777" w:rsidR="004052D8" w:rsidRPr="004052D8" w:rsidRDefault="004052D8" w:rsidP="004052D8">
            <w:pPr>
              <w:rPr>
                <w:rFonts w:ascii="Arial" w:hAnsi="Arial" w:cs="Arial"/>
                <w:i/>
              </w:rPr>
            </w:pPr>
            <w:r w:rsidRPr="004052D8">
              <w:rPr>
                <w:rFonts w:ascii="Arial" w:hAnsi="Arial" w:cs="Arial"/>
                <w:i/>
              </w:rPr>
              <w:t xml:space="preserve">Enablers </w:t>
            </w:r>
          </w:p>
          <w:p w14:paraId="5268B4D9" w14:textId="77777777" w:rsidR="004052D8" w:rsidRPr="004052D8" w:rsidRDefault="004052D8" w:rsidP="004052D8">
            <w:pPr>
              <w:rPr>
                <w:rFonts w:ascii="Arial" w:hAnsi="Arial" w:cs="Arial"/>
                <w:i/>
              </w:rPr>
            </w:pPr>
            <w:r w:rsidRPr="004052D8">
              <w:rPr>
                <w:rFonts w:ascii="Arial" w:hAnsi="Arial" w:cs="Arial"/>
                <w:i/>
              </w:rPr>
              <w:t xml:space="preserve">Barriers </w:t>
            </w:r>
          </w:p>
        </w:tc>
      </w:tr>
      <w:tr w:rsidR="004052D8" w:rsidRPr="004052D8" w14:paraId="62286226"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075DE7BE" w14:textId="77777777" w:rsidR="004052D8" w:rsidRPr="004052D8" w:rsidRDefault="004052D8" w:rsidP="004052D8">
            <w:pPr>
              <w:rPr>
                <w:rFonts w:ascii="Arial" w:hAnsi="Arial" w:cs="Arial"/>
              </w:rPr>
            </w:pPr>
            <w:r w:rsidRPr="004052D8">
              <w:rPr>
                <w:rFonts w:ascii="Arial" w:hAnsi="Arial" w:cs="Arial"/>
              </w:rPr>
              <w:t>Fidelity</w:t>
            </w:r>
          </w:p>
        </w:tc>
        <w:tc>
          <w:tcPr>
            <w:tcW w:w="4515" w:type="dxa"/>
          </w:tcPr>
          <w:p w14:paraId="38900E0F" w14:textId="77777777" w:rsidR="004052D8" w:rsidRPr="004052D8" w:rsidRDefault="004052D8" w:rsidP="004052D8">
            <w:pPr>
              <w:rPr>
                <w:rFonts w:ascii="Arial" w:hAnsi="Arial" w:cs="Arial"/>
              </w:rPr>
            </w:pPr>
            <w:r w:rsidRPr="004052D8">
              <w:rPr>
                <w:rFonts w:ascii="Arial" w:hAnsi="Arial" w:cs="Arial"/>
              </w:rPr>
              <w:t xml:space="preserve">Enablers </w:t>
            </w:r>
          </w:p>
          <w:p w14:paraId="09782B78" w14:textId="77777777" w:rsidR="004052D8" w:rsidRPr="004052D8" w:rsidRDefault="004052D8" w:rsidP="004052D8">
            <w:pPr>
              <w:rPr>
                <w:rFonts w:ascii="Arial" w:hAnsi="Arial" w:cs="Arial"/>
              </w:rPr>
            </w:pPr>
            <w:r w:rsidRPr="004052D8">
              <w:rPr>
                <w:rFonts w:ascii="Arial" w:hAnsi="Arial" w:cs="Arial"/>
              </w:rPr>
              <w:t xml:space="preserve">Barriers </w:t>
            </w:r>
          </w:p>
        </w:tc>
      </w:tr>
      <w:tr w:rsidR="004052D8" w:rsidRPr="004052D8" w14:paraId="6646C048" w14:textId="77777777" w:rsidTr="004052D8">
        <w:tc>
          <w:tcPr>
            <w:tcW w:w="4514" w:type="dxa"/>
          </w:tcPr>
          <w:p w14:paraId="424A378D" w14:textId="77777777" w:rsidR="004052D8" w:rsidRPr="004052D8" w:rsidRDefault="004052D8" w:rsidP="004052D8">
            <w:pPr>
              <w:rPr>
                <w:rFonts w:ascii="Arial" w:hAnsi="Arial" w:cs="Arial"/>
              </w:rPr>
            </w:pPr>
            <w:r w:rsidRPr="004052D8">
              <w:rPr>
                <w:rFonts w:ascii="Arial" w:hAnsi="Arial" w:cs="Arial"/>
              </w:rPr>
              <w:t xml:space="preserve">Implementer engagement </w:t>
            </w:r>
          </w:p>
        </w:tc>
        <w:tc>
          <w:tcPr>
            <w:tcW w:w="4515" w:type="dxa"/>
          </w:tcPr>
          <w:p w14:paraId="3441FDB5" w14:textId="77777777" w:rsidR="004052D8" w:rsidRPr="004052D8" w:rsidRDefault="004052D8" w:rsidP="004052D8">
            <w:pPr>
              <w:rPr>
                <w:rFonts w:ascii="Arial" w:hAnsi="Arial" w:cs="Arial"/>
                <w:i/>
              </w:rPr>
            </w:pPr>
            <w:r w:rsidRPr="004052D8">
              <w:rPr>
                <w:rFonts w:ascii="Arial" w:hAnsi="Arial" w:cs="Arial"/>
                <w:i/>
              </w:rPr>
              <w:t xml:space="preserve">Enablers </w:t>
            </w:r>
          </w:p>
          <w:p w14:paraId="62AEC84B" w14:textId="77777777" w:rsidR="004052D8" w:rsidRPr="004052D8" w:rsidRDefault="004052D8" w:rsidP="004052D8">
            <w:pPr>
              <w:rPr>
                <w:rFonts w:ascii="Arial" w:hAnsi="Arial" w:cs="Arial"/>
                <w:i/>
              </w:rPr>
            </w:pPr>
            <w:r w:rsidRPr="004052D8">
              <w:rPr>
                <w:rFonts w:ascii="Arial" w:hAnsi="Arial" w:cs="Arial"/>
                <w:i/>
              </w:rPr>
              <w:t>Barriers</w:t>
            </w:r>
          </w:p>
        </w:tc>
      </w:tr>
      <w:tr w:rsidR="004052D8" w:rsidRPr="004052D8" w14:paraId="56BF2A46"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434B7E98" w14:textId="77777777" w:rsidR="004052D8" w:rsidRPr="004052D8" w:rsidRDefault="004052D8" w:rsidP="004052D8">
            <w:pPr>
              <w:rPr>
                <w:rFonts w:ascii="Arial" w:hAnsi="Arial" w:cs="Arial"/>
              </w:rPr>
            </w:pPr>
            <w:r w:rsidRPr="004052D8">
              <w:rPr>
                <w:rFonts w:ascii="Arial" w:hAnsi="Arial" w:cs="Arial"/>
              </w:rPr>
              <w:t xml:space="preserve">Integrated to practice </w:t>
            </w:r>
          </w:p>
        </w:tc>
        <w:tc>
          <w:tcPr>
            <w:tcW w:w="4515" w:type="dxa"/>
          </w:tcPr>
          <w:p w14:paraId="42447166" w14:textId="77777777" w:rsidR="004052D8" w:rsidRPr="004052D8" w:rsidRDefault="004052D8" w:rsidP="004052D8">
            <w:pPr>
              <w:rPr>
                <w:rFonts w:ascii="Arial" w:hAnsi="Arial" w:cs="Arial"/>
                <w:i/>
              </w:rPr>
            </w:pPr>
          </w:p>
        </w:tc>
      </w:tr>
      <w:tr w:rsidR="004052D8" w:rsidRPr="004052D8" w14:paraId="54B0730E" w14:textId="77777777" w:rsidTr="004052D8">
        <w:tc>
          <w:tcPr>
            <w:tcW w:w="4514" w:type="dxa"/>
          </w:tcPr>
          <w:p w14:paraId="7EC59F8F" w14:textId="77777777" w:rsidR="004052D8" w:rsidRPr="004052D8" w:rsidRDefault="004052D8" w:rsidP="004052D8">
            <w:pPr>
              <w:rPr>
                <w:rFonts w:ascii="Arial" w:hAnsi="Arial" w:cs="Arial"/>
              </w:rPr>
            </w:pPr>
            <w:r w:rsidRPr="004052D8">
              <w:rPr>
                <w:rFonts w:ascii="Arial" w:hAnsi="Arial" w:cs="Arial"/>
              </w:rPr>
              <w:t xml:space="preserve">Intervention active components </w:t>
            </w:r>
          </w:p>
        </w:tc>
        <w:tc>
          <w:tcPr>
            <w:tcW w:w="4515" w:type="dxa"/>
          </w:tcPr>
          <w:p w14:paraId="7E8732DF" w14:textId="77777777" w:rsidR="004052D8" w:rsidRPr="004052D8" w:rsidRDefault="004052D8" w:rsidP="004052D8">
            <w:pPr>
              <w:rPr>
                <w:rFonts w:ascii="Arial" w:hAnsi="Arial" w:cs="Arial"/>
                <w:i/>
              </w:rPr>
            </w:pPr>
            <w:r w:rsidRPr="004052D8">
              <w:rPr>
                <w:rFonts w:ascii="Arial" w:hAnsi="Arial" w:cs="Arial"/>
                <w:i/>
              </w:rPr>
              <w:t xml:space="preserve">Enablers </w:t>
            </w:r>
          </w:p>
          <w:p w14:paraId="23B793DE" w14:textId="77777777" w:rsidR="004052D8" w:rsidRPr="004052D8" w:rsidRDefault="004052D8" w:rsidP="004052D8">
            <w:pPr>
              <w:rPr>
                <w:rFonts w:ascii="Arial" w:hAnsi="Arial" w:cs="Arial"/>
                <w:i/>
              </w:rPr>
            </w:pPr>
            <w:r w:rsidRPr="004052D8">
              <w:rPr>
                <w:rFonts w:ascii="Arial" w:hAnsi="Arial" w:cs="Arial"/>
                <w:i/>
              </w:rPr>
              <w:t>Barriers</w:t>
            </w:r>
          </w:p>
        </w:tc>
      </w:tr>
      <w:tr w:rsidR="004052D8" w:rsidRPr="004052D8" w14:paraId="11B79FFB"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103ABDE6" w14:textId="77777777" w:rsidR="004052D8" w:rsidRPr="004052D8" w:rsidRDefault="004052D8" w:rsidP="004052D8">
            <w:pPr>
              <w:rPr>
                <w:rFonts w:ascii="Arial" w:hAnsi="Arial" w:cs="Arial"/>
              </w:rPr>
            </w:pPr>
            <w:r w:rsidRPr="004052D8">
              <w:rPr>
                <w:rFonts w:ascii="Arial" w:hAnsi="Arial" w:cs="Arial"/>
              </w:rPr>
              <w:t xml:space="preserve">Intervention development </w:t>
            </w:r>
          </w:p>
        </w:tc>
        <w:tc>
          <w:tcPr>
            <w:tcW w:w="4515" w:type="dxa"/>
          </w:tcPr>
          <w:p w14:paraId="3893E3EA" w14:textId="77777777" w:rsidR="004052D8" w:rsidRPr="004052D8" w:rsidRDefault="004052D8" w:rsidP="004052D8">
            <w:pPr>
              <w:rPr>
                <w:rFonts w:ascii="Arial" w:hAnsi="Arial" w:cs="Arial"/>
                <w:i/>
              </w:rPr>
            </w:pPr>
          </w:p>
          <w:p w14:paraId="1C9B6D2A" w14:textId="77777777" w:rsidR="004052D8" w:rsidRPr="004052D8" w:rsidRDefault="004052D8" w:rsidP="004052D8">
            <w:pPr>
              <w:rPr>
                <w:rFonts w:ascii="Arial" w:hAnsi="Arial" w:cs="Arial"/>
                <w:i/>
              </w:rPr>
            </w:pPr>
          </w:p>
        </w:tc>
      </w:tr>
      <w:tr w:rsidR="004052D8" w:rsidRPr="004052D8" w14:paraId="680C8893" w14:textId="77777777" w:rsidTr="004052D8">
        <w:tc>
          <w:tcPr>
            <w:tcW w:w="4514" w:type="dxa"/>
          </w:tcPr>
          <w:p w14:paraId="4C810ABE" w14:textId="77777777" w:rsidR="004052D8" w:rsidRPr="004052D8" w:rsidRDefault="004052D8" w:rsidP="004052D8">
            <w:pPr>
              <w:rPr>
                <w:rFonts w:ascii="Arial" w:hAnsi="Arial" w:cs="Arial"/>
              </w:rPr>
            </w:pPr>
            <w:r w:rsidRPr="004052D8">
              <w:rPr>
                <w:rFonts w:ascii="Arial" w:hAnsi="Arial" w:cs="Arial"/>
              </w:rPr>
              <w:t xml:space="preserve">Intervention flexibility </w:t>
            </w:r>
          </w:p>
        </w:tc>
        <w:tc>
          <w:tcPr>
            <w:tcW w:w="4515" w:type="dxa"/>
          </w:tcPr>
          <w:p w14:paraId="0D85FB76" w14:textId="77777777" w:rsidR="004052D8" w:rsidRPr="004052D8" w:rsidRDefault="004052D8" w:rsidP="004052D8">
            <w:pPr>
              <w:rPr>
                <w:rFonts w:ascii="Arial" w:hAnsi="Arial" w:cs="Arial"/>
              </w:rPr>
            </w:pPr>
          </w:p>
        </w:tc>
      </w:tr>
      <w:tr w:rsidR="004052D8" w:rsidRPr="004052D8" w14:paraId="19A02A99"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43E05DC6" w14:textId="77777777" w:rsidR="004052D8" w:rsidRPr="004052D8" w:rsidRDefault="004052D8" w:rsidP="004052D8">
            <w:pPr>
              <w:rPr>
                <w:rFonts w:ascii="Arial" w:hAnsi="Arial" w:cs="Arial"/>
              </w:rPr>
            </w:pPr>
            <w:r w:rsidRPr="004052D8">
              <w:rPr>
                <w:rFonts w:ascii="Arial" w:hAnsi="Arial" w:cs="Arial"/>
              </w:rPr>
              <w:t xml:space="preserve">Intervention organisational levels and categories targeted by the intervention </w:t>
            </w:r>
          </w:p>
        </w:tc>
        <w:tc>
          <w:tcPr>
            <w:tcW w:w="4515" w:type="dxa"/>
          </w:tcPr>
          <w:p w14:paraId="117A3DC3" w14:textId="77777777" w:rsidR="004052D8" w:rsidRPr="004052D8" w:rsidRDefault="004052D8" w:rsidP="004052D8">
            <w:pPr>
              <w:rPr>
                <w:rFonts w:ascii="Arial" w:hAnsi="Arial" w:cs="Arial"/>
              </w:rPr>
            </w:pPr>
          </w:p>
        </w:tc>
      </w:tr>
      <w:tr w:rsidR="004052D8" w:rsidRPr="004052D8" w14:paraId="6D60E7C4" w14:textId="77777777" w:rsidTr="004052D8">
        <w:tc>
          <w:tcPr>
            <w:tcW w:w="4514" w:type="dxa"/>
          </w:tcPr>
          <w:p w14:paraId="308EF15F" w14:textId="77777777" w:rsidR="004052D8" w:rsidRPr="004052D8" w:rsidRDefault="004052D8" w:rsidP="004052D8">
            <w:pPr>
              <w:rPr>
                <w:rFonts w:ascii="Arial" w:hAnsi="Arial" w:cs="Arial"/>
              </w:rPr>
            </w:pPr>
            <w:r w:rsidRPr="004052D8">
              <w:rPr>
                <w:rFonts w:ascii="Arial" w:hAnsi="Arial" w:cs="Arial"/>
              </w:rPr>
              <w:t xml:space="preserve">Intervention translation to other settings </w:t>
            </w:r>
          </w:p>
        </w:tc>
        <w:tc>
          <w:tcPr>
            <w:tcW w:w="4515" w:type="dxa"/>
          </w:tcPr>
          <w:p w14:paraId="76CE8F6B" w14:textId="77777777" w:rsidR="004052D8" w:rsidRPr="004052D8" w:rsidRDefault="004052D8" w:rsidP="004052D8">
            <w:pPr>
              <w:rPr>
                <w:rFonts w:ascii="Arial" w:hAnsi="Arial" w:cs="Arial"/>
              </w:rPr>
            </w:pPr>
          </w:p>
        </w:tc>
      </w:tr>
      <w:tr w:rsidR="004052D8" w:rsidRPr="004052D8" w14:paraId="2FD02C1B"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39A8399F" w14:textId="77777777" w:rsidR="004052D8" w:rsidRPr="004052D8" w:rsidRDefault="004052D8" w:rsidP="004052D8">
            <w:pPr>
              <w:rPr>
                <w:rFonts w:ascii="Arial" w:hAnsi="Arial" w:cs="Arial"/>
              </w:rPr>
            </w:pPr>
            <w:r w:rsidRPr="004052D8">
              <w:rPr>
                <w:rFonts w:ascii="Arial" w:hAnsi="Arial" w:cs="Arial"/>
              </w:rPr>
              <w:t xml:space="preserve">Organisational </w:t>
            </w:r>
          </w:p>
        </w:tc>
        <w:tc>
          <w:tcPr>
            <w:tcW w:w="4515" w:type="dxa"/>
          </w:tcPr>
          <w:p w14:paraId="05B76680" w14:textId="77777777" w:rsidR="004052D8" w:rsidRPr="004052D8" w:rsidRDefault="004052D8" w:rsidP="004052D8">
            <w:pPr>
              <w:rPr>
                <w:rFonts w:ascii="Arial" w:hAnsi="Arial" w:cs="Arial"/>
                <w:i/>
              </w:rPr>
            </w:pPr>
            <w:r w:rsidRPr="004052D8">
              <w:rPr>
                <w:rFonts w:ascii="Arial" w:hAnsi="Arial" w:cs="Arial"/>
                <w:i/>
              </w:rPr>
              <w:t xml:space="preserve">Enablers </w:t>
            </w:r>
          </w:p>
          <w:p w14:paraId="67E3F8E4"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27FCECB6" w14:textId="77777777" w:rsidTr="004052D8">
        <w:tc>
          <w:tcPr>
            <w:tcW w:w="4514" w:type="dxa"/>
          </w:tcPr>
          <w:p w14:paraId="6038C326" w14:textId="77777777" w:rsidR="004052D8" w:rsidRPr="004052D8" w:rsidRDefault="004052D8" w:rsidP="004052D8">
            <w:pPr>
              <w:rPr>
                <w:rFonts w:ascii="Arial" w:hAnsi="Arial" w:cs="Arial"/>
              </w:rPr>
            </w:pPr>
            <w:r w:rsidRPr="004052D8">
              <w:rPr>
                <w:rFonts w:ascii="Arial" w:hAnsi="Arial" w:cs="Arial"/>
              </w:rPr>
              <w:t xml:space="preserve">Participant outcomes </w:t>
            </w:r>
          </w:p>
        </w:tc>
        <w:tc>
          <w:tcPr>
            <w:tcW w:w="4515" w:type="dxa"/>
          </w:tcPr>
          <w:p w14:paraId="7CA3839C" w14:textId="77777777" w:rsidR="004052D8" w:rsidRPr="004052D8" w:rsidRDefault="004052D8" w:rsidP="004052D8">
            <w:pPr>
              <w:rPr>
                <w:rFonts w:ascii="Arial" w:hAnsi="Arial" w:cs="Arial"/>
              </w:rPr>
            </w:pPr>
          </w:p>
        </w:tc>
      </w:tr>
      <w:tr w:rsidR="004052D8" w:rsidRPr="004052D8" w14:paraId="1DF87298"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2D11D151" w14:textId="77777777" w:rsidR="004052D8" w:rsidRPr="004052D8" w:rsidRDefault="004052D8" w:rsidP="004052D8">
            <w:pPr>
              <w:rPr>
                <w:rFonts w:ascii="Arial" w:hAnsi="Arial" w:cs="Arial"/>
              </w:rPr>
            </w:pPr>
            <w:r w:rsidRPr="004052D8">
              <w:rPr>
                <w:rFonts w:ascii="Arial" w:hAnsi="Arial" w:cs="Arial"/>
              </w:rPr>
              <w:t xml:space="preserve">Partnerships and external influences on implementation </w:t>
            </w:r>
          </w:p>
        </w:tc>
        <w:tc>
          <w:tcPr>
            <w:tcW w:w="4515" w:type="dxa"/>
          </w:tcPr>
          <w:p w14:paraId="1F97EA0B" w14:textId="77777777" w:rsidR="004052D8" w:rsidRPr="004052D8" w:rsidRDefault="004052D8" w:rsidP="004052D8">
            <w:pPr>
              <w:rPr>
                <w:rFonts w:ascii="Arial" w:hAnsi="Arial" w:cs="Arial"/>
                <w:i/>
              </w:rPr>
            </w:pPr>
            <w:r w:rsidRPr="004052D8">
              <w:rPr>
                <w:rFonts w:ascii="Arial" w:hAnsi="Arial" w:cs="Arial"/>
                <w:i/>
              </w:rPr>
              <w:t xml:space="preserve">Enablers </w:t>
            </w:r>
          </w:p>
          <w:p w14:paraId="21FA64C4"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2415E86D" w14:textId="77777777" w:rsidTr="004052D8">
        <w:tc>
          <w:tcPr>
            <w:tcW w:w="4514" w:type="dxa"/>
          </w:tcPr>
          <w:p w14:paraId="5F50FE52" w14:textId="77777777" w:rsidR="004052D8" w:rsidRPr="004052D8" w:rsidRDefault="004052D8" w:rsidP="004052D8">
            <w:pPr>
              <w:rPr>
                <w:rFonts w:ascii="Arial" w:hAnsi="Arial" w:cs="Arial"/>
              </w:rPr>
            </w:pPr>
            <w:r w:rsidRPr="004052D8">
              <w:rPr>
                <w:rFonts w:ascii="Arial" w:hAnsi="Arial" w:cs="Arial"/>
              </w:rPr>
              <w:t xml:space="preserve">Patient engagement </w:t>
            </w:r>
          </w:p>
        </w:tc>
        <w:tc>
          <w:tcPr>
            <w:tcW w:w="4515" w:type="dxa"/>
          </w:tcPr>
          <w:p w14:paraId="4139661B" w14:textId="77777777" w:rsidR="004052D8" w:rsidRPr="004052D8" w:rsidRDefault="004052D8" w:rsidP="004052D8">
            <w:pPr>
              <w:rPr>
                <w:rFonts w:ascii="Arial" w:hAnsi="Arial" w:cs="Arial"/>
                <w:i/>
              </w:rPr>
            </w:pPr>
            <w:r w:rsidRPr="004052D8">
              <w:rPr>
                <w:rFonts w:ascii="Arial" w:hAnsi="Arial" w:cs="Arial"/>
                <w:i/>
              </w:rPr>
              <w:t xml:space="preserve">Enablers </w:t>
            </w:r>
          </w:p>
          <w:p w14:paraId="520EFD3D"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4416E1B5"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77825A36" w14:textId="77777777" w:rsidR="004052D8" w:rsidRPr="004052D8" w:rsidRDefault="004052D8" w:rsidP="004052D8">
            <w:pPr>
              <w:rPr>
                <w:rFonts w:ascii="Arial" w:hAnsi="Arial" w:cs="Arial"/>
              </w:rPr>
            </w:pPr>
            <w:r w:rsidRPr="004052D8">
              <w:rPr>
                <w:rFonts w:ascii="Arial" w:hAnsi="Arial" w:cs="Arial"/>
              </w:rPr>
              <w:t xml:space="preserve">Quality of resources and training </w:t>
            </w:r>
          </w:p>
        </w:tc>
        <w:tc>
          <w:tcPr>
            <w:tcW w:w="4515" w:type="dxa"/>
          </w:tcPr>
          <w:p w14:paraId="5ECBC7CB" w14:textId="77777777" w:rsidR="004052D8" w:rsidRPr="004052D8" w:rsidRDefault="004052D8" w:rsidP="004052D8">
            <w:pPr>
              <w:rPr>
                <w:rFonts w:ascii="Arial" w:hAnsi="Arial" w:cs="Arial"/>
                <w:i/>
              </w:rPr>
            </w:pPr>
            <w:r w:rsidRPr="004052D8">
              <w:rPr>
                <w:rFonts w:ascii="Arial" w:hAnsi="Arial" w:cs="Arial"/>
                <w:i/>
              </w:rPr>
              <w:t xml:space="preserve">Enablers </w:t>
            </w:r>
          </w:p>
          <w:p w14:paraId="4ABCB274"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389E1995" w14:textId="77777777" w:rsidTr="004052D8">
        <w:tc>
          <w:tcPr>
            <w:tcW w:w="4514" w:type="dxa"/>
          </w:tcPr>
          <w:p w14:paraId="3CDDC73A" w14:textId="77777777" w:rsidR="004052D8" w:rsidRPr="004052D8" w:rsidRDefault="004052D8" w:rsidP="004052D8">
            <w:pPr>
              <w:rPr>
                <w:rFonts w:ascii="Arial" w:hAnsi="Arial" w:cs="Arial"/>
              </w:rPr>
            </w:pPr>
            <w:r w:rsidRPr="004052D8">
              <w:rPr>
                <w:rFonts w:ascii="Arial" w:hAnsi="Arial" w:cs="Arial"/>
              </w:rPr>
              <w:t xml:space="preserve">Reach </w:t>
            </w:r>
          </w:p>
        </w:tc>
        <w:tc>
          <w:tcPr>
            <w:tcW w:w="4515" w:type="dxa"/>
          </w:tcPr>
          <w:p w14:paraId="2330DA2F" w14:textId="77777777" w:rsidR="004052D8" w:rsidRPr="004052D8" w:rsidRDefault="004052D8" w:rsidP="004052D8">
            <w:pPr>
              <w:rPr>
                <w:rFonts w:ascii="Arial" w:hAnsi="Arial" w:cs="Arial"/>
                <w:i/>
              </w:rPr>
            </w:pPr>
            <w:r w:rsidRPr="004052D8">
              <w:rPr>
                <w:rFonts w:ascii="Arial" w:hAnsi="Arial" w:cs="Arial"/>
                <w:i/>
              </w:rPr>
              <w:t xml:space="preserve">Enablers </w:t>
            </w:r>
          </w:p>
          <w:p w14:paraId="242EF5F2"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7ACBFF60"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24484CB6" w14:textId="77777777" w:rsidR="004052D8" w:rsidRPr="004052D8" w:rsidRDefault="004052D8" w:rsidP="004052D8">
            <w:pPr>
              <w:rPr>
                <w:rFonts w:ascii="Arial" w:hAnsi="Arial" w:cs="Arial"/>
              </w:rPr>
            </w:pPr>
            <w:r w:rsidRPr="004052D8">
              <w:rPr>
                <w:rFonts w:ascii="Arial" w:hAnsi="Arial" w:cs="Arial"/>
              </w:rPr>
              <w:t xml:space="preserve">Recommendations </w:t>
            </w:r>
          </w:p>
        </w:tc>
        <w:tc>
          <w:tcPr>
            <w:tcW w:w="4515" w:type="dxa"/>
          </w:tcPr>
          <w:p w14:paraId="04B3A4F5" w14:textId="77777777" w:rsidR="004052D8" w:rsidRPr="004052D8" w:rsidRDefault="004052D8" w:rsidP="004052D8">
            <w:pPr>
              <w:rPr>
                <w:rFonts w:ascii="Arial" w:hAnsi="Arial" w:cs="Arial"/>
              </w:rPr>
            </w:pPr>
          </w:p>
        </w:tc>
      </w:tr>
      <w:tr w:rsidR="004052D8" w:rsidRPr="004052D8" w14:paraId="58AF866A" w14:textId="77777777" w:rsidTr="004052D8">
        <w:tc>
          <w:tcPr>
            <w:tcW w:w="4514" w:type="dxa"/>
          </w:tcPr>
          <w:p w14:paraId="7F1104CD" w14:textId="77777777" w:rsidR="004052D8" w:rsidRPr="004052D8" w:rsidRDefault="004052D8" w:rsidP="004052D8">
            <w:pPr>
              <w:rPr>
                <w:rFonts w:ascii="Arial" w:hAnsi="Arial" w:cs="Arial"/>
              </w:rPr>
            </w:pPr>
            <w:r w:rsidRPr="004052D8">
              <w:rPr>
                <w:rFonts w:ascii="Arial" w:hAnsi="Arial" w:cs="Arial"/>
              </w:rPr>
              <w:t xml:space="preserve">Recruitment </w:t>
            </w:r>
          </w:p>
        </w:tc>
        <w:tc>
          <w:tcPr>
            <w:tcW w:w="4515" w:type="dxa"/>
          </w:tcPr>
          <w:p w14:paraId="4AF22123" w14:textId="77777777" w:rsidR="004052D8" w:rsidRPr="004052D8" w:rsidRDefault="004052D8" w:rsidP="004052D8">
            <w:pPr>
              <w:rPr>
                <w:rFonts w:ascii="Arial" w:hAnsi="Arial" w:cs="Arial"/>
                <w:i/>
              </w:rPr>
            </w:pPr>
            <w:r w:rsidRPr="004052D8">
              <w:rPr>
                <w:rFonts w:ascii="Arial" w:hAnsi="Arial" w:cs="Arial"/>
                <w:i/>
              </w:rPr>
              <w:t xml:space="preserve">Enablers </w:t>
            </w:r>
          </w:p>
          <w:p w14:paraId="45EE0E83"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1191A043"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60C46DA4" w14:textId="77777777" w:rsidR="004052D8" w:rsidRPr="004052D8" w:rsidRDefault="004052D8" w:rsidP="004052D8">
            <w:pPr>
              <w:rPr>
                <w:rFonts w:ascii="Arial" w:hAnsi="Arial" w:cs="Arial"/>
              </w:rPr>
            </w:pPr>
            <w:r w:rsidRPr="004052D8">
              <w:rPr>
                <w:rFonts w:ascii="Arial" w:hAnsi="Arial" w:cs="Arial"/>
              </w:rPr>
              <w:lastRenderedPageBreak/>
              <w:t xml:space="preserve">Behavioural regulation </w:t>
            </w:r>
          </w:p>
        </w:tc>
        <w:tc>
          <w:tcPr>
            <w:tcW w:w="4515" w:type="dxa"/>
          </w:tcPr>
          <w:p w14:paraId="6AAF2450" w14:textId="77777777" w:rsidR="004052D8" w:rsidRPr="004052D8" w:rsidRDefault="004052D8" w:rsidP="004052D8">
            <w:pPr>
              <w:rPr>
                <w:rFonts w:ascii="Arial" w:hAnsi="Arial" w:cs="Arial"/>
                <w:i/>
              </w:rPr>
            </w:pPr>
            <w:r w:rsidRPr="004052D8">
              <w:rPr>
                <w:rFonts w:ascii="Arial" w:hAnsi="Arial" w:cs="Arial"/>
                <w:i/>
              </w:rPr>
              <w:t xml:space="preserve">Enablers </w:t>
            </w:r>
          </w:p>
          <w:p w14:paraId="5C10F4F1" w14:textId="77777777" w:rsidR="004052D8" w:rsidRPr="004052D8" w:rsidRDefault="004052D8" w:rsidP="004052D8">
            <w:pPr>
              <w:rPr>
                <w:rFonts w:ascii="Arial" w:hAnsi="Arial" w:cs="Arial"/>
                <w:i/>
              </w:rPr>
            </w:pPr>
            <w:r w:rsidRPr="004052D8">
              <w:rPr>
                <w:rFonts w:ascii="Arial" w:hAnsi="Arial" w:cs="Arial"/>
                <w:i/>
              </w:rPr>
              <w:t>Barriers</w:t>
            </w:r>
          </w:p>
        </w:tc>
      </w:tr>
      <w:tr w:rsidR="004052D8" w:rsidRPr="004052D8" w14:paraId="3B101653" w14:textId="77777777" w:rsidTr="004052D8">
        <w:tc>
          <w:tcPr>
            <w:tcW w:w="4514" w:type="dxa"/>
          </w:tcPr>
          <w:p w14:paraId="1ABDF499" w14:textId="77777777" w:rsidR="004052D8" w:rsidRPr="004052D8" w:rsidRDefault="004052D8" w:rsidP="004052D8">
            <w:pPr>
              <w:rPr>
                <w:rFonts w:ascii="Arial" w:hAnsi="Arial" w:cs="Arial"/>
              </w:rPr>
            </w:pPr>
            <w:r w:rsidRPr="004052D8">
              <w:rPr>
                <w:rFonts w:ascii="Arial" w:hAnsi="Arial" w:cs="Arial"/>
              </w:rPr>
              <w:t xml:space="preserve">Beliefs and capabilities </w:t>
            </w:r>
          </w:p>
        </w:tc>
        <w:tc>
          <w:tcPr>
            <w:tcW w:w="4515" w:type="dxa"/>
          </w:tcPr>
          <w:p w14:paraId="045D4549" w14:textId="77777777" w:rsidR="004052D8" w:rsidRPr="004052D8" w:rsidRDefault="004052D8" w:rsidP="004052D8">
            <w:pPr>
              <w:rPr>
                <w:rFonts w:ascii="Arial" w:hAnsi="Arial" w:cs="Arial"/>
                <w:i/>
              </w:rPr>
            </w:pPr>
            <w:r w:rsidRPr="004052D8">
              <w:rPr>
                <w:rFonts w:ascii="Arial" w:hAnsi="Arial" w:cs="Arial"/>
                <w:i/>
              </w:rPr>
              <w:t xml:space="preserve">Enablers </w:t>
            </w:r>
          </w:p>
          <w:p w14:paraId="0937C1BD" w14:textId="77777777" w:rsidR="004052D8" w:rsidRPr="004052D8" w:rsidRDefault="004052D8" w:rsidP="004052D8">
            <w:pPr>
              <w:rPr>
                <w:rFonts w:ascii="Arial" w:hAnsi="Arial" w:cs="Arial"/>
                <w:i/>
              </w:rPr>
            </w:pPr>
            <w:r w:rsidRPr="004052D8">
              <w:rPr>
                <w:rFonts w:ascii="Arial" w:hAnsi="Arial" w:cs="Arial"/>
                <w:i/>
              </w:rPr>
              <w:t>Barriers</w:t>
            </w:r>
          </w:p>
        </w:tc>
      </w:tr>
      <w:tr w:rsidR="004052D8" w:rsidRPr="004052D8" w14:paraId="2714372D"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73353D80" w14:textId="77777777" w:rsidR="004052D8" w:rsidRPr="004052D8" w:rsidRDefault="004052D8" w:rsidP="004052D8">
            <w:pPr>
              <w:rPr>
                <w:rFonts w:ascii="Arial" w:hAnsi="Arial" w:cs="Arial"/>
              </w:rPr>
            </w:pPr>
            <w:r w:rsidRPr="004052D8">
              <w:rPr>
                <w:rFonts w:ascii="Arial" w:hAnsi="Arial" w:cs="Arial"/>
              </w:rPr>
              <w:t>Beliefs about consequences</w:t>
            </w:r>
          </w:p>
        </w:tc>
        <w:tc>
          <w:tcPr>
            <w:tcW w:w="4515" w:type="dxa"/>
          </w:tcPr>
          <w:p w14:paraId="5C853F0D" w14:textId="77777777" w:rsidR="004052D8" w:rsidRPr="004052D8" w:rsidRDefault="004052D8" w:rsidP="004052D8">
            <w:pPr>
              <w:rPr>
                <w:rFonts w:ascii="Arial" w:hAnsi="Arial" w:cs="Arial"/>
                <w:i/>
              </w:rPr>
            </w:pPr>
            <w:r w:rsidRPr="004052D8">
              <w:rPr>
                <w:rFonts w:ascii="Arial" w:hAnsi="Arial" w:cs="Arial"/>
                <w:i/>
              </w:rPr>
              <w:t xml:space="preserve">Enablers </w:t>
            </w:r>
          </w:p>
          <w:p w14:paraId="7ED0B09B"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5EF3E615" w14:textId="77777777" w:rsidTr="004052D8">
        <w:tc>
          <w:tcPr>
            <w:tcW w:w="4514" w:type="dxa"/>
          </w:tcPr>
          <w:p w14:paraId="4D957F68" w14:textId="77777777" w:rsidR="004052D8" w:rsidRPr="004052D8" w:rsidRDefault="004052D8" w:rsidP="004052D8">
            <w:pPr>
              <w:rPr>
                <w:rFonts w:ascii="Arial" w:hAnsi="Arial" w:cs="Arial"/>
              </w:rPr>
            </w:pPr>
            <w:r w:rsidRPr="004052D8">
              <w:rPr>
                <w:rFonts w:ascii="Arial" w:hAnsi="Arial" w:cs="Arial"/>
              </w:rPr>
              <w:t xml:space="preserve">Emotion </w:t>
            </w:r>
          </w:p>
        </w:tc>
        <w:tc>
          <w:tcPr>
            <w:tcW w:w="4515" w:type="dxa"/>
          </w:tcPr>
          <w:p w14:paraId="7B458C40" w14:textId="77777777" w:rsidR="004052D8" w:rsidRPr="004052D8" w:rsidRDefault="004052D8" w:rsidP="004052D8">
            <w:pPr>
              <w:rPr>
                <w:rFonts w:ascii="Arial" w:hAnsi="Arial" w:cs="Arial"/>
                <w:i/>
              </w:rPr>
            </w:pPr>
            <w:r w:rsidRPr="004052D8">
              <w:rPr>
                <w:rFonts w:ascii="Arial" w:hAnsi="Arial" w:cs="Arial"/>
                <w:i/>
              </w:rPr>
              <w:t xml:space="preserve">Enablers </w:t>
            </w:r>
          </w:p>
          <w:p w14:paraId="36225A6D"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46179403"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4DCE8F57" w14:textId="77777777" w:rsidR="004052D8" w:rsidRPr="004052D8" w:rsidRDefault="004052D8" w:rsidP="004052D8">
            <w:pPr>
              <w:rPr>
                <w:rFonts w:ascii="Arial" w:hAnsi="Arial" w:cs="Arial"/>
              </w:rPr>
            </w:pPr>
            <w:r w:rsidRPr="004052D8">
              <w:rPr>
                <w:rFonts w:ascii="Arial" w:hAnsi="Arial" w:cs="Arial"/>
              </w:rPr>
              <w:t xml:space="preserve">Environmental context and resources </w:t>
            </w:r>
          </w:p>
        </w:tc>
        <w:tc>
          <w:tcPr>
            <w:tcW w:w="4515" w:type="dxa"/>
          </w:tcPr>
          <w:p w14:paraId="085DE309" w14:textId="77777777" w:rsidR="004052D8" w:rsidRPr="004052D8" w:rsidRDefault="004052D8" w:rsidP="004052D8">
            <w:pPr>
              <w:rPr>
                <w:rFonts w:ascii="Arial" w:hAnsi="Arial" w:cs="Arial"/>
                <w:i/>
              </w:rPr>
            </w:pPr>
            <w:r w:rsidRPr="004052D8">
              <w:rPr>
                <w:rFonts w:ascii="Arial" w:hAnsi="Arial" w:cs="Arial"/>
                <w:i/>
              </w:rPr>
              <w:t xml:space="preserve">Enablers </w:t>
            </w:r>
          </w:p>
          <w:p w14:paraId="14DB8F5D"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4211B354" w14:textId="77777777" w:rsidTr="004052D8">
        <w:tc>
          <w:tcPr>
            <w:tcW w:w="4514" w:type="dxa"/>
          </w:tcPr>
          <w:p w14:paraId="11961DE5" w14:textId="77777777" w:rsidR="004052D8" w:rsidRPr="004052D8" w:rsidRDefault="004052D8" w:rsidP="004052D8">
            <w:pPr>
              <w:rPr>
                <w:rFonts w:ascii="Arial" w:hAnsi="Arial" w:cs="Arial"/>
              </w:rPr>
            </w:pPr>
            <w:r w:rsidRPr="004052D8">
              <w:rPr>
                <w:rFonts w:ascii="Arial" w:hAnsi="Arial" w:cs="Arial"/>
              </w:rPr>
              <w:t xml:space="preserve">Goals </w:t>
            </w:r>
          </w:p>
        </w:tc>
        <w:tc>
          <w:tcPr>
            <w:tcW w:w="4515" w:type="dxa"/>
          </w:tcPr>
          <w:p w14:paraId="470595C2" w14:textId="77777777" w:rsidR="004052D8" w:rsidRPr="004052D8" w:rsidRDefault="004052D8" w:rsidP="004052D8">
            <w:pPr>
              <w:rPr>
                <w:rFonts w:ascii="Arial" w:hAnsi="Arial" w:cs="Arial"/>
                <w:i/>
              </w:rPr>
            </w:pPr>
            <w:r w:rsidRPr="004052D8">
              <w:rPr>
                <w:rFonts w:ascii="Arial" w:hAnsi="Arial" w:cs="Arial"/>
                <w:i/>
              </w:rPr>
              <w:t xml:space="preserve">Enablers </w:t>
            </w:r>
          </w:p>
          <w:p w14:paraId="3C4F1CD4"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6910DEA0"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3C196DD7" w14:textId="77777777" w:rsidR="004052D8" w:rsidRPr="004052D8" w:rsidRDefault="004052D8" w:rsidP="004052D8">
            <w:pPr>
              <w:rPr>
                <w:rFonts w:ascii="Arial" w:hAnsi="Arial" w:cs="Arial"/>
              </w:rPr>
            </w:pPr>
            <w:r w:rsidRPr="004052D8">
              <w:rPr>
                <w:rFonts w:ascii="Arial" w:hAnsi="Arial" w:cs="Arial"/>
              </w:rPr>
              <w:t xml:space="preserve">Identity </w:t>
            </w:r>
          </w:p>
        </w:tc>
        <w:tc>
          <w:tcPr>
            <w:tcW w:w="4515" w:type="dxa"/>
          </w:tcPr>
          <w:p w14:paraId="3697A028" w14:textId="77777777" w:rsidR="004052D8" w:rsidRPr="004052D8" w:rsidRDefault="004052D8" w:rsidP="004052D8">
            <w:pPr>
              <w:rPr>
                <w:rFonts w:ascii="Arial" w:hAnsi="Arial" w:cs="Arial"/>
                <w:i/>
              </w:rPr>
            </w:pPr>
            <w:r w:rsidRPr="004052D8">
              <w:rPr>
                <w:rFonts w:ascii="Arial" w:hAnsi="Arial" w:cs="Arial"/>
                <w:i/>
              </w:rPr>
              <w:t xml:space="preserve">Enablers </w:t>
            </w:r>
          </w:p>
          <w:p w14:paraId="71E7EA35"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2AE193D7" w14:textId="77777777" w:rsidTr="004052D8">
        <w:tc>
          <w:tcPr>
            <w:tcW w:w="4514" w:type="dxa"/>
          </w:tcPr>
          <w:p w14:paraId="47398534" w14:textId="77777777" w:rsidR="004052D8" w:rsidRPr="004052D8" w:rsidRDefault="004052D8" w:rsidP="004052D8">
            <w:pPr>
              <w:rPr>
                <w:rFonts w:ascii="Arial" w:hAnsi="Arial" w:cs="Arial"/>
              </w:rPr>
            </w:pPr>
            <w:r w:rsidRPr="004052D8">
              <w:rPr>
                <w:rFonts w:ascii="Arial" w:hAnsi="Arial" w:cs="Arial"/>
              </w:rPr>
              <w:t xml:space="preserve">Intentions </w:t>
            </w:r>
          </w:p>
        </w:tc>
        <w:tc>
          <w:tcPr>
            <w:tcW w:w="4515" w:type="dxa"/>
          </w:tcPr>
          <w:p w14:paraId="04B7F702" w14:textId="77777777" w:rsidR="004052D8" w:rsidRPr="004052D8" w:rsidRDefault="004052D8" w:rsidP="004052D8">
            <w:pPr>
              <w:rPr>
                <w:rFonts w:ascii="Arial" w:hAnsi="Arial" w:cs="Arial"/>
                <w:i/>
              </w:rPr>
            </w:pPr>
            <w:r w:rsidRPr="004052D8">
              <w:rPr>
                <w:rFonts w:ascii="Arial" w:hAnsi="Arial" w:cs="Arial"/>
                <w:i/>
              </w:rPr>
              <w:t xml:space="preserve">Enablers </w:t>
            </w:r>
          </w:p>
          <w:p w14:paraId="208BB669"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73F9BA21"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2AF173B3" w14:textId="77777777" w:rsidR="004052D8" w:rsidRPr="004052D8" w:rsidRDefault="004052D8" w:rsidP="004052D8">
            <w:pPr>
              <w:rPr>
                <w:rFonts w:ascii="Arial" w:hAnsi="Arial" w:cs="Arial"/>
              </w:rPr>
            </w:pPr>
            <w:r w:rsidRPr="004052D8">
              <w:rPr>
                <w:rFonts w:ascii="Arial" w:hAnsi="Arial" w:cs="Arial"/>
              </w:rPr>
              <w:t xml:space="preserve">Knowledge </w:t>
            </w:r>
          </w:p>
        </w:tc>
        <w:tc>
          <w:tcPr>
            <w:tcW w:w="4515" w:type="dxa"/>
          </w:tcPr>
          <w:p w14:paraId="0BF076A4" w14:textId="77777777" w:rsidR="004052D8" w:rsidRPr="004052D8" w:rsidRDefault="004052D8" w:rsidP="004052D8">
            <w:pPr>
              <w:rPr>
                <w:rFonts w:ascii="Arial" w:hAnsi="Arial" w:cs="Arial"/>
                <w:i/>
              </w:rPr>
            </w:pPr>
            <w:r w:rsidRPr="004052D8">
              <w:rPr>
                <w:rFonts w:ascii="Arial" w:hAnsi="Arial" w:cs="Arial"/>
                <w:i/>
              </w:rPr>
              <w:t xml:space="preserve">Enablers </w:t>
            </w:r>
          </w:p>
          <w:p w14:paraId="2304388A"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070EE889" w14:textId="77777777" w:rsidTr="004052D8">
        <w:tc>
          <w:tcPr>
            <w:tcW w:w="4514" w:type="dxa"/>
          </w:tcPr>
          <w:p w14:paraId="4E668670" w14:textId="77777777" w:rsidR="004052D8" w:rsidRPr="004052D8" w:rsidRDefault="004052D8" w:rsidP="004052D8">
            <w:pPr>
              <w:rPr>
                <w:rFonts w:ascii="Arial" w:hAnsi="Arial" w:cs="Arial"/>
              </w:rPr>
            </w:pPr>
            <w:r w:rsidRPr="004052D8">
              <w:rPr>
                <w:rFonts w:ascii="Arial" w:hAnsi="Arial" w:cs="Arial"/>
              </w:rPr>
              <w:t>Memory, attention and decision processes</w:t>
            </w:r>
          </w:p>
        </w:tc>
        <w:tc>
          <w:tcPr>
            <w:tcW w:w="4515" w:type="dxa"/>
          </w:tcPr>
          <w:p w14:paraId="4E4059AB" w14:textId="77777777" w:rsidR="004052D8" w:rsidRPr="004052D8" w:rsidRDefault="004052D8" w:rsidP="004052D8">
            <w:pPr>
              <w:rPr>
                <w:rFonts w:ascii="Arial" w:hAnsi="Arial" w:cs="Arial"/>
                <w:i/>
              </w:rPr>
            </w:pPr>
            <w:r w:rsidRPr="004052D8">
              <w:rPr>
                <w:rFonts w:ascii="Arial" w:hAnsi="Arial" w:cs="Arial"/>
                <w:i/>
              </w:rPr>
              <w:t xml:space="preserve">Enablers </w:t>
            </w:r>
          </w:p>
          <w:p w14:paraId="15BCCCF1"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238F2846"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61FB7EF9" w14:textId="77777777" w:rsidR="004052D8" w:rsidRPr="004052D8" w:rsidRDefault="004052D8" w:rsidP="004052D8">
            <w:pPr>
              <w:rPr>
                <w:rFonts w:ascii="Arial" w:hAnsi="Arial" w:cs="Arial"/>
              </w:rPr>
            </w:pPr>
            <w:r w:rsidRPr="004052D8">
              <w:rPr>
                <w:rFonts w:ascii="Arial" w:hAnsi="Arial" w:cs="Arial"/>
              </w:rPr>
              <w:t xml:space="preserve">Optimism </w:t>
            </w:r>
          </w:p>
        </w:tc>
        <w:tc>
          <w:tcPr>
            <w:tcW w:w="4515" w:type="dxa"/>
          </w:tcPr>
          <w:p w14:paraId="084300EF" w14:textId="77777777" w:rsidR="004052D8" w:rsidRPr="004052D8" w:rsidRDefault="004052D8" w:rsidP="004052D8">
            <w:pPr>
              <w:rPr>
                <w:rFonts w:ascii="Arial" w:hAnsi="Arial" w:cs="Arial"/>
                <w:i/>
              </w:rPr>
            </w:pPr>
            <w:r w:rsidRPr="004052D8">
              <w:rPr>
                <w:rFonts w:ascii="Arial" w:hAnsi="Arial" w:cs="Arial"/>
                <w:i/>
              </w:rPr>
              <w:t xml:space="preserve">Enablers </w:t>
            </w:r>
          </w:p>
          <w:p w14:paraId="0D878893"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0114E1F6" w14:textId="77777777" w:rsidTr="004052D8">
        <w:tc>
          <w:tcPr>
            <w:tcW w:w="4514" w:type="dxa"/>
          </w:tcPr>
          <w:p w14:paraId="4608DA19" w14:textId="77777777" w:rsidR="004052D8" w:rsidRPr="004052D8" w:rsidRDefault="004052D8" w:rsidP="004052D8">
            <w:pPr>
              <w:rPr>
                <w:rFonts w:ascii="Arial" w:hAnsi="Arial" w:cs="Arial"/>
              </w:rPr>
            </w:pPr>
            <w:r w:rsidRPr="004052D8">
              <w:rPr>
                <w:rFonts w:ascii="Arial" w:hAnsi="Arial" w:cs="Arial"/>
              </w:rPr>
              <w:t xml:space="preserve">Reinforcement </w:t>
            </w:r>
          </w:p>
        </w:tc>
        <w:tc>
          <w:tcPr>
            <w:tcW w:w="4515" w:type="dxa"/>
          </w:tcPr>
          <w:p w14:paraId="5CA3D4A9" w14:textId="77777777" w:rsidR="004052D8" w:rsidRPr="004052D8" w:rsidRDefault="004052D8" w:rsidP="004052D8">
            <w:pPr>
              <w:rPr>
                <w:rFonts w:ascii="Arial" w:hAnsi="Arial" w:cs="Arial"/>
                <w:i/>
              </w:rPr>
            </w:pPr>
            <w:r w:rsidRPr="004052D8">
              <w:rPr>
                <w:rFonts w:ascii="Arial" w:hAnsi="Arial" w:cs="Arial"/>
                <w:i/>
              </w:rPr>
              <w:t xml:space="preserve">Enablers </w:t>
            </w:r>
          </w:p>
          <w:p w14:paraId="14224099"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4B90698F" w14:textId="77777777" w:rsidTr="004052D8">
        <w:trPr>
          <w:cnfStyle w:val="000000100000" w:firstRow="0" w:lastRow="0" w:firstColumn="0" w:lastColumn="0" w:oddVBand="0" w:evenVBand="0" w:oddHBand="1" w:evenHBand="0" w:firstRowFirstColumn="0" w:firstRowLastColumn="0" w:lastRowFirstColumn="0" w:lastRowLastColumn="0"/>
        </w:trPr>
        <w:tc>
          <w:tcPr>
            <w:tcW w:w="4514" w:type="dxa"/>
          </w:tcPr>
          <w:p w14:paraId="192D4C92" w14:textId="77777777" w:rsidR="004052D8" w:rsidRPr="004052D8" w:rsidRDefault="004052D8" w:rsidP="004052D8">
            <w:pPr>
              <w:rPr>
                <w:rFonts w:ascii="Arial" w:hAnsi="Arial" w:cs="Arial"/>
              </w:rPr>
            </w:pPr>
            <w:r w:rsidRPr="004052D8">
              <w:rPr>
                <w:rFonts w:ascii="Arial" w:hAnsi="Arial" w:cs="Arial"/>
              </w:rPr>
              <w:t xml:space="preserve">Skill </w:t>
            </w:r>
          </w:p>
        </w:tc>
        <w:tc>
          <w:tcPr>
            <w:tcW w:w="4515" w:type="dxa"/>
          </w:tcPr>
          <w:p w14:paraId="79DF4B56" w14:textId="77777777" w:rsidR="004052D8" w:rsidRPr="004052D8" w:rsidRDefault="004052D8" w:rsidP="004052D8">
            <w:pPr>
              <w:rPr>
                <w:rFonts w:ascii="Arial" w:hAnsi="Arial" w:cs="Arial"/>
                <w:i/>
              </w:rPr>
            </w:pPr>
            <w:r w:rsidRPr="004052D8">
              <w:rPr>
                <w:rFonts w:ascii="Arial" w:hAnsi="Arial" w:cs="Arial"/>
                <w:i/>
              </w:rPr>
              <w:t xml:space="preserve">Enablers </w:t>
            </w:r>
          </w:p>
          <w:p w14:paraId="065A26D5" w14:textId="77777777" w:rsidR="004052D8" w:rsidRPr="004052D8" w:rsidRDefault="004052D8" w:rsidP="004052D8">
            <w:pPr>
              <w:rPr>
                <w:rFonts w:ascii="Arial" w:hAnsi="Arial" w:cs="Arial"/>
              </w:rPr>
            </w:pPr>
            <w:r w:rsidRPr="004052D8">
              <w:rPr>
                <w:rFonts w:ascii="Arial" w:hAnsi="Arial" w:cs="Arial"/>
                <w:i/>
              </w:rPr>
              <w:t>Barriers</w:t>
            </w:r>
          </w:p>
        </w:tc>
      </w:tr>
      <w:tr w:rsidR="004052D8" w:rsidRPr="004052D8" w14:paraId="5A472620" w14:textId="77777777" w:rsidTr="004052D8">
        <w:tc>
          <w:tcPr>
            <w:tcW w:w="4514" w:type="dxa"/>
          </w:tcPr>
          <w:p w14:paraId="7E2E64EB" w14:textId="77777777" w:rsidR="004052D8" w:rsidRPr="004052D8" w:rsidRDefault="004052D8" w:rsidP="004052D8">
            <w:pPr>
              <w:rPr>
                <w:rFonts w:ascii="Arial" w:hAnsi="Arial" w:cs="Arial"/>
              </w:rPr>
            </w:pPr>
            <w:r w:rsidRPr="004052D8">
              <w:rPr>
                <w:rFonts w:ascii="Arial" w:hAnsi="Arial" w:cs="Arial"/>
              </w:rPr>
              <w:t xml:space="preserve">Social influences </w:t>
            </w:r>
          </w:p>
        </w:tc>
        <w:tc>
          <w:tcPr>
            <w:tcW w:w="4515" w:type="dxa"/>
          </w:tcPr>
          <w:p w14:paraId="54E280A2" w14:textId="77777777" w:rsidR="004052D8" w:rsidRPr="004052D8" w:rsidRDefault="004052D8" w:rsidP="004052D8">
            <w:pPr>
              <w:rPr>
                <w:rFonts w:ascii="Arial" w:hAnsi="Arial" w:cs="Arial"/>
                <w:i/>
              </w:rPr>
            </w:pPr>
            <w:r w:rsidRPr="004052D8">
              <w:rPr>
                <w:rFonts w:ascii="Arial" w:hAnsi="Arial" w:cs="Arial"/>
                <w:i/>
              </w:rPr>
              <w:t xml:space="preserve">Enablers </w:t>
            </w:r>
          </w:p>
          <w:p w14:paraId="106DAB09" w14:textId="77777777" w:rsidR="004052D8" w:rsidRPr="004052D8" w:rsidRDefault="004052D8" w:rsidP="004052D8">
            <w:pPr>
              <w:rPr>
                <w:rFonts w:ascii="Arial" w:hAnsi="Arial" w:cs="Arial"/>
              </w:rPr>
            </w:pPr>
            <w:r w:rsidRPr="004052D8">
              <w:rPr>
                <w:rFonts w:ascii="Arial" w:hAnsi="Arial" w:cs="Arial"/>
                <w:i/>
              </w:rPr>
              <w:t>Barriers</w:t>
            </w:r>
          </w:p>
        </w:tc>
      </w:tr>
    </w:tbl>
    <w:p w14:paraId="21A5E8B7" w14:textId="77777777" w:rsidR="004052D8" w:rsidRDefault="004052D8" w:rsidP="00634269">
      <w:pPr>
        <w:spacing w:before="0" w:after="160" w:line="259" w:lineRule="auto"/>
        <w:rPr>
          <w:rFonts w:ascii="Arial Unicode MS" w:eastAsia="Arial Unicode MS" w:hAnsi="Arial Unicode MS" w:cs="Arial Unicode MS"/>
          <w:szCs w:val="22"/>
        </w:rPr>
      </w:pPr>
    </w:p>
    <w:p w14:paraId="1FFD5161" w14:textId="77777777" w:rsidR="00E93BBA" w:rsidRDefault="00E93BBA" w:rsidP="00634269">
      <w:pPr>
        <w:spacing w:before="0" w:after="160" w:line="259" w:lineRule="auto"/>
        <w:rPr>
          <w:rFonts w:ascii="Arial Unicode MS" w:eastAsia="Arial Unicode MS" w:hAnsi="Arial Unicode MS" w:cs="Arial Unicode MS"/>
          <w:szCs w:val="22"/>
        </w:rPr>
      </w:pPr>
    </w:p>
    <w:p w14:paraId="5427B301" w14:textId="77777777" w:rsidR="00E93BBA" w:rsidRDefault="00E93BBA" w:rsidP="00634269">
      <w:pPr>
        <w:spacing w:before="0" w:after="160" w:line="259" w:lineRule="auto"/>
        <w:rPr>
          <w:rFonts w:ascii="Arial Unicode MS" w:eastAsia="Arial Unicode MS" w:hAnsi="Arial Unicode MS" w:cs="Arial Unicode MS"/>
          <w:szCs w:val="22"/>
        </w:rPr>
      </w:pPr>
    </w:p>
    <w:p w14:paraId="120B131E" w14:textId="77777777" w:rsidR="00E93BBA" w:rsidRDefault="00E93BBA" w:rsidP="00634269">
      <w:pPr>
        <w:spacing w:before="0" w:after="160" w:line="259" w:lineRule="auto"/>
        <w:rPr>
          <w:rFonts w:ascii="Arial Unicode MS" w:eastAsia="Arial Unicode MS" w:hAnsi="Arial Unicode MS" w:cs="Arial Unicode MS"/>
          <w:szCs w:val="22"/>
        </w:rPr>
      </w:pPr>
    </w:p>
    <w:p w14:paraId="4DE93300" w14:textId="77777777" w:rsidR="00E93BBA" w:rsidRDefault="00E93BBA" w:rsidP="00634269">
      <w:pPr>
        <w:spacing w:before="0" w:after="160" w:line="259" w:lineRule="auto"/>
        <w:rPr>
          <w:rFonts w:ascii="Arial Unicode MS" w:eastAsia="Arial Unicode MS" w:hAnsi="Arial Unicode MS" w:cs="Arial Unicode MS"/>
          <w:szCs w:val="22"/>
        </w:rPr>
      </w:pPr>
    </w:p>
    <w:p w14:paraId="06565D52" w14:textId="77777777" w:rsidR="00E93BBA" w:rsidRDefault="00E93BBA" w:rsidP="00634269">
      <w:pPr>
        <w:spacing w:before="0" w:after="160" w:line="259" w:lineRule="auto"/>
        <w:rPr>
          <w:rFonts w:ascii="Arial Unicode MS" w:eastAsia="Arial Unicode MS" w:hAnsi="Arial Unicode MS" w:cs="Arial Unicode MS"/>
          <w:szCs w:val="22"/>
        </w:rPr>
      </w:pPr>
    </w:p>
    <w:p w14:paraId="3A46CFDB" w14:textId="77777777" w:rsidR="00E93BBA" w:rsidRDefault="00E93BBA" w:rsidP="00634269">
      <w:pPr>
        <w:spacing w:before="0" w:after="160" w:line="259" w:lineRule="auto"/>
        <w:rPr>
          <w:rFonts w:ascii="Arial Unicode MS" w:eastAsia="Arial Unicode MS" w:hAnsi="Arial Unicode MS" w:cs="Arial Unicode MS"/>
          <w:szCs w:val="22"/>
        </w:rPr>
      </w:pPr>
    </w:p>
    <w:p w14:paraId="49A0DFD2" w14:textId="77777777" w:rsidR="00E93BBA" w:rsidRDefault="00E93BBA" w:rsidP="00634269">
      <w:pPr>
        <w:spacing w:before="0" w:after="160" w:line="259" w:lineRule="auto"/>
        <w:rPr>
          <w:rFonts w:ascii="Arial Unicode MS" w:eastAsia="Arial Unicode MS" w:hAnsi="Arial Unicode MS" w:cs="Arial Unicode MS"/>
          <w:szCs w:val="22"/>
        </w:rPr>
      </w:pPr>
    </w:p>
    <w:p w14:paraId="3BB75E45" w14:textId="77777777" w:rsidR="00E93BBA" w:rsidRDefault="00E93BBA" w:rsidP="00634269">
      <w:pPr>
        <w:spacing w:before="0" w:after="160" w:line="259" w:lineRule="auto"/>
        <w:rPr>
          <w:rFonts w:ascii="Arial Unicode MS" w:eastAsia="Arial Unicode MS" w:hAnsi="Arial Unicode MS" w:cs="Arial Unicode MS"/>
          <w:szCs w:val="22"/>
        </w:rPr>
      </w:pPr>
    </w:p>
    <w:p w14:paraId="65EF8316" w14:textId="2189C037" w:rsidR="00983926" w:rsidRDefault="000E0A95" w:rsidP="0086367F">
      <w:pPr>
        <w:pStyle w:val="Heading2"/>
        <w:rPr>
          <w:rFonts w:eastAsia="Arial Unicode MS"/>
        </w:rPr>
      </w:pPr>
      <w:bookmarkStart w:id="265" w:name="Appendix3"/>
      <w:bookmarkStart w:id="266" w:name="_Toc26541047"/>
      <w:bookmarkStart w:id="267" w:name="_Toc26542334"/>
      <w:bookmarkStart w:id="268" w:name="_Toc58442565"/>
      <w:r>
        <w:rPr>
          <w:rFonts w:eastAsia="Arial Unicode MS"/>
        </w:rPr>
        <w:lastRenderedPageBreak/>
        <w:t>1</w:t>
      </w:r>
      <w:r w:rsidR="0086367F">
        <w:rPr>
          <w:rFonts w:eastAsia="Arial Unicode MS"/>
        </w:rPr>
        <w:t>6</w:t>
      </w:r>
      <w:r>
        <w:rPr>
          <w:rFonts w:eastAsia="Arial Unicode MS"/>
        </w:rPr>
        <w:t xml:space="preserve">.3 </w:t>
      </w:r>
      <w:bookmarkEnd w:id="265"/>
      <w:bookmarkEnd w:id="266"/>
      <w:bookmarkEnd w:id="267"/>
      <w:r w:rsidR="00160364">
        <w:rPr>
          <w:rFonts w:eastAsia="Arial Unicode MS"/>
        </w:rPr>
        <w:t>Appendix 3: Questionnaire</w:t>
      </w:r>
      <w:bookmarkEnd w:id="268"/>
      <w:r w:rsidR="004B14CC">
        <w:rPr>
          <w:rFonts w:eastAsia="Arial Unicode MS"/>
        </w:rPr>
        <w:t xml:space="preserve"> </w:t>
      </w:r>
    </w:p>
    <w:p w14:paraId="3084DD0D" w14:textId="77777777" w:rsidR="00983926" w:rsidRDefault="00983926" w:rsidP="00634269">
      <w:pPr>
        <w:spacing w:before="0" w:after="160" w:line="259" w:lineRule="auto"/>
        <w:rPr>
          <w:rFonts w:ascii="Arial Unicode MS" w:eastAsia="Arial Unicode MS" w:hAnsi="Arial Unicode MS" w:cs="Arial Unicode MS"/>
          <w:szCs w:val="22"/>
        </w:rPr>
      </w:pPr>
    </w:p>
    <w:p w14:paraId="6A3B8394" w14:textId="77777777" w:rsidR="00E93BBA" w:rsidRPr="004878D8" w:rsidRDefault="00E93BBA" w:rsidP="004878D8">
      <w:pPr>
        <w:rPr>
          <w:rFonts w:ascii="Arial" w:eastAsia="Times New Roman" w:hAnsi="Arial" w:cs="Arial"/>
          <w:sz w:val="24"/>
          <w:szCs w:val="24"/>
          <w:lang w:val="fr-BE"/>
        </w:rPr>
      </w:pPr>
      <w:bookmarkStart w:id="269" w:name="_Toc26541048"/>
      <w:bookmarkStart w:id="270" w:name="_Toc26542335"/>
      <w:bookmarkStart w:id="271" w:name="_Toc26542745"/>
      <w:r w:rsidRPr="004878D8">
        <w:rPr>
          <w:rFonts w:ascii="Arial" w:eastAsia="Times New Roman" w:hAnsi="Arial" w:cs="Arial"/>
          <w:noProof/>
          <w:color w:val="1F497D" w:themeColor="text2"/>
          <w:sz w:val="36"/>
          <w:szCs w:val="24"/>
          <w:lang w:eastAsia="en-GB"/>
        </w:rPr>
        <w:t xml:space="preserve">Existing </w:t>
      </w:r>
      <w:r w:rsidRPr="004878D8">
        <w:rPr>
          <w:rFonts w:ascii="Arial" w:eastAsia="Times New Roman" w:hAnsi="Arial" w:cs="Arial"/>
          <w:color w:val="1F497D" w:themeColor="text2"/>
          <w:sz w:val="36"/>
          <w:szCs w:val="24"/>
        </w:rPr>
        <w:t>practice on the integration of physical activity promotion for patients with long-term conditions within primary and secondary care settings.</w:t>
      </w:r>
      <w:bookmarkEnd w:id="269"/>
      <w:bookmarkEnd w:id="270"/>
      <w:bookmarkEnd w:id="271"/>
    </w:p>
    <w:p w14:paraId="0833BEE7" w14:textId="77777777" w:rsidR="00E93BBA" w:rsidRPr="00E93BBA" w:rsidRDefault="00E93BBA" w:rsidP="004878D8">
      <w:pPr>
        <w:rPr>
          <w:rFonts w:eastAsia="Times New Roman"/>
          <w:sz w:val="32"/>
          <w:szCs w:val="32"/>
          <w:lang w:val="fr-BE"/>
        </w:rPr>
      </w:pPr>
      <w:bookmarkStart w:id="272" w:name="_Toc26541049"/>
      <w:bookmarkStart w:id="273" w:name="_Toc26542336"/>
      <w:r w:rsidRPr="00E93BBA">
        <w:rPr>
          <w:rFonts w:eastAsia="Times New Roman"/>
          <w:sz w:val="32"/>
          <w:szCs w:val="32"/>
          <w:lang w:val="fr-BE"/>
        </w:rPr>
        <w:t>QUESTIONNAIRE</w:t>
      </w:r>
      <w:bookmarkEnd w:id="272"/>
      <w:bookmarkEnd w:id="273"/>
    </w:p>
    <w:p w14:paraId="6A24432D" w14:textId="77777777" w:rsidR="00E93BBA" w:rsidRPr="00E93BBA" w:rsidRDefault="00E93BBA" w:rsidP="00160364">
      <w:pPr>
        <w:spacing w:before="0" w:after="0" w:line="264" w:lineRule="auto"/>
        <w:rPr>
          <w:rFonts w:ascii="Calibri" w:eastAsia="Times New Roman" w:hAnsi="Calibri" w:cs="Times New Roman"/>
          <w:lang w:val="fr-BE"/>
        </w:rPr>
      </w:pPr>
    </w:p>
    <w:p w14:paraId="0C31F7F5" w14:textId="77777777" w:rsidR="00E93BBA" w:rsidRPr="00E93BBA" w:rsidRDefault="00E93BBA" w:rsidP="00E93BBA">
      <w:pPr>
        <w:spacing w:before="0" w:after="0" w:line="264" w:lineRule="auto"/>
        <w:jc w:val="right"/>
        <w:rPr>
          <w:rFonts w:ascii="Calibri" w:eastAsia="Times New Roman" w:hAnsi="Calibri" w:cs="Times New Roman"/>
          <w:lang w:val="fr-BE"/>
        </w:rPr>
      </w:pPr>
    </w:p>
    <w:p w14:paraId="740226FA" w14:textId="77777777" w:rsidR="00E93BBA" w:rsidRPr="00E93BBA" w:rsidRDefault="00E93BBA" w:rsidP="00E93BBA">
      <w:pPr>
        <w:spacing w:before="0" w:after="0" w:line="264" w:lineRule="auto"/>
        <w:rPr>
          <w:rFonts w:ascii="Calibri" w:eastAsia="Times New Roman" w:hAnsi="Calibri" w:cs="Times New Roman"/>
          <w:lang w:val="fr-BE"/>
        </w:rPr>
      </w:pPr>
    </w:p>
    <w:p w14:paraId="119E2EC6" w14:textId="77777777" w:rsidR="00E93BBA" w:rsidRPr="00E93BBA" w:rsidRDefault="00E93BBA" w:rsidP="00E93BBA">
      <w:pPr>
        <w:spacing w:before="0" w:after="0" w:line="264" w:lineRule="auto"/>
        <w:jc w:val="right"/>
        <w:rPr>
          <w:rFonts w:ascii="Calibri" w:eastAsia="Times New Roman" w:hAnsi="Calibri" w:cs="Times New Roman"/>
          <w:color w:val="000000"/>
          <w:lang w:val="fr-BE"/>
        </w:rPr>
      </w:pPr>
      <w:r w:rsidRPr="00E93BBA">
        <w:rPr>
          <w:rFonts w:ascii="Times New Roman" w:eastAsia="Times New Roman" w:hAnsi="Times New Roman" w:cs="Times New Roman"/>
          <w:i/>
          <w:noProof/>
          <w:color w:val="000000"/>
          <w:lang w:eastAsia="en-GB"/>
        </w:rPr>
        <mc:AlternateContent>
          <mc:Choice Requires="wps">
            <w:drawing>
              <wp:anchor distT="0" distB="0" distL="114300" distR="114300" simplePos="0" relativeHeight="251692032" behindDoc="0" locked="0" layoutInCell="1" allowOverlap="1" wp14:anchorId="584E4D43" wp14:editId="4EF6EBDD">
                <wp:simplePos x="0" y="0"/>
                <wp:positionH relativeFrom="column">
                  <wp:posOffset>-47625</wp:posOffset>
                </wp:positionH>
                <wp:positionV relativeFrom="paragraph">
                  <wp:posOffset>234315</wp:posOffset>
                </wp:positionV>
                <wp:extent cx="6283325" cy="3284220"/>
                <wp:effectExtent l="0" t="0" r="22225" b="11430"/>
                <wp:wrapTopAndBottom/>
                <wp:docPr id="2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3325" cy="3284220"/>
                        </a:xfrm>
                        <a:prstGeom prst="rect">
                          <a:avLst/>
                        </a:prstGeom>
                        <a:solidFill>
                          <a:sysClr val="window" lastClr="FFFFFF"/>
                        </a:solidFill>
                        <a:ln w="12700" cap="flat" cmpd="sng" algn="ctr">
                          <a:solidFill>
                            <a:sysClr val="windowText" lastClr="000000"/>
                          </a:solidFill>
                          <a:prstDash val="solid"/>
                        </a:ln>
                        <a:effectLst/>
                      </wps:spPr>
                      <wps:txbx>
                        <w:txbxContent>
                          <w:p w14:paraId="572DDD47" w14:textId="77777777" w:rsidR="004739D8" w:rsidRDefault="004739D8" w:rsidP="00E93BBA">
                            <w:pPr>
                              <w:spacing w:line="360" w:lineRule="auto"/>
                              <w:rPr>
                                <w:rFonts w:ascii="Arial" w:hAnsi="Arial" w:cs="Arial"/>
                                <w:i/>
                                <w:color w:val="000000" w:themeColor="text1"/>
                                <w:sz w:val="24"/>
                                <w:szCs w:val="24"/>
                                <w:lang w:val="en-US"/>
                              </w:rPr>
                            </w:pPr>
                            <w:r w:rsidRPr="00B871B1">
                              <w:rPr>
                                <w:rFonts w:ascii="Arial" w:hAnsi="Arial" w:cs="Arial"/>
                                <w:i/>
                                <w:color w:val="000000" w:themeColor="text1"/>
                                <w:sz w:val="24"/>
                                <w:szCs w:val="24"/>
                                <w:lang w:val="en-US"/>
                              </w:rPr>
                              <w:t xml:space="preserve">This questionnaire is designed to </w:t>
                            </w:r>
                            <w:r>
                              <w:rPr>
                                <w:rFonts w:ascii="Arial" w:hAnsi="Arial" w:cs="Arial"/>
                                <w:i/>
                                <w:color w:val="000000" w:themeColor="text1"/>
                                <w:sz w:val="24"/>
                                <w:szCs w:val="24"/>
                                <w:lang w:val="en-US"/>
                              </w:rPr>
                              <w:t xml:space="preserve">understand more about work ongoing to implement physical activity promotion into clinical care settings and to </w:t>
                            </w:r>
                            <w:r w:rsidRPr="00B871B1">
                              <w:rPr>
                                <w:rFonts w:ascii="Arial" w:hAnsi="Arial" w:cs="Arial"/>
                                <w:i/>
                                <w:color w:val="000000" w:themeColor="text1"/>
                                <w:sz w:val="24"/>
                                <w:szCs w:val="24"/>
                                <w:lang w:val="en-US"/>
                              </w:rPr>
                              <w:t>identify potential case studies to learn more about, what has worked and what barriers and challenges</w:t>
                            </w:r>
                            <w:r>
                              <w:rPr>
                                <w:rFonts w:ascii="Arial" w:hAnsi="Arial" w:cs="Arial"/>
                                <w:i/>
                                <w:color w:val="000000" w:themeColor="text1"/>
                                <w:sz w:val="24"/>
                                <w:szCs w:val="24"/>
                                <w:lang w:val="en-US"/>
                              </w:rPr>
                              <w:t xml:space="preserve"> in a range of settings and conditions. This information will be used </w:t>
                            </w:r>
                            <w:r w:rsidRPr="00B871B1">
                              <w:rPr>
                                <w:rFonts w:ascii="Arial" w:hAnsi="Arial" w:cs="Arial"/>
                                <w:i/>
                                <w:color w:val="000000" w:themeColor="text1"/>
                                <w:sz w:val="24"/>
                                <w:szCs w:val="24"/>
                                <w:lang w:val="en-US"/>
                              </w:rPr>
                              <w:t xml:space="preserve">to inform future projects. </w:t>
                            </w:r>
                          </w:p>
                          <w:p w14:paraId="158ED7F1" w14:textId="77777777" w:rsidR="004739D8" w:rsidRPr="00B871B1" w:rsidRDefault="004739D8" w:rsidP="00E93BBA">
                            <w:pPr>
                              <w:spacing w:line="360" w:lineRule="auto"/>
                              <w:rPr>
                                <w:rFonts w:ascii="Arial" w:hAnsi="Arial" w:cs="Arial"/>
                                <w:i/>
                                <w:color w:val="000000" w:themeColor="text1"/>
                                <w:sz w:val="24"/>
                                <w:szCs w:val="24"/>
                                <w:lang w:val="en-US"/>
                              </w:rPr>
                            </w:pPr>
                          </w:p>
                          <w:p w14:paraId="23FF08A7" w14:textId="77777777" w:rsidR="004739D8" w:rsidRDefault="004739D8" w:rsidP="00E93BBA">
                            <w:pPr>
                              <w:rPr>
                                <w:rFonts w:ascii="Arial" w:hAnsi="Arial" w:cs="Arial"/>
                                <w:iCs/>
                                <w:color w:val="000000" w:themeColor="text1"/>
                                <w:sz w:val="24"/>
                                <w:szCs w:val="24"/>
                              </w:rPr>
                            </w:pPr>
                            <w:r w:rsidRPr="00B871B1">
                              <w:rPr>
                                <w:rFonts w:ascii="Arial" w:hAnsi="Arial" w:cs="Arial"/>
                                <w:iCs/>
                                <w:color w:val="000000" w:themeColor="text1"/>
                                <w:sz w:val="24"/>
                                <w:szCs w:val="24"/>
                                <w:lang w:val="en-US"/>
                              </w:rPr>
                              <w:t xml:space="preserve">This project has been commissioned by Public Health England and is being conducted by </w:t>
                            </w:r>
                            <w:r w:rsidRPr="00B871B1">
                              <w:rPr>
                                <w:rFonts w:ascii="Arial" w:hAnsi="Arial" w:cs="Arial"/>
                                <w:iCs/>
                                <w:color w:val="000000" w:themeColor="text1"/>
                                <w:sz w:val="24"/>
                                <w:szCs w:val="24"/>
                                <w:shd w:val="clear" w:color="auto" w:fill="FFFFFF"/>
                              </w:rPr>
                              <w:t xml:space="preserve">NIHR Cambridge Biomedical Research Centre (BRC) Theme on Diet, Lifestyle and Nutrition, </w:t>
                            </w:r>
                            <w:r w:rsidRPr="00B871B1">
                              <w:rPr>
                                <w:rFonts w:ascii="Arial" w:hAnsi="Arial" w:cs="Arial"/>
                                <w:iCs/>
                                <w:color w:val="000000" w:themeColor="text1"/>
                                <w:sz w:val="24"/>
                                <w:szCs w:val="24"/>
                              </w:rPr>
                              <w:t>MRC Epidemiology Unit, School of Clinical Medicine, University of Cambridge</w:t>
                            </w:r>
                            <w:r>
                              <w:rPr>
                                <w:rFonts w:ascii="Arial" w:hAnsi="Arial" w:cs="Arial"/>
                                <w:iCs/>
                                <w:color w:val="000000" w:themeColor="text1"/>
                                <w:sz w:val="24"/>
                                <w:szCs w:val="24"/>
                              </w:rPr>
                              <w:t>.</w:t>
                            </w:r>
                          </w:p>
                          <w:p w14:paraId="09FBA8D1" w14:textId="77777777" w:rsidR="004739D8" w:rsidRDefault="004739D8" w:rsidP="00E93BBA">
                            <w:pPr>
                              <w:rPr>
                                <w:rFonts w:ascii="Arial" w:hAnsi="Arial" w:cs="Arial"/>
                                <w:iCs/>
                                <w:color w:val="000000" w:themeColor="text1"/>
                                <w:sz w:val="24"/>
                                <w:szCs w:val="24"/>
                              </w:rPr>
                            </w:pPr>
                          </w:p>
                          <w:p w14:paraId="16880B9B" w14:textId="77777777" w:rsidR="004739D8" w:rsidRDefault="004739D8" w:rsidP="00E93BBA">
                            <w:pPr>
                              <w:rPr>
                                <w:rFonts w:ascii="Arial" w:hAnsi="Arial" w:cs="Arial"/>
                                <w:iCs/>
                                <w:color w:val="000000" w:themeColor="text1"/>
                                <w:sz w:val="24"/>
                                <w:szCs w:val="24"/>
                              </w:rPr>
                            </w:pPr>
                            <w:r>
                              <w:rPr>
                                <w:rFonts w:ascii="Arial" w:hAnsi="Arial" w:cs="Arial"/>
                                <w:iCs/>
                                <w:color w:val="000000" w:themeColor="text1"/>
                                <w:sz w:val="24"/>
                                <w:szCs w:val="24"/>
                              </w:rPr>
                              <w:t>Contact details: Dr Kirsten Rennie</w:t>
                            </w:r>
                            <w:r>
                              <w:rPr>
                                <w:rFonts w:ascii="Arial" w:hAnsi="Arial" w:cs="Arial"/>
                                <w:iCs/>
                                <w:color w:val="000000" w:themeColor="text1"/>
                                <w:sz w:val="24"/>
                                <w:szCs w:val="24"/>
                              </w:rPr>
                              <w:tab/>
                              <w:t>Kirsten.rennie@mrc-epid.cam.ac.uk</w:t>
                            </w:r>
                          </w:p>
                          <w:p w14:paraId="7C31FD31" w14:textId="77777777" w:rsidR="004739D8" w:rsidRPr="00B871B1" w:rsidRDefault="004739D8" w:rsidP="00E93BBA">
                            <w:pPr>
                              <w:rPr>
                                <w:rFonts w:ascii="Arial" w:hAnsi="Arial" w:cs="Arial"/>
                                <w:iCs/>
                                <w:color w:val="000000" w:themeColor="text1"/>
                                <w:sz w:val="24"/>
                                <w:szCs w:val="24"/>
                              </w:rPr>
                            </w:pPr>
                          </w:p>
                          <w:p w14:paraId="24CB305F" w14:textId="77777777" w:rsidR="004739D8" w:rsidRPr="00B871B1" w:rsidRDefault="004739D8" w:rsidP="00E93BBA">
                            <w:pPr>
                              <w:pStyle w:val="CommentText"/>
                              <w:jc w:val="center"/>
                              <w:rPr>
                                <w:rFonts w:cs="Arial"/>
                                <w:color w:val="000000" w:themeColor="text1"/>
                                <w:sz w:val="24"/>
                                <w:szCs w:val="24"/>
                                <w:lang w:val="en-US"/>
                              </w:rPr>
                            </w:pPr>
                          </w:p>
                          <w:p w14:paraId="220B71D3" w14:textId="77777777" w:rsidR="004739D8" w:rsidRPr="00B871B1" w:rsidRDefault="004739D8" w:rsidP="00E93BBA">
                            <w:pPr>
                              <w:jc w:val="center"/>
                              <w:rPr>
                                <w:rFonts w:ascii="Arial" w:hAnsi="Arial" w:cs="Arial"/>
                                <w:i/>
                                <w:color w:val="000000" w:themeColor="text1"/>
                                <w:sz w:val="24"/>
                                <w:szCs w:val="24"/>
                                <w:lang w:val="en-US"/>
                              </w:rPr>
                            </w:pPr>
                          </w:p>
                          <w:p w14:paraId="2C1A5FCE" w14:textId="77777777" w:rsidR="004739D8" w:rsidRPr="00B871B1" w:rsidRDefault="004739D8" w:rsidP="00E93BBA">
                            <w:pPr>
                              <w:pStyle w:val="CommentText"/>
                              <w:jc w:val="center"/>
                              <w:rPr>
                                <w:rFonts w:cs="Arial"/>
                                <w:color w:val="000000" w:themeColor="text1"/>
                                <w:sz w:val="24"/>
                                <w:szCs w:val="24"/>
                                <w:lang w:val="en-US"/>
                              </w:rPr>
                            </w:pPr>
                            <w:r w:rsidRPr="00B871B1">
                              <w:rPr>
                                <w:rFonts w:cs="Arial"/>
                                <w:color w:val="000000" w:themeColor="text1"/>
                                <w:sz w:val="24"/>
                                <w:szCs w:val="24"/>
                              </w:rPr>
                              <w:sym w:font="Wingdings" w:char="F0A8"/>
                            </w:r>
                            <w:r w:rsidRPr="00B871B1">
                              <w:rPr>
                                <w:rFonts w:cs="Arial"/>
                                <w:color w:val="000000" w:themeColor="text1"/>
                                <w:sz w:val="24"/>
                                <w:szCs w:val="24"/>
                                <w:lang w:val="en-US"/>
                              </w:rPr>
                              <w:t xml:space="preserve"> The HCP shall click OK to acknowledge the message</w:t>
                            </w:r>
                          </w:p>
                          <w:p w14:paraId="0ADA2580" w14:textId="77777777" w:rsidR="004739D8" w:rsidRPr="00B871B1" w:rsidRDefault="004739D8" w:rsidP="00E93BBA">
                            <w:pPr>
                              <w:jc w:val="center"/>
                              <w:rPr>
                                <w:rFonts w:ascii="Arial" w:hAnsi="Arial" w:cs="Arial"/>
                                <w:i/>
                                <w:color w:val="000000" w:themeColor="text1"/>
                                <w:sz w:val="24"/>
                                <w:szCs w:val="24"/>
                                <w:lang w:val="en-US"/>
                              </w:rPr>
                            </w:pPr>
                          </w:p>
                          <w:p w14:paraId="6DDD53CC" w14:textId="77777777" w:rsidR="004739D8" w:rsidRPr="00B871B1" w:rsidRDefault="004739D8" w:rsidP="00E93BBA">
                            <w:pPr>
                              <w:jc w:val="center"/>
                              <w:rPr>
                                <w:rFonts w:ascii="Arial" w:hAnsi="Arial" w:cs="Arial"/>
                                <w:i/>
                                <w:color w:val="000000" w:themeColor="text1"/>
                                <w:sz w:val="24"/>
                                <w:szCs w:val="24"/>
                                <w:lang w:val="en-US"/>
                              </w:rPr>
                            </w:pPr>
                          </w:p>
                          <w:p w14:paraId="5EE4B111" w14:textId="77777777" w:rsidR="004739D8" w:rsidRPr="00B871B1" w:rsidRDefault="004739D8" w:rsidP="00E93BBA">
                            <w:pPr>
                              <w:jc w:val="center"/>
                              <w:rPr>
                                <w:rFonts w:ascii="Arial" w:hAnsi="Arial" w:cs="Arial"/>
                                <w:i/>
                                <w:color w:val="000000" w:themeColor="text1"/>
                                <w:sz w:val="24"/>
                                <w:szCs w:val="24"/>
                                <w:lang w:val="en-US"/>
                              </w:rPr>
                            </w:pPr>
                          </w:p>
                          <w:p w14:paraId="0669D20A" w14:textId="77777777" w:rsidR="004739D8" w:rsidRPr="00B871B1" w:rsidRDefault="004739D8" w:rsidP="00E93BBA">
                            <w:pPr>
                              <w:jc w:val="center"/>
                              <w:rPr>
                                <w:rFonts w:ascii="Arial" w:hAnsi="Arial" w:cs="Arial"/>
                                <w:i/>
                                <w:color w:val="000000" w:themeColor="text1"/>
                                <w:sz w:val="24"/>
                                <w:szCs w:val="24"/>
                                <w:lang w:val="en-US"/>
                              </w:rPr>
                            </w:pPr>
                            <w:r w:rsidRPr="00B871B1">
                              <w:rPr>
                                <w:rFonts w:ascii="Arial" w:hAnsi="Arial" w:cs="Arial"/>
                                <w:i/>
                                <w:color w:val="000000" w:themeColor="text1"/>
                                <w:sz w:val="24"/>
                                <w:szCs w:val="24"/>
                                <w:lang w:val="en-US"/>
                              </w:rPr>
                              <w:t>P</w:t>
                            </w:r>
                          </w:p>
                          <w:p w14:paraId="24AB7C96" w14:textId="77777777" w:rsidR="004739D8" w:rsidRPr="00B871B1" w:rsidRDefault="004739D8" w:rsidP="00E93BBA">
                            <w:pPr>
                              <w:jc w:val="center"/>
                              <w:rPr>
                                <w:rFonts w:ascii="Arial" w:hAnsi="Arial" w:cs="Arial"/>
                                <w:i/>
                                <w:color w:val="000000" w:themeColor="text1"/>
                                <w:sz w:val="24"/>
                                <w:szCs w:val="24"/>
                                <w:lang w:val="en-US"/>
                              </w:rPr>
                            </w:pPr>
                          </w:p>
                          <w:p w14:paraId="61D74DBF" w14:textId="77777777" w:rsidR="004739D8" w:rsidRPr="00B871B1" w:rsidRDefault="004739D8" w:rsidP="00E93BBA">
                            <w:pPr>
                              <w:jc w:val="center"/>
                              <w:rPr>
                                <w:rFonts w:ascii="Arial" w:hAnsi="Arial" w:cs="Arial"/>
                                <w:color w:val="000000" w:themeColor="text1"/>
                                <w:sz w:val="24"/>
                                <w:szCs w:val="2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E4D43" id="Rectangle 14" o:spid="_x0000_s1053" style="position:absolute;left:0;text-align:left;margin-left:-3.75pt;margin-top:18.45pt;width:494.75pt;height:258.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" fillcolor="window" strokecolor="windowText" strokeweight="1pt">
                <v:path arrowok="t"/>
                <v:textbox>
                  <w:txbxContent>
                    <w:p w14:paraId="572DDD47" w14:textId="77777777" w:rsidR="004739D8" w:rsidRDefault="004739D8" w:rsidP="00E93BBA">
                      <w:pPr>
                        <w:spacing w:line="360" w:lineRule="auto"/>
                        <w:rPr>
                          <w:rFonts w:ascii="Arial" w:hAnsi="Arial" w:cs="Arial"/>
                          <w:i/>
                          <w:color w:val="000000" w:themeColor="text1"/>
                          <w:sz w:val="24"/>
                          <w:szCs w:val="24"/>
                          <w:lang w:val="en-US"/>
                        </w:rPr>
                      </w:pPr>
                      <w:r w:rsidRPr="00B871B1">
                        <w:rPr>
                          <w:rFonts w:ascii="Arial" w:hAnsi="Arial" w:cs="Arial"/>
                          <w:i/>
                          <w:color w:val="000000" w:themeColor="text1"/>
                          <w:sz w:val="24"/>
                          <w:szCs w:val="24"/>
                          <w:lang w:val="en-US"/>
                        </w:rPr>
                        <w:t xml:space="preserve">This questionnaire is designed to </w:t>
                      </w:r>
                      <w:r>
                        <w:rPr>
                          <w:rFonts w:ascii="Arial" w:hAnsi="Arial" w:cs="Arial"/>
                          <w:i/>
                          <w:color w:val="000000" w:themeColor="text1"/>
                          <w:sz w:val="24"/>
                          <w:szCs w:val="24"/>
                          <w:lang w:val="en-US"/>
                        </w:rPr>
                        <w:t xml:space="preserve">understand more about work ongoing to implement physical activity promotion into clinical care settings and to </w:t>
                      </w:r>
                      <w:r w:rsidRPr="00B871B1">
                        <w:rPr>
                          <w:rFonts w:ascii="Arial" w:hAnsi="Arial" w:cs="Arial"/>
                          <w:i/>
                          <w:color w:val="000000" w:themeColor="text1"/>
                          <w:sz w:val="24"/>
                          <w:szCs w:val="24"/>
                          <w:lang w:val="en-US"/>
                        </w:rPr>
                        <w:t>identify potential case studies to learn more about, what has worked and what barriers and challenges</w:t>
                      </w:r>
                      <w:r>
                        <w:rPr>
                          <w:rFonts w:ascii="Arial" w:hAnsi="Arial" w:cs="Arial"/>
                          <w:i/>
                          <w:color w:val="000000" w:themeColor="text1"/>
                          <w:sz w:val="24"/>
                          <w:szCs w:val="24"/>
                          <w:lang w:val="en-US"/>
                        </w:rPr>
                        <w:t xml:space="preserve"> in a range of settings and conditions. This information will be used </w:t>
                      </w:r>
                      <w:r w:rsidRPr="00B871B1">
                        <w:rPr>
                          <w:rFonts w:ascii="Arial" w:hAnsi="Arial" w:cs="Arial"/>
                          <w:i/>
                          <w:color w:val="000000" w:themeColor="text1"/>
                          <w:sz w:val="24"/>
                          <w:szCs w:val="24"/>
                          <w:lang w:val="en-US"/>
                        </w:rPr>
                        <w:t xml:space="preserve">to inform future projects. </w:t>
                      </w:r>
                    </w:p>
                    <w:p w14:paraId="158ED7F1" w14:textId="77777777" w:rsidR="004739D8" w:rsidRPr="00B871B1" w:rsidRDefault="004739D8" w:rsidP="00E93BBA">
                      <w:pPr>
                        <w:spacing w:line="360" w:lineRule="auto"/>
                        <w:rPr>
                          <w:rFonts w:ascii="Arial" w:hAnsi="Arial" w:cs="Arial"/>
                          <w:i/>
                          <w:color w:val="000000" w:themeColor="text1"/>
                          <w:sz w:val="24"/>
                          <w:szCs w:val="24"/>
                          <w:lang w:val="en-US"/>
                        </w:rPr>
                      </w:pPr>
                    </w:p>
                    <w:p w14:paraId="23FF08A7" w14:textId="77777777" w:rsidR="004739D8" w:rsidRDefault="004739D8" w:rsidP="00E93BBA">
                      <w:pPr>
                        <w:rPr>
                          <w:rFonts w:ascii="Arial" w:hAnsi="Arial" w:cs="Arial"/>
                          <w:iCs/>
                          <w:color w:val="000000" w:themeColor="text1"/>
                          <w:sz w:val="24"/>
                          <w:szCs w:val="24"/>
                        </w:rPr>
                      </w:pPr>
                      <w:r w:rsidRPr="00B871B1">
                        <w:rPr>
                          <w:rFonts w:ascii="Arial" w:hAnsi="Arial" w:cs="Arial"/>
                          <w:iCs/>
                          <w:color w:val="000000" w:themeColor="text1"/>
                          <w:sz w:val="24"/>
                          <w:szCs w:val="24"/>
                          <w:lang w:val="en-US"/>
                        </w:rPr>
                        <w:t xml:space="preserve">This project has been commissioned by Public Health England and is being conducted by </w:t>
                      </w:r>
                      <w:r w:rsidRPr="00B871B1">
                        <w:rPr>
                          <w:rFonts w:ascii="Arial" w:hAnsi="Arial" w:cs="Arial"/>
                          <w:iCs/>
                          <w:color w:val="000000" w:themeColor="text1"/>
                          <w:sz w:val="24"/>
                          <w:szCs w:val="24"/>
                          <w:shd w:val="clear" w:color="auto" w:fill="FFFFFF"/>
                        </w:rPr>
                        <w:t xml:space="preserve">NIHR Cambridge Biomedical Research Centre (BRC) Theme on Diet, Lifestyle and Nutrition, </w:t>
                      </w:r>
                      <w:r w:rsidRPr="00B871B1">
                        <w:rPr>
                          <w:rFonts w:ascii="Arial" w:hAnsi="Arial" w:cs="Arial"/>
                          <w:iCs/>
                          <w:color w:val="000000" w:themeColor="text1"/>
                          <w:sz w:val="24"/>
                          <w:szCs w:val="24"/>
                        </w:rPr>
                        <w:t>MRC Epidemiology Unit, School of Clinical Medicine, University of Cambridge</w:t>
                      </w:r>
                      <w:r>
                        <w:rPr>
                          <w:rFonts w:ascii="Arial" w:hAnsi="Arial" w:cs="Arial"/>
                          <w:iCs/>
                          <w:color w:val="000000" w:themeColor="text1"/>
                          <w:sz w:val="24"/>
                          <w:szCs w:val="24"/>
                        </w:rPr>
                        <w:t>.</w:t>
                      </w:r>
                    </w:p>
                    <w:p w14:paraId="09FBA8D1" w14:textId="77777777" w:rsidR="004739D8" w:rsidRDefault="004739D8" w:rsidP="00E93BBA">
                      <w:pPr>
                        <w:rPr>
                          <w:rFonts w:ascii="Arial" w:hAnsi="Arial" w:cs="Arial"/>
                          <w:iCs/>
                          <w:color w:val="000000" w:themeColor="text1"/>
                          <w:sz w:val="24"/>
                          <w:szCs w:val="24"/>
                        </w:rPr>
                      </w:pPr>
                    </w:p>
                    <w:p w14:paraId="16880B9B" w14:textId="77777777" w:rsidR="004739D8" w:rsidRDefault="004739D8" w:rsidP="00E93BBA">
                      <w:pPr>
                        <w:rPr>
                          <w:rFonts w:ascii="Arial" w:hAnsi="Arial" w:cs="Arial"/>
                          <w:iCs/>
                          <w:color w:val="000000" w:themeColor="text1"/>
                          <w:sz w:val="24"/>
                          <w:szCs w:val="24"/>
                        </w:rPr>
                      </w:pPr>
                      <w:r>
                        <w:rPr>
                          <w:rFonts w:ascii="Arial" w:hAnsi="Arial" w:cs="Arial"/>
                          <w:iCs/>
                          <w:color w:val="000000" w:themeColor="text1"/>
                          <w:sz w:val="24"/>
                          <w:szCs w:val="24"/>
                        </w:rPr>
                        <w:t>Contact details: Dr Kirsten Rennie</w:t>
                      </w:r>
                      <w:r>
                        <w:rPr>
                          <w:rFonts w:ascii="Arial" w:hAnsi="Arial" w:cs="Arial"/>
                          <w:iCs/>
                          <w:color w:val="000000" w:themeColor="text1"/>
                          <w:sz w:val="24"/>
                          <w:szCs w:val="24"/>
                        </w:rPr>
                        <w:tab/>
                        <w:t>Kirsten.rennie@mrc-epid.cam.ac.uk</w:t>
                      </w:r>
                    </w:p>
                    <w:p w14:paraId="7C31FD31" w14:textId="77777777" w:rsidR="004739D8" w:rsidRPr="00B871B1" w:rsidRDefault="004739D8" w:rsidP="00E93BBA">
                      <w:pPr>
                        <w:rPr>
                          <w:rFonts w:ascii="Arial" w:hAnsi="Arial" w:cs="Arial"/>
                          <w:iCs/>
                          <w:color w:val="000000" w:themeColor="text1"/>
                          <w:sz w:val="24"/>
                          <w:szCs w:val="24"/>
                        </w:rPr>
                      </w:pPr>
                    </w:p>
                    <w:p w14:paraId="24CB305F" w14:textId="77777777" w:rsidR="004739D8" w:rsidRPr="00B871B1" w:rsidRDefault="004739D8" w:rsidP="00E93BBA">
                      <w:pPr>
                        <w:pStyle w:val="CommentText"/>
                        <w:jc w:val="center"/>
                        <w:rPr>
                          <w:rFonts w:cs="Arial"/>
                          <w:color w:val="000000" w:themeColor="text1"/>
                          <w:sz w:val="24"/>
                          <w:szCs w:val="24"/>
                          <w:lang w:val="en-US"/>
                        </w:rPr>
                      </w:pPr>
                    </w:p>
                    <w:p w14:paraId="220B71D3" w14:textId="77777777" w:rsidR="004739D8" w:rsidRPr="00B871B1" w:rsidRDefault="004739D8" w:rsidP="00E93BBA">
                      <w:pPr>
                        <w:jc w:val="center"/>
                        <w:rPr>
                          <w:rFonts w:ascii="Arial" w:hAnsi="Arial" w:cs="Arial"/>
                          <w:i/>
                          <w:color w:val="000000" w:themeColor="text1"/>
                          <w:sz w:val="24"/>
                          <w:szCs w:val="24"/>
                          <w:lang w:val="en-US"/>
                        </w:rPr>
                      </w:pPr>
                    </w:p>
                    <w:p w14:paraId="2C1A5FCE" w14:textId="77777777" w:rsidR="004739D8" w:rsidRPr="00B871B1" w:rsidRDefault="004739D8" w:rsidP="00E93BBA">
                      <w:pPr>
                        <w:pStyle w:val="CommentText"/>
                        <w:jc w:val="center"/>
                        <w:rPr>
                          <w:rFonts w:cs="Arial"/>
                          <w:color w:val="000000" w:themeColor="text1"/>
                          <w:sz w:val="24"/>
                          <w:szCs w:val="24"/>
                          <w:lang w:val="en-US"/>
                        </w:rPr>
                      </w:pPr>
                      <w:r w:rsidRPr="00B871B1">
                        <w:rPr>
                          <w:rFonts w:cs="Arial"/>
                          <w:color w:val="000000" w:themeColor="text1"/>
                          <w:sz w:val="24"/>
                          <w:szCs w:val="24"/>
                        </w:rPr>
                        <w:sym w:font="Wingdings" w:char="F0A8"/>
                      </w:r>
                      <w:r w:rsidRPr="00B871B1">
                        <w:rPr>
                          <w:rFonts w:cs="Arial"/>
                          <w:color w:val="000000" w:themeColor="text1"/>
                          <w:sz w:val="24"/>
                          <w:szCs w:val="24"/>
                          <w:lang w:val="en-US"/>
                        </w:rPr>
                        <w:t xml:space="preserve"> The HCP shall click OK to acknowledge the message</w:t>
                      </w:r>
                    </w:p>
                    <w:p w14:paraId="0ADA2580" w14:textId="77777777" w:rsidR="004739D8" w:rsidRPr="00B871B1" w:rsidRDefault="004739D8" w:rsidP="00E93BBA">
                      <w:pPr>
                        <w:jc w:val="center"/>
                        <w:rPr>
                          <w:rFonts w:ascii="Arial" w:hAnsi="Arial" w:cs="Arial"/>
                          <w:i/>
                          <w:color w:val="000000" w:themeColor="text1"/>
                          <w:sz w:val="24"/>
                          <w:szCs w:val="24"/>
                          <w:lang w:val="en-US"/>
                        </w:rPr>
                      </w:pPr>
                    </w:p>
                    <w:p w14:paraId="6DDD53CC" w14:textId="77777777" w:rsidR="004739D8" w:rsidRPr="00B871B1" w:rsidRDefault="004739D8" w:rsidP="00E93BBA">
                      <w:pPr>
                        <w:jc w:val="center"/>
                        <w:rPr>
                          <w:rFonts w:ascii="Arial" w:hAnsi="Arial" w:cs="Arial"/>
                          <w:i/>
                          <w:color w:val="000000" w:themeColor="text1"/>
                          <w:sz w:val="24"/>
                          <w:szCs w:val="24"/>
                          <w:lang w:val="en-US"/>
                        </w:rPr>
                      </w:pPr>
                    </w:p>
                    <w:p w14:paraId="5EE4B111" w14:textId="77777777" w:rsidR="004739D8" w:rsidRPr="00B871B1" w:rsidRDefault="004739D8" w:rsidP="00E93BBA">
                      <w:pPr>
                        <w:jc w:val="center"/>
                        <w:rPr>
                          <w:rFonts w:ascii="Arial" w:hAnsi="Arial" w:cs="Arial"/>
                          <w:i/>
                          <w:color w:val="000000" w:themeColor="text1"/>
                          <w:sz w:val="24"/>
                          <w:szCs w:val="24"/>
                          <w:lang w:val="en-US"/>
                        </w:rPr>
                      </w:pPr>
                    </w:p>
                    <w:p w14:paraId="0669D20A" w14:textId="77777777" w:rsidR="004739D8" w:rsidRPr="00B871B1" w:rsidRDefault="004739D8" w:rsidP="00E93BBA">
                      <w:pPr>
                        <w:jc w:val="center"/>
                        <w:rPr>
                          <w:rFonts w:ascii="Arial" w:hAnsi="Arial" w:cs="Arial"/>
                          <w:i/>
                          <w:color w:val="000000" w:themeColor="text1"/>
                          <w:sz w:val="24"/>
                          <w:szCs w:val="24"/>
                          <w:lang w:val="en-US"/>
                        </w:rPr>
                      </w:pPr>
                      <w:r w:rsidRPr="00B871B1">
                        <w:rPr>
                          <w:rFonts w:ascii="Arial" w:hAnsi="Arial" w:cs="Arial"/>
                          <w:i/>
                          <w:color w:val="000000" w:themeColor="text1"/>
                          <w:sz w:val="24"/>
                          <w:szCs w:val="24"/>
                          <w:lang w:val="en-US"/>
                        </w:rPr>
                        <w:t>P</w:t>
                      </w:r>
                    </w:p>
                    <w:p w14:paraId="24AB7C96" w14:textId="77777777" w:rsidR="004739D8" w:rsidRPr="00B871B1" w:rsidRDefault="004739D8" w:rsidP="00E93BBA">
                      <w:pPr>
                        <w:jc w:val="center"/>
                        <w:rPr>
                          <w:rFonts w:ascii="Arial" w:hAnsi="Arial" w:cs="Arial"/>
                          <w:i/>
                          <w:color w:val="000000" w:themeColor="text1"/>
                          <w:sz w:val="24"/>
                          <w:szCs w:val="24"/>
                          <w:lang w:val="en-US"/>
                        </w:rPr>
                      </w:pPr>
                    </w:p>
                    <w:p w14:paraId="61D74DBF" w14:textId="77777777" w:rsidR="004739D8" w:rsidRPr="00B871B1" w:rsidRDefault="004739D8" w:rsidP="00E93BBA">
                      <w:pPr>
                        <w:jc w:val="center"/>
                        <w:rPr>
                          <w:rFonts w:ascii="Arial" w:hAnsi="Arial" w:cs="Arial"/>
                          <w:color w:val="000000" w:themeColor="text1"/>
                          <w:sz w:val="24"/>
                          <w:szCs w:val="24"/>
                          <w:lang w:val="en-US"/>
                        </w:rPr>
                      </w:pPr>
                    </w:p>
                  </w:txbxContent>
                </v:textbox>
                <w10:wrap type="topAndBottom"/>
              </v:rect>
            </w:pict>
          </mc:Fallback>
        </mc:AlternateContent>
      </w:r>
    </w:p>
    <w:p w14:paraId="7C750F42" w14:textId="77777777" w:rsidR="00E93BBA" w:rsidRPr="00E93BBA" w:rsidRDefault="00E93BBA" w:rsidP="00E93BBA">
      <w:pPr>
        <w:spacing w:before="0" w:after="0" w:line="264" w:lineRule="auto"/>
        <w:jc w:val="right"/>
        <w:rPr>
          <w:rFonts w:ascii="Calibri" w:eastAsia="Times New Roman" w:hAnsi="Calibri" w:cs="Times New Roman"/>
          <w:lang w:val="fr-BE"/>
        </w:rPr>
      </w:pPr>
    </w:p>
    <w:p w14:paraId="31D7530F" w14:textId="77777777" w:rsidR="00E93BBA" w:rsidRPr="00E93BBA" w:rsidRDefault="00E93BBA" w:rsidP="00E93BBA">
      <w:pPr>
        <w:spacing w:before="0" w:after="0" w:line="264" w:lineRule="auto"/>
        <w:jc w:val="right"/>
        <w:rPr>
          <w:rFonts w:ascii="Calibri" w:eastAsia="Times New Roman" w:hAnsi="Calibri" w:cs="Times New Roman"/>
          <w:lang w:val="fr-BE"/>
        </w:rPr>
      </w:pPr>
    </w:p>
    <w:p w14:paraId="2C9A387F" w14:textId="77777777" w:rsidR="00E93BBA" w:rsidRPr="00E93BBA" w:rsidRDefault="00E93BBA" w:rsidP="00E93BBA">
      <w:pPr>
        <w:spacing w:before="0" w:after="0" w:line="264" w:lineRule="auto"/>
        <w:jc w:val="right"/>
        <w:rPr>
          <w:rFonts w:ascii="Times New Roman" w:eastAsia="Times New Roman" w:hAnsi="Times New Roman" w:cs="Times New Roman"/>
          <w:color w:val="000000"/>
          <w:sz w:val="10"/>
          <w:lang w:val="fr-BE"/>
        </w:rPr>
      </w:pPr>
      <w:r w:rsidRPr="00E93BBA">
        <w:rPr>
          <w:rFonts w:ascii="Calibri" w:eastAsia="Times New Roman" w:hAnsi="Calibri" w:cs="Times New Roman"/>
          <w:lang w:val="fr-BE"/>
        </w:rPr>
        <w:tab/>
        <w:t xml:space="preserve">          </w:t>
      </w:r>
    </w:p>
    <w:p w14:paraId="33763601"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5902A458"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5567B7F5"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070912BD"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0220A33F"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39235F69" w14:textId="77777777" w:rsidR="00E93BBA" w:rsidRPr="00E93BBA" w:rsidRDefault="00E93BBA" w:rsidP="00E93BBA">
      <w:pPr>
        <w:spacing w:before="0" w:after="0" w:line="264" w:lineRule="auto"/>
        <w:ind w:left="284"/>
        <w:jc w:val="right"/>
        <w:rPr>
          <w:rFonts w:ascii="Calibri" w:eastAsia="Times New Roman" w:hAnsi="Calibri" w:cs="Times New Roman"/>
          <w:b/>
          <w:lang w:val="fr-BE"/>
        </w:rPr>
      </w:pPr>
    </w:p>
    <w:p w14:paraId="7232105E" w14:textId="77777777" w:rsidR="00E93BBA" w:rsidRDefault="00E93BBA" w:rsidP="00E93BBA">
      <w:pPr>
        <w:spacing w:before="0" w:after="0" w:line="264" w:lineRule="auto"/>
        <w:ind w:left="284"/>
        <w:jc w:val="right"/>
        <w:rPr>
          <w:rFonts w:ascii="Calibri" w:eastAsia="Times New Roman" w:hAnsi="Calibri" w:cs="Times New Roman"/>
          <w:b/>
          <w:lang w:val="fr-BE"/>
        </w:rPr>
      </w:pPr>
    </w:p>
    <w:p w14:paraId="1D10097A" w14:textId="77777777" w:rsidR="00E93BBA" w:rsidRPr="00E93BBA" w:rsidRDefault="00E93BBA" w:rsidP="00E93BBA">
      <w:pPr>
        <w:spacing w:before="0" w:after="0" w:line="264" w:lineRule="auto"/>
        <w:ind w:left="284"/>
        <w:jc w:val="right"/>
        <w:rPr>
          <w:rFonts w:ascii="Calibri" w:eastAsia="Times New Roman" w:hAnsi="Calibri" w:cs="Times New Roman"/>
          <w:lang w:val="fr-BE"/>
        </w:rPr>
      </w:pPr>
      <w:r w:rsidRPr="00E93BBA">
        <w:rPr>
          <w:rFonts w:ascii="Calibri" w:eastAsia="Times New Roman" w:hAnsi="Calibri" w:cs="Times New Roman"/>
          <w:b/>
          <w:lang w:val="fr-BE"/>
        </w:rPr>
        <w:t xml:space="preserve">Returned date (office):   </w:t>
      </w:r>
      <w:r w:rsidRPr="00E93BBA">
        <w:rPr>
          <w:rFonts w:ascii="Calibri" w:eastAsia="Times New Roman" w:hAnsi="Calibri" w:cs="Times New Roman"/>
          <w:lang w:val="fr-BE"/>
        </w:rPr>
        <w:t>|X|X| /</w:t>
      </w:r>
      <w:r w:rsidRPr="00E93BBA">
        <w:rPr>
          <w:rFonts w:ascii="Calibri" w:eastAsia="Times New Roman" w:hAnsi="Calibri" w:cs="Calibri"/>
          <w:bCs/>
          <w:lang w:val="fr-BE"/>
        </w:rPr>
        <w:t xml:space="preserve"> </w:t>
      </w:r>
      <w:r w:rsidRPr="00E93BBA">
        <w:rPr>
          <w:rFonts w:ascii="Calibri" w:eastAsia="Times New Roman" w:hAnsi="Calibri" w:cs="Times New Roman"/>
          <w:lang w:val="fr-BE"/>
        </w:rPr>
        <w:t>|0|9|/</w:t>
      </w:r>
      <w:r w:rsidRPr="00E93BBA">
        <w:rPr>
          <w:rFonts w:ascii="Calibri" w:eastAsia="Times New Roman" w:hAnsi="Calibri" w:cs="Calibri"/>
          <w:bCs/>
          <w:lang w:val="fr-BE"/>
        </w:rPr>
        <w:t xml:space="preserve"> </w:t>
      </w:r>
      <w:r w:rsidRPr="00E93BBA">
        <w:rPr>
          <w:rFonts w:ascii="Calibri" w:eastAsia="Times New Roman" w:hAnsi="Calibri" w:cs="Times New Roman"/>
          <w:lang w:val="fr-BE"/>
        </w:rPr>
        <w:t>|_</w:t>
      </w:r>
      <w:r w:rsidRPr="00E93BBA">
        <w:rPr>
          <w:rFonts w:ascii="Calibri" w:eastAsia="Times New Roman" w:hAnsi="Calibri" w:cs="Times New Roman"/>
          <w:b/>
          <w:lang w:val="fr-BE"/>
        </w:rPr>
        <w:t>2_|_0_|_1_|_9</w:t>
      </w:r>
      <w:r w:rsidRPr="00E93BBA">
        <w:rPr>
          <w:rFonts w:ascii="Calibri" w:eastAsia="Times New Roman" w:hAnsi="Calibri" w:cs="Times New Roman"/>
          <w:lang w:val="fr-BE"/>
        </w:rPr>
        <w:t>_|</w:t>
      </w:r>
    </w:p>
    <w:p w14:paraId="0B485EFF" w14:textId="77777777" w:rsidR="00E93BBA" w:rsidRPr="00E93BBA" w:rsidRDefault="00E93BBA" w:rsidP="00E93BBA">
      <w:pPr>
        <w:spacing w:before="0" w:after="0" w:line="264" w:lineRule="auto"/>
        <w:ind w:firstLine="284"/>
        <w:jc w:val="right"/>
        <w:rPr>
          <w:rFonts w:ascii="Times New Roman" w:eastAsia="Times New Roman" w:hAnsi="Times New Roman" w:cs="Times New Roman"/>
          <w:color w:val="000000"/>
          <w:sz w:val="24"/>
          <w:lang w:val="en-US"/>
        </w:rPr>
      </w:pPr>
    </w:p>
    <w:p w14:paraId="72710FA9" w14:textId="4353E14B" w:rsidR="00E93BBA" w:rsidRDefault="00E93BBA" w:rsidP="00E93BBA">
      <w:pPr>
        <w:spacing w:before="0" w:after="0" w:line="264" w:lineRule="auto"/>
        <w:jc w:val="both"/>
        <w:rPr>
          <w:rFonts w:ascii="Calibri" w:eastAsia="Times New Roman" w:hAnsi="Calibri" w:cs="Times New Roman"/>
        </w:rPr>
      </w:pPr>
      <w:r w:rsidRPr="00E93BBA">
        <w:rPr>
          <w:rFonts w:ascii="Calibri" w:eastAsia="Times New Roman" w:hAnsi="Calibri" w:cs="Times New Roman"/>
        </w:rPr>
        <w:tab/>
      </w:r>
    </w:p>
    <w:p w14:paraId="03F6D4B0" w14:textId="2F4A20A1" w:rsidR="00160364" w:rsidRDefault="00160364" w:rsidP="00E93BBA">
      <w:pPr>
        <w:spacing w:before="0" w:after="0" w:line="264" w:lineRule="auto"/>
        <w:jc w:val="both"/>
        <w:rPr>
          <w:rFonts w:ascii="Calibri" w:eastAsia="Times New Roman" w:hAnsi="Calibri" w:cs="Times New Roman"/>
        </w:rPr>
      </w:pPr>
    </w:p>
    <w:p w14:paraId="49D29F46" w14:textId="77777777" w:rsidR="00160364" w:rsidRPr="00E93BBA" w:rsidRDefault="00160364" w:rsidP="00E93BBA">
      <w:pPr>
        <w:spacing w:before="0" w:after="0" w:line="264" w:lineRule="auto"/>
        <w:jc w:val="both"/>
        <w:rPr>
          <w:rFonts w:ascii="Calibri" w:eastAsia="Times New Roman" w:hAnsi="Calibri" w:cs="Times New Roman"/>
        </w:rPr>
      </w:pPr>
    </w:p>
    <w:tbl>
      <w:tblPr>
        <w:tblStyle w:val="TableGrid11"/>
        <w:tblW w:w="9894" w:type="dxa"/>
        <w:tblInd w:w="-5" w:type="dxa"/>
        <w:tblLook w:val="04A0" w:firstRow="1" w:lastRow="0" w:firstColumn="1" w:lastColumn="0" w:noHBand="0" w:noVBand="1"/>
      </w:tblPr>
      <w:tblGrid>
        <w:gridCol w:w="4678"/>
        <w:gridCol w:w="113"/>
        <w:gridCol w:w="992"/>
        <w:gridCol w:w="1689"/>
        <w:gridCol w:w="1022"/>
        <w:gridCol w:w="1400"/>
      </w:tblGrid>
      <w:tr w:rsidR="00E93BBA" w:rsidRPr="00E93BBA" w14:paraId="2A7C214D" w14:textId="77777777" w:rsidTr="008D6AF0">
        <w:tc>
          <w:tcPr>
            <w:tcW w:w="9894" w:type="dxa"/>
            <w:gridSpan w:val="6"/>
            <w:shd w:val="clear" w:color="auto" w:fill="475989" w:themeFill="accent1"/>
          </w:tcPr>
          <w:p w14:paraId="7672BAFB" w14:textId="77777777" w:rsidR="00E93BBA" w:rsidRPr="00E93BBA" w:rsidRDefault="00E93BBA" w:rsidP="007210E9">
            <w:pPr>
              <w:numPr>
                <w:ilvl w:val="0"/>
                <w:numId w:val="13"/>
              </w:numPr>
              <w:shd w:val="clear" w:color="auto" w:fill="4F81BD"/>
              <w:spacing w:line="264" w:lineRule="auto"/>
              <w:jc w:val="both"/>
              <w:rPr>
                <w:rFonts w:ascii="Calibri" w:eastAsia="Times New Roman" w:hAnsi="Calibri" w:cs="Times New Roman"/>
                <w:b/>
                <w:sz w:val="22"/>
                <w:szCs w:val="22"/>
              </w:rPr>
            </w:pPr>
            <w:r w:rsidRPr="00E93BBA">
              <w:rPr>
                <w:rFonts w:ascii="Calibri" w:eastAsia="Times New Roman" w:hAnsi="Calibri" w:cs="Times New Roman"/>
                <w:b/>
                <w:color w:val="FFFFFF"/>
                <w:sz w:val="22"/>
                <w:szCs w:val="22"/>
              </w:rPr>
              <w:lastRenderedPageBreak/>
              <w:t>PHYSICAL ACTIVITY PROMOTION PROGRAMME/PATHWAY</w:t>
            </w:r>
          </w:p>
        </w:tc>
      </w:tr>
      <w:tr w:rsidR="00E93BBA" w:rsidRPr="00E93BBA" w14:paraId="2E7BF508" w14:textId="77777777" w:rsidTr="008D6AF0">
        <w:tc>
          <w:tcPr>
            <w:tcW w:w="9894" w:type="dxa"/>
            <w:gridSpan w:val="6"/>
          </w:tcPr>
          <w:p w14:paraId="77165306" w14:textId="77777777" w:rsidR="00E93BBA" w:rsidRPr="00E93BBA" w:rsidRDefault="00E93BBA" w:rsidP="00E93BBA">
            <w:pPr>
              <w:spacing w:line="264" w:lineRule="auto"/>
              <w:jc w:val="both"/>
              <w:rPr>
                <w:rFonts w:ascii="Calibri" w:eastAsia="Times New Roman" w:hAnsi="Calibri" w:cs="Times New Roman"/>
                <w:sz w:val="22"/>
                <w:szCs w:val="22"/>
              </w:rPr>
            </w:pPr>
            <w:r w:rsidRPr="00E93BBA">
              <w:rPr>
                <w:rFonts w:ascii="Calibri" w:eastAsia="Times New Roman" w:hAnsi="Calibri" w:cs="Times New Roman"/>
                <w:b/>
                <w:sz w:val="22"/>
                <w:szCs w:val="22"/>
              </w:rPr>
              <w:t>Please provide information on the setting in the text boxes below. We have populated some answers for you to confirm.</w:t>
            </w:r>
          </w:p>
        </w:tc>
      </w:tr>
      <w:tr w:rsidR="00E93BBA" w:rsidRPr="00E93BBA" w14:paraId="18F23C9E" w14:textId="77777777" w:rsidTr="008D6AF0">
        <w:tc>
          <w:tcPr>
            <w:tcW w:w="5783" w:type="dxa"/>
            <w:gridSpan w:val="3"/>
            <w:shd w:val="clear" w:color="auto" w:fill="E36C0A" w:themeFill="accent6" w:themeFillShade="BF"/>
          </w:tcPr>
          <w:p w14:paraId="6474044D" w14:textId="77777777" w:rsidR="00E93BBA" w:rsidRPr="00E93BBA" w:rsidRDefault="00E93BBA" w:rsidP="007210E9">
            <w:pPr>
              <w:numPr>
                <w:ilvl w:val="0"/>
                <w:numId w:val="12"/>
              </w:numPr>
              <w:spacing w:line="264" w:lineRule="auto"/>
              <w:rPr>
                <w:rFonts w:ascii="Calibri" w:eastAsia="Times New Roman" w:hAnsi="Calibri" w:cs="Times New Roman"/>
                <w:b/>
                <w:sz w:val="22"/>
                <w:szCs w:val="22"/>
              </w:rPr>
            </w:pPr>
            <w:r w:rsidRPr="00E93BBA">
              <w:rPr>
                <w:rFonts w:ascii="Calibri" w:eastAsia="Times New Roman" w:hAnsi="Calibri" w:cs="Times New Roman"/>
                <w:b/>
                <w:color w:val="FFFFFF"/>
                <w:sz w:val="22"/>
                <w:szCs w:val="22"/>
              </w:rPr>
              <w:t>SETTING OF PHYSICAL ACTIVITY  PROMOTION</w:t>
            </w:r>
          </w:p>
        </w:tc>
        <w:tc>
          <w:tcPr>
            <w:tcW w:w="4111" w:type="dxa"/>
            <w:gridSpan w:val="3"/>
            <w:shd w:val="clear" w:color="auto" w:fill="E36C0A" w:themeFill="accent6" w:themeFillShade="BF"/>
          </w:tcPr>
          <w:p w14:paraId="51D5FA5A" w14:textId="77777777" w:rsidR="00E93BBA" w:rsidRPr="00E93BBA" w:rsidRDefault="00E93BBA" w:rsidP="00E93BBA">
            <w:pPr>
              <w:spacing w:line="264" w:lineRule="auto"/>
              <w:jc w:val="center"/>
              <w:rPr>
                <w:rFonts w:ascii="Calibri" w:eastAsia="Times New Roman" w:hAnsi="Calibri" w:cs="Times New Roman"/>
                <w:b/>
                <w:color w:val="FFFFFF"/>
                <w:sz w:val="22"/>
                <w:szCs w:val="22"/>
              </w:rPr>
            </w:pPr>
            <w:r w:rsidRPr="00E93BBA">
              <w:rPr>
                <w:rFonts w:ascii="Calibri" w:eastAsia="Times New Roman" w:hAnsi="Calibri" w:cs="Times New Roman"/>
                <w:b/>
                <w:color w:val="FFFFFF"/>
                <w:sz w:val="22"/>
                <w:szCs w:val="22"/>
              </w:rPr>
              <w:t>ANSWER</w:t>
            </w:r>
          </w:p>
        </w:tc>
      </w:tr>
      <w:tr w:rsidR="00E93BBA" w:rsidRPr="00E93BBA" w14:paraId="4B62049E" w14:textId="77777777" w:rsidTr="008D6AF0">
        <w:trPr>
          <w:trHeight w:val="505"/>
        </w:trPr>
        <w:tc>
          <w:tcPr>
            <w:tcW w:w="5783" w:type="dxa"/>
            <w:gridSpan w:val="3"/>
          </w:tcPr>
          <w:p w14:paraId="200C3EC9"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 xml:space="preserve"> When did the promotion activities start?</w:t>
            </w:r>
          </w:p>
        </w:tc>
        <w:tc>
          <w:tcPr>
            <w:tcW w:w="4111" w:type="dxa"/>
            <w:gridSpan w:val="3"/>
          </w:tcPr>
          <w:p w14:paraId="10D16024" w14:textId="77777777" w:rsidR="00E93BBA" w:rsidRPr="00E93BBA" w:rsidRDefault="00E93BBA" w:rsidP="00E93BBA">
            <w:pPr>
              <w:spacing w:line="264" w:lineRule="auto"/>
              <w:rPr>
                <w:rFonts w:ascii="Calibri" w:eastAsia="Times New Roman" w:hAnsi="Calibri" w:cs="Times New Roman"/>
                <w:i/>
                <w:sz w:val="22"/>
                <w:szCs w:val="22"/>
              </w:rPr>
            </w:pPr>
            <w:r w:rsidRPr="00E93BBA">
              <w:rPr>
                <w:rFonts w:ascii="Calibri" w:eastAsia="Times New Roman" w:hAnsi="Calibri" w:cs="Times New Roman"/>
                <w:i/>
                <w:sz w:val="22"/>
                <w:szCs w:val="22"/>
              </w:rPr>
              <w:t>MONTH/YEAR</w:t>
            </w:r>
          </w:p>
        </w:tc>
      </w:tr>
      <w:tr w:rsidR="00E93BBA" w:rsidRPr="00E93BBA" w14:paraId="6A38CF1C" w14:textId="77777777" w:rsidTr="008D6AF0">
        <w:trPr>
          <w:trHeight w:val="505"/>
        </w:trPr>
        <w:tc>
          <w:tcPr>
            <w:tcW w:w="5783" w:type="dxa"/>
            <w:gridSpan w:val="3"/>
          </w:tcPr>
          <w:p w14:paraId="0A57FC71"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Are these activities still ongoing? If yes, is there a date for which they are funded or deadline to review</w:t>
            </w:r>
          </w:p>
        </w:tc>
        <w:tc>
          <w:tcPr>
            <w:tcW w:w="4111" w:type="dxa"/>
            <w:gridSpan w:val="3"/>
          </w:tcPr>
          <w:p w14:paraId="6C7C22C3" w14:textId="77777777" w:rsidR="00E93BBA" w:rsidRPr="00E93BBA" w:rsidRDefault="00E93BBA" w:rsidP="00E93BBA">
            <w:pPr>
              <w:spacing w:line="264" w:lineRule="auto"/>
              <w:rPr>
                <w:rFonts w:ascii="Calibri" w:eastAsia="Times New Roman" w:hAnsi="Calibri" w:cs="Times New Roman"/>
                <w:i/>
                <w:sz w:val="22"/>
                <w:szCs w:val="22"/>
              </w:rPr>
            </w:pPr>
            <w:r w:rsidRPr="00E93BBA">
              <w:rPr>
                <w:rFonts w:ascii="Calibri" w:eastAsia="Times New Roman" w:hAnsi="Calibri" w:cs="Times New Roman"/>
                <w:i/>
                <w:sz w:val="22"/>
                <w:szCs w:val="22"/>
              </w:rPr>
              <w:t xml:space="preserve">YES/NO </w:t>
            </w:r>
          </w:p>
          <w:p w14:paraId="714E7704" w14:textId="77777777" w:rsidR="00E93BBA" w:rsidRPr="00E93BBA" w:rsidRDefault="00E93BBA" w:rsidP="00E93BBA">
            <w:pPr>
              <w:spacing w:line="264" w:lineRule="auto"/>
              <w:rPr>
                <w:rFonts w:ascii="Calibri" w:eastAsia="Times New Roman" w:hAnsi="Calibri" w:cs="Times New Roman"/>
                <w:i/>
                <w:sz w:val="22"/>
                <w:szCs w:val="22"/>
              </w:rPr>
            </w:pPr>
            <w:r w:rsidRPr="00E93BBA">
              <w:rPr>
                <w:rFonts w:ascii="Calibri" w:eastAsia="Times New Roman" w:hAnsi="Calibri" w:cs="Times New Roman"/>
                <w:i/>
                <w:sz w:val="22"/>
                <w:szCs w:val="22"/>
              </w:rPr>
              <w:t>MONTH/YEAR</w:t>
            </w:r>
          </w:p>
        </w:tc>
      </w:tr>
      <w:tr w:rsidR="00E93BBA" w:rsidRPr="00E93BBA" w14:paraId="701BDDC4" w14:textId="77777777" w:rsidTr="008D6AF0">
        <w:trPr>
          <w:trHeight w:val="505"/>
        </w:trPr>
        <w:tc>
          <w:tcPr>
            <w:tcW w:w="5783" w:type="dxa"/>
            <w:gridSpan w:val="3"/>
          </w:tcPr>
          <w:p w14:paraId="206E4C5A"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What patient groups with long-term non-communicable diseases/ conditions are included?*</w:t>
            </w:r>
            <w:r w:rsidRPr="00E93BBA">
              <w:rPr>
                <w:rFonts w:ascii="Calibri" w:eastAsia="Times New Roman" w:hAnsi="Calibri" w:cs="Times New Roman"/>
                <w:sz w:val="22"/>
                <w:szCs w:val="22"/>
                <w:vertAlign w:val="superscript"/>
              </w:rPr>
              <w:footnoteReference w:id="2"/>
            </w:r>
          </w:p>
        </w:tc>
        <w:tc>
          <w:tcPr>
            <w:tcW w:w="4111" w:type="dxa"/>
            <w:gridSpan w:val="3"/>
          </w:tcPr>
          <w:p w14:paraId="4273D0BE"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2419EBDB" w14:textId="77777777" w:rsidTr="008D6AF0">
        <w:trPr>
          <w:trHeight w:val="329"/>
        </w:trPr>
        <w:tc>
          <w:tcPr>
            <w:tcW w:w="7472" w:type="dxa"/>
            <w:gridSpan w:val="4"/>
            <w:shd w:val="clear" w:color="auto" w:fill="E36C0A" w:themeFill="accent6" w:themeFillShade="BF"/>
            <w:vAlign w:val="center"/>
          </w:tcPr>
          <w:p w14:paraId="781792C0" w14:textId="77777777" w:rsidR="00E93BBA" w:rsidRPr="00E93BBA" w:rsidRDefault="00E93BBA" w:rsidP="00E93BBA">
            <w:pPr>
              <w:spacing w:line="264" w:lineRule="auto"/>
              <w:rPr>
                <w:rFonts w:ascii="Calibri" w:eastAsia="Times New Roman" w:hAnsi="Calibri" w:cs="Times New Roman"/>
                <w:b/>
                <w:bCs/>
                <w:color w:val="FFFFFF"/>
                <w:sz w:val="22"/>
                <w:szCs w:val="22"/>
              </w:rPr>
            </w:pPr>
            <w:r w:rsidRPr="00E93BBA">
              <w:rPr>
                <w:rFonts w:ascii="Calibri" w:eastAsia="Times New Roman" w:hAnsi="Calibri" w:cs="Times New Roman"/>
                <w:b/>
                <w:bCs/>
                <w:color w:val="FFFFFF"/>
                <w:sz w:val="22"/>
                <w:szCs w:val="22"/>
              </w:rPr>
              <w:t>Which healthcare settings are included in the promotion pathway</w:t>
            </w:r>
          </w:p>
          <w:p w14:paraId="3B65B4D4"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b/>
                <w:bCs/>
                <w:color w:val="FFFFFF"/>
              </w:rPr>
              <w:t>(please put an X by all that apply)</w:t>
            </w:r>
          </w:p>
        </w:tc>
        <w:tc>
          <w:tcPr>
            <w:tcW w:w="1022" w:type="dxa"/>
            <w:shd w:val="clear" w:color="auto" w:fill="E36C0A" w:themeFill="accent6" w:themeFillShade="BF"/>
            <w:vAlign w:val="center"/>
          </w:tcPr>
          <w:p w14:paraId="47D70434" w14:textId="77777777" w:rsidR="00E93BBA" w:rsidRPr="00E93BBA" w:rsidRDefault="00E93BBA" w:rsidP="00E93BBA">
            <w:pPr>
              <w:jc w:val="center"/>
              <w:rPr>
                <w:rFonts w:ascii="Calibri" w:eastAsia="Calibri" w:hAnsi="Calibri" w:cs="Times New Roman"/>
                <w:b/>
                <w:color w:val="FFFFFF"/>
              </w:rPr>
            </w:pPr>
            <w:r w:rsidRPr="00E93BBA">
              <w:rPr>
                <w:rFonts w:ascii="Calibri" w:eastAsia="Calibri" w:hAnsi="Calibri" w:cs="Times New Roman"/>
                <w:b/>
                <w:color w:val="FFFFFF"/>
              </w:rPr>
              <w:t>YES</w:t>
            </w:r>
          </w:p>
        </w:tc>
        <w:tc>
          <w:tcPr>
            <w:tcW w:w="1400" w:type="dxa"/>
            <w:shd w:val="clear" w:color="auto" w:fill="E36C0A" w:themeFill="accent6" w:themeFillShade="BF"/>
            <w:vAlign w:val="center"/>
          </w:tcPr>
          <w:p w14:paraId="1EC91AE8" w14:textId="77777777" w:rsidR="00E93BBA" w:rsidRPr="00E93BBA" w:rsidRDefault="00E93BBA" w:rsidP="00E93BBA">
            <w:pPr>
              <w:jc w:val="center"/>
              <w:rPr>
                <w:rFonts w:ascii="Calibri" w:eastAsia="Calibri" w:hAnsi="Calibri" w:cs="Times New Roman"/>
                <w:b/>
                <w:color w:val="FFFFFF"/>
              </w:rPr>
            </w:pPr>
            <w:r w:rsidRPr="00E93BBA">
              <w:rPr>
                <w:rFonts w:ascii="Calibri" w:eastAsia="Calibri" w:hAnsi="Calibri" w:cs="Times New Roman"/>
                <w:b/>
                <w:color w:val="FFFFFF"/>
              </w:rPr>
              <w:t>NO</w:t>
            </w:r>
          </w:p>
        </w:tc>
      </w:tr>
      <w:tr w:rsidR="00E93BBA" w:rsidRPr="00E93BBA" w14:paraId="0960C26B" w14:textId="77777777" w:rsidTr="008D6AF0">
        <w:trPr>
          <w:trHeight w:val="397"/>
        </w:trPr>
        <w:tc>
          <w:tcPr>
            <w:tcW w:w="7472" w:type="dxa"/>
            <w:gridSpan w:val="4"/>
            <w:vAlign w:val="center"/>
          </w:tcPr>
          <w:p w14:paraId="117A0588"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Primary Care</w:t>
            </w:r>
          </w:p>
        </w:tc>
        <w:tc>
          <w:tcPr>
            <w:tcW w:w="1022" w:type="dxa"/>
            <w:vAlign w:val="center"/>
          </w:tcPr>
          <w:p w14:paraId="1132E523" w14:textId="77777777" w:rsidR="00E93BBA" w:rsidRPr="00E93BBA" w:rsidRDefault="00E93BBA" w:rsidP="00E93BBA">
            <w:pPr>
              <w:jc w:val="center"/>
              <w:rPr>
                <w:rFonts w:ascii="Calibri" w:eastAsia="Calibri" w:hAnsi="Calibri" w:cs="Times New Roman"/>
                <w:b/>
              </w:rPr>
            </w:pPr>
          </w:p>
        </w:tc>
        <w:tc>
          <w:tcPr>
            <w:tcW w:w="1400" w:type="dxa"/>
          </w:tcPr>
          <w:p w14:paraId="688D2211" w14:textId="77777777" w:rsidR="00E93BBA" w:rsidRPr="00E93BBA" w:rsidRDefault="00E93BBA" w:rsidP="00E93BBA">
            <w:pPr>
              <w:rPr>
                <w:rFonts w:ascii="Calibri" w:eastAsia="Calibri" w:hAnsi="Calibri" w:cs="Times New Roman"/>
                <w:b/>
              </w:rPr>
            </w:pPr>
          </w:p>
        </w:tc>
      </w:tr>
      <w:tr w:rsidR="00E93BBA" w:rsidRPr="00E93BBA" w14:paraId="6C2D99C5" w14:textId="77777777" w:rsidTr="008D6AF0">
        <w:trPr>
          <w:trHeight w:val="397"/>
        </w:trPr>
        <w:tc>
          <w:tcPr>
            <w:tcW w:w="7472" w:type="dxa"/>
            <w:gridSpan w:val="4"/>
            <w:vAlign w:val="center"/>
          </w:tcPr>
          <w:p w14:paraId="600F26FC"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Secondary care</w:t>
            </w:r>
          </w:p>
        </w:tc>
        <w:tc>
          <w:tcPr>
            <w:tcW w:w="1022" w:type="dxa"/>
            <w:vAlign w:val="center"/>
          </w:tcPr>
          <w:p w14:paraId="40578084" w14:textId="77777777" w:rsidR="00E93BBA" w:rsidRPr="00E93BBA" w:rsidRDefault="00E93BBA" w:rsidP="00E93BBA">
            <w:pPr>
              <w:jc w:val="center"/>
              <w:rPr>
                <w:rFonts w:ascii="Calibri" w:eastAsia="Calibri" w:hAnsi="Calibri" w:cs="Times New Roman"/>
                <w:b/>
              </w:rPr>
            </w:pPr>
          </w:p>
        </w:tc>
        <w:tc>
          <w:tcPr>
            <w:tcW w:w="1400" w:type="dxa"/>
          </w:tcPr>
          <w:p w14:paraId="77EA222A" w14:textId="77777777" w:rsidR="00E93BBA" w:rsidRPr="00E93BBA" w:rsidRDefault="00E93BBA" w:rsidP="00E93BBA">
            <w:pPr>
              <w:rPr>
                <w:rFonts w:ascii="Calibri" w:eastAsia="Calibri" w:hAnsi="Calibri" w:cs="Times New Roman"/>
                <w:b/>
              </w:rPr>
            </w:pPr>
          </w:p>
        </w:tc>
      </w:tr>
      <w:tr w:rsidR="00E93BBA" w:rsidRPr="00E93BBA" w14:paraId="307A5A91" w14:textId="77777777" w:rsidTr="008D6AF0">
        <w:trPr>
          <w:trHeight w:val="397"/>
        </w:trPr>
        <w:tc>
          <w:tcPr>
            <w:tcW w:w="7472" w:type="dxa"/>
            <w:gridSpan w:val="4"/>
            <w:vAlign w:val="center"/>
          </w:tcPr>
          <w:p w14:paraId="2C7105CA"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Community setting</w:t>
            </w:r>
          </w:p>
        </w:tc>
        <w:tc>
          <w:tcPr>
            <w:tcW w:w="1022" w:type="dxa"/>
          </w:tcPr>
          <w:p w14:paraId="06F7ED87" w14:textId="77777777" w:rsidR="00E93BBA" w:rsidRPr="00E93BBA" w:rsidRDefault="00E93BBA" w:rsidP="00E93BBA">
            <w:pPr>
              <w:rPr>
                <w:rFonts w:ascii="Calibri" w:eastAsia="Calibri" w:hAnsi="Calibri" w:cs="Times New Roman"/>
                <w:b/>
              </w:rPr>
            </w:pPr>
          </w:p>
        </w:tc>
        <w:tc>
          <w:tcPr>
            <w:tcW w:w="1400" w:type="dxa"/>
          </w:tcPr>
          <w:p w14:paraId="70601108" w14:textId="77777777" w:rsidR="00E93BBA" w:rsidRPr="00E93BBA" w:rsidRDefault="00E93BBA" w:rsidP="00E93BBA">
            <w:pPr>
              <w:jc w:val="center"/>
              <w:rPr>
                <w:rFonts w:ascii="Calibri" w:eastAsia="Calibri" w:hAnsi="Calibri" w:cs="Times New Roman"/>
                <w:b/>
              </w:rPr>
            </w:pPr>
          </w:p>
        </w:tc>
      </w:tr>
      <w:tr w:rsidR="00E93BBA" w:rsidRPr="00E93BBA" w14:paraId="3B361874" w14:textId="77777777" w:rsidTr="008D6AF0">
        <w:trPr>
          <w:trHeight w:val="397"/>
        </w:trPr>
        <w:tc>
          <w:tcPr>
            <w:tcW w:w="7472" w:type="dxa"/>
            <w:gridSpan w:val="4"/>
            <w:vAlign w:val="center"/>
          </w:tcPr>
          <w:p w14:paraId="60F12D7D"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Social care</w:t>
            </w:r>
          </w:p>
        </w:tc>
        <w:tc>
          <w:tcPr>
            <w:tcW w:w="1022" w:type="dxa"/>
          </w:tcPr>
          <w:p w14:paraId="1F6AF2D2" w14:textId="77777777" w:rsidR="00E93BBA" w:rsidRPr="00E93BBA" w:rsidRDefault="00E93BBA" w:rsidP="00E93BBA">
            <w:pPr>
              <w:rPr>
                <w:rFonts w:ascii="Calibri" w:eastAsia="Calibri" w:hAnsi="Calibri" w:cs="Times New Roman"/>
                <w:b/>
              </w:rPr>
            </w:pPr>
          </w:p>
        </w:tc>
        <w:tc>
          <w:tcPr>
            <w:tcW w:w="1400" w:type="dxa"/>
          </w:tcPr>
          <w:p w14:paraId="64F23708" w14:textId="77777777" w:rsidR="00E93BBA" w:rsidRPr="00E93BBA" w:rsidRDefault="00E93BBA" w:rsidP="00E93BBA">
            <w:pPr>
              <w:jc w:val="center"/>
              <w:rPr>
                <w:rFonts w:ascii="Calibri" w:eastAsia="Calibri" w:hAnsi="Calibri" w:cs="Times New Roman"/>
                <w:b/>
              </w:rPr>
            </w:pPr>
          </w:p>
        </w:tc>
      </w:tr>
      <w:tr w:rsidR="00E93BBA" w:rsidRPr="00E93BBA" w14:paraId="6A2F778C" w14:textId="77777777" w:rsidTr="008D6AF0">
        <w:trPr>
          <w:trHeight w:val="505"/>
        </w:trPr>
        <w:tc>
          <w:tcPr>
            <w:tcW w:w="4678" w:type="dxa"/>
          </w:tcPr>
          <w:p w14:paraId="2554FF39"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Other (please provide information)</w:t>
            </w:r>
          </w:p>
        </w:tc>
        <w:tc>
          <w:tcPr>
            <w:tcW w:w="5216" w:type="dxa"/>
            <w:gridSpan w:val="5"/>
          </w:tcPr>
          <w:p w14:paraId="48CFE275"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4BB35C57" w14:textId="77777777" w:rsidTr="008D6AF0">
        <w:trPr>
          <w:trHeight w:val="505"/>
        </w:trPr>
        <w:tc>
          <w:tcPr>
            <w:tcW w:w="4678" w:type="dxa"/>
            <w:shd w:val="clear" w:color="auto" w:fill="E36C0A" w:themeFill="accent6" w:themeFillShade="BF"/>
            <w:vAlign w:val="center"/>
          </w:tcPr>
          <w:p w14:paraId="3A0A15EB" w14:textId="77777777" w:rsidR="00E93BBA" w:rsidRPr="00E93BBA" w:rsidRDefault="00E93BBA" w:rsidP="007210E9">
            <w:pPr>
              <w:numPr>
                <w:ilvl w:val="0"/>
                <w:numId w:val="12"/>
              </w:numPr>
              <w:contextualSpacing/>
              <w:rPr>
                <w:rFonts w:ascii="Calibri" w:eastAsia="Calibri" w:hAnsi="Calibri" w:cs="Times New Roman"/>
                <w:b/>
                <w:color w:val="FFFFFF"/>
              </w:rPr>
            </w:pPr>
            <w:r w:rsidRPr="00E93BBA">
              <w:rPr>
                <w:rFonts w:ascii="Calibri" w:eastAsia="Calibri" w:hAnsi="Calibri" w:cs="Times New Roman"/>
                <w:b/>
                <w:color w:val="FFFFFF"/>
              </w:rPr>
              <w:t>INTERVENTION IMPLEMENTATION</w:t>
            </w:r>
          </w:p>
        </w:tc>
        <w:tc>
          <w:tcPr>
            <w:tcW w:w="5216" w:type="dxa"/>
            <w:gridSpan w:val="5"/>
            <w:shd w:val="clear" w:color="auto" w:fill="E36C0A" w:themeFill="accent6" w:themeFillShade="BF"/>
          </w:tcPr>
          <w:p w14:paraId="2FF7ACF7" w14:textId="77777777" w:rsidR="00E93BBA" w:rsidRPr="00E93BBA" w:rsidRDefault="00E93BBA" w:rsidP="00E93BBA">
            <w:pPr>
              <w:rPr>
                <w:rFonts w:ascii="Calibri" w:eastAsia="Calibri" w:hAnsi="Calibri" w:cs="Times New Roman"/>
                <w:b/>
                <w:color w:val="FFFFFF"/>
              </w:rPr>
            </w:pPr>
            <w:r w:rsidRPr="00E93BBA">
              <w:rPr>
                <w:rFonts w:ascii="Calibri" w:eastAsia="Calibri" w:hAnsi="Calibri" w:cs="Times New Roman"/>
                <w:b/>
                <w:color w:val="FFFFFF"/>
              </w:rPr>
              <w:t>ANSWER</w:t>
            </w:r>
          </w:p>
        </w:tc>
      </w:tr>
      <w:tr w:rsidR="00E93BBA" w:rsidRPr="00E93BBA" w14:paraId="37494D8C" w14:textId="77777777" w:rsidTr="008D6AF0">
        <w:trPr>
          <w:trHeight w:val="505"/>
        </w:trPr>
        <w:tc>
          <w:tcPr>
            <w:tcW w:w="4678" w:type="dxa"/>
          </w:tcPr>
          <w:p w14:paraId="3AEA62ED"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 xml:space="preserve">Who delivers the promotion activities? </w:t>
            </w:r>
          </w:p>
          <w:p w14:paraId="4CE1F876" w14:textId="77777777" w:rsidR="00E93BBA" w:rsidRPr="00E93BBA" w:rsidRDefault="00E93BBA" w:rsidP="00E93BBA">
            <w:pPr>
              <w:spacing w:line="264" w:lineRule="auto"/>
              <w:rPr>
                <w:rFonts w:ascii="Calibri" w:eastAsia="Times New Roman" w:hAnsi="Calibri" w:cs="Times New Roman"/>
                <w:b/>
                <w:bCs/>
                <w:sz w:val="22"/>
                <w:szCs w:val="22"/>
              </w:rPr>
            </w:pPr>
            <w:r w:rsidRPr="00E93BBA">
              <w:rPr>
                <w:rFonts w:ascii="Calibri" w:eastAsia="Times New Roman" w:hAnsi="Calibri" w:cs="Times New Roman"/>
                <w:sz w:val="22"/>
                <w:szCs w:val="22"/>
              </w:rPr>
              <w:t xml:space="preserve">Please list all involved </w:t>
            </w:r>
            <w:r w:rsidRPr="00E93BBA">
              <w:rPr>
                <w:rFonts w:ascii="Calibri" w:eastAsia="Times New Roman" w:hAnsi="Calibri" w:cs="Times New Roman"/>
                <w:i/>
                <w:sz w:val="22"/>
                <w:szCs w:val="22"/>
              </w:rPr>
              <w:t>e.g. consultant, nurse, physiotherapist</w:t>
            </w:r>
          </w:p>
        </w:tc>
        <w:tc>
          <w:tcPr>
            <w:tcW w:w="5216" w:type="dxa"/>
            <w:gridSpan w:val="5"/>
          </w:tcPr>
          <w:p w14:paraId="1405A2F5"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34987FD7" w14:textId="77777777" w:rsidTr="008D6AF0">
        <w:trPr>
          <w:trHeight w:val="505"/>
        </w:trPr>
        <w:tc>
          <w:tcPr>
            <w:tcW w:w="4678" w:type="dxa"/>
          </w:tcPr>
          <w:p w14:paraId="1230C4B6"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 xml:space="preserve">What is the stage of the implementation? </w:t>
            </w:r>
          </w:p>
          <w:p w14:paraId="73F72D37"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i/>
                <w:sz w:val="22"/>
                <w:szCs w:val="22"/>
              </w:rPr>
              <w:t>e.g. in set up, pilot stage, ongoing service, fully implemented, completed and no longer active</w:t>
            </w:r>
          </w:p>
        </w:tc>
        <w:tc>
          <w:tcPr>
            <w:tcW w:w="5216" w:type="dxa"/>
            <w:gridSpan w:val="5"/>
          </w:tcPr>
          <w:p w14:paraId="6C8E9289"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5B903649" w14:textId="77777777" w:rsidTr="008D6AF0">
        <w:trPr>
          <w:trHeight w:val="505"/>
        </w:trPr>
        <w:tc>
          <w:tcPr>
            <w:tcW w:w="4678" w:type="dxa"/>
          </w:tcPr>
          <w:p w14:paraId="596D2E80"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Is this integrated into main service delivery ?</w:t>
            </w:r>
          </w:p>
        </w:tc>
        <w:tc>
          <w:tcPr>
            <w:tcW w:w="5216" w:type="dxa"/>
            <w:gridSpan w:val="5"/>
          </w:tcPr>
          <w:p w14:paraId="4C9DC4B5"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76793716" w14:textId="77777777" w:rsidTr="008D6AF0">
        <w:trPr>
          <w:trHeight w:val="505"/>
        </w:trPr>
        <w:tc>
          <w:tcPr>
            <w:tcW w:w="4678" w:type="dxa"/>
          </w:tcPr>
          <w:p w14:paraId="467F62E4"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Is there a research component (e.g. a randomised controlled trial)?</w:t>
            </w:r>
          </w:p>
        </w:tc>
        <w:tc>
          <w:tcPr>
            <w:tcW w:w="5216" w:type="dxa"/>
            <w:gridSpan w:val="5"/>
          </w:tcPr>
          <w:p w14:paraId="20018C89"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5754EDE0" w14:textId="77777777" w:rsidTr="008D6AF0">
        <w:trPr>
          <w:trHeight w:val="505"/>
        </w:trPr>
        <w:tc>
          <w:tcPr>
            <w:tcW w:w="4678" w:type="dxa"/>
          </w:tcPr>
          <w:p w14:paraId="23434699"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 xml:space="preserve">Are there any inclusion restrictions on the patient population to be included? </w:t>
            </w:r>
            <w:r w:rsidRPr="00E93BBA">
              <w:rPr>
                <w:rFonts w:ascii="Calibri" w:eastAsia="Times New Roman" w:hAnsi="Calibri" w:cs="Times New Roman"/>
                <w:i/>
                <w:sz w:val="22"/>
                <w:szCs w:val="22"/>
              </w:rPr>
              <w:t>E.g. age range, location or ability to be active</w:t>
            </w:r>
          </w:p>
        </w:tc>
        <w:tc>
          <w:tcPr>
            <w:tcW w:w="5216" w:type="dxa"/>
            <w:gridSpan w:val="5"/>
          </w:tcPr>
          <w:p w14:paraId="66F81BF2"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0BF7DDE1" w14:textId="77777777" w:rsidTr="008D6AF0">
        <w:trPr>
          <w:trHeight w:val="505"/>
        </w:trPr>
        <w:tc>
          <w:tcPr>
            <w:tcW w:w="4678" w:type="dxa"/>
          </w:tcPr>
          <w:p w14:paraId="703697D8"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How do patients access the physical activity promotion or programme?</w:t>
            </w:r>
          </w:p>
          <w:p w14:paraId="796C21C4"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i/>
                <w:sz w:val="22"/>
                <w:szCs w:val="22"/>
              </w:rPr>
              <w:t>e.g. All during consultation, invited by clinician, referred to service.</w:t>
            </w:r>
          </w:p>
        </w:tc>
        <w:tc>
          <w:tcPr>
            <w:tcW w:w="5216" w:type="dxa"/>
            <w:gridSpan w:val="5"/>
          </w:tcPr>
          <w:p w14:paraId="44585669"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6BAE9A49" w14:textId="77777777" w:rsidTr="008D6AF0">
        <w:trPr>
          <w:trHeight w:val="505"/>
        </w:trPr>
        <w:tc>
          <w:tcPr>
            <w:tcW w:w="4678" w:type="dxa"/>
          </w:tcPr>
          <w:p w14:paraId="3F07AB26" w14:textId="77777777" w:rsidR="00E93BBA" w:rsidRPr="00E93BBA" w:rsidRDefault="00E93BBA" w:rsidP="00E93BBA">
            <w:pPr>
              <w:spacing w:line="264" w:lineRule="auto"/>
              <w:rPr>
                <w:rFonts w:ascii="Calibri" w:eastAsia="Times New Roman" w:hAnsi="Calibri" w:cs="Times New Roman"/>
                <w:sz w:val="22"/>
                <w:szCs w:val="22"/>
                <w:highlight w:val="yellow"/>
              </w:rPr>
            </w:pPr>
            <w:r w:rsidRPr="00E93BBA">
              <w:rPr>
                <w:rFonts w:ascii="Calibri" w:eastAsia="Times New Roman" w:hAnsi="Calibri" w:cs="Times New Roman"/>
                <w:sz w:val="22"/>
                <w:szCs w:val="22"/>
              </w:rPr>
              <w:t xml:space="preserve">How many patients have been through this pathway/programme (known or estimate) </w:t>
            </w:r>
            <w:r w:rsidRPr="00E93BBA">
              <w:rPr>
                <w:rFonts w:ascii="Calibri" w:eastAsia="Times New Roman" w:hAnsi="Calibri" w:cs="Times New Roman"/>
                <w:i/>
                <w:sz w:val="22"/>
                <w:szCs w:val="22"/>
              </w:rPr>
              <w:t xml:space="preserve">e.g. </w:t>
            </w:r>
            <w:r w:rsidRPr="00E93BBA">
              <w:rPr>
                <w:rFonts w:ascii="Calibri" w:eastAsia="Times New Roman" w:hAnsi="Calibri" w:cs="Times New Roman"/>
                <w:i/>
                <w:sz w:val="22"/>
                <w:szCs w:val="22"/>
              </w:rPr>
              <w:lastRenderedPageBreak/>
              <w:t>entered/currently in programme/completed in time period per quarter/per month</w:t>
            </w:r>
          </w:p>
        </w:tc>
        <w:tc>
          <w:tcPr>
            <w:tcW w:w="5216" w:type="dxa"/>
            <w:gridSpan w:val="5"/>
          </w:tcPr>
          <w:p w14:paraId="243DA34E"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1BE5701E" w14:textId="77777777" w:rsidTr="008D6AF0">
        <w:trPr>
          <w:trHeight w:val="505"/>
        </w:trPr>
        <w:tc>
          <w:tcPr>
            <w:tcW w:w="4678" w:type="dxa"/>
          </w:tcPr>
          <w:p w14:paraId="2461D024"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Do you have a care pathway model? If yes, would you be happy to share this with us?</w:t>
            </w:r>
          </w:p>
        </w:tc>
        <w:tc>
          <w:tcPr>
            <w:tcW w:w="5216" w:type="dxa"/>
            <w:gridSpan w:val="5"/>
          </w:tcPr>
          <w:p w14:paraId="577AC507"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64C8BCD8" w14:textId="77777777" w:rsidTr="008D6AF0">
        <w:tc>
          <w:tcPr>
            <w:tcW w:w="4791" w:type="dxa"/>
            <w:gridSpan w:val="2"/>
            <w:shd w:val="clear" w:color="auto" w:fill="E36C0A" w:themeFill="accent6" w:themeFillShade="BF"/>
            <w:vAlign w:val="center"/>
          </w:tcPr>
          <w:p w14:paraId="4C0AE8D1" w14:textId="77777777" w:rsidR="00E93BBA" w:rsidRPr="00E93BBA" w:rsidRDefault="00E93BBA" w:rsidP="007210E9">
            <w:pPr>
              <w:numPr>
                <w:ilvl w:val="0"/>
                <w:numId w:val="12"/>
              </w:numPr>
              <w:contextualSpacing/>
              <w:rPr>
                <w:rFonts w:ascii="Calibri" w:eastAsia="Calibri" w:hAnsi="Calibri" w:cs="Times New Roman"/>
                <w:b/>
              </w:rPr>
            </w:pPr>
            <w:r w:rsidRPr="00E93BBA">
              <w:rPr>
                <w:rFonts w:ascii="Calibri" w:eastAsia="Calibri" w:hAnsi="Calibri" w:cs="Times New Roman"/>
                <w:b/>
                <w:color w:val="FFFFFF"/>
              </w:rPr>
              <w:t>INTERVENTION DESCRIPTION</w:t>
            </w:r>
          </w:p>
        </w:tc>
        <w:tc>
          <w:tcPr>
            <w:tcW w:w="5103" w:type="dxa"/>
            <w:gridSpan w:val="4"/>
            <w:shd w:val="clear" w:color="auto" w:fill="E36C0A" w:themeFill="accent6" w:themeFillShade="BF"/>
          </w:tcPr>
          <w:p w14:paraId="5992836C"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b/>
                <w:color w:val="FFFFFF"/>
              </w:rPr>
              <w:t>ANSWER</w:t>
            </w:r>
          </w:p>
        </w:tc>
      </w:tr>
      <w:tr w:rsidR="00E93BBA" w:rsidRPr="00E93BBA" w14:paraId="514881D5" w14:textId="77777777" w:rsidTr="008D6AF0">
        <w:trPr>
          <w:trHeight w:val="907"/>
        </w:trPr>
        <w:tc>
          <w:tcPr>
            <w:tcW w:w="4791" w:type="dxa"/>
            <w:gridSpan w:val="2"/>
            <w:vAlign w:val="center"/>
          </w:tcPr>
          <w:p w14:paraId="040198EB" w14:textId="77777777" w:rsidR="00E93BBA" w:rsidRPr="00E93BBA" w:rsidRDefault="00E93BBA" w:rsidP="00E93BBA">
            <w:pPr>
              <w:spacing w:line="264" w:lineRule="auto"/>
              <w:rPr>
                <w:rFonts w:ascii="Times New Roman" w:eastAsia="Times New Roman" w:hAnsi="Times New Roman" w:cs="Times New Roman"/>
                <w:b/>
                <w:color w:val="000000"/>
                <w:sz w:val="24"/>
              </w:rPr>
            </w:pPr>
            <w:r w:rsidRPr="00E93BBA">
              <w:rPr>
                <w:rFonts w:ascii="Calibri" w:eastAsia="Times New Roman" w:hAnsi="Calibri" w:cs="Times New Roman"/>
                <w:sz w:val="22"/>
                <w:szCs w:val="22"/>
              </w:rPr>
              <w:t>Please give a brief description of the physical activity promotion activity(ies</w:t>
            </w:r>
            <w:r w:rsidRPr="00E93BBA">
              <w:rPr>
                <w:rFonts w:ascii="Calibri" w:eastAsia="Times New Roman" w:hAnsi="Calibri" w:cs="Times New Roman"/>
                <w:i/>
                <w:sz w:val="22"/>
                <w:szCs w:val="22"/>
              </w:rPr>
              <w:t>) e.g. content, frequency, duration of sessions and total duration of programme.</w:t>
            </w:r>
          </w:p>
        </w:tc>
        <w:tc>
          <w:tcPr>
            <w:tcW w:w="5103" w:type="dxa"/>
            <w:gridSpan w:val="4"/>
          </w:tcPr>
          <w:p w14:paraId="4C5418CE" w14:textId="77777777" w:rsidR="00E93BBA" w:rsidRPr="00E93BBA" w:rsidRDefault="00E93BBA" w:rsidP="00E93BBA">
            <w:pPr>
              <w:rPr>
                <w:rFonts w:ascii="Calibri" w:eastAsia="Calibri" w:hAnsi="Calibri" w:cs="Times New Roman"/>
                <w:b/>
              </w:rPr>
            </w:pPr>
          </w:p>
        </w:tc>
      </w:tr>
      <w:tr w:rsidR="00E93BBA" w:rsidRPr="00E93BBA" w14:paraId="33CE8E70" w14:textId="77777777" w:rsidTr="008D6AF0">
        <w:trPr>
          <w:trHeight w:val="907"/>
        </w:trPr>
        <w:tc>
          <w:tcPr>
            <w:tcW w:w="4791" w:type="dxa"/>
            <w:gridSpan w:val="2"/>
            <w:vAlign w:val="center"/>
          </w:tcPr>
          <w:p w14:paraId="65A9B0E7"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bCs/>
              </w:rPr>
              <w:t>How is the physical activity promotion delivered?</w:t>
            </w:r>
          </w:p>
          <w:p w14:paraId="39F476AB"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i/>
              </w:rPr>
              <w:t>For example, in a group or individual counselling or via the telephone</w:t>
            </w:r>
          </w:p>
        </w:tc>
        <w:tc>
          <w:tcPr>
            <w:tcW w:w="5103" w:type="dxa"/>
            <w:gridSpan w:val="4"/>
          </w:tcPr>
          <w:p w14:paraId="72795569" w14:textId="77777777" w:rsidR="00E93BBA" w:rsidRPr="00E93BBA" w:rsidRDefault="00E93BBA" w:rsidP="00E93BBA">
            <w:pPr>
              <w:rPr>
                <w:rFonts w:ascii="Calibri" w:eastAsia="Calibri" w:hAnsi="Calibri" w:cs="Times New Roman"/>
                <w:b/>
              </w:rPr>
            </w:pPr>
          </w:p>
        </w:tc>
      </w:tr>
      <w:tr w:rsidR="00E93BBA" w:rsidRPr="00E93BBA" w14:paraId="15EA2901" w14:textId="77777777" w:rsidTr="008D6AF0">
        <w:trPr>
          <w:trHeight w:val="907"/>
        </w:trPr>
        <w:tc>
          <w:tcPr>
            <w:tcW w:w="4791" w:type="dxa"/>
            <w:gridSpan w:val="2"/>
            <w:vAlign w:val="center"/>
          </w:tcPr>
          <w:p w14:paraId="163B2ABE"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Are patients referred onto another service or unit</w:t>
            </w:r>
          </w:p>
          <w:p w14:paraId="76E37C82"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i/>
              </w:rPr>
              <w:t>For example, a community programme or a clinic within the hospital</w:t>
            </w:r>
          </w:p>
        </w:tc>
        <w:tc>
          <w:tcPr>
            <w:tcW w:w="5103" w:type="dxa"/>
            <w:gridSpan w:val="4"/>
          </w:tcPr>
          <w:p w14:paraId="102C7DFE" w14:textId="77777777" w:rsidR="00E93BBA" w:rsidRPr="00E93BBA" w:rsidRDefault="00E93BBA" w:rsidP="00E93BBA">
            <w:pPr>
              <w:rPr>
                <w:rFonts w:ascii="Calibri" w:eastAsia="Calibri" w:hAnsi="Calibri" w:cs="Times New Roman"/>
              </w:rPr>
            </w:pPr>
          </w:p>
        </w:tc>
      </w:tr>
      <w:tr w:rsidR="00E93BBA" w:rsidRPr="00E93BBA" w14:paraId="740E7135" w14:textId="77777777" w:rsidTr="008D6AF0">
        <w:trPr>
          <w:trHeight w:val="416"/>
        </w:trPr>
        <w:tc>
          <w:tcPr>
            <w:tcW w:w="4791" w:type="dxa"/>
            <w:gridSpan w:val="2"/>
            <w:shd w:val="clear" w:color="auto" w:fill="E36C0A" w:themeFill="accent6" w:themeFillShade="BF"/>
          </w:tcPr>
          <w:p w14:paraId="5333D9E3" w14:textId="77777777" w:rsidR="00E93BBA" w:rsidRPr="00E93BBA" w:rsidRDefault="00E93BBA" w:rsidP="007210E9">
            <w:pPr>
              <w:numPr>
                <w:ilvl w:val="0"/>
                <w:numId w:val="12"/>
              </w:numPr>
              <w:spacing w:line="264" w:lineRule="auto"/>
              <w:rPr>
                <w:rFonts w:ascii="Calibri" w:eastAsia="Times New Roman" w:hAnsi="Calibri" w:cs="Times New Roman"/>
                <w:b/>
                <w:color w:val="FFFFFF"/>
                <w:sz w:val="22"/>
                <w:szCs w:val="22"/>
              </w:rPr>
            </w:pPr>
            <w:r w:rsidRPr="00E93BBA">
              <w:rPr>
                <w:rFonts w:ascii="Calibri" w:eastAsia="Times New Roman" w:hAnsi="Calibri" w:cs="Times New Roman"/>
                <w:b/>
                <w:color w:val="FFFFFF"/>
                <w:sz w:val="22"/>
                <w:szCs w:val="22"/>
              </w:rPr>
              <w:t>RESOURCES REQUIRED</w:t>
            </w:r>
          </w:p>
        </w:tc>
        <w:tc>
          <w:tcPr>
            <w:tcW w:w="5103" w:type="dxa"/>
            <w:gridSpan w:val="4"/>
            <w:shd w:val="clear" w:color="auto" w:fill="E36C0A" w:themeFill="accent6" w:themeFillShade="BF"/>
          </w:tcPr>
          <w:p w14:paraId="073AC118" w14:textId="77777777" w:rsidR="00E93BBA" w:rsidRPr="00E93BBA" w:rsidRDefault="00E93BBA" w:rsidP="00E93BBA">
            <w:pPr>
              <w:spacing w:line="264" w:lineRule="auto"/>
              <w:rPr>
                <w:rFonts w:ascii="Calibri" w:eastAsia="Times New Roman" w:hAnsi="Calibri" w:cs="Times New Roman"/>
                <w:sz w:val="22"/>
                <w:szCs w:val="22"/>
              </w:rPr>
            </w:pPr>
          </w:p>
        </w:tc>
      </w:tr>
      <w:tr w:rsidR="00E93BBA" w:rsidRPr="00E93BBA" w14:paraId="49C2BF25" w14:textId="77777777" w:rsidTr="008D6AF0">
        <w:trPr>
          <w:trHeight w:val="667"/>
        </w:trPr>
        <w:tc>
          <w:tcPr>
            <w:tcW w:w="4791" w:type="dxa"/>
            <w:gridSpan w:val="2"/>
          </w:tcPr>
          <w:p w14:paraId="691A06FF" w14:textId="77777777" w:rsidR="00E93BBA" w:rsidRPr="00E93BBA" w:rsidRDefault="00E93BBA" w:rsidP="00E93BBA">
            <w:pPr>
              <w:spacing w:line="264" w:lineRule="auto"/>
              <w:rPr>
                <w:rFonts w:ascii="Calibri" w:eastAsia="Times New Roman" w:hAnsi="Calibri" w:cs="Times New Roman"/>
                <w:sz w:val="22"/>
                <w:szCs w:val="22"/>
              </w:rPr>
            </w:pPr>
            <w:r w:rsidRPr="00E93BBA">
              <w:rPr>
                <w:rFonts w:ascii="Calibri" w:eastAsia="Times New Roman" w:hAnsi="Calibri" w:cs="Times New Roman"/>
                <w:sz w:val="22"/>
                <w:szCs w:val="22"/>
              </w:rPr>
              <w:t>To deliver the physical activity promotion have additional resources been provided?</w:t>
            </w:r>
          </w:p>
        </w:tc>
        <w:tc>
          <w:tcPr>
            <w:tcW w:w="5103" w:type="dxa"/>
            <w:gridSpan w:val="4"/>
          </w:tcPr>
          <w:p w14:paraId="268B5182" w14:textId="77777777" w:rsidR="00E93BBA" w:rsidRPr="00E93BBA" w:rsidRDefault="00E93BBA" w:rsidP="00E93BBA">
            <w:pPr>
              <w:spacing w:line="264" w:lineRule="auto"/>
              <w:rPr>
                <w:rFonts w:ascii="Calibri" w:eastAsia="Times New Roman" w:hAnsi="Calibri" w:cs="Times New Roman"/>
                <w:i/>
                <w:sz w:val="22"/>
                <w:szCs w:val="22"/>
              </w:rPr>
            </w:pPr>
          </w:p>
        </w:tc>
      </w:tr>
      <w:tr w:rsidR="00E93BBA" w:rsidRPr="00E93BBA" w14:paraId="2DFB1607" w14:textId="77777777" w:rsidTr="008D6AF0">
        <w:trPr>
          <w:trHeight w:val="667"/>
        </w:trPr>
        <w:tc>
          <w:tcPr>
            <w:tcW w:w="4791" w:type="dxa"/>
            <w:gridSpan w:val="2"/>
          </w:tcPr>
          <w:p w14:paraId="4F2BBCE4" w14:textId="77777777" w:rsidR="00E93BBA" w:rsidRPr="00E93BBA" w:rsidRDefault="00E93BBA" w:rsidP="00E93BBA">
            <w:pPr>
              <w:spacing w:line="264" w:lineRule="auto"/>
              <w:jc w:val="both"/>
              <w:rPr>
                <w:rFonts w:ascii="Calibri" w:eastAsia="Times New Roman" w:hAnsi="Calibri" w:cs="Times New Roman"/>
                <w:sz w:val="22"/>
                <w:szCs w:val="22"/>
              </w:rPr>
            </w:pPr>
            <w:r w:rsidRPr="00E93BBA">
              <w:rPr>
                <w:rFonts w:ascii="Calibri" w:eastAsia="Times New Roman" w:hAnsi="Calibri" w:cs="Times New Roman"/>
                <w:sz w:val="22"/>
                <w:szCs w:val="22"/>
              </w:rPr>
              <w:t xml:space="preserve">How has this extra resource been provided? </w:t>
            </w:r>
            <w:r w:rsidRPr="00E93BBA">
              <w:rPr>
                <w:rFonts w:ascii="Calibri" w:eastAsia="Times New Roman" w:hAnsi="Calibri" w:cs="Times New Roman"/>
                <w:i/>
                <w:sz w:val="22"/>
                <w:szCs w:val="22"/>
              </w:rPr>
              <w:t>E.g. CCG funds, grant, charity</w:t>
            </w:r>
            <w:r w:rsidRPr="00E93BBA">
              <w:rPr>
                <w:rFonts w:ascii="Calibri" w:eastAsia="Times New Roman" w:hAnsi="Calibri" w:cs="Times New Roman"/>
                <w:sz w:val="22"/>
                <w:szCs w:val="22"/>
              </w:rPr>
              <w:t xml:space="preserve"> </w:t>
            </w:r>
          </w:p>
        </w:tc>
        <w:tc>
          <w:tcPr>
            <w:tcW w:w="5103" w:type="dxa"/>
            <w:gridSpan w:val="4"/>
          </w:tcPr>
          <w:p w14:paraId="5BFA577C" w14:textId="77777777" w:rsidR="00E93BBA" w:rsidRPr="00E93BBA" w:rsidRDefault="00E93BBA" w:rsidP="00E93BBA">
            <w:pPr>
              <w:spacing w:line="264" w:lineRule="auto"/>
              <w:rPr>
                <w:rFonts w:ascii="Calibri" w:eastAsia="Times New Roman" w:hAnsi="Calibri" w:cs="Times New Roman"/>
                <w:sz w:val="22"/>
                <w:szCs w:val="22"/>
              </w:rPr>
            </w:pPr>
          </w:p>
        </w:tc>
      </w:tr>
      <w:tr w:rsidR="00E93BBA" w:rsidRPr="00E93BBA" w14:paraId="3C3185E2" w14:textId="77777777" w:rsidTr="008D6AF0">
        <w:trPr>
          <w:trHeight w:val="667"/>
        </w:trPr>
        <w:tc>
          <w:tcPr>
            <w:tcW w:w="4791" w:type="dxa"/>
            <w:gridSpan w:val="2"/>
          </w:tcPr>
          <w:p w14:paraId="1488C630" w14:textId="77777777" w:rsidR="00E93BBA" w:rsidRPr="00E93BBA" w:rsidRDefault="00E93BBA" w:rsidP="00E93BBA">
            <w:pPr>
              <w:spacing w:line="264" w:lineRule="auto"/>
              <w:jc w:val="both"/>
              <w:rPr>
                <w:rFonts w:ascii="Calibri" w:eastAsia="Times New Roman" w:hAnsi="Calibri" w:cs="Times New Roman"/>
                <w:sz w:val="22"/>
                <w:szCs w:val="22"/>
              </w:rPr>
            </w:pPr>
            <w:r w:rsidRPr="00E93BBA">
              <w:rPr>
                <w:rFonts w:ascii="Calibri" w:eastAsia="Times New Roman" w:hAnsi="Calibri" w:cs="Times New Roman"/>
                <w:sz w:val="22"/>
                <w:szCs w:val="22"/>
              </w:rPr>
              <w:t>Who applied for this extra resource funding?</w:t>
            </w:r>
          </w:p>
        </w:tc>
        <w:tc>
          <w:tcPr>
            <w:tcW w:w="5103" w:type="dxa"/>
            <w:gridSpan w:val="4"/>
          </w:tcPr>
          <w:p w14:paraId="5E27E964" w14:textId="77777777" w:rsidR="00E93BBA" w:rsidRPr="00E93BBA" w:rsidRDefault="00E93BBA" w:rsidP="00E93BBA">
            <w:pPr>
              <w:spacing w:line="264" w:lineRule="auto"/>
              <w:rPr>
                <w:rFonts w:ascii="Calibri" w:eastAsia="Times New Roman" w:hAnsi="Calibri" w:cs="Times New Roman"/>
                <w:sz w:val="22"/>
                <w:szCs w:val="22"/>
              </w:rPr>
            </w:pPr>
          </w:p>
        </w:tc>
      </w:tr>
      <w:tr w:rsidR="00E93BBA" w:rsidRPr="00E93BBA" w14:paraId="00FACF4F" w14:textId="77777777" w:rsidTr="008D6AF0">
        <w:trPr>
          <w:trHeight w:val="329"/>
        </w:trPr>
        <w:tc>
          <w:tcPr>
            <w:tcW w:w="7472" w:type="dxa"/>
            <w:gridSpan w:val="4"/>
            <w:shd w:val="clear" w:color="auto" w:fill="E36C0A" w:themeFill="accent6" w:themeFillShade="BF"/>
            <w:vAlign w:val="center"/>
          </w:tcPr>
          <w:p w14:paraId="52E9FFCC" w14:textId="77777777" w:rsidR="00E93BBA" w:rsidRPr="00E93BBA" w:rsidRDefault="00E93BBA" w:rsidP="00E93BBA">
            <w:pPr>
              <w:spacing w:line="264" w:lineRule="auto"/>
              <w:rPr>
                <w:rFonts w:ascii="Calibri" w:eastAsia="Times New Roman" w:hAnsi="Calibri" w:cs="Times New Roman"/>
                <w:b/>
                <w:bCs/>
                <w:color w:val="FFFFFF"/>
                <w:sz w:val="22"/>
                <w:szCs w:val="22"/>
              </w:rPr>
            </w:pPr>
            <w:r w:rsidRPr="00E93BBA">
              <w:rPr>
                <w:rFonts w:ascii="Calibri" w:eastAsia="Times New Roman" w:hAnsi="Calibri" w:cs="Times New Roman"/>
                <w:b/>
                <w:bCs/>
                <w:color w:val="FFFFFF"/>
                <w:sz w:val="22"/>
                <w:szCs w:val="22"/>
              </w:rPr>
              <w:t>Which additional resoources have been provided</w:t>
            </w:r>
          </w:p>
          <w:p w14:paraId="760726FF"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b/>
                <w:bCs/>
                <w:color w:val="FFFFFF"/>
              </w:rPr>
              <w:t>(please put an X by all that apply)</w:t>
            </w:r>
          </w:p>
        </w:tc>
        <w:tc>
          <w:tcPr>
            <w:tcW w:w="1022" w:type="dxa"/>
            <w:shd w:val="clear" w:color="auto" w:fill="E36C0A" w:themeFill="accent6" w:themeFillShade="BF"/>
            <w:vAlign w:val="center"/>
          </w:tcPr>
          <w:p w14:paraId="0B700870" w14:textId="77777777" w:rsidR="00E93BBA" w:rsidRPr="00E93BBA" w:rsidRDefault="00E93BBA" w:rsidP="00E93BBA">
            <w:pPr>
              <w:jc w:val="center"/>
              <w:rPr>
                <w:rFonts w:ascii="Calibri" w:eastAsia="Calibri" w:hAnsi="Calibri" w:cs="Times New Roman"/>
                <w:b/>
                <w:color w:val="FFFFFF"/>
              </w:rPr>
            </w:pPr>
            <w:r w:rsidRPr="00E93BBA">
              <w:rPr>
                <w:rFonts w:ascii="Calibri" w:eastAsia="Calibri" w:hAnsi="Calibri" w:cs="Times New Roman"/>
                <w:b/>
                <w:color w:val="FFFFFF"/>
              </w:rPr>
              <w:t>YES</w:t>
            </w:r>
          </w:p>
        </w:tc>
        <w:tc>
          <w:tcPr>
            <w:tcW w:w="1400" w:type="dxa"/>
            <w:shd w:val="clear" w:color="auto" w:fill="E36C0A" w:themeFill="accent6" w:themeFillShade="BF"/>
            <w:vAlign w:val="center"/>
          </w:tcPr>
          <w:p w14:paraId="640077A5" w14:textId="77777777" w:rsidR="00E93BBA" w:rsidRPr="00E93BBA" w:rsidRDefault="00E93BBA" w:rsidP="00E93BBA">
            <w:pPr>
              <w:jc w:val="center"/>
              <w:rPr>
                <w:rFonts w:ascii="Calibri" w:eastAsia="Calibri" w:hAnsi="Calibri" w:cs="Times New Roman"/>
                <w:b/>
                <w:color w:val="FFFFFF"/>
              </w:rPr>
            </w:pPr>
            <w:r w:rsidRPr="00E93BBA">
              <w:rPr>
                <w:rFonts w:ascii="Calibri" w:eastAsia="Calibri" w:hAnsi="Calibri" w:cs="Times New Roman"/>
                <w:b/>
                <w:color w:val="FFFFFF"/>
              </w:rPr>
              <w:t>NO</w:t>
            </w:r>
          </w:p>
        </w:tc>
      </w:tr>
      <w:tr w:rsidR="00E93BBA" w:rsidRPr="00E93BBA" w14:paraId="0368B7AD" w14:textId="77777777" w:rsidTr="008D6AF0">
        <w:trPr>
          <w:trHeight w:val="397"/>
        </w:trPr>
        <w:tc>
          <w:tcPr>
            <w:tcW w:w="7472" w:type="dxa"/>
            <w:gridSpan w:val="4"/>
            <w:vAlign w:val="center"/>
          </w:tcPr>
          <w:p w14:paraId="30EFBF6D"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Staff</w:t>
            </w:r>
          </w:p>
        </w:tc>
        <w:tc>
          <w:tcPr>
            <w:tcW w:w="1022" w:type="dxa"/>
            <w:vAlign w:val="center"/>
          </w:tcPr>
          <w:p w14:paraId="788F7523" w14:textId="77777777" w:rsidR="00E93BBA" w:rsidRPr="00E93BBA" w:rsidRDefault="00E93BBA" w:rsidP="00E93BBA">
            <w:pPr>
              <w:jc w:val="center"/>
              <w:rPr>
                <w:rFonts w:ascii="Calibri" w:eastAsia="Calibri" w:hAnsi="Calibri" w:cs="Times New Roman"/>
                <w:b/>
              </w:rPr>
            </w:pPr>
          </w:p>
        </w:tc>
        <w:tc>
          <w:tcPr>
            <w:tcW w:w="1400" w:type="dxa"/>
          </w:tcPr>
          <w:p w14:paraId="328DC26E" w14:textId="77777777" w:rsidR="00E93BBA" w:rsidRPr="00E93BBA" w:rsidRDefault="00E93BBA" w:rsidP="00E93BBA">
            <w:pPr>
              <w:rPr>
                <w:rFonts w:ascii="Calibri" w:eastAsia="Calibri" w:hAnsi="Calibri" w:cs="Times New Roman"/>
                <w:b/>
              </w:rPr>
            </w:pPr>
          </w:p>
        </w:tc>
      </w:tr>
      <w:tr w:rsidR="00E93BBA" w:rsidRPr="00E93BBA" w14:paraId="56528B3E" w14:textId="77777777" w:rsidTr="008D6AF0">
        <w:trPr>
          <w:trHeight w:val="397"/>
        </w:trPr>
        <w:tc>
          <w:tcPr>
            <w:tcW w:w="7472" w:type="dxa"/>
            <w:gridSpan w:val="4"/>
            <w:vAlign w:val="center"/>
          </w:tcPr>
          <w:p w14:paraId="635B26C9"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Funding for staff</w:t>
            </w:r>
          </w:p>
        </w:tc>
        <w:tc>
          <w:tcPr>
            <w:tcW w:w="1022" w:type="dxa"/>
            <w:vAlign w:val="center"/>
          </w:tcPr>
          <w:p w14:paraId="3AEBDD0A" w14:textId="77777777" w:rsidR="00E93BBA" w:rsidRPr="00E93BBA" w:rsidRDefault="00E93BBA" w:rsidP="00E93BBA">
            <w:pPr>
              <w:jc w:val="center"/>
              <w:rPr>
                <w:rFonts w:ascii="Calibri" w:eastAsia="Calibri" w:hAnsi="Calibri" w:cs="Times New Roman"/>
                <w:b/>
              </w:rPr>
            </w:pPr>
          </w:p>
        </w:tc>
        <w:tc>
          <w:tcPr>
            <w:tcW w:w="1400" w:type="dxa"/>
          </w:tcPr>
          <w:p w14:paraId="058B9151" w14:textId="77777777" w:rsidR="00E93BBA" w:rsidRPr="00E93BBA" w:rsidRDefault="00E93BBA" w:rsidP="00E93BBA">
            <w:pPr>
              <w:rPr>
                <w:rFonts w:ascii="Calibri" w:eastAsia="Calibri" w:hAnsi="Calibri" w:cs="Times New Roman"/>
                <w:b/>
              </w:rPr>
            </w:pPr>
          </w:p>
        </w:tc>
      </w:tr>
      <w:tr w:rsidR="00E93BBA" w:rsidRPr="00E93BBA" w14:paraId="6EB66172" w14:textId="77777777" w:rsidTr="008D6AF0">
        <w:trPr>
          <w:trHeight w:val="397"/>
        </w:trPr>
        <w:tc>
          <w:tcPr>
            <w:tcW w:w="7472" w:type="dxa"/>
            <w:gridSpan w:val="4"/>
            <w:vAlign w:val="center"/>
          </w:tcPr>
          <w:p w14:paraId="37B4B9EB"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Training</w:t>
            </w:r>
          </w:p>
        </w:tc>
        <w:tc>
          <w:tcPr>
            <w:tcW w:w="1022" w:type="dxa"/>
          </w:tcPr>
          <w:p w14:paraId="2B4D3188" w14:textId="77777777" w:rsidR="00E93BBA" w:rsidRPr="00E93BBA" w:rsidRDefault="00E93BBA" w:rsidP="00E93BBA">
            <w:pPr>
              <w:rPr>
                <w:rFonts w:ascii="Calibri" w:eastAsia="Calibri" w:hAnsi="Calibri" w:cs="Times New Roman"/>
                <w:b/>
              </w:rPr>
            </w:pPr>
          </w:p>
        </w:tc>
        <w:tc>
          <w:tcPr>
            <w:tcW w:w="1400" w:type="dxa"/>
          </w:tcPr>
          <w:p w14:paraId="4B71FAFC" w14:textId="77777777" w:rsidR="00E93BBA" w:rsidRPr="00E93BBA" w:rsidRDefault="00E93BBA" w:rsidP="00E93BBA">
            <w:pPr>
              <w:jc w:val="center"/>
              <w:rPr>
                <w:rFonts w:ascii="Calibri" w:eastAsia="Calibri" w:hAnsi="Calibri" w:cs="Times New Roman"/>
                <w:b/>
              </w:rPr>
            </w:pPr>
          </w:p>
        </w:tc>
      </w:tr>
      <w:tr w:rsidR="00E93BBA" w:rsidRPr="00E93BBA" w14:paraId="7F1998E3" w14:textId="77777777" w:rsidTr="008D6AF0">
        <w:trPr>
          <w:trHeight w:val="397"/>
        </w:trPr>
        <w:tc>
          <w:tcPr>
            <w:tcW w:w="7472" w:type="dxa"/>
            <w:gridSpan w:val="4"/>
            <w:vAlign w:val="center"/>
          </w:tcPr>
          <w:p w14:paraId="65C552B0"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Equipment</w:t>
            </w:r>
          </w:p>
        </w:tc>
        <w:tc>
          <w:tcPr>
            <w:tcW w:w="1022" w:type="dxa"/>
          </w:tcPr>
          <w:p w14:paraId="5E0228F0" w14:textId="77777777" w:rsidR="00E93BBA" w:rsidRPr="00E93BBA" w:rsidRDefault="00E93BBA" w:rsidP="00E93BBA">
            <w:pPr>
              <w:rPr>
                <w:rFonts w:ascii="Calibri" w:eastAsia="Calibri" w:hAnsi="Calibri" w:cs="Times New Roman"/>
                <w:b/>
              </w:rPr>
            </w:pPr>
          </w:p>
        </w:tc>
        <w:tc>
          <w:tcPr>
            <w:tcW w:w="1400" w:type="dxa"/>
          </w:tcPr>
          <w:p w14:paraId="13E97AD2" w14:textId="77777777" w:rsidR="00E93BBA" w:rsidRPr="00E93BBA" w:rsidRDefault="00E93BBA" w:rsidP="00E93BBA">
            <w:pPr>
              <w:jc w:val="center"/>
              <w:rPr>
                <w:rFonts w:ascii="Calibri" w:eastAsia="Calibri" w:hAnsi="Calibri" w:cs="Times New Roman"/>
                <w:b/>
              </w:rPr>
            </w:pPr>
          </w:p>
        </w:tc>
      </w:tr>
      <w:tr w:rsidR="00E93BBA" w:rsidRPr="00E93BBA" w14:paraId="7FAE6349" w14:textId="77777777" w:rsidTr="008D6AF0">
        <w:trPr>
          <w:trHeight w:val="397"/>
        </w:trPr>
        <w:tc>
          <w:tcPr>
            <w:tcW w:w="7472" w:type="dxa"/>
            <w:gridSpan w:val="4"/>
            <w:vAlign w:val="center"/>
          </w:tcPr>
          <w:p w14:paraId="140B2B10"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Facilities or additional space allocation</w:t>
            </w:r>
          </w:p>
        </w:tc>
        <w:tc>
          <w:tcPr>
            <w:tcW w:w="1022" w:type="dxa"/>
          </w:tcPr>
          <w:p w14:paraId="0B7FBC30" w14:textId="77777777" w:rsidR="00E93BBA" w:rsidRPr="00E93BBA" w:rsidRDefault="00E93BBA" w:rsidP="00E93BBA">
            <w:pPr>
              <w:rPr>
                <w:rFonts w:ascii="Calibri" w:eastAsia="Calibri" w:hAnsi="Calibri" w:cs="Times New Roman"/>
                <w:b/>
              </w:rPr>
            </w:pPr>
          </w:p>
        </w:tc>
        <w:tc>
          <w:tcPr>
            <w:tcW w:w="1400" w:type="dxa"/>
          </w:tcPr>
          <w:p w14:paraId="3E6339D5" w14:textId="77777777" w:rsidR="00E93BBA" w:rsidRPr="00E93BBA" w:rsidRDefault="00E93BBA" w:rsidP="00E93BBA">
            <w:pPr>
              <w:jc w:val="center"/>
              <w:rPr>
                <w:rFonts w:ascii="Calibri" w:eastAsia="Calibri" w:hAnsi="Calibri" w:cs="Times New Roman"/>
                <w:b/>
              </w:rPr>
            </w:pPr>
          </w:p>
        </w:tc>
      </w:tr>
      <w:tr w:rsidR="00E93BBA" w:rsidRPr="00E93BBA" w14:paraId="47B12F81" w14:textId="77777777" w:rsidTr="008D6AF0">
        <w:trPr>
          <w:trHeight w:val="397"/>
        </w:trPr>
        <w:tc>
          <w:tcPr>
            <w:tcW w:w="7472" w:type="dxa"/>
            <w:gridSpan w:val="4"/>
            <w:vAlign w:val="center"/>
          </w:tcPr>
          <w:p w14:paraId="6023EF96"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Other:</w:t>
            </w:r>
          </w:p>
        </w:tc>
        <w:tc>
          <w:tcPr>
            <w:tcW w:w="1022" w:type="dxa"/>
          </w:tcPr>
          <w:p w14:paraId="5DAB484C" w14:textId="77777777" w:rsidR="00E93BBA" w:rsidRPr="00E93BBA" w:rsidRDefault="00E93BBA" w:rsidP="00E93BBA">
            <w:pPr>
              <w:rPr>
                <w:rFonts w:ascii="Calibri" w:eastAsia="Calibri" w:hAnsi="Calibri" w:cs="Times New Roman"/>
                <w:b/>
              </w:rPr>
            </w:pPr>
          </w:p>
        </w:tc>
        <w:tc>
          <w:tcPr>
            <w:tcW w:w="1400" w:type="dxa"/>
          </w:tcPr>
          <w:p w14:paraId="0F0180A7" w14:textId="77777777" w:rsidR="00E93BBA" w:rsidRPr="00E93BBA" w:rsidRDefault="00E93BBA" w:rsidP="00E93BBA">
            <w:pPr>
              <w:jc w:val="center"/>
              <w:rPr>
                <w:rFonts w:ascii="Calibri" w:eastAsia="Calibri" w:hAnsi="Calibri" w:cs="Times New Roman"/>
                <w:b/>
              </w:rPr>
            </w:pPr>
          </w:p>
        </w:tc>
      </w:tr>
    </w:tbl>
    <w:p w14:paraId="7378417A" w14:textId="77777777" w:rsidR="00E93BBA" w:rsidRPr="00E93BBA" w:rsidRDefault="00E93BBA" w:rsidP="00E93BBA">
      <w:pPr>
        <w:spacing w:before="0"/>
        <w:rPr>
          <w:rFonts w:ascii="Calibri" w:eastAsia="Calibri" w:hAnsi="Calibri" w:cs="Times New Roman"/>
          <w:b/>
          <w:sz w:val="22"/>
          <w:szCs w:val="22"/>
        </w:rPr>
      </w:pPr>
    </w:p>
    <w:tbl>
      <w:tblPr>
        <w:tblStyle w:val="TableGrid11"/>
        <w:tblW w:w="9786" w:type="dxa"/>
        <w:tblLook w:val="04A0" w:firstRow="1" w:lastRow="0" w:firstColumn="1" w:lastColumn="0" w:noHBand="0" w:noVBand="1"/>
      </w:tblPr>
      <w:tblGrid>
        <w:gridCol w:w="5268"/>
        <w:gridCol w:w="2558"/>
        <w:gridCol w:w="997"/>
        <w:gridCol w:w="963"/>
      </w:tblGrid>
      <w:tr w:rsidR="00E93BBA" w:rsidRPr="00E93BBA" w14:paraId="063AC99C" w14:textId="77777777" w:rsidTr="008C09D5">
        <w:tc>
          <w:tcPr>
            <w:tcW w:w="9242" w:type="dxa"/>
            <w:gridSpan w:val="4"/>
            <w:shd w:val="clear" w:color="auto" w:fill="475989" w:themeFill="accent1"/>
            <w:vAlign w:val="center"/>
          </w:tcPr>
          <w:p w14:paraId="6774C873" w14:textId="77777777" w:rsidR="00E93BBA" w:rsidRPr="00E93BBA" w:rsidRDefault="00E93BBA" w:rsidP="007210E9">
            <w:pPr>
              <w:numPr>
                <w:ilvl w:val="0"/>
                <w:numId w:val="13"/>
              </w:numPr>
              <w:contextualSpacing/>
              <w:rPr>
                <w:rFonts w:ascii="Calibri" w:eastAsia="Calibri" w:hAnsi="Calibri" w:cs="Times New Roman"/>
                <w:b/>
              </w:rPr>
            </w:pPr>
            <w:r w:rsidRPr="00E93BBA">
              <w:rPr>
                <w:rFonts w:ascii="Calibri" w:eastAsia="Calibri" w:hAnsi="Calibri" w:cs="Times New Roman"/>
                <w:b/>
                <w:color w:val="FFFFFF"/>
              </w:rPr>
              <w:t>EVALUATION</w:t>
            </w:r>
          </w:p>
        </w:tc>
      </w:tr>
      <w:tr w:rsidR="00E93BBA" w:rsidRPr="00E93BBA" w14:paraId="12D54270" w14:textId="77777777" w:rsidTr="008C09D5">
        <w:tc>
          <w:tcPr>
            <w:tcW w:w="9242" w:type="dxa"/>
            <w:gridSpan w:val="4"/>
            <w:vAlign w:val="center"/>
          </w:tcPr>
          <w:p w14:paraId="18551362"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b/>
              </w:rPr>
              <w:t xml:space="preserve">Please confirm whether the following information has been collected or is being collected as part of the pathway or evaluation. </w:t>
            </w:r>
            <w:r w:rsidRPr="00E93BBA">
              <w:rPr>
                <w:rFonts w:ascii="Calibri" w:eastAsia="Calibri" w:hAnsi="Calibri" w:cs="Times New Roman"/>
                <w:b/>
                <w:bCs/>
              </w:rPr>
              <w:t>(please put an X by all that apply)</w:t>
            </w:r>
          </w:p>
        </w:tc>
      </w:tr>
      <w:tr w:rsidR="00E93BBA" w:rsidRPr="00E93BBA" w14:paraId="59AE0563" w14:textId="77777777" w:rsidTr="008C09D5">
        <w:tc>
          <w:tcPr>
            <w:tcW w:w="7391" w:type="dxa"/>
            <w:gridSpan w:val="2"/>
            <w:shd w:val="clear" w:color="auto" w:fill="E36C0A" w:themeFill="accent6" w:themeFillShade="BF"/>
            <w:vAlign w:val="center"/>
          </w:tcPr>
          <w:p w14:paraId="1A628022" w14:textId="77777777" w:rsidR="00E93BBA" w:rsidRPr="00E93BBA" w:rsidRDefault="00E93BBA" w:rsidP="007210E9">
            <w:pPr>
              <w:numPr>
                <w:ilvl w:val="0"/>
                <w:numId w:val="12"/>
              </w:numPr>
              <w:contextualSpacing/>
              <w:rPr>
                <w:rFonts w:ascii="Calibri" w:eastAsia="Calibri" w:hAnsi="Calibri" w:cs="Times New Roman"/>
                <w:b/>
              </w:rPr>
            </w:pPr>
            <w:r w:rsidRPr="00E93BBA">
              <w:rPr>
                <w:rFonts w:ascii="Calibri" w:eastAsia="Calibri" w:hAnsi="Calibri" w:cs="Times New Roman"/>
                <w:b/>
                <w:color w:val="FFFFFF"/>
              </w:rPr>
              <w:t>PROCESS EVALUATION  AND OUTCOME VARIABLES</w:t>
            </w:r>
          </w:p>
        </w:tc>
        <w:tc>
          <w:tcPr>
            <w:tcW w:w="942" w:type="dxa"/>
            <w:shd w:val="clear" w:color="auto" w:fill="E36C0A" w:themeFill="accent6" w:themeFillShade="BF"/>
            <w:vAlign w:val="center"/>
          </w:tcPr>
          <w:p w14:paraId="4FDA49BB" w14:textId="77777777" w:rsidR="00E93BBA" w:rsidRPr="00E93BBA" w:rsidRDefault="00E93BBA" w:rsidP="00E93BBA">
            <w:pPr>
              <w:jc w:val="center"/>
              <w:rPr>
                <w:rFonts w:ascii="Calibri" w:eastAsia="Calibri" w:hAnsi="Calibri" w:cs="Times New Roman"/>
                <w:b/>
              </w:rPr>
            </w:pPr>
            <w:r w:rsidRPr="00E93BBA">
              <w:rPr>
                <w:rFonts w:ascii="Calibri" w:eastAsia="Calibri" w:hAnsi="Calibri" w:cs="Times New Roman"/>
                <w:b/>
                <w:color w:val="FFFFFF"/>
              </w:rPr>
              <w:t>YES</w:t>
            </w:r>
          </w:p>
        </w:tc>
        <w:tc>
          <w:tcPr>
            <w:tcW w:w="909" w:type="dxa"/>
            <w:shd w:val="clear" w:color="auto" w:fill="E36C0A" w:themeFill="accent6" w:themeFillShade="BF"/>
            <w:vAlign w:val="center"/>
          </w:tcPr>
          <w:p w14:paraId="044B5950" w14:textId="77777777" w:rsidR="00E93BBA" w:rsidRPr="00E93BBA" w:rsidRDefault="00E93BBA" w:rsidP="00E93BBA">
            <w:pPr>
              <w:jc w:val="center"/>
              <w:rPr>
                <w:rFonts w:ascii="Calibri" w:eastAsia="Calibri" w:hAnsi="Calibri" w:cs="Times New Roman"/>
                <w:b/>
              </w:rPr>
            </w:pPr>
            <w:r w:rsidRPr="00E93BBA">
              <w:rPr>
                <w:rFonts w:ascii="Calibri" w:eastAsia="Calibri" w:hAnsi="Calibri" w:cs="Times New Roman"/>
                <w:b/>
                <w:color w:val="FFFFFF"/>
              </w:rPr>
              <w:t>NO</w:t>
            </w:r>
          </w:p>
        </w:tc>
      </w:tr>
      <w:tr w:rsidR="00E93BBA" w:rsidRPr="00E93BBA" w14:paraId="349FABA0" w14:textId="77777777" w:rsidTr="008C09D5">
        <w:trPr>
          <w:trHeight w:val="397"/>
        </w:trPr>
        <w:tc>
          <w:tcPr>
            <w:tcW w:w="7391" w:type="dxa"/>
            <w:gridSpan w:val="2"/>
            <w:vAlign w:val="center"/>
          </w:tcPr>
          <w:p w14:paraId="04119111"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Patients recruited</w:t>
            </w:r>
          </w:p>
        </w:tc>
        <w:tc>
          <w:tcPr>
            <w:tcW w:w="942" w:type="dxa"/>
            <w:vAlign w:val="center"/>
          </w:tcPr>
          <w:p w14:paraId="30F6F472" w14:textId="77777777" w:rsidR="00E93BBA" w:rsidRPr="00E93BBA" w:rsidRDefault="00E93BBA" w:rsidP="00E93BBA">
            <w:pPr>
              <w:jc w:val="center"/>
              <w:rPr>
                <w:rFonts w:ascii="Calibri" w:eastAsia="Calibri" w:hAnsi="Calibri" w:cs="Times New Roman"/>
                <w:b/>
              </w:rPr>
            </w:pPr>
          </w:p>
        </w:tc>
        <w:tc>
          <w:tcPr>
            <w:tcW w:w="909" w:type="dxa"/>
            <w:vAlign w:val="center"/>
          </w:tcPr>
          <w:p w14:paraId="0D0C86E5" w14:textId="77777777" w:rsidR="00E93BBA" w:rsidRPr="00E93BBA" w:rsidRDefault="00E93BBA" w:rsidP="00E93BBA">
            <w:pPr>
              <w:rPr>
                <w:rFonts w:ascii="Calibri" w:eastAsia="Calibri" w:hAnsi="Calibri" w:cs="Times New Roman"/>
                <w:b/>
              </w:rPr>
            </w:pPr>
          </w:p>
        </w:tc>
      </w:tr>
      <w:tr w:rsidR="00E93BBA" w:rsidRPr="00E93BBA" w14:paraId="1B6BC47E" w14:textId="77777777" w:rsidTr="008C09D5">
        <w:trPr>
          <w:trHeight w:val="397"/>
        </w:trPr>
        <w:tc>
          <w:tcPr>
            <w:tcW w:w="7391" w:type="dxa"/>
            <w:gridSpan w:val="2"/>
            <w:vAlign w:val="center"/>
          </w:tcPr>
          <w:p w14:paraId="6C87E7F2"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Patient adherence/follow-up</w:t>
            </w:r>
          </w:p>
        </w:tc>
        <w:tc>
          <w:tcPr>
            <w:tcW w:w="942" w:type="dxa"/>
            <w:vAlign w:val="center"/>
          </w:tcPr>
          <w:p w14:paraId="34DA326A" w14:textId="77777777" w:rsidR="00E93BBA" w:rsidRPr="00E93BBA" w:rsidRDefault="00E93BBA" w:rsidP="00E93BBA">
            <w:pPr>
              <w:jc w:val="center"/>
              <w:rPr>
                <w:rFonts w:ascii="Calibri" w:eastAsia="Calibri" w:hAnsi="Calibri" w:cs="Times New Roman"/>
                <w:b/>
              </w:rPr>
            </w:pPr>
          </w:p>
        </w:tc>
        <w:tc>
          <w:tcPr>
            <w:tcW w:w="909" w:type="dxa"/>
            <w:vAlign w:val="center"/>
          </w:tcPr>
          <w:p w14:paraId="31CCDDF5" w14:textId="77777777" w:rsidR="00E93BBA" w:rsidRPr="00E93BBA" w:rsidRDefault="00E93BBA" w:rsidP="00E93BBA">
            <w:pPr>
              <w:jc w:val="center"/>
              <w:rPr>
                <w:rFonts w:ascii="Calibri" w:eastAsia="Calibri" w:hAnsi="Calibri" w:cs="Times New Roman"/>
                <w:b/>
              </w:rPr>
            </w:pPr>
          </w:p>
        </w:tc>
      </w:tr>
      <w:tr w:rsidR="00E93BBA" w:rsidRPr="00E93BBA" w14:paraId="6DF74BF3" w14:textId="77777777" w:rsidTr="008C09D5">
        <w:trPr>
          <w:trHeight w:val="397"/>
        </w:trPr>
        <w:tc>
          <w:tcPr>
            <w:tcW w:w="7391" w:type="dxa"/>
            <w:gridSpan w:val="2"/>
            <w:vAlign w:val="center"/>
          </w:tcPr>
          <w:p w14:paraId="105DCA00"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Staff training delivery</w:t>
            </w:r>
          </w:p>
        </w:tc>
        <w:tc>
          <w:tcPr>
            <w:tcW w:w="942" w:type="dxa"/>
            <w:vAlign w:val="center"/>
          </w:tcPr>
          <w:p w14:paraId="791B2CA0" w14:textId="77777777" w:rsidR="00E93BBA" w:rsidRPr="00E93BBA" w:rsidRDefault="00E93BBA" w:rsidP="00E93BBA">
            <w:pPr>
              <w:jc w:val="center"/>
              <w:rPr>
                <w:rFonts w:ascii="Calibri" w:eastAsia="Calibri" w:hAnsi="Calibri" w:cs="Times New Roman"/>
                <w:b/>
              </w:rPr>
            </w:pPr>
          </w:p>
        </w:tc>
        <w:tc>
          <w:tcPr>
            <w:tcW w:w="909" w:type="dxa"/>
            <w:vAlign w:val="center"/>
          </w:tcPr>
          <w:p w14:paraId="228BF308" w14:textId="77777777" w:rsidR="00E93BBA" w:rsidRPr="00E93BBA" w:rsidRDefault="00E93BBA" w:rsidP="00E93BBA">
            <w:pPr>
              <w:jc w:val="center"/>
              <w:rPr>
                <w:rFonts w:ascii="Calibri" w:eastAsia="Calibri" w:hAnsi="Calibri" w:cs="Times New Roman"/>
                <w:b/>
              </w:rPr>
            </w:pPr>
          </w:p>
        </w:tc>
      </w:tr>
      <w:tr w:rsidR="00E93BBA" w:rsidRPr="00E93BBA" w14:paraId="77FA0841" w14:textId="77777777" w:rsidTr="008C09D5">
        <w:trPr>
          <w:trHeight w:val="397"/>
        </w:trPr>
        <w:tc>
          <w:tcPr>
            <w:tcW w:w="7391" w:type="dxa"/>
            <w:gridSpan w:val="2"/>
            <w:vAlign w:val="center"/>
          </w:tcPr>
          <w:p w14:paraId="4329A582"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Delivery of programme/pathway</w:t>
            </w:r>
          </w:p>
        </w:tc>
        <w:tc>
          <w:tcPr>
            <w:tcW w:w="942" w:type="dxa"/>
            <w:vAlign w:val="center"/>
          </w:tcPr>
          <w:p w14:paraId="2FBF4C36" w14:textId="77777777" w:rsidR="00E93BBA" w:rsidRPr="00E93BBA" w:rsidRDefault="00E93BBA" w:rsidP="00E93BBA">
            <w:pPr>
              <w:jc w:val="center"/>
              <w:rPr>
                <w:rFonts w:ascii="Calibri" w:eastAsia="Calibri" w:hAnsi="Calibri" w:cs="Times New Roman"/>
                <w:b/>
              </w:rPr>
            </w:pPr>
          </w:p>
        </w:tc>
        <w:tc>
          <w:tcPr>
            <w:tcW w:w="909" w:type="dxa"/>
            <w:vAlign w:val="center"/>
          </w:tcPr>
          <w:p w14:paraId="58DB813E" w14:textId="77777777" w:rsidR="00E93BBA" w:rsidRPr="00E93BBA" w:rsidRDefault="00E93BBA" w:rsidP="00E93BBA">
            <w:pPr>
              <w:jc w:val="center"/>
              <w:rPr>
                <w:rFonts w:ascii="Calibri" w:eastAsia="Calibri" w:hAnsi="Calibri" w:cs="Times New Roman"/>
                <w:b/>
              </w:rPr>
            </w:pPr>
          </w:p>
        </w:tc>
      </w:tr>
      <w:tr w:rsidR="00E93BBA" w:rsidRPr="00E93BBA" w14:paraId="1DE93C93" w14:textId="77777777" w:rsidTr="008C09D5">
        <w:trPr>
          <w:trHeight w:val="397"/>
        </w:trPr>
        <w:tc>
          <w:tcPr>
            <w:tcW w:w="7391" w:type="dxa"/>
            <w:gridSpan w:val="2"/>
            <w:vAlign w:val="center"/>
          </w:tcPr>
          <w:p w14:paraId="4E1B928F"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bCs/>
              </w:rPr>
              <w:t>Changes to delivery of programme/pathway</w:t>
            </w:r>
          </w:p>
        </w:tc>
        <w:tc>
          <w:tcPr>
            <w:tcW w:w="942" w:type="dxa"/>
            <w:vAlign w:val="center"/>
          </w:tcPr>
          <w:p w14:paraId="12D255D6" w14:textId="77777777" w:rsidR="00E93BBA" w:rsidRPr="00E93BBA" w:rsidRDefault="00E93BBA" w:rsidP="00E93BBA">
            <w:pPr>
              <w:jc w:val="center"/>
              <w:rPr>
                <w:rFonts w:ascii="Calibri" w:eastAsia="Calibri" w:hAnsi="Calibri" w:cs="Times New Roman"/>
                <w:b/>
              </w:rPr>
            </w:pPr>
          </w:p>
        </w:tc>
        <w:tc>
          <w:tcPr>
            <w:tcW w:w="909" w:type="dxa"/>
            <w:vAlign w:val="center"/>
          </w:tcPr>
          <w:p w14:paraId="2A33BD13" w14:textId="77777777" w:rsidR="00E93BBA" w:rsidRPr="00E93BBA" w:rsidRDefault="00E93BBA" w:rsidP="00E93BBA">
            <w:pPr>
              <w:jc w:val="center"/>
              <w:rPr>
                <w:rFonts w:ascii="Calibri" w:eastAsia="Calibri" w:hAnsi="Calibri" w:cs="Times New Roman"/>
                <w:b/>
              </w:rPr>
            </w:pPr>
          </w:p>
        </w:tc>
      </w:tr>
      <w:tr w:rsidR="00E93BBA" w:rsidRPr="00E93BBA" w14:paraId="5123AD50" w14:textId="77777777" w:rsidTr="008C09D5">
        <w:trPr>
          <w:trHeight w:val="397"/>
        </w:trPr>
        <w:tc>
          <w:tcPr>
            <w:tcW w:w="7391" w:type="dxa"/>
            <w:gridSpan w:val="2"/>
            <w:vAlign w:val="center"/>
          </w:tcPr>
          <w:p w14:paraId="17C58F7F"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bCs/>
              </w:rPr>
              <w:lastRenderedPageBreak/>
              <w:t>Delivery staff feedback on intervention (questionnaire)</w:t>
            </w:r>
          </w:p>
        </w:tc>
        <w:tc>
          <w:tcPr>
            <w:tcW w:w="942" w:type="dxa"/>
            <w:vAlign w:val="center"/>
          </w:tcPr>
          <w:p w14:paraId="111EC88A" w14:textId="77777777" w:rsidR="00E93BBA" w:rsidRPr="00E93BBA" w:rsidRDefault="00E93BBA" w:rsidP="00E93BBA">
            <w:pPr>
              <w:jc w:val="center"/>
              <w:rPr>
                <w:rFonts w:ascii="Calibri" w:eastAsia="Calibri" w:hAnsi="Calibri" w:cs="Times New Roman"/>
                <w:b/>
              </w:rPr>
            </w:pPr>
          </w:p>
        </w:tc>
        <w:tc>
          <w:tcPr>
            <w:tcW w:w="909" w:type="dxa"/>
            <w:vAlign w:val="center"/>
          </w:tcPr>
          <w:p w14:paraId="650021F5" w14:textId="77777777" w:rsidR="00E93BBA" w:rsidRPr="00E93BBA" w:rsidRDefault="00E93BBA" w:rsidP="00E93BBA">
            <w:pPr>
              <w:jc w:val="center"/>
              <w:rPr>
                <w:rFonts w:ascii="Calibri" w:eastAsia="Calibri" w:hAnsi="Calibri" w:cs="Times New Roman"/>
                <w:b/>
              </w:rPr>
            </w:pPr>
          </w:p>
        </w:tc>
      </w:tr>
      <w:tr w:rsidR="00E93BBA" w:rsidRPr="00E93BBA" w14:paraId="734E5B04" w14:textId="77777777" w:rsidTr="008C09D5">
        <w:trPr>
          <w:trHeight w:val="397"/>
        </w:trPr>
        <w:tc>
          <w:tcPr>
            <w:tcW w:w="7391" w:type="dxa"/>
            <w:gridSpan w:val="2"/>
            <w:vAlign w:val="center"/>
          </w:tcPr>
          <w:p w14:paraId="60BCB2D2"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bCs/>
              </w:rPr>
              <w:t>Delivery staff feedback on intervention (qualitative interview/focus group)</w:t>
            </w:r>
          </w:p>
        </w:tc>
        <w:tc>
          <w:tcPr>
            <w:tcW w:w="942" w:type="dxa"/>
            <w:vAlign w:val="center"/>
          </w:tcPr>
          <w:p w14:paraId="42251D8C" w14:textId="77777777" w:rsidR="00E93BBA" w:rsidRPr="00E93BBA" w:rsidRDefault="00E93BBA" w:rsidP="00E93BBA">
            <w:pPr>
              <w:jc w:val="center"/>
              <w:rPr>
                <w:rFonts w:ascii="Calibri" w:eastAsia="Calibri" w:hAnsi="Calibri" w:cs="Times New Roman"/>
                <w:b/>
              </w:rPr>
            </w:pPr>
          </w:p>
        </w:tc>
        <w:tc>
          <w:tcPr>
            <w:tcW w:w="909" w:type="dxa"/>
            <w:vAlign w:val="center"/>
          </w:tcPr>
          <w:p w14:paraId="24EB55FC" w14:textId="77777777" w:rsidR="00E93BBA" w:rsidRPr="00E93BBA" w:rsidRDefault="00E93BBA" w:rsidP="00E93BBA">
            <w:pPr>
              <w:jc w:val="center"/>
              <w:rPr>
                <w:rFonts w:ascii="Calibri" w:eastAsia="Calibri" w:hAnsi="Calibri" w:cs="Times New Roman"/>
                <w:b/>
              </w:rPr>
            </w:pPr>
          </w:p>
        </w:tc>
      </w:tr>
      <w:tr w:rsidR="00E93BBA" w:rsidRPr="00E93BBA" w14:paraId="65963C5B" w14:textId="77777777" w:rsidTr="008C09D5">
        <w:trPr>
          <w:trHeight w:val="397"/>
        </w:trPr>
        <w:tc>
          <w:tcPr>
            <w:tcW w:w="7391" w:type="dxa"/>
            <w:gridSpan w:val="2"/>
            <w:vAlign w:val="center"/>
          </w:tcPr>
          <w:p w14:paraId="2006AAAE" w14:textId="77777777" w:rsidR="00E93BBA" w:rsidRPr="00E93BBA" w:rsidRDefault="00E93BBA" w:rsidP="00E93BBA">
            <w:pPr>
              <w:rPr>
                <w:rFonts w:ascii="Calibri" w:eastAsia="Calibri" w:hAnsi="Calibri" w:cs="Times New Roman"/>
                <w:bCs/>
              </w:rPr>
            </w:pPr>
            <w:r w:rsidRPr="00E93BBA">
              <w:rPr>
                <w:rFonts w:ascii="Calibri" w:eastAsia="Calibri" w:hAnsi="Calibri" w:cs="Times New Roman"/>
                <w:bCs/>
              </w:rPr>
              <w:t>Patient experience</w:t>
            </w:r>
          </w:p>
        </w:tc>
        <w:tc>
          <w:tcPr>
            <w:tcW w:w="942" w:type="dxa"/>
            <w:vAlign w:val="center"/>
          </w:tcPr>
          <w:p w14:paraId="3ACEA336" w14:textId="77777777" w:rsidR="00E93BBA" w:rsidRPr="00E93BBA" w:rsidRDefault="00E93BBA" w:rsidP="00E93BBA">
            <w:pPr>
              <w:jc w:val="center"/>
              <w:rPr>
                <w:rFonts w:ascii="Calibri" w:eastAsia="Calibri" w:hAnsi="Calibri" w:cs="Times New Roman"/>
                <w:b/>
              </w:rPr>
            </w:pPr>
          </w:p>
        </w:tc>
        <w:tc>
          <w:tcPr>
            <w:tcW w:w="909" w:type="dxa"/>
            <w:vAlign w:val="center"/>
          </w:tcPr>
          <w:p w14:paraId="24582BD4" w14:textId="77777777" w:rsidR="00E93BBA" w:rsidRPr="00E93BBA" w:rsidRDefault="00E93BBA" w:rsidP="00E93BBA">
            <w:pPr>
              <w:jc w:val="center"/>
              <w:rPr>
                <w:rFonts w:ascii="Calibri" w:eastAsia="Calibri" w:hAnsi="Calibri" w:cs="Times New Roman"/>
                <w:b/>
              </w:rPr>
            </w:pPr>
          </w:p>
        </w:tc>
      </w:tr>
      <w:tr w:rsidR="00E93BBA" w:rsidRPr="00E93BBA" w14:paraId="2F2F181D" w14:textId="77777777" w:rsidTr="008C09D5">
        <w:trPr>
          <w:trHeight w:val="397"/>
        </w:trPr>
        <w:tc>
          <w:tcPr>
            <w:tcW w:w="7391" w:type="dxa"/>
            <w:gridSpan w:val="2"/>
            <w:vAlign w:val="center"/>
          </w:tcPr>
          <w:p w14:paraId="4F964ED1" w14:textId="77777777" w:rsidR="00E93BBA" w:rsidRPr="00E93BBA" w:rsidRDefault="00E93BBA" w:rsidP="00E93BBA">
            <w:pPr>
              <w:rPr>
                <w:rFonts w:ascii="Calibri" w:eastAsia="Calibri" w:hAnsi="Calibri" w:cs="Times New Roman"/>
                <w:b/>
                <w:bCs/>
              </w:rPr>
            </w:pPr>
            <w:r w:rsidRPr="00E93BBA">
              <w:rPr>
                <w:rFonts w:ascii="Calibri" w:eastAsia="Calibri" w:hAnsi="Calibri" w:cs="Times New Roman"/>
              </w:rPr>
              <w:t xml:space="preserve">Measure of physical activity behaviour </w:t>
            </w:r>
          </w:p>
        </w:tc>
        <w:tc>
          <w:tcPr>
            <w:tcW w:w="942" w:type="dxa"/>
            <w:vAlign w:val="center"/>
          </w:tcPr>
          <w:p w14:paraId="545A8702" w14:textId="77777777" w:rsidR="00E93BBA" w:rsidRPr="00E93BBA" w:rsidRDefault="00E93BBA" w:rsidP="00E93BBA">
            <w:pPr>
              <w:jc w:val="center"/>
              <w:rPr>
                <w:rFonts w:ascii="Calibri" w:eastAsia="Calibri" w:hAnsi="Calibri" w:cs="Times New Roman"/>
                <w:b/>
                <w:vertAlign w:val="superscript"/>
              </w:rPr>
            </w:pPr>
          </w:p>
        </w:tc>
        <w:tc>
          <w:tcPr>
            <w:tcW w:w="909" w:type="dxa"/>
            <w:vAlign w:val="center"/>
          </w:tcPr>
          <w:p w14:paraId="2FFA44D3" w14:textId="77777777" w:rsidR="00E93BBA" w:rsidRPr="00E93BBA" w:rsidRDefault="00E93BBA" w:rsidP="00E93BBA">
            <w:pPr>
              <w:jc w:val="center"/>
              <w:rPr>
                <w:rFonts w:ascii="Calibri" w:eastAsia="Calibri" w:hAnsi="Calibri" w:cs="Times New Roman"/>
                <w:b/>
              </w:rPr>
            </w:pPr>
          </w:p>
        </w:tc>
      </w:tr>
      <w:tr w:rsidR="00E93BBA" w:rsidRPr="00E93BBA" w14:paraId="34997F33" w14:textId="77777777" w:rsidTr="008C09D5">
        <w:trPr>
          <w:trHeight w:val="397"/>
        </w:trPr>
        <w:tc>
          <w:tcPr>
            <w:tcW w:w="7391" w:type="dxa"/>
            <w:gridSpan w:val="2"/>
            <w:shd w:val="clear" w:color="auto" w:fill="auto"/>
            <w:vAlign w:val="center"/>
          </w:tcPr>
          <w:p w14:paraId="3CBCD29F"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Other, please state</w:t>
            </w:r>
          </w:p>
        </w:tc>
        <w:tc>
          <w:tcPr>
            <w:tcW w:w="942" w:type="dxa"/>
            <w:shd w:val="clear" w:color="auto" w:fill="auto"/>
            <w:vAlign w:val="center"/>
          </w:tcPr>
          <w:p w14:paraId="32E8FF8B" w14:textId="77777777" w:rsidR="00E93BBA" w:rsidRPr="00E93BBA" w:rsidRDefault="00E93BBA" w:rsidP="00E93BBA">
            <w:pPr>
              <w:jc w:val="center"/>
              <w:rPr>
                <w:rFonts w:ascii="Calibri" w:eastAsia="Calibri" w:hAnsi="Calibri" w:cs="Times New Roman"/>
                <w:b/>
              </w:rPr>
            </w:pPr>
          </w:p>
        </w:tc>
        <w:tc>
          <w:tcPr>
            <w:tcW w:w="909" w:type="dxa"/>
            <w:shd w:val="clear" w:color="auto" w:fill="auto"/>
            <w:vAlign w:val="center"/>
          </w:tcPr>
          <w:p w14:paraId="2FA052E9" w14:textId="77777777" w:rsidR="00E93BBA" w:rsidRPr="00E93BBA" w:rsidRDefault="00E93BBA" w:rsidP="00E93BBA">
            <w:pPr>
              <w:jc w:val="center"/>
              <w:rPr>
                <w:rFonts w:ascii="Calibri" w:eastAsia="Calibri" w:hAnsi="Calibri" w:cs="Times New Roman"/>
                <w:b/>
              </w:rPr>
            </w:pPr>
          </w:p>
        </w:tc>
      </w:tr>
      <w:tr w:rsidR="00E93BBA" w:rsidRPr="00E93BBA" w14:paraId="3F5CC687" w14:textId="77777777" w:rsidTr="008C09D5">
        <w:trPr>
          <w:trHeight w:val="397"/>
        </w:trPr>
        <w:tc>
          <w:tcPr>
            <w:tcW w:w="7391" w:type="dxa"/>
            <w:gridSpan w:val="2"/>
            <w:shd w:val="clear" w:color="auto" w:fill="auto"/>
            <w:vAlign w:val="center"/>
          </w:tcPr>
          <w:p w14:paraId="7FB19719" w14:textId="77777777" w:rsidR="00E93BBA" w:rsidRPr="00E93BBA" w:rsidRDefault="00E93BBA" w:rsidP="00E93BBA">
            <w:pPr>
              <w:rPr>
                <w:rFonts w:ascii="Calibri" w:eastAsia="Calibri" w:hAnsi="Calibri" w:cs="Times New Roman"/>
              </w:rPr>
            </w:pPr>
          </w:p>
        </w:tc>
        <w:tc>
          <w:tcPr>
            <w:tcW w:w="942" w:type="dxa"/>
            <w:shd w:val="clear" w:color="auto" w:fill="auto"/>
            <w:vAlign w:val="center"/>
          </w:tcPr>
          <w:p w14:paraId="5AFE9689" w14:textId="77777777" w:rsidR="00E93BBA" w:rsidRPr="00E93BBA" w:rsidRDefault="00E93BBA" w:rsidP="00E93BBA">
            <w:pPr>
              <w:jc w:val="center"/>
              <w:rPr>
                <w:rFonts w:ascii="Calibri" w:eastAsia="Calibri" w:hAnsi="Calibri" w:cs="Times New Roman"/>
                <w:b/>
              </w:rPr>
            </w:pPr>
          </w:p>
        </w:tc>
        <w:tc>
          <w:tcPr>
            <w:tcW w:w="909" w:type="dxa"/>
            <w:shd w:val="clear" w:color="auto" w:fill="auto"/>
            <w:vAlign w:val="center"/>
          </w:tcPr>
          <w:p w14:paraId="73E1FABB" w14:textId="77777777" w:rsidR="00E93BBA" w:rsidRPr="00E93BBA" w:rsidRDefault="00E93BBA" w:rsidP="00E93BBA">
            <w:pPr>
              <w:jc w:val="center"/>
              <w:rPr>
                <w:rFonts w:ascii="Calibri" w:eastAsia="Calibri" w:hAnsi="Calibri" w:cs="Times New Roman"/>
                <w:b/>
              </w:rPr>
            </w:pPr>
          </w:p>
        </w:tc>
      </w:tr>
      <w:tr w:rsidR="00E93BBA" w:rsidRPr="00E93BBA" w14:paraId="7E51248E" w14:textId="77777777" w:rsidTr="008C09D5">
        <w:trPr>
          <w:trHeight w:val="397"/>
        </w:trPr>
        <w:tc>
          <w:tcPr>
            <w:tcW w:w="7391" w:type="dxa"/>
            <w:gridSpan w:val="2"/>
            <w:shd w:val="clear" w:color="auto" w:fill="auto"/>
            <w:vAlign w:val="center"/>
          </w:tcPr>
          <w:p w14:paraId="653906C7" w14:textId="77777777" w:rsidR="00E93BBA" w:rsidRPr="00E93BBA" w:rsidRDefault="00E93BBA" w:rsidP="00E93BBA">
            <w:pPr>
              <w:rPr>
                <w:rFonts w:ascii="Calibri" w:eastAsia="Calibri" w:hAnsi="Calibri" w:cs="Times New Roman"/>
              </w:rPr>
            </w:pPr>
          </w:p>
        </w:tc>
        <w:tc>
          <w:tcPr>
            <w:tcW w:w="942" w:type="dxa"/>
            <w:shd w:val="clear" w:color="auto" w:fill="auto"/>
            <w:vAlign w:val="center"/>
          </w:tcPr>
          <w:p w14:paraId="57C5E30C" w14:textId="77777777" w:rsidR="00E93BBA" w:rsidRPr="00E93BBA" w:rsidRDefault="00E93BBA" w:rsidP="00E93BBA">
            <w:pPr>
              <w:jc w:val="center"/>
              <w:rPr>
                <w:rFonts w:ascii="Calibri" w:eastAsia="Calibri" w:hAnsi="Calibri" w:cs="Times New Roman"/>
                <w:b/>
              </w:rPr>
            </w:pPr>
          </w:p>
        </w:tc>
        <w:tc>
          <w:tcPr>
            <w:tcW w:w="909" w:type="dxa"/>
            <w:shd w:val="clear" w:color="auto" w:fill="auto"/>
            <w:vAlign w:val="center"/>
          </w:tcPr>
          <w:p w14:paraId="5DA42CA2" w14:textId="77777777" w:rsidR="00E93BBA" w:rsidRPr="00E93BBA" w:rsidRDefault="00E93BBA" w:rsidP="00E93BBA">
            <w:pPr>
              <w:jc w:val="center"/>
              <w:rPr>
                <w:rFonts w:ascii="Calibri" w:eastAsia="Calibri" w:hAnsi="Calibri" w:cs="Times New Roman"/>
                <w:b/>
              </w:rPr>
            </w:pPr>
          </w:p>
        </w:tc>
      </w:tr>
      <w:tr w:rsidR="00E93BBA" w:rsidRPr="00E93BBA" w14:paraId="785FD837" w14:textId="77777777" w:rsidTr="008C09D5">
        <w:tc>
          <w:tcPr>
            <w:tcW w:w="4975" w:type="dxa"/>
            <w:shd w:val="clear" w:color="auto" w:fill="E36C0A" w:themeFill="accent6" w:themeFillShade="BF"/>
            <w:vAlign w:val="center"/>
          </w:tcPr>
          <w:p w14:paraId="09F45666" w14:textId="77777777" w:rsidR="00E93BBA" w:rsidRPr="00E93BBA" w:rsidRDefault="00E93BBA" w:rsidP="007210E9">
            <w:pPr>
              <w:numPr>
                <w:ilvl w:val="0"/>
                <w:numId w:val="12"/>
              </w:numPr>
              <w:contextualSpacing/>
              <w:rPr>
                <w:rFonts w:ascii="Calibri" w:eastAsia="Calibri" w:hAnsi="Calibri" w:cs="Times New Roman"/>
                <w:b/>
              </w:rPr>
            </w:pPr>
            <w:r w:rsidRPr="00E93BBA">
              <w:rPr>
                <w:rFonts w:ascii="Calibri" w:eastAsia="Calibri" w:hAnsi="Calibri" w:cs="Times New Roman"/>
                <w:b/>
                <w:color w:val="FFFFFF"/>
              </w:rPr>
              <w:t>DOCUMENTATION/REPORTING</w:t>
            </w:r>
          </w:p>
        </w:tc>
        <w:tc>
          <w:tcPr>
            <w:tcW w:w="4267" w:type="dxa"/>
            <w:gridSpan w:val="3"/>
            <w:shd w:val="clear" w:color="auto" w:fill="E36C0A" w:themeFill="accent6" w:themeFillShade="BF"/>
          </w:tcPr>
          <w:p w14:paraId="7DA32F70"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b/>
                <w:color w:val="FFFFFF"/>
              </w:rPr>
              <w:t>ANSWER</w:t>
            </w:r>
          </w:p>
        </w:tc>
      </w:tr>
      <w:tr w:rsidR="00E93BBA" w:rsidRPr="00E93BBA" w14:paraId="5F2A2CFD" w14:textId="77777777" w:rsidTr="008C09D5">
        <w:trPr>
          <w:trHeight w:val="907"/>
        </w:trPr>
        <w:tc>
          <w:tcPr>
            <w:tcW w:w="4975" w:type="dxa"/>
            <w:vAlign w:val="center"/>
          </w:tcPr>
          <w:p w14:paraId="0FF6B1D7"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Is there any information on the physical activity promotion on a website? If yes, please provide the link</w:t>
            </w:r>
          </w:p>
        </w:tc>
        <w:tc>
          <w:tcPr>
            <w:tcW w:w="4267" w:type="dxa"/>
            <w:gridSpan w:val="3"/>
          </w:tcPr>
          <w:p w14:paraId="06114253" w14:textId="77777777" w:rsidR="00E93BBA" w:rsidRPr="00E93BBA" w:rsidRDefault="00E93BBA" w:rsidP="00E93BBA">
            <w:pPr>
              <w:rPr>
                <w:rFonts w:ascii="Calibri" w:eastAsia="Calibri" w:hAnsi="Calibri" w:cs="Times New Roman"/>
                <w:b/>
              </w:rPr>
            </w:pPr>
          </w:p>
        </w:tc>
      </w:tr>
      <w:tr w:rsidR="00E93BBA" w:rsidRPr="00E93BBA" w14:paraId="2F0EBCC9" w14:textId="77777777" w:rsidTr="008C09D5">
        <w:trPr>
          <w:trHeight w:val="907"/>
        </w:trPr>
        <w:tc>
          <w:tcPr>
            <w:tcW w:w="4975" w:type="dxa"/>
            <w:vAlign w:val="center"/>
          </w:tcPr>
          <w:p w14:paraId="700CC0A5" w14:textId="77777777" w:rsidR="00E93BBA" w:rsidRPr="00E93BBA" w:rsidRDefault="00E93BBA" w:rsidP="00E93BBA">
            <w:pPr>
              <w:rPr>
                <w:rFonts w:ascii="Calibri" w:eastAsia="Calibri" w:hAnsi="Calibri" w:cs="Times New Roman"/>
              </w:rPr>
            </w:pPr>
            <w:r w:rsidRPr="00E93BBA">
              <w:rPr>
                <w:rFonts w:ascii="Calibri" w:eastAsia="Calibri" w:hAnsi="Calibri" w:cs="Times New Roman"/>
              </w:rPr>
              <w:t>Has the promotion activity been published anywhere e.g. an academic paper, a report or abstract?</w:t>
            </w:r>
          </w:p>
          <w:p w14:paraId="344778DF" w14:textId="77777777" w:rsidR="00E93BBA" w:rsidRPr="00E93BBA" w:rsidRDefault="00E93BBA" w:rsidP="00E93BBA">
            <w:pPr>
              <w:rPr>
                <w:rFonts w:ascii="Calibri" w:eastAsia="Calibri" w:hAnsi="Calibri" w:cs="Times New Roman"/>
                <w:b/>
              </w:rPr>
            </w:pPr>
            <w:r w:rsidRPr="00E93BBA">
              <w:rPr>
                <w:rFonts w:ascii="Calibri" w:eastAsia="Calibri" w:hAnsi="Calibri" w:cs="Times New Roman"/>
              </w:rPr>
              <w:t>If yes, please provide the link or send as an attachment</w:t>
            </w:r>
          </w:p>
        </w:tc>
        <w:tc>
          <w:tcPr>
            <w:tcW w:w="4267" w:type="dxa"/>
            <w:gridSpan w:val="3"/>
          </w:tcPr>
          <w:p w14:paraId="34F4D150" w14:textId="77777777" w:rsidR="00E93BBA" w:rsidRPr="00E93BBA" w:rsidRDefault="00E93BBA" w:rsidP="00E93BBA">
            <w:pPr>
              <w:rPr>
                <w:rFonts w:ascii="Calibri" w:eastAsia="Calibri" w:hAnsi="Calibri" w:cs="Times New Roman"/>
                <w:b/>
              </w:rPr>
            </w:pPr>
          </w:p>
        </w:tc>
      </w:tr>
    </w:tbl>
    <w:tbl>
      <w:tblPr>
        <w:tblStyle w:val="TableGrid11"/>
        <w:tblpPr w:leftFromText="180" w:rightFromText="180" w:vertAnchor="text" w:tblpY="173"/>
        <w:tblW w:w="9787" w:type="dxa"/>
        <w:tblLook w:val="04A0" w:firstRow="1" w:lastRow="0" w:firstColumn="1" w:lastColumn="0" w:noHBand="0" w:noVBand="1"/>
      </w:tblPr>
      <w:tblGrid>
        <w:gridCol w:w="7240"/>
        <w:gridCol w:w="1184"/>
        <w:gridCol w:w="1363"/>
      </w:tblGrid>
      <w:tr w:rsidR="008C09D5" w:rsidRPr="00E93BBA" w14:paraId="15004BD5" w14:textId="77777777" w:rsidTr="008C09D5">
        <w:trPr>
          <w:trHeight w:val="228"/>
        </w:trPr>
        <w:tc>
          <w:tcPr>
            <w:tcW w:w="9787" w:type="dxa"/>
            <w:gridSpan w:val="3"/>
            <w:shd w:val="clear" w:color="auto" w:fill="475989" w:themeFill="accent1"/>
            <w:vAlign w:val="center"/>
          </w:tcPr>
          <w:p w14:paraId="237D3252" w14:textId="77777777" w:rsidR="008C09D5" w:rsidRPr="00E93BBA" w:rsidRDefault="008C09D5" w:rsidP="007210E9">
            <w:pPr>
              <w:numPr>
                <w:ilvl w:val="0"/>
                <w:numId w:val="13"/>
              </w:numPr>
              <w:contextualSpacing/>
              <w:rPr>
                <w:rFonts w:ascii="Calibri" w:eastAsia="Calibri" w:hAnsi="Calibri" w:cs="Times New Roman"/>
                <w:b/>
              </w:rPr>
            </w:pPr>
            <w:r w:rsidRPr="00E93BBA">
              <w:rPr>
                <w:rFonts w:ascii="Calibri" w:eastAsia="Calibri" w:hAnsi="Calibri" w:cs="Times New Roman"/>
                <w:b/>
                <w:color w:val="FFFFFF"/>
              </w:rPr>
              <w:t xml:space="preserve">FURTHER INFORMATION </w:t>
            </w:r>
          </w:p>
        </w:tc>
      </w:tr>
      <w:tr w:rsidR="008C09D5" w:rsidRPr="00E93BBA" w14:paraId="45E66FE8" w14:textId="77777777" w:rsidTr="008C09D5">
        <w:trPr>
          <w:trHeight w:val="927"/>
        </w:trPr>
        <w:tc>
          <w:tcPr>
            <w:tcW w:w="9787" w:type="dxa"/>
            <w:gridSpan w:val="3"/>
            <w:vAlign w:val="center"/>
          </w:tcPr>
          <w:p w14:paraId="4769EE44" w14:textId="77777777" w:rsidR="008C09D5" w:rsidRPr="00E93BBA" w:rsidRDefault="008C09D5" w:rsidP="008C09D5">
            <w:pPr>
              <w:rPr>
                <w:rFonts w:ascii="Calibri" w:eastAsia="Calibri" w:hAnsi="Calibri" w:cs="Times New Roman"/>
                <w:b/>
              </w:rPr>
            </w:pPr>
            <w:r w:rsidRPr="00E93BBA">
              <w:rPr>
                <w:rFonts w:ascii="Calibri" w:eastAsia="Calibri" w:hAnsi="Calibri" w:cs="Times New Roman"/>
                <w:b/>
              </w:rPr>
              <w:t>From the responses to this questionnaire, we would like to select case studies to represent the range of physical activity promotion practice. These case studies would be invited to an interview on what works and why, barriers, challenges and learnings for future activities and to translate to other settings (conditions, healthcare settings). If this promotion activity was selected, we would like to know if you or colleagues would be happy to be contacted.</w:t>
            </w:r>
          </w:p>
        </w:tc>
      </w:tr>
      <w:tr w:rsidR="008C09D5" w:rsidRPr="00E93BBA" w14:paraId="0EA06944" w14:textId="77777777" w:rsidTr="008C09D5">
        <w:trPr>
          <w:trHeight w:val="228"/>
        </w:trPr>
        <w:tc>
          <w:tcPr>
            <w:tcW w:w="7240" w:type="dxa"/>
            <w:shd w:val="clear" w:color="auto" w:fill="E36C0A" w:themeFill="accent6" w:themeFillShade="BF"/>
            <w:vAlign w:val="center"/>
          </w:tcPr>
          <w:p w14:paraId="346002E1" w14:textId="77777777" w:rsidR="008C09D5" w:rsidRPr="00E93BBA" w:rsidRDefault="008C09D5" w:rsidP="008C09D5">
            <w:pPr>
              <w:rPr>
                <w:rFonts w:ascii="Calibri" w:eastAsia="Calibri" w:hAnsi="Calibri" w:cs="Times New Roman"/>
                <w:b/>
              </w:rPr>
            </w:pPr>
            <w:r w:rsidRPr="00E93BBA">
              <w:rPr>
                <w:rFonts w:ascii="Calibri" w:eastAsia="Calibri" w:hAnsi="Calibri" w:cs="Times New Roman"/>
                <w:b/>
                <w:color w:val="FFFFFF"/>
              </w:rPr>
              <w:t xml:space="preserve">5. IF SELECTED TO BE A CASE STUDY, WOULD YOU OR A COLLEAGUE </w:t>
            </w:r>
          </w:p>
        </w:tc>
        <w:tc>
          <w:tcPr>
            <w:tcW w:w="1184" w:type="dxa"/>
            <w:shd w:val="clear" w:color="auto" w:fill="E36C0A" w:themeFill="accent6" w:themeFillShade="BF"/>
            <w:vAlign w:val="center"/>
          </w:tcPr>
          <w:p w14:paraId="625B4548" w14:textId="77777777" w:rsidR="008C09D5" w:rsidRPr="00E93BBA" w:rsidRDefault="008C09D5" w:rsidP="008C09D5">
            <w:pPr>
              <w:jc w:val="center"/>
              <w:rPr>
                <w:rFonts w:ascii="Calibri" w:eastAsia="Calibri" w:hAnsi="Calibri" w:cs="Times New Roman"/>
                <w:b/>
              </w:rPr>
            </w:pPr>
            <w:r w:rsidRPr="00E93BBA">
              <w:rPr>
                <w:rFonts w:ascii="Calibri" w:eastAsia="Calibri" w:hAnsi="Calibri" w:cs="Times New Roman"/>
                <w:b/>
                <w:color w:val="FFFFFF"/>
              </w:rPr>
              <w:t>YES</w:t>
            </w:r>
          </w:p>
        </w:tc>
        <w:tc>
          <w:tcPr>
            <w:tcW w:w="1363" w:type="dxa"/>
            <w:shd w:val="clear" w:color="auto" w:fill="E36C0A" w:themeFill="accent6" w:themeFillShade="BF"/>
            <w:vAlign w:val="center"/>
          </w:tcPr>
          <w:p w14:paraId="627DC94D" w14:textId="77777777" w:rsidR="008C09D5" w:rsidRPr="00E93BBA" w:rsidRDefault="008C09D5" w:rsidP="008C09D5">
            <w:pPr>
              <w:jc w:val="center"/>
              <w:rPr>
                <w:rFonts w:ascii="Calibri" w:eastAsia="Calibri" w:hAnsi="Calibri" w:cs="Times New Roman"/>
                <w:b/>
              </w:rPr>
            </w:pPr>
            <w:r w:rsidRPr="00E93BBA">
              <w:rPr>
                <w:rFonts w:ascii="Calibri" w:eastAsia="Calibri" w:hAnsi="Calibri" w:cs="Times New Roman"/>
                <w:b/>
                <w:color w:val="FFFFFF"/>
              </w:rPr>
              <w:t>NO</w:t>
            </w:r>
          </w:p>
        </w:tc>
      </w:tr>
      <w:tr w:rsidR="008C09D5" w:rsidRPr="00E93BBA" w14:paraId="453A9CB9" w14:textId="77777777" w:rsidTr="008C09D5">
        <w:trPr>
          <w:trHeight w:val="378"/>
        </w:trPr>
        <w:tc>
          <w:tcPr>
            <w:tcW w:w="7240" w:type="dxa"/>
            <w:vAlign w:val="center"/>
          </w:tcPr>
          <w:p w14:paraId="3AF30476" w14:textId="77777777" w:rsidR="008C09D5" w:rsidRPr="00E93BBA" w:rsidRDefault="008C09D5" w:rsidP="008C09D5">
            <w:pPr>
              <w:rPr>
                <w:rFonts w:ascii="Calibri" w:eastAsia="Calibri" w:hAnsi="Calibri" w:cs="Times New Roman"/>
              </w:rPr>
            </w:pPr>
            <w:r w:rsidRPr="00E93BBA">
              <w:rPr>
                <w:rFonts w:ascii="Calibri" w:eastAsia="Calibri" w:hAnsi="Calibri" w:cs="Times New Roman"/>
              </w:rPr>
              <w:t>Be prepared to have a face-to-face meeting for approx 45-60 mins in the next 4 weeks</w:t>
            </w:r>
          </w:p>
        </w:tc>
        <w:tc>
          <w:tcPr>
            <w:tcW w:w="1184" w:type="dxa"/>
            <w:vAlign w:val="center"/>
          </w:tcPr>
          <w:p w14:paraId="17FEE388" w14:textId="77777777" w:rsidR="008C09D5" w:rsidRPr="00E93BBA" w:rsidRDefault="008C09D5" w:rsidP="008C09D5">
            <w:pPr>
              <w:jc w:val="center"/>
              <w:rPr>
                <w:rFonts w:ascii="Calibri" w:eastAsia="Calibri" w:hAnsi="Calibri" w:cs="Times New Roman"/>
                <w:b/>
              </w:rPr>
            </w:pPr>
          </w:p>
        </w:tc>
        <w:tc>
          <w:tcPr>
            <w:tcW w:w="1363" w:type="dxa"/>
            <w:vAlign w:val="center"/>
          </w:tcPr>
          <w:p w14:paraId="286BA8E2" w14:textId="77777777" w:rsidR="008C09D5" w:rsidRPr="00E93BBA" w:rsidRDefault="008C09D5" w:rsidP="008C09D5">
            <w:pPr>
              <w:jc w:val="center"/>
              <w:rPr>
                <w:rFonts w:ascii="Calibri" w:eastAsia="Calibri" w:hAnsi="Calibri" w:cs="Times New Roman"/>
                <w:b/>
              </w:rPr>
            </w:pPr>
          </w:p>
        </w:tc>
      </w:tr>
      <w:tr w:rsidR="008C09D5" w:rsidRPr="00E93BBA" w14:paraId="2BDC71E5" w14:textId="77777777" w:rsidTr="008C09D5">
        <w:trPr>
          <w:trHeight w:val="378"/>
        </w:trPr>
        <w:tc>
          <w:tcPr>
            <w:tcW w:w="7240" w:type="dxa"/>
            <w:vAlign w:val="center"/>
          </w:tcPr>
          <w:p w14:paraId="749B4F01" w14:textId="77777777" w:rsidR="008C09D5" w:rsidRPr="00E93BBA" w:rsidRDefault="008C09D5" w:rsidP="008C09D5">
            <w:pPr>
              <w:rPr>
                <w:rFonts w:ascii="Calibri" w:eastAsia="Calibri" w:hAnsi="Calibri" w:cs="Times New Roman"/>
                <w:b/>
              </w:rPr>
            </w:pPr>
            <w:r w:rsidRPr="00E93BBA">
              <w:rPr>
                <w:rFonts w:ascii="Calibri" w:eastAsia="Calibri" w:hAnsi="Calibri" w:cs="Times New Roman"/>
              </w:rPr>
              <w:t>Be prepared to have a teleconference meeting for approx 45-60 mins in the next 4 weeks</w:t>
            </w:r>
          </w:p>
        </w:tc>
        <w:tc>
          <w:tcPr>
            <w:tcW w:w="1184" w:type="dxa"/>
            <w:vAlign w:val="center"/>
          </w:tcPr>
          <w:p w14:paraId="0532C57D" w14:textId="77777777" w:rsidR="008C09D5" w:rsidRPr="00E93BBA" w:rsidRDefault="008C09D5" w:rsidP="008C09D5">
            <w:pPr>
              <w:jc w:val="center"/>
              <w:rPr>
                <w:rFonts w:ascii="Calibri" w:eastAsia="Calibri" w:hAnsi="Calibri" w:cs="Times New Roman"/>
                <w:b/>
              </w:rPr>
            </w:pPr>
          </w:p>
        </w:tc>
        <w:tc>
          <w:tcPr>
            <w:tcW w:w="1363" w:type="dxa"/>
            <w:vAlign w:val="center"/>
          </w:tcPr>
          <w:p w14:paraId="07CF0416" w14:textId="77777777" w:rsidR="008C09D5" w:rsidRPr="00E93BBA" w:rsidRDefault="008C09D5" w:rsidP="008C09D5">
            <w:pPr>
              <w:jc w:val="center"/>
              <w:rPr>
                <w:rFonts w:ascii="Calibri" w:eastAsia="Calibri" w:hAnsi="Calibri" w:cs="Times New Roman"/>
                <w:b/>
              </w:rPr>
            </w:pPr>
          </w:p>
        </w:tc>
      </w:tr>
      <w:tr w:rsidR="008C09D5" w:rsidRPr="00E93BBA" w14:paraId="79EC1E63" w14:textId="77777777" w:rsidTr="008C09D5">
        <w:trPr>
          <w:trHeight w:val="401"/>
        </w:trPr>
        <w:tc>
          <w:tcPr>
            <w:tcW w:w="9787" w:type="dxa"/>
            <w:gridSpan w:val="3"/>
            <w:shd w:val="clear" w:color="auto" w:fill="475989" w:themeFill="accent1"/>
          </w:tcPr>
          <w:p w14:paraId="430A36FB" w14:textId="77777777" w:rsidR="008C09D5" w:rsidRPr="00E93BBA" w:rsidRDefault="008C09D5" w:rsidP="008C09D5">
            <w:pPr>
              <w:rPr>
                <w:rFonts w:ascii="Calibri" w:eastAsia="Calibri" w:hAnsi="Calibri" w:cs="Times New Roman"/>
                <w:b/>
              </w:rPr>
            </w:pPr>
            <w:r w:rsidRPr="00E93BBA">
              <w:rPr>
                <w:rFonts w:ascii="Calibri" w:eastAsia="Calibri" w:hAnsi="Calibri" w:cs="Times New Roman"/>
                <w:b/>
                <w:color w:val="FFFFFF"/>
              </w:rPr>
              <w:t>Please use this space to provide any further information you think is relevant that you would like to add. We welcome as much information as possible</w:t>
            </w:r>
          </w:p>
        </w:tc>
      </w:tr>
      <w:tr w:rsidR="008C09D5" w:rsidRPr="00E93BBA" w14:paraId="019230FF" w14:textId="77777777" w:rsidTr="008C09D5">
        <w:trPr>
          <w:cantSplit/>
          <w:trHeight w:val="4557"/>
        </w:trPr>
        <w:tc>
          <w:tcPr>
            <w:tcW w:w="9787" w:type="dxa"/>
            <w:gridSpan w:val="3"/>
            <w:textDirection w:val="tbRl"/>
          </w:tcPr>
          <w:p w14:paraId="7256A8AF" w14:textId="77777777" w:rsidR="008C09D5" w:rsidRPr="00E93BBA" w:rsidRDefault="008C09D5" w:rsidP="008C09D5">
            <w:pPr>
              <w:ind w:left="113" w:right="113"/>
              <w:rPr>
                <w:rFonts w:ascii="Calibri" w:eastAsia="Calibri" w:hAnsi="Calibri" w:cs="Times New Roman"/>
              </w:rPr>
            </w:pPr>
            <w:r w:rsidRPr="00E93BBA">
              <w:rPr>
                <w:rFonts w:ascii="Calibri" w:eastAsia="Calibri" w:hAnsi="Calibri" w:cs="Times New Roman"/>
                <w:noProof/>
                <w:lang w:eastAsia="en-GB"/>
              </w:rPr>
              <mc:AlternateContent>
                <mc:Choice Requires="wps">
                  <w:drawing>
                    <wp:anchor distT="45720" distB="45720" distL="114300" distR="114300" simplePos="0" relativeHeight="251694080" behindDoc="0" locked="0" layoutInCell="1" allowOverlap="1" wp14:anchorId="606E5E02" wp14:editId="0519557D">
                      <wp:simplePos x="0" y="0"/>
                      <wp:positionH relativeFrom="column">
                        <wp:posOffset>-6074410</wp:posOffset>
                      </wp:positionH>
                      <wp:positionV relativeFrom="paragraph">
                        <wp:posOffset>50800</wp:posOffset>
                      </wp:positionV>
                      <wp:extent cx="6052820" cy="2593975"/>
                      <wp:effectExtent l="0" t="0" r="24130" b="158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2820" cy="2593975"/>
                              </a:xfrm>
                              <a:prstGeom prst="rect">
                                <a:avLst/>
                              </a:prstGeom>
                              <a:solidFill>
                                <a:srgbClr val="FFFFFF"/>
                              </a:solidFill>
                              <a:ln w="9525">
                                <a:solidFill>
                                  <a:srgbClr val="000000"/>
                                </a:solidFill>
                                <a:miter lim="800000"/>
                                <a:headEnd/>
                                <a:tailEnd/>
                              </a:ln>
                            </wps:spPr>
                            <wps:txbx>
                              <w:txbxContent>
                                <w:p w14:paraId="61EEDC10" w14:textId="77777777" w:rsidR="004739D8" w:rsidRPr="00062BDD" w:rsidRDefault="004739D8" w:rsidP="008C09D5">
                                  <w:pPr>
                                    <w:rPr>
                                      <w:rFonts w:cstheme="minorHAnsi"/>
                                      <w:i/>
                                      <w:color w:val="7F7F7F" w:themeColor="text1" w:themeTint="8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6E5E02" id="_x0000_s1054" type="#_x0000_t202" style="position:absolute;left:0;text-align:left;margin-left:-478.3pt;margin-top:4pt;width:476.6pt;height:204.2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">
                      <v:textbox>
                        <w:txbxContent>
                          <w:p w14:paraId="61EEDC10" w14:textId="77777777" w:rsidR="004739D8" w:rsidRPr="00062BDD" w:rsidRDefault="004739D8" w:rsidP="008C09D5">
                            <w:pPr>
                              <w:rPr>
                                <w:rFonts w:cstheme="minorHAnsi"/>
                                <w:i/>
                                <w:color w:val="7F7F7F" w:themeColor="text1" w:themeTint="80"/>
                              </w:rPr>
                            </w:pPr>
                          </w:p>
                        </w:txbxContent>
                      </v:textbox>
                      <w10:wrap type="square"/>
                    </v:shape>
                  </w:pict>
                </mc:Fallback>
              </mc:AlternateContent>
            </w:r>
          </w:p>
        </w:tc>
      </w:tr>
    </w:tbl>
    <w:p w14:paraId="636D32E0" w14:textId="361DA0A6" w:rsidR="00E93BBA" w:rsidRDefault="008C09D5" w:rsidP="00E93BBA">
      <w:pPr>
        <w:spacing w:before="0"/>
        <w:rPr>
          <w:rFonts w:ascii="Calibri" w:eastAsia="Calibri" w:hAnsi="Calibri" w:cs="Times New Roman"/>
          <w:sz w:val="18"/>
          <w:szCs w:val="18"/>
        </w:rPr>
      </w:pPr>
      <w:r w:rsidRPr="00E93BBA">
        <w:rPr>
          <w:rFonts w:ascii="Calibri" w:eastAsia="Calibri" w:hAnsi="Calibri" w:cs="Times New Roman"/>
          <w:sz w:val="18"/>
          <w:szCs w:val="18"/>
        </w:rPr>
        <w:t xml:space="preserve">Thank you for your time in completing this questionnaire and contributing to this study. </w:t>
      </w:r>
      <w:r>
        <w:rPr>
          <w:rFonts w:ascii="Calibri" w:eastAsia="Calibri" w:hAnsi="Calibri" w:cs="Times New Roman"/>
          <w:sz w:val="18"/>
          <w:szCs w:val="18"/>
        </w:rPr>
        <w:t xml:space="preserve">                                                   </w:t>
      </w:r>
      <w:r w:rsidRPr="00E93BBA">
        <w:rPr>
          <w:rFonts w:ascii="Calibri" w:eastAsia="Calibri" w:hAnsi="Calibri" w:cs="Times New Roman"/>
          <w:sz w:val="18"/>
          <w:szCs w:val="18"/>
        </w:rPr>
        <w:t>Kirsten Rennie and Nick Wareham, MRC Epidemiology Unit, University of Cambridge</w:t>
      </w:r>
    </w:p>
    <w:p w14:paraId="29A8CCE2" w14:textId="77777777" w:rsidR="00160364" w:rsidRPr="00F46EEE" w:rsidRDefault="00160364" w:rsidP="00E93BBA">
      <w:pPr>
        <w:spacing w:before="0"/>
        <w:rPr>
          <w:rFonts w:ascii="Calibri" w:eastAsia="Calibri" w:hAnsi="Calibri" w:cs="Times New Roman"/>
          <w:sz w:val="18"/>
          <w:szCs w:val="18"/>
        </w:rPr>
      </w:pPr>
    </w:p>
    <w:p w14:paraId="74211170" w14:textId="598F3753" w:rsidR="00983926" w:rsidRPr="00160364" w:rsidRDefault="00CF3DC6" w:rsidP="00160364">
      <w:pPr>
        <w:pStyle w:val="Heading2"/>
      </w:pPr>
      <w:bookmarkStart w:id="274" w:name="_Toc26541050"/>
      <w:bookmarkStart w:id="275" w:name="_Toc26542337"/>
      <w:bookmarkStart w:id="276" w:name="_Toc58442566"/>
      <w:r w:rsidRPr="0086367F">
        <w:rPr>
          <w:rFonts w:eastAsia="Arial Unicode MS"/>
        </w:rPr>
        <w:lastRenderedPageBreak/>
        <w:t>1</w:t>
      </w:r>
      <w:r w:rsidR="0086367F" w:rsidRPr="0086367F">
        <w:rPr>
          <w:rFonts w:eastAsia="Arial Unicode MS"/>
        </w:rPr>
        <w:t>6</w:t>
      </w:r>
      <w:r w:rsidRPr="0086367F">
        <w:rPr>
          <w:rFonts w:eastAsia="Arial Unicode MS"/>
        </w:rPr>
        <w:t>.4</w:t>
      </w:r>
      <w:r w:rsidR="000E0A95">
        <w:rPr>
          <w:rFonts w:eastAsia="Arial Unicode MS"/>
        </w:rPr>
        <w:t xml:space="preserve"> </w:t>
      </w:r>
      <w:r w:rsidR="00160364">
        <w:rPr>
          <w:rFonts w:eastAsia="Arial Unicode MS"/>
        </w:rPr>
        <w:t>Appendix 4</w:t>
      </w:r>
      <w:r w:rsidR="004B14CC" w:rsidRPr="00E93BBA">
        <w:rPr>
          <w:rFonts w:eastAsia="Arial Unicode MS"/>
        </w:rPr>
        <w:t xml:space="preserve">: </w:t>
      </w:r>
      <w:r w:rsidR="00160364">
        <w:rPr>
          <w:rFonts w:eastAsia="Arial Unicode MS"/>
        </w:rPr>
        <w:t>Semi-Structured Interview Schedule</w:t>
      </w:r>
      <w:bookmarkEnd w:id="274"/>
      <w:bookmarkEnd w:id="275"/>
      <w:bookmarkEnd w:id="276"/>
    </w:p>
    <w:p w14:paraId="2D51F4E4" w14:textId="77777777" w:rsidR="004F64AC" w:rsidRDefault="004F64AC" w:rsidP="004F64AC">
      <w:pPr>
        <w:spacing w:before="0" w:after="160" w:line="259" w:lineRule="auto"/>
        <w:rPr>
          <w:rFonts w:ascii="Arial Unicode MS" w:eastAsia="Arial Unicode MS" w:hAnsi="Arial Unicode MS" w:cs="Arial Unicode MS"/>
          <w:szCs w:val="22"/>
        </w:rPr>
      </w:pPr>
    </w:p>
    <w:p w14:paraId="3C2C8F44" w14:textId="6C936C6A" w:rsidR="004F64AC" w:rsidRPr="004F64AC" w:rsidRDefault="004F64AC" w:rsidP="004F64AC">
      <w:pPr>
        <w:pStyle w:val="Heading3"/>
        <w:rPr>
          <w:rFonts w:cs="Arial"/>
          <w:szCs w:val="24"/>
        </w:rPr>
      </w:pPr>
      <w:bookmarkStart w:id="277" w:name="_Toc58442567"/>
      <w:r w:rsidRPr="004F64AC">
        <w:rPr>
          <w:rFonts w:cs="Arial"/>
          <w:szCs w:val="24"/>
        </w:rPr>
        <w:t>Introduction to the project</w:t>
      </w:r>
      <w:bookmarkEnd w:id="277"/>
    </w:p>
    <w:p w14:paraId="148105A3" w14:textId="6EB307EE" w:rsidR="004F64AC" w:rsidRPr="004F64AC" w:rsidRDefault="003D515A" w:rsidP="004F64AC">
      <w:pPr>
        <w:rPr>
          <w:rFonts w:ascii="Arial" w:hAnsi="Arial" w:cs="Arial"/>
          <w:i/>
          <w:iCs/>
          <w:sz w:val="24"/>
          <w:szCs w:val="24"/>
          <w:lang w:val="en-US"/>
        </w:rPr>
      </w:pPr>
      <w:r w:rsidRPr="004F64AC">
        <w:rPr>
          <w:rFonts w:cs="Arial"/>
          <w:noProof/>
          <w:szCs w:val="24"/>
          <w:lang w:eastAsia="en-GB"/>
        </w:rPr>
        <w:drawing>
          <wp:anchor distT="0" distB="0" distL="114300" distR="114300" simplePos="0" relativeHeight="251697152" behindDoc="0" locked="0" layoutInCell="1" allowOverlap="1" wp14:anchorId="059610D6" wp14:editId="09EED684">
            <wp:simplePos x="0" y="0"/>
            <wp:positionH relativeFrom="margin">
              <wp:posOffset>2540</wp:posOffset>
            </wp:positionH>
            <wp:positionV relativeFrom="paragraph">
              <wp:posOffset>46545</wp:posOffset>
            </wp:positionV>
            <wp:extent cx="5924550" cy="19050"/>
            <wp:effectExtent l="0" t="0" r="0" b="0"/>
            <wp:wrapNone/>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i/>
          <w:iCs/>
          <w:sz w:val="24"/>
          <w:szCs w:val="24"/>
          <w:lang w:val="en-US"/>
        </w:rPr>
        <w:t xml:space="preserve">Aims: To introduce the project emphasizing the key points of the project </w:t>
      </w:r>
    </w:p>
    <w:p w14:paraId="34C20134"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PHE commissioned work</w:t>
      </w:r>
    </w:p>
    <w:p w14:paraId="11B4EA35"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To look at evidence of practice of integrating promotion of PA in primary and secondary care pathways</w:t>
      </w:r>
    </w:p>
    <w:p w14:paraId="64899D36"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Emphasis on patients living with long-term conditions (prevention of long term conditions also if primary care)</w:t>
      </w:r>
    </w:p>
    <w:p w14:paraId="0E611608"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 xml:space="preserve">This would be a case study </w:t>
      </w:r>
    </w:p>
    <w:p w14:paraId="3D96FC96"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works and why as well as barriers and challenges</w:t>
      </w:r>
    </w:p>
    <w:p w14:paraId="6464CB80"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Learnings that can be more broadly applied to integrating PA promotion in clinical care and also to learn where the gaps in evidence are</w:t>
      </w:r>
    </w:p>
    <w:p w14:paraId="09DFD282"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Ensure they understand aim of interview</w:t>
      </w:r>
    </w:p>
    <w:p w14:paraId="6A9B7301"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OK to record for research team’s notes only in writing up case studies?</w:t>
      </w:r>
    </w:p>
    <w:p w14:paraId="6897ECE4" w14:textId="77777777" w:rsidR="004F64AC" w:rsidRPr="004F64AC" w:rsidRDefault="004F64AC" w:rsidP="004F64AC">
      <w:pPr>
        <w:rPr>
          <w:rFonts w:ascii="Arial" w:hAnsi="Arial" w:cs="Arial"/>
          <w:i/>
          <w:sz w:val="24"/>
          <w:szCs w:val="24"/>
        </w:rPr>
      </w:pPr>
    </w:p>
    <w:p w14:paraId="2767C683" w14:textId="77777777" w:rsidR="004F64AC" w:rsidRPr="004F64AC" w:rsidRDefault="004F64AC" w:rsidP="004F64AC">
      <w:pPr>
        <w:rPr>
          <w:rFonts w:ascii="Arial" w:hAnsi="Arial" w:cs="Arial"/>
          <w:b/>
          <w:i/>
          <w:sz w:val="24"/>
          <w:szCs w:val="24"/>
        </w:rPr>
      </w:pPr>
      <w:r w:rsidRPr="004F64AC">
        <w:rPr>
          <w:rFonts w:ascii="Arial" w:hAnsi="Arial" w:cs="Arial"/>
          <w:b/>
          <w:i/>
          <w:sz w:val="24"/>
          <w:szCs w:val="24"/>
        </w:rPr>
        <w:t>Questions should be adapted based on information from the initial questionnaire. This is a guide only to ensure all covered but may not follow this order or schema</w:t>
      </w:r>
    </w:p>
    <w:p w14:paraId="533767B4" w14:textId="2F5021FD" w:rsidR="004F64AC" w:rsidRPr="004F64AC" w:rsidRDefault="004F64AC" w:rsidP="004F64AC">
      <w:pPr>
        <w:pStyle w:val="Heading3"/>
        <w:rPr>
          <w:rFonts w:cs="Arial"/>
          <w:szCs w:val="24"/>
        </w:rPr>
      </w:pPr>
      <w:bookmarkStart w:id="278" w:name="_Toc58442568"/>
      <w:r w:rsidRPr="004F64AC">
        <w:rPr>
          <w:rFonts w:cs="Arial"/>
          <w:noProof/>
          <w:szCs w:val="24"/>
          <w:lang w:eastAsia="en-GB"/>
        </w:rPr>
        <w:t>Setting</w:t>
      </w:r>
      <w:bookmarkEnd w:id="278"/>
    </w:p>
    <w:p w14:paraId="0F92559C" w14:textId="3034B6DC" w:rsidR="004F64AC" w:rsidRPr="004F64AC" w:rsidRDefault="003D515A" w:rsidP="004F64AC">
      <w:pPr>
        <w:rPr>
          <w:rFonts w:ascii="Arial" w:hAnsi="Arial" w:cs="Arial"/>
          <w:i/>
          <w:iCs/>
          <w:sz w:val="24"/>
          <w:szCs w:val="24"/>
          <w:lang w:val="en-US"/>
        </w:rPr>
      </w:pPr>
      <w:r w:rsidRPr="004F64AC">
        <w:rPr>
          <w:rFonts w:cs="Arial"/>
          <w:noProof/>
          <w:szCs w:val="24"/>
          <w:lang w:eastAsia="en-GB"/>
        </w:rPr>
        <w:drawing>
          <wp:anchor distT="0" distB="0" distL="114300" distR="114300" simplePos="0" relativeHeight="251698176" behindDoc="0" locked="0" layoutInCell="1" allowOverlap="1" wp14:anchorId="3E4FFEF6" wp14:editId="54473739">
            <wp:simplePos x="0" y="0"/>
            <wp:positionH relativeFrom="margin">
              <wp:posOffset>2540</wp:posOffset>
            </wp:positionH>
            <wp:positionV relativeFrom="paragraph">
              <wp:posOffset>37655</wp:posOffset>
            </wp:positionV>
            <wp:extent cx="5924550" cy="19050"/>
            <wp:effectExtent l="0" t="0" r="0" b="0"/>
            <wp:wrapNone/>
            <wp:docPr id="100" name="Pictur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i/>
          <w:iCs/>
          <w:sz w:val="24"/>
          <w:szCs w:val="24"/>
          <w:lang w:val="en-US"/>
        </w:rPr>
        <w:t>Aims: To understand the setting and models of care</w:t>
      </w:r>
    </w:p>
    <w:p w14:paraId="7BEB06C1"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Describe intervention/care pathway?</w:t>
      </w:r>
    </w:p>
    <w:p w14:paraId="026F0617"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X/it is for? [aim of intervention]</w:t>
      </w:r>
    </w:p>
    <w:p w14:paraId="78494A16"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patient groups targeted/included?</w:t>
      </w:r>
    </w:p>
    <w:p w14:paraId="2EAC34DE"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Recruitment methods and how targeted</w:t>
      </w:r>
    </w:p>
    <w:p w14:paraId="1F74F142"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Describe patient journey?</w:t>
      </w:r>
    </w:p>
    <w:p w14:paraId="645824D3"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intervention is and how?</w:t>
      </w:r>
    </w:p>
    <w:p w14:paraId="2489A72B"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were the drivers to develop this and why? (guidance, champion etc.)</w:t>
      </w:r>
    </w:p>
    <w:p w14:paraId="4FDEE168"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Who involved and at what point in pathway? [prompt on use of care coordinators across pathway as appropriate]</w:t>
      </w:r>
    </w:p>
    <w:p w14:paraId="347A22E1"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Process for movement between care/intervention providers and institutions [prompt for secondary care between in-patient and outpatient care including communication and continuity as appropriate]</w:t>
      </w:r>
    </w:p>
    <w:p w14:paraId="4C98F23F"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Follow-up arrangements?</w:t>
      </w:r>
    </w:p>
    <w:p w14:paraId="229232EE" w14:textId="4610D64E" w:rsidR="004F64AC" w:rsidRDefault="004F64AC" w:rsidP="004F64AC">
      <w:pPr>
        <w:pStyle w:val="ListParagraph"/>
        <w:spacing w:line="240" w:lineRule="auto"/>
        <w:rPr>
          <w:rFonts w:ascii="Arial" w:hAnsi="Arial" w:cs="Arial"/>
          <w:sz w:val="24"/>
          <w:szCs w:val="24"/>
          <w:lang w:val="en-US"/>
        </w:rPr>
      </w:pPr>
    </w:p>
    <w:p w14:paraId="0EFA5118" w14:textId="3405C8A1" w:rsidR="00554398" w:rsidRDefault="00554398" w:rsidP="004F64AC">
      <w:pPr>
        <w:pStyle w:val="ListParagraph"/>
        <w:spacing w:line="240" w:lineRule="auto"/>
        <w:rPr>
          <w:rFonts w:ascii="Arial" w:hAnsi="Arial" w:cs="Arial"/>
          <w:sz w:val="24"/>
          <w:szCs w:val="24"/>
          <w:lang w:val="en-US"/>
        </w:rPr>
      </w:pPr>
    </w:p>
    <w:p w14:paraId="5CEEAA31" w14:textId="2B30EC88" w:rsidR="00554398" w:rsidRDefault="00554398" w:rsidP="004F64AC">
      <w:pPr>
        <w:pStyle w:val="ListParagraph"/>
        <w:spacing w:line="240" w:lineRule="auto"/>
        <w:rPr>
          <w:rFonts w:ascii="Arial" w:hAnsi="Arial" w:cs="Arial"/>
          <w:sz w:val="24"/>
          <w:szCs w:val="24"/>
          <w:lang w:val="en-US"/>
        </w:rPr>
      </w:pPr>
    </w:p>
    <w:p w14:paraId="0EEEF719" w14:textId="77777777" w:rsidR="00554398" w:rsidRPr="004F64AC" w:rsidRDefault="00554398" w:rsidP="004F64AC">
      <w:pPr>
        <w:pStyle w:val="ListParagraph"/>
        <w:spacing w:line="240" w:lineRule="auto"/>
        <w:rPr>
          <w:rFonts w:ascii="Arial" w:hAnsi="Arial" w:cs="Arial"/>
          <w:sz w:val="24"/>
          <w:szCs w:val="24"/>
          <w:lang w:val="en-US"/>
        </w:rPr>
      </w:pPr>
    </w:p>
    <w:p w14:paraId="5DB89858" w14:textId="4126A125" w:rsidR="004F64AC" w:rsidRPr="004F64AC" w:rsidRDefault="004F64AC" w:rsidP="004F64AC">
      <w:pPr>
        <w:pStyle w:val="Heading3"/>
        <w:rPr>
          <w:rFonts w:cs="Arial"/>
          <w:szCs w:val="24"/>
        </w:rPr>
      </w:pPr>
      <w:bookmarkStart w:id="279" w:name="_Toc58442569"/>
      <w:r w:rsidRPr="004F64AC">
        <w:rPr>
          <w:rFonts w:cs="Arial"/>
          <w:noProof/>
          <w:szCs w:val="24"/>
          <w:lang w:eastAsia="en-GB"/>
        </w:rPr>
        <w:lastRenderedPageBreak/>
        <w:t>Implementation</w:t>
      </w:r>
      <w:bookmarkEnd w:id="279"/>
    </w:p>
    <w:p w14:paraId="0DB9578A" w14:textId="0200E309" w:rsidR="004F64AC" w:rsidRPr="004F64AC" w:rsidRDefault="003D515A" w:rsidP="004F64AC">
      <w:pPr>
        <w:rPr>
          <w:rFonts w:ascii="Arial" w:hAnsi="Arial" w:cs="Arial"/>
          <w:i/>
          <w:iCs/>
          <w:sz w:val="24"/>
          <w:szCs w:val="24"/>
          <w:lang w:val="en-US"/>
        </w:rPr>
      </w:pPr>
      <w:r w:rsidRPr="004F64AC">
        <w:rPr>
          <w:rFonts w:cs="Arial"/>
          <w:noProof/>
          <w:szCs w:val="24"/>
          <w:lang w:eastAsia="en-GB"/>
        </w:rPr>
        <w:drawing>
          <wp:anchor distT="0" distB="0" distL="114300" distR="114300" simplePos="0" relativeHeight="251699200" behindDoc="0" locked="0" layoutInCell="1" allowOverlap="1" wp14:anchorId="5AAE2B68" wp14:editId="6B309E58">
            <wp:simplePos x="0" y="0"/>
            <wp:positionH relativeFrom="margin">
              <wp:posOffset>2540</wp:posOffset>
            </wp:positionH>
            <wp:positionV relativeFrom="paragraph">
              <wp:posOffset>63690</wp:posOffset>
            </wp:positionV>
            <wp:extent cx="5924550" cy="19050"/>
            <wp:effectExtent l="0" t="0" r="0" b="0"/>
            <wp:wrapNone/>
            <wp:docPr id="102" name="Pictur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i/>
          <w:iCs/>
          <w:sz w:val="24"/>
          <w:szCs w:val="24"/>
          <w:lang w:val="en-US"/>
        </w:rPr>
        <w:t xml:space="preserve">Aims: To understand what stage of implementation and resources required in implementation </w:t>
      </w:r>
    </w:p>
    <w:p w14:paraId="1A600E5F"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At what stage of implementation is this initiative?</w:t>
      </w:r>
    </w:p>
    <w:p w14:paraId="7213FFB1"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How long has it been running?</w:t>
      </w:r>
    </w:p>
    <w:p w14:paraId="04451773"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How many patients have gone through this intervention/pathway since it started?</w:t>
      </w:r>
    </w:p>
    <w:p w14:paraId="69A14AB3"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How many patients are included in an average week/month?</w:t>
      </w:r>
    </w:p>
    <w:p w14:paraId="6BBBB082"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resources are required to implement this intervention/care? In terms of staff, funding</w:t>
      </w:r>
    </w:p>
    <w:p w14:paraId="1A6F5241"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changes in procedures/guidelines been required? [if relevant]</w:t>
      </w:r>
    </w:p>
    <w:p w14:paraId="3BB35829"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changes in the organization required?</w:t>
      </w:r>
    </w:p>
    <w:p w14:paraId="6A4A00D9" w14:textId="77777777" w:rsidR="004F64AC" w:rsidRPr="004F64AC" w:rsidRDefault="004F64AC" w:rsidP="004F64AC">
      <w:pPr>
        <w:pStyle w:val="ListParagraph"/>
        <w:numPr>
          <w:ilvl w:val="0"/>
          <w:numId w:val="28"/>
        </w:numPr>
        <w:spacing w:before="0" w:line="240" w:lineRule="auto"/>
        <w:rPr>
          <w:rFonts w:ascii="Arial" w:hAnsi="Arial" w:cs="Arial"/>
          <w:sz w:val="24"/>
          <w:szCs w:val="24"/>
          <w:lang w:val="en-US"/>
        </w:rPr>
      </w:pPr>
      <w:r w:rsidRPr="004F64AC">
        <w:rPr>
          <w:rFonts w:ascii="Arial" w:hAnsi="Arial" w:cs="Arial"/>
          <w:sz w:val="24"/>
          <w:szCs w:val="24"/>
          <w:lang w:val="en-US"/>
        </w:rPr>
        <w:t>What resources do you think would have helped the intervention delivery that you did not have?</w:t>
      </w:r>
    </w:p>
    <w:p w14:paraId="340F6A83" w14:textId="60D6C383" w:rsidR="004F64AC" w:rsidRPr="004F64AC" w:rsidRDefault="004F64AC" w:rsidP="004F64AC">
      <w:pPr>
        <w:pStyle w:val="Heading3"/>
        <w:rPr>
          <w:rFonts w:cs="Arial"/>
          <w:szCs w:val="24"/>
        </w:rPr>
      </w:pPr>
      <w:bookmarkStart w:id="280" w:name="_Toc58442570"/>
      <w:r w:rsidRPr="004F64AC">
        <w:rPr>
          <w:rFonts w:cs="Arial"/>
          <w:noProof/>
          <w:szCs w:val="24"/>
          <w:lang w:eastAsia="en-GB"/>
        </w:rPr>
        <w:t>Implementation fidelity</w:t>
      </w:r>
      <w:bookmarkEnd w:id="280"/>
    </w:p>
    <w:p w14:paraId="4E75E9B9" w14:textId="2A17586D" w:rsidR="004F64AC" w:rsidRPr="004F64AC" w:rsidRDefault="003D515A" w:rsidP="004F64AC">
      <w:pPr>
        <w:rPr>
          <w:rFonts w:ascii="Arial" w:hAnsi="Arial" w:cs="Arial"/>
          <w:i/>
          <w:iCs/>
          <w:sz w:val="24"/>
          <w:szCs w:val="24"/>
          <w:lang w:val="en-US"/>
        </w:rPr>
      </w:pPr>
      <w:r w:rsidRPr="004F64AC">
        <w:rPr>
          <w:rFonts w:cs="Arial"/>
          <w:noProof/>
          <w:szCs w:val="24"/>
          <w:lang w:eastAsia="en-GB"/>
        </w:rPr>
        <w:drawing>
          <wp:anchor distT="0" distB="0" distL="114300" distR="114300" simplePos="0" relativeHeight="251700224" behindDoc="0" locked="0" layoutInCell="1" allowOverlap="1" wp14:anchorId="0DA7D673" wp14:editId="7457ADBA">
            <wp:simplePos x="0" y="0"/>
            <wp:positionH relativeFrom="margin">
              <wp:posOffset>2540</wp:posOffset>
            </wp:positionH>
            <wp:positionV relativeFrom="paragraph">
              <wp:posOffset>44640</wp:posOffset>
            </wp:positionV>
            <wp:extent cx="5924550" cy="19050"/>
            <wp:effectExtent l="0" t="0" r="0" b="0"/>
            <wp:wrapNone/>
            <wp:docPr id="103" name="Pictur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i/>
          <w:iCs/>
          <w:sz w:val="24"/>
          <w:szCs w:val="24"/>
          <w:lang w:val="en-US"/>
        </w:rPr>
        <w:t>Aims: To understand how far it has been delivered as intended and why</w:t>
      </w:r>
    </w:p>
    <w:p w14:paraId="1C9438A6" w14:textId="77777777" w:rsidR="004F64AC" w:rsidRPr="004F64AC" w:rsidRDefault="004F64AC" w:rsidP="004F64AC">
      <w:pPr>
        <w:rPr>
          <w:rFonts w:ascii="Arial" w:hAnsi="Arial" w:cs="Arial"/>
          <w:i/>
          <w:iCs/>
          <w:sz w:val="24"/>
          <w:szCs w:val="24"/>
          <w:lang w:val="en-US"/>
        </w:rPr>
      </w:pPr>
    </w:p>
    <w:p w14:paraId="7D4DF4FE"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To what extent do you think the intervention reaches those it was designed to help?</w:t>
      </w:r>
    </w:p>
    <w:p w14:paraId="32BCB96C"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What input was there to the design of the intervention and from whom (stakeholders, clinical specialities, patients)?</w:t>
      </w:r>
    </w:p>
    <w:p w14:paraId="0D223589"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To what extent was the intervention delivered as intended?</w:t>
      </w:r>
    </w:p>
    <w:p w14:paraId="746C7F51"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Training/guidance to HCPs to implement intervention followed?</w:t>
      </w:r>
    </w:p>
    <w:p w14:paraId="015D2943"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To what extent do you think the intervention has been integrated into the healthcare system/setting? Were there any barriers or facilitators to achieving this?</w:t>
      </w:r>
    </w:p>
    <w:p w14:paraId="6E0492EE"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 xml:space="preserve">What do you think influenced whether the intervention was delivered as intended? </w:t>
      </w:r>
    </w:p>
    <w:p w14:paraId="40859904"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 xml:space="preserve">Were any adaptations made to the intervention during implementation? </w:t>
      </w:r>
    </w:p>
    <w:p w14:paraId="604C0AB0"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What do you think influenced whether adaptations were needed?</w:t>
      </w:r>
    </w:p>
    <w:p w14:paraId="6042F2C7"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Do you think it is reaching the patient groups you intended e.g. differences in uptake by demographic groups or comorbidities?</w:t>
      </w:r>
    </w:p>
    <w:p w14:paraId="0368AB44"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Why do you think this might be? e.g. barriers and facilitators to reach</w:t>
      </w:r>
    </w:p>
    <w:p w14:paraId="617F038D" w14:textId="77777777" w:rsidR="004F64AC" w:rsidRPr="004F64AC" w:rsidRDefault="004F64AC" w:rsidP="004F64AC">
      <w:pPr>
        <w:pStyle w:val="ListParagraph"/>
        <w:numPr>
          <w:ilvl w:val="0"/>
          <w:numId w:val="29"/>
        </w:numPr>
        <w:spacing w:before="0"/>
        <w:jc w:val="both"/>
        <w:rPr>
          <w:rFonts w:ascii="Arial" w:hAnsi="Arial" w:cs="Arial"/>
          <w:sz w:val="24"/>
          <w:szCs w:val="24"/>
        </w:rPr>
      </w:pPr>
      <w:r w:rsidRPr="004F64AC">
        <w:rPr>
          <w:rFonts w:ascii="Arial" w:hAnsi="Arial" w:cs="Arial"/>
          <w:sz w:val="24"/>
          <w:szCs w:val="24"/>
        </w:rPr>
        <w:t>Any changes to improve reach for certain patient sub-groups? [health equity]</w:t>
      </w:r>
    </w:p>
    <w:p w14:paraId="60B82CBC" w14:textId="6EF5DA52" w:rsidR="004F64AC" w:rsidRDefault="004F64AC" w:rsidP="004F64AC">
      <w:pPr>
        <w:ind w:left="720"/>
        <w:rPr>
          <w:rFonts w:ascii="Arial" w:hAnsi="Arial" w:cs="Arial"/>
          <w:i/>
          <w:sz w:val="24"/>
          <w:szCs w:val="24"/>
        </w:rPr>
      </w:pPr>
      <w:r w:rsidRPr="004F64AC">
        <w:rPr>
          <w:rFonts w:ascii="Arial" w:hAnsi="Arial" w:cs="Arial"/>
          <w:i/>
          <w:sz w:val="24"/>
          <w:szCs w:val="24"/>
        </w:rPr>
        <w:t>Prompt for barriers and facilitators of reach, and any known/suspected reasons for this, any tailoring aimed to improve reach</w:t>
      </w:r>
    </w:p>
    <w:p w14:paraId="68C56609" w14:textId="77777777" w:rsidR="00554398" w:rsidRPr="004F64AC" w:rsidRDefault="00554398" w:rsidP="004F64AC">
      <w:pPr>
        <w:ind w:left="720"/>
        <w:rPr>
          <w:rFonts w:ascii="Arial" w:hAnsi="Arial" w:cs="Arial"/>
          <w:i/>
          <w:sz w:val="24"/>
          <w:szCs w:val="24"/>
        </w:rPr>
      </w:pPr>
    </w:p>
    <w:p w14:paraId="14991373" w14:textId="67817C31" w:rsidR="004F64AC" w:rsidRPr="004F64AC" w:rsidRDefault="004F64AC" w:rsidP="004F64AC">
      <w:pPr>
        <w:pStyle w:val="Heading3"/>
        <w:rPr>
          <w:rFonts w:cs="Arial"/>
          <w:szCs w:val="24"/>
        </w:rPr>
      </w:pPr>
      <w:bookmarkStart w:id="281" w:name="_Toc58442571"/>
      <w:r w:rsidRPr="004F64AC">
        <w:rPr>
          <w:rFonts w:cs="Arial"/>
          <w:noProof/>
          <w:szCs w:val="24"/>
          <w:lang w:eastAsia="en-GB"/>
        </w:rPr>
        <w:lastRenderedPageBreak/>
        <w:t>What works and why?</w:t>
      </w:r>
      <w:bookmarkEnd w:id="281"/>
    </w:p>
    <w:p w14:paraId="4F8BCC83" w14:textId="6D86601B" w:rsidR="004F64AC" w:rsidRPr="004F64AC" w:rsidRDefault="003D515A" w:rsidP="004F64AC">
      <w:pPr>
        <w:rPr>
          <w:rFonts w:ascii="Arial" w:hAnsi="Arial" w:cs="Arial"/>
          <w:sz w:val="24"/>
          <w:szCs w:val="24"/>
        </w:rPr>
      </w:pPr>
      <w:r w:rsidRPr="004F64AC">
        <w:rPr>
          <w:rFonts w:cs="Arial"/>
          <w:noProof/>
          <w:szCs w:val="24"/>
          <w:lang w:eastAsia="en-GB"/>
        </w:rPr>
        <w:drawing>
          <wp:anchor distT="0" distB="0" distL="114300" distR="114300" simplePos="0" relativeHeight="251701248" behindDoc="0" locked="0" layoutInCell="1" allowOverlap="1" wp14:anchorId="33BC56B3" wp14:editId="3A30F5B4">
            <wp:simplePos x="0" y="0"/>
            <wp:positionH relativeFrom="margin">
              <wp:posOffset>2540</wp:posOffset>
            </wp:positionH>
            <wp:positionV relativeFrom="paragraph">
              <wp:posOffset>35115</wp:posOffset>
            </wp:positionV>
            <wp:extent cx="5924550" cy="19050"/>
            <wp:effectExtent l="0" t="0" r="0" b="0"/>
            <wp:wrapNone/>
            <wp:docPr id="104" name="Pictur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sz w:val="24"/>
          <w:szCs w:val="24"/>
        </w:rPr>
        <w:t xml:space="preserve">Aims: to identify what the delivery team felt worked well and why </w:t>
      </w:r>
    </w:p>
    <w:p w14:paraId="41319E19"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What do you think works/ worked well in the PA promotion/intervention delivery</w:t>
      </w:r>
    </w:p>
    <w:p w14:paraId="278AFD20"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What factors do you think helps/helped make it a success? E.g. key staff, attitude of staff, MDT staff working well together, key patient group engaged, organisation, setting</w:t>
      </w:r>
    </w:p>
    <w:p w14:paraId="1A1D7883"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Prompts for facilitators</w:t>
      </w:r>
    </w:p>
    <w:p w14:paraId="77A502CB"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Prompts for barriers that have been overcome in process</w:t>
      </w:r>
    </w:p>
    <w:p w14:paraId="10691159" w14:textId="77203600" w:rsidR="004F64AC" w:rsidRPr="004F64AC" w:rsidRDefault="004F64AC" w:rsidP="004F64AC">
      <w:pPr>
        <w:pStyle w:val="Heading3"/>
        <w:rPr>
          <w:rFonts w:cs="Arial"/>
          <w:szCs w:val="24"/>
        </w:rPr>
      </w:pPr>
      <w:bookmarkStart w:id="282" w:name="_Toc58442572"/>
      <w:r w:rsidRPr="004F64AC">
        <w:rPr>
          <w:rFonts w:cs="Arial"/>
          <w:noProof/>
          <w:szCs w:val="24"/>
          <w:lang w:eastAsia="en-GB"/>
        </w:rPr>
        <w:t>What hasn’t worked so well and why?</w:t>
      </w:r>
      <w:bookmarkEnd w:id="282"/>
    </w:p>
    <w:p w14:paraId="29CB3084" w14:textId="29C496C9" w:rsidR="004F64AC" w:rsidRPr="004F64AC" w:rsidRDefault="003D515A" w:rsidP="004F64AC">
      <w:pPr>
        <w:rPr>
          <w:rFonts w:ascii="Arial" w:hAnsi="Arial" w:cs="Arial"/>
          <w:sz w:val="24"/>
          <w:szCs w:val="24"/>
        </w:rPr>
      </w:pPr>
      <w:r w:rsidRPr="004F64AC">
        <w:rPr>
          <w:rFonts w:cs="Arial"/>
          <w:noProof/>
          <w:szCs w:val="24"/>
          <w:lang w:eastAsia="en-GB"/>
        </w:rPr>
        <w:drawing>
          <wp:anchor distT="0" distB="0" distL="114300" distR="114300" simplePos="0" relativeHeight="251702272" behindDoc="0" locked="0" layoutInCell="1" allowOverlap="1" wp14:anchorId="2CEB0173" wp14:editId="25B59B33">
            <wp:simplePos x="0" y="0"/>
            <wp:positionH relativeFrom="margin">
              <wp:posOffset>2540</wp:posOffset>
            </wp:positionH>
            <wp:positionV relativeFrom="paragraph">
              <wp:posOffset>38290</wp:posOffset>
            </wp:positionV>
            <wp:extent cx="5924550" cy="19050"/>
            <wp:effectExtent l="0" t="0" r="0" b="0"/>
            <wp:wrapNone/>
            <wp:docPr id="105" name="Pictur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sz w:val="24"/>
          <w:szCs w:val="24"/>
        </w:rPr>
        <w:t xml:space="preserve">Aims: to identify what the delivery team felt has not worked well and why </w:t>
      </w:r>
    </w:p>
    <w:p w14:paraId="7310FFBB"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What do you think does not work/has not worked so well in the PA promotion/intervention delivery</w:t>
      </w:r>
    </w:p>
    <w:p w14:paraId="6E2FA995"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What factors do you think has contributed to this? E.g. key staff, attitude of staff, MDT staff not working well together, patient group not engaged, organisation, setting</w:t>
      </w:r>
    </w:p>
    <w:p w14:paraId="3589B4B0"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Are there barriers you faced?</w:t>
      </w:r>
    </w:p>
    <w:p w14:paraId="7EE58BA4" w14:textId="77777777" w:rsidR="004F64AC" w:rsidRPr="004F64AC" w:rsidRDefault="004F64AC" w:rsidP="004F64AC">
      <w:pPr>
        <w:pStyle w:val="ListParagraph"/>
        <w:numPr>
          <w:ilvl w:val="0"/>
          <w:numId w:val="30"/>
        </w:numPr>
        <w:spacing w:before="0"/>
        <w:jc w:val="both"/>
        <w:rPr>
          <w:rFonts w:ascii="Arial" w:hAnsi="Arial" w:cs="Arial"/>
          <w:sz w:val="24"/>
          <w:szCs w:val="24"/>
        </w:rPr>
      </w:pPr>
      <w:r w:rsidRPr="004F64AC">
        <w:rPr>
          <w:rFonts w:ascii="Arial" w:hAnsi="Arial" w:cs="Arial"/>
          <w:sz w:val="24"/>
          <w:szCs w:val="24"/>
        </w:rPr>
        <w:t>If you could make any changes to the intervention/care pathway, what would they be and why?</w:t>
      </w:r>
    </w:p>
    <w:p w14:paraId="472B0C43" w14:textId="0FF8AE24" w:rsidR="004F64AC" w:rsidRPr="004F64AC" w:rsidRDefault="004F64AC" w:rsidP="004F64AC">
      <w:pPr>
        <w:pStyle w:val="Heading3"/>
        <w:rPr>
          <w:rFonts w:cs="Arial"/>
          <w:szCs w:val="24"/>
        </w:rPr>
      </w:pPr>
      <w:bookmarkStart w:id="283" w:name="_Toc58442573"/>
      <w:r w:rsidRPr="004F64AC">
        <w:rPr>
          <w:rFonts w:cs="Arial"/>
          <w:noProof/>
          <w:szCs w:val="24"/>
          <w:lang w:eastAsia="en-GB"/>
        </w:rPr>
        <w:t>Role of staff and organisation</w:t>
      </w:r>
      <w:bookmarkEnd w:id="283"/>
    </w:p>
    <w:p w14:paraId="59823F94" w14:textId="523D4E07" w:rsidR="004F64AC" w:rsidRPr="004F64AC" w:rsidRDefault="003D515A" w:rsidP="004F64AC">
      <w:pPr>
        <w:rPr>
          <w:rFonts w:ascii="Arial" w:hAnsi="Arial" w:cs="Arial"/>
          <w:sz w:val="24"/>
          <w:szCs w:val="24"/>
        </w:rPr>
      </w:pPr>
      <w:r w:rsidRPr="004F64AC">
        <w:rPr>
          <w:rFonts w:cs="Arial"/>
          <w:noProof/>
          <w:szCs w:val="24"/>
          <w:lang w:eastAsia="en-GB"/>
        </w:rPr>
        <w:drawing>
          <wp:anchor distT="0" distB="0" distL="114300" distR="114300" simplePos="0" relativeHeight="251703296" behindDoc="0" locked="0" layoutInCell="1" allowOverlap="1" wp14:anchorId="6A8BA174" wp14:editId="4B488618">
            <wp:simplePos x="0" y="0"/>
            <wp:positionH relativeFrom="margin">
              <wp:posOffset>2540</wp:posOffset>
            </wp:positionH>
            <wp:positionV relativeFrom="paragraph">
              <wp:posOffset>33713</wp:posOffset>
            </wp:positionV>
            <wp:extent cx="5924550" cy="19050"/>
            <wp:effectExtent l="0" t="0" r="0" b="0"/>
            <wp:wrapNone/>
            <wp:docPr id="106" name="Pictur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sz w:val="24"/>
          <w:szCs w:val="24"/>
        </w:rPr>
        <w:t xml:space="preserve">Aims: to identify more specifically the roles of the HCPs and delivery staff and learnings from this </w:t>
      </w:r>
    </w:p>
    <w:p w14:paraId="74CDF76A" w14:textId="77777777" w:rsidR="004F64AC" w:rsidRPr="004F64AC" w:rsidRDefault="004F64AC" w:rsidP="004F64AC">
      <w:pPr>
        <w:pStyle w:val="ListParagraph"/>
        <w:numPr>
          <w:ilvl w:val="0"/>
          <w:numId w:val="31"/>
        </w:numPr>
        <w:spacing w:before="0"/>
        <w:jc w:val="both"/>
        <w:rPr>
          <w:rFonts w:ascii="Arial" w:hAnsi="Arial" w:cs="Arial"/>
          <w:sz w:val="24"/>
          <w:szCs w:val="24"/>
        </w:rPr>
      </w:pPr>
      <w:r w:rsidRPr="004F64AC">
        <w:rPr>
          <w:rFonts w:ascii="Arial" w:hAnsi="Arial" w:cs="Arial"/>
          <w:sz w:val="24"/>
          <w:szCs w:val="24"/>
        </w:rPr>
        <w:t xml:space="preserve">Were multiple health professionals/departments/entities involved in delivering the intervention? </w:t>
      </w:r>
    </w:p>
    <w:p w14:paraId="1C9997DE" w14:textId="77777777" w:rsidR="004F64AC" w:rsidRPr="004F64AC" w:rsidRDefault="004F64AC" w:rsidP="004F64AC">
      <w:pPr>
        <w:pStyle w:val="ListParagraph"/>
        <w:numPr>
          <w:ilvl w:val="0"/>
          <w:numId w:val="31"/>
        </w:numPr>
        <w:spacing w:before="0"/>
        <w:jc w:val="both"/>
        <w:rPr>
          <w:rFonts w:ascii="Arial" w:hAnsi="Arial" w:cs="Arial"/>
          <w:sz w:val="24"/>
          <w:szCs w:val="24"/>
        </w:rPr>
      </w:pPr>
      <w:r w:rsidRPr="004F64AC">
        <w:rPr>
          <w:rFonts w:ascii="Arial" w:hAnsi="Arial" w:cs="Arial"/>
          <w:sz w:val="24"/>
          <w:szCs w:val="24"/>
        </w:rPr>
        <w:t>How did they work together?</w:t>
      </w:r>
    </w:p>
    <w:p w14:paraId="4B63EAF3" w14:textId="77777777" w:rsidR="004F64AC" w:rsidRPr="004F64AC" w:rsidRDefault="004F64AC" w:rsidP="004F64AC">
      <w:pPr>
        <w:pStyle w:val="ListParagraph"/>
        <w:numPr>
          <w:ilvl w:val="0"/>
          <w:numId w:val="31"/>
        </w:numPr>
        <w:spacing w:before="0"/>
        <w:jc w:val="both"/>
        <w:rPr>
          <w:rFonts w:ascii="Arial" w:hAnsi="Arial" w:cs="Arial"/>
          <w:sz w:val="24"/>
          <w:szCs w:val="24"/>
        </w:rPr>
      </w:pPr>
      <w:r w:rsidRPr="004F64AC">
        <w:rPr>
          <w:rFonts w:ascii="Arial" w:hAnsi="Arial" w:cs="Arial"/>
          <w:sz w:val="24"/>
          <w:szCs w:val="24"/>
        </w:rPr>
        <w:t>What were the barriers and challenges that you faced in this collaborative working? What strategies were used to tackle these and how successful were they?</w:t>
      </w:r>
    </w:p>
    <w:p w14:paraId="53395B2C" w14:textId="5B762015" w:rsidR="004F64AC" w:rsidRDefault="004F64AC" w:rsidP="004F64AC">
      <w:pPr>
        <w:pStyle w:val="ListParagraph"/>
        <w:numPr>
          <w:ilvl w:val="0"/>
          <w:numId w:val="31"/>
        </w:numPr>
        <w:spacing w:before="0"/>
        <w:jc w:val="both"/>
        <w:rPr>
          <w:rFonts w:ascii="Arial" w:hAnsi="Arial" w:cs="Arial"/>
          <w:sz w:val="24"/>
          <w:szCs w:val="24"/>
        </w:rPr>
      </w:pPr>
      <w:r w:rsidRPr="004F64AC">
        <w:rPr>
          <w:rFonts w:ascii="Arial" w:hAnsi="Arial" w:cs="Arial"/>
          <w:sz w:val="24"/>
          <w:szCs w:val="24"/>
        </w:rPr>
        <w:t>Any challenges in communication between practitioners or between practitioners and patients?</w:t>
      </w:r>
    </w:p>
    <w:p w14:paraId="5DB99C18" w14:textId="2EB8EA11" w:rsidR="00554398" w:rsidRDefault="00554398" w:rsidP="00554398">
      <w:pPr>
        <w:spacing w:before="0"/>
        <w:jc w:val="both"/>
        <w:rPr>
          <w:rFonts w:ascii="Arial" w:hAnsi="Arial" w:cs="Arial"/>
          <w:sz w:val="24"/>
          <w:szCs w:val="24"/>
        </w:rPr>
      </w:pPr>
    </w:p>
    <w:p w14:paraId="06F860C0" w14:textId="35AC0003" w:rsidR="00554398" w:rsidRDefault="00554398" w:rsidP="00554398">
      <w:pPr>
        <w:spacing w:before="0"/>
        <w:jc w:val="both"/>
        <w:rPr>
          <w:rFonts w:ascii="Arial" w:hAnsi="Arial" w:cs="Arial"/>
          <w:sz w:val="24"/>
          <w:szCs w:val="24"/>
        </w:rPr>
      </w:pPr>
    </w:p>
    <w:p w14:paraId="228946AD" w14:textId="4C984E5F" w:rsidR="00554398" w:rsidRDefault="00554398" w:rsidP="00554398">
      <w:pPr>
        <w:spacing w:before="0"/>
        <w:jc w:val="both"/>
        <w:rPr>
          <w:rFonts w:ascii="Arial" w:hAnsi="Arial" w:cs="Arial"/>
          <w:sz w:val="24"/>
          <w:szCs w:val="24"/>
        </w:rPr>
      </w:pPr>
    </w:p>
    <w:p w14:paraId="0A037798" w14:textId="77777777" w:rsidR="00554398" w:rsidRPr="00554398" w:rsidRDefault="00554398" w:rsidP="00554398">
      <w:pPr>
        <w:spacing w:before="0"/>
        <w:jc w:val="both"/>
        <w:rPr>
          <w:rFonts w:ascii="Arial" w:hAnsi="Arial" w:cs="Arial"/>
          <w:sz w:val="24"/>
          <w:szCs w:val="24"/>
        </w:rPr>
      </w:pPr>
    </w:p>
    <w:p w14:paraId="5A6B7A3A" w14:textId="5875FF7F" w:rsidR="004F64AC" w:rsidRPr="004F64AC" w:rsidRDefault="004F64AC" w:rsidP="004F64AC">
      <w:pPr>
        <w:pStyle w:val="Heading3"/>
        <w:rPr>
          <w:rFonts w:cs="Arial"/>
          <w:szCs w:val="24"/>
        </w:rPr>
      </w:pPr>
      <w:bookmarkStart w:id="284" w:name="_Toc58442574"/>
      <w:r w:rsidRPr="004F64AC">
        <w:rPr>
          <w:rFonts w:cs="Arial"/>
          <w:noProof/>
          <w:szCs w:val="24"/>
          <w:lang w:eastAsia="en-GB"/>
        </w:rPr>
        <w:lastRenderedPageBreak/>
        <w:t>Patient view and reach</w:t>
      </w:r>
      <w:bookmarkEnd w:id="284"/>
    </w:p>
    <w:p w14:paraId="683CFBB4" w14:textId="41D79516" w:rsidR="004F64AC" w:rsidRPr="004F64AC" w:rsidRDefault="003D515A" w:rsidP="004F64AC">
      <w:pPr>
        <w:rPr>
          <w:rFonts w:ascii="Arial" w:hAnsi="Arial" w:cs="Arial"/>
          <w:sz w:val="24"/>
          <w:szCs w:val="24"/>
        </w:rPr>
      </w:pPr>
      <w:r w:rsidRPr="004F64AC">
        <w:rPr>
          <w:rFonts w:cs="Arial"/>
          <w:noProof/>
          <w:szCs w:val="24"/>
          <w:lang w:eastAsia="en-GB"/>
        </w:rPr>
        <w:drawing>
          <wp:anchor distT="0" distB="0" distL="114300" distR="114300" simplePos="0" relativeHeight="251704320" behindDoc="0" locked="0" layoutInCell="1" allowOverlap="1" wp14:anchorId="532B5047" wp14:editId="00B75445">
            <wp:simplePos x="0" y="0"/>
            <wp:positionH relativeFrom="margin">
              <wp:posOffset>2540</wp:posOffset>
            </wp:positionH>
            <wp:positionV relativeFrom="paragraph">
              <wp:posOffset>50346</wp:posOffset>
            </wp:positionV>
            <wp:extent cx="5924550" cy="19050"/>
            <wp:effectExtent l="0" t="0" r="0" b="0"/>
            <wp:wrapNone/>
            <wp:docPr id="107" name="Pictur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sz w:val="24"/>
          <w:szCs w:val="24"/>
        </w:rPr>
        <w:t xml:space="preserve">Aims: to identify more specifically the levels of patient engagement and activation, as well as health equity and learnings from this </w:t>
      </w:r>
    </w:p>
    <w:p w14:paraId="0691132B" w14:textId="77777777" w:rsidR="004F64AC" w:rsidRPr="004F64AC" w:rsidRDefault="004F64AC" w:rsidP="004F64AC">
      <w:pPr>
        <w:pStyle w:val="ListParagraph"/>
        <w:numPr>
          <w:ilvl w:val="0"/>
          <w:numId w:val="32"/>
        </w:numPr>
        <w:spacing w:before="0"/>
        <w:jc w:val="both"/>
        <w:rPr>
          <w:rFonts w:ascii="Arial" w:hAnsi="Arial" w:cs="Arial"/>
          <w:sz w:val="24"/>
          <w:szCs w:val="24"/>
        </w:rPr>
      </w:pPr>
      <w:r w:rsidRPr="004F64AC">
        <w:rPr>
          <w:rFonts w:ascii="Arial" w:hAnsi="Arial" w:cs="Arial"/>
          <w:sz w:val="24"/>
          <w:szCs w:val="24"/>
        </w:rPr>
        <w:t>Do you think the intervention meets the needs of your patient group?</w:t>
      </w:r>
    </w:p>
    <w:p w14:paraId="069905E2" w14:textId="77777777" w:rsidR="004F64AC" w:rsidRPr="004F64AC" w:rsidRDefault="004F64AC" w:rsidP="004F64AC">
      <w:pPr>
        <w:pStyle w:val="ListParagraph"/>
        <w:numPr>
          <w:ilvl w:val="0"/>
          <w:numId w:val="32"/>
        </w:numPr>
        <w:spacing w:before="0"/>
        <w:jc w:val="both"/>
        <w:rPr>
          <w:rFonts w:ascii="Arial" w:hAnsi="Arial" w:cs="Arial"/>
          <w:sz w:val="24"/>
          <w:szCs w:val="24"/>
        </w:rPr>
      </w:pPr>
      <w:r w:rsidRPr="004F64AC">
        <w:rPr>
          <w:rFonts w:ascii="Arial" w:hAnsi="Arial" w:cs="Arial"/>
          <w:sz w:val="24"/>
          <w:szCs w:val="24"/>
        </w:rPr>
        <w:t>How do you think patients engaged with the intervention? E.g. do you think it activates them/. Improves their self-efficacy? Ability to self-manage?</w:t>
      </w:r>
    </w:p>
    <w:p w14:paraId="3783577D" w14:textId="77777777" w:rsidR="004F64AC" w:rsidRPr="004F64AC" w:rsidRDefault="004F64AC" w:rsidP="004F64AC">
      <w:pPr>
        <w:pStyle w:val="ListParagraph"/>
        <w:numPr>
          <w:ilvl w:val="0"/>
          <w:numId w:val="32"/>
        </w:numPr>
        <w:spacing w:before="0"/>
        <w:jc w:val="both"/>
        <w:rPr>
          <w:rFonts w:ascii="Arial" w:hAnsi="Arial" w:cs="Arial"/>
          <w:sz w:val="24"/>
          <w:szCs w:val="24"/>
        </w:rPr>
      </w:pPr>
      <w:r w:rsidRPr="004F64AC">
        <w:rPr>
          <w:rFonts w:ascii="Arial" w:hAnsi="Arial" w:cs="Arial"/>
          <w:sz w:val="24"/>
          <w:szCs w:val="24"/>
        </w:rPr>
        <w:t>What needs do you think are not met by this intervention?</w:t>
      </w:r>
    </w:p>
    <w:p w14:paraId="44C02C94" w14:textId="77777777" w:rsidR="004F64AC" w:rsidRPr="004F64AC" w:rsidRDefault="004F64AC" w:rsidP="004F64AC">
      <w:pPr>
        <w:pStyle w:val="ListParagraph"/>
        <w:numPr>
          <w:ilvl w:val="0"/>
          <w:numId w:val="32"/>
        </w:numPr>
        <w:spacing w:before="0"/>
        <w:jc w:val="both"/>
        <w:rPr>
          <w:rFonts w:ascii="Arial" w:hAnsi="Arial" w:cs="Arial"/>
          <w:sz w:val="24"/>
          <w:szCs w:val="24"/>
        </w:rPr>
      </w:pPr>
      <w:r w:rsidRPr="004F64AC">
        <w:rPr>
          <w:rFonts w:ascii="Arial" w:hAnsi="Arial" w:cs="Arial"/>
          <w:sz w:val="24"/>
          <w:szCs w:val="24"/>
        </w:rPr>
        <w:t>Were there any patient sub-groups you felt were harder to engage? Why?</w:t>
      </w:r>
    </w:p>
    <w:p w14:paraId="1B7AFF43" w14:textId="77777777" w:rsidR="004F64AC" w:rsidRPr="004F64AC" w:rsidRDefault="004F64AC" w:rsidP="004F64AC">
      <w:pPr>
        <w:pStyle w:val="ListParagraph"/>
        <w:numPr>
          <w:ilvl w:val="0"/>
          <w:numId w:val="32"/>
        </w:numPr>
        <w:spacing w:before="0"/>
        <w:jc w:val="both"/>
        <w:rPr>
          <w:rFonts w:ascii="Arial" w:hAnsi="Arial" w:cs="Arial"/>
          <w:sz w:val="24"/>
          <w:szCs w:val="24"/>
        </w:rPr>
      </w:pPr>
      <w:r w:rsidRPr="004F64AC">
        <w:rPr>
          <w:rFonts w:ascii="Arial" w:hAnsi="Arial" w:cs="Arial"/>
          <w:sz w:val="24"/>
          <w:szCs w:val="24"/>
        </w:rPr>
        <w:t>What do you think could be done differently to reach these groups?</w:t>
      </w:r>
    </w:p>
    <w:p w14:paraId="589F6A7B" w14:textId="5AA524FA" w:rsidR="004F64AC" w:rsidRPr="004F64AC" w:rsidRDefault="004F64AC" w:rsidP="004F64AC">
      <w:pPr>
        <w:pStyle w:val="Heading3"/>
        <w:rPr>
          <w:rFonts w:cs="Arial"/>
          <w:szCs w:val="24"/>
        </w:rPr>
      </w:pPr>
      <w:bookmarkStart w:id="285" w:name="_Toc58442575"/>
      <w:r w:rsidRPr="004F64AC">
        <w:rPr>
          <w:rFonts w:cs="Arial"/>
          <w:noProof/>
          <w:szCs w:val="24"/>
          <w:lang w:eastAsia="en-GB"/>
        </w:rPr>
        <w:t>Replication and sustainability</w:t>
      </w:r>
      <w:bookmarkEnd w:id="285"/>
    </w:p>
    <w:p w14:paraId="76C4D2E9" w14:textId="0C887F90" w:rsidR="004F64AC" w:rsidRPr="004F64AC" w:rsidRDefault="003D515A" w:rsidP="004F64AC">
      <w:pPr>
        <w:rPr>
          <w:rFonts w:ascii="Arial" w:hAnsi="Arial" w:cs="Arial"/>
          <w:sz w:val="24"/>
          <w:szCs w:val="24"/>
        </w:rPr>
      </w:pPr>
      <w:r w:rsidRPr="004F64AC">
        <w:rPr>
          <w:rFonts w:cs="Arial"/>
          <w:noProof/>
          <w:szCs w:val="24"/>
          <w:lang w:eastAsia="en-GB"/>
        </w:rPr>
        <w:drawing>
          <wp:anchor distT="0" distB="0" distL="114300" distR="114300" simplePos="0" relativeHeight="251705344" behindDoc="0" locked="0" layoutInCell="1" allowOverlap="1" wp14:anchorId="6A132611" wp14:editId="0142FDF7">
            <wp:simplePos x="0" y="0"/>
            <wp:positionH relativeFrom="margin">
              <wp:posOffset>2540</wp:posOffset>
            </wp:positionH>
            <wp:positionV relativeFrom="paragraph">
              <wp:posOffset>33712</wp:posOffset>
            </wp:positionV>
            <wp:extent cx="5924550" cy="19050"/>
            <wp:effectExtent l="0" t="0" r="0" b="0"/>
            <wp:wrapNone/>
            <wp:docPr id="108" name="Pictur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traight Connector 52"/>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24550" cy="19050"/>
                    </a:xfrm>
                    <a:prstGeom prst="rect">
                      <a:avLst/>
                    </a:prstGeom>
                    <a:noFill/>
                  </pic:spPr>
                </pic:pic>
              </a:graphicData>
            </a:graphic>
            <wp14:sizeRelH relativeFrom="page">
              <wp14:pctWidth>0</wp14:pctWidth>
            </wp14:sizeRelH>
            <wp14:sizeRelV relativeFrom="page">
              <wp14:pctHeight>0</wp14:pctHeight>
            </wp14:sizeRelV>
          </wp:anchor>
        </w:drawing>
      </w:r>
      <w:r w:rsidR="004F64AC" w:rsidRPr="004F64AC">
        <w:rPr>
          <w:rFonts w:ascii="Arial" w:hAnsi="Arial" w:cs="Arial"/>
          <w:sz w:val="24"/>
          <w:szCs w:val="24"/>
        </w:rPr>
        <w:t xml:space="preserve">Aims: to identify how well this could be adapted to other settings/patient groups and how sustainable the current intervention/care pathway is  </w:t>
      </w:r>
    </w:p>
    <w:p w14:paraId="77DC39DD" w14:textId="77777777" w:rsidR="004F64AC" w:rsidRPr="004F64AC" w:rsidRDefault="004F64AC" w:rsidP="004F64AC">
      <w:pPr>
        <w:pStyle w:val="ListParagraph"/>
        <w:numPr>
          <w:ilvl w:val="0"/>
          <w:numId w:val="33"/>
        </w:numPr>
        <w:spacing w:before="0"/>
        <w:jc w:val="both"/>
        <w:rPr>
          <w:rFonts w:ascii="Arial" w:hAnsi="Arial" w:cs="Arial"/>
          <w:sz w:val="24"/>
          <w:szCs w:val="24"/>
        </w:rPr>
      </w:pPr>
      <w:r w:rsidRPr="004F64AC">
        <w:rPr>
          <w:rFonts w:ascii="Arial" w:hAnsi="Arial" w:cs="Arial"/>
          <w:sz w:val="24"/>
          <w:szCs w:val="24"/>
        </w:rPr>
        <w:t xml:space="preserve">Do you think this intervention could be replicated in a (or transferred to a) different setting or with a different patient group? </w:t>
      </w:r>
    </w:p>
    <w:p w14:paraId="56A4D1D7" w14:textId="77777777" w:rsidR="004F64AC" w:rsidRPr="004F64AC" w:rsidRDefault="004F64AC" w:rsidP="004F64AC">
      <w:pPr>
        <w:pStyle w:val="ListParagraph"/>
        <w:numPr>
          <w:ilvl w:val="0"/>
          <w:numId w:val="33"/>
        </w:numPr>
        <w:spacing w:before="0"/>
        <w:jc w:val="both"/>
        <w:rPr>
          <w:rFonts w:ascii="Arial" w:hAnsi="Arial" w:cs="Arial"/>
          <w:sz w:val="24"/>
          <w:szCs w:val="24"/>
        </w:rPr>
      </w:pPr>
      <w:r w:rsidRPr="004F64AC">
        <w:rPr>
          <w:rFonts w:ascii="Arial" w:hAnsi="Arial" w:cs="Arial"/>
          <w:sz w:val="24"/>
          <w:szCs w:val="24"/>
        </w:rPr>
        <w:t>Barrier to doing so may be because of key individuals in the delivery or organisation or would only work for particular patients.</w:t>
      </w:r>
    </w:p>
    <w:p w14:paraId="0C12F701" w14:textId="77777777" w:rsidR="004F64AC" w:rsidRPr="004F64AC" w:rsidRDefault="004F64AC" w:rsidP="004F64AC">
      <w:pPr>
        <w:pStyle w:val="ListParagraph"/>
        <w:numPr>
          <w:ilvl w:val="0"/>
          <w:numId w:val="33"/>
        </w:numPr>
        <w:spacing w:before="0"/>
        <w:jc w:val="both"/>
        <w:rPr>
          <w:rFonts w:ascii="Arial" w:hAnsi="Arial" w:cs="Arial"/>
          <w:sz w:val="24"/>
          <w:szCs w:val="24"/>
        </w:rPr>
      </w:pPr>
      <w:r w:rsidRPr="004F64AC">
        <w:rPr>
          <w:rFonts w:ascii="Arial" w:hAnsi="Arial" w:cs="Arial"/>
          <w:sz w:val="24"/>
          <w:szCs w:val="24"/>
        </w:rPr>
        <w:t>What resources do you think would improve the promotion of physical activity in this context?</w:t>
      </w:r>
    </w:p>
    <w:p w14:paraId="4E9AA94B" w14:textId="77777777" w:rsidR="004F64AC" w:rsidRPr="004F64AC" w:rsidRDefault="004F64AC" w:rsidP="004F64AC">
      <w:pPr>
        <w:pStyle w:val="ListParagraph"/>
        <w:numPr>
          <w:ilvl w:val="0"/>
          <w:numId w:val="33"/>
        </w:numPr>
        <w:spacing w:before="0"/>
        <w:jc w:val="both"/>
        <w:rPr>
          <w:rFonts w:ascii="Arial" w:hAnsi="Arial" w:cs="Arial"/>
          <w:sz w:val="24"/>
          <w:szCs w:val="24"/>
        </w:rPr>
      </w:pPr>
      <w:r w:rsidRPr="004F64AC">
        <w:rPr>
          <w:rFonts w:ascii="Arial" w:hAnsi="Arial" w:cs="Arial"/>
          <w:sz w:val="24"/>
          <w:szCs w:val="24"/>
        </w:rPr>
        <w:t>What do you think will make what you have sustainable long-term?</w:t>
      </w:r>
    </w:p>
    <w:p w14:paraId="1E5D8A79" w14:textId="77777777" w:rsidR="004F64AC" w:rsidRDefault="004F64AC" w:rsidP="004F64AC">
      <w:pPr>
        <w:spacing w:before="0" w:after="160" w:line="259" w:lineRule="auto"/>
        <w:rPr>
          <w:rFonts w:ascii="Arial Unicode MS" w:eastAsia="Arial Unicode MS" w:hAnsi="Arial Unicode MS" w:cs="Arial Unicode MS"/>
          <w:szCs w:val="22"/>
        </w:rPr>
      </w:pPr>
    </w:p>
    <w:p w14:paraId="4F093406" w14:textId="77777777" w:rsidR="00321D20" w:rsidRDefault="00321D20" w:rsidP="00634269">
      <w:pPr>
        <w:spacing w:before="0" w:after="160" w:line="259" w:lineRule="auto"/>
        <w:rPr>
          <w:rFonts w:ascii="Arial Unicode MS" w:eastAsia="Arial Unicode MS" w:hAnsi="Arial Unicode MS" w:cs="Arial Unicode MS"/>
          <w:szCs w:val="22"/>
        </w:rPr>
      </w:pPr>
    </w:p>
    <w:p w14:paraId="2F1DAF09" w14:textId="77777777" w:rsidR="00321D20" w:rsidRDefault="00321D20" w:rsidP="00634269">
      <w:pPr>
        <w:spacing w:before="0" w:after="160" w:line="259" w:lineRule="auto"/>
        <w:rPr>
          <w:rFonts w:ascii="Arial Unicode MS" w:eastAsia="Arial Unicode MS" w:hAnsi="Arial Unicode MS" w:cs="Arial Unicode MS"/>
          <w:szCs w:val="22"/>
        </w:rPr>
      </w:pPr>
    </w:p>
    <w:p w14:paraId="20D0B27B" w14:textId="77777777" w:rsidR="00321D20" w:rsidRDefault="00321D20" w:rsidP="00634269">
      <w:pPr>
        <w:spacing w:before="0" w:after="160" w:line="259" w:lineRule="auto"/>
        <w:rPr>
          <w:rFonts w:ascii="Arial Unicode MS" w:eastAsia="Arial Unicode MS" w:hAnsi="Arial Unicode MS" w:cs="Arial Unicode MS"/>
          <w:szCs w:val="22"/>
        </w:rPr>
      </w:pPr>
    </w:p>
    <w:p w14:paraId="015BD3BB" w14:textId="77777777" w:rsidR="00321D20" w:rsidRDefault="00321D20" w:rsidP="00634269">
      <w:pPr>
        <w:spacing w:before="0" w:after="160" w:line="259" w:lineRule="auto"/>
        <w:rPr>
          <w:rFonts w:ascii="Arial Unicode MS" w:eastAsia="Arial Unicode MS" w:hAnsi="Arial Unicode MS" w:cs="Arial Unicode MS"/>
          <w:szCs w:val="22"/>
        </w:rPr>
      </w:pPr>
    </w:p>
    <w:p w14:paraId="3C373FA7" w14:textId="77777777" w:rsidR="00321D20" w:rsidRDefault="00321D20" w:rsidP="00634269">
      <w:pPr>
        <w:spacing w:before="0" w:after="160" w:line="259" w:lineRule="auto"/>
        <w:rPr>
          <w:rFonts w:ascii="Arial Unicode MS" w:eastAsia="Arial Unicode MS" w:hAnsi="Arial Unicode MS" w:cs="Arial Unicode MS"/>
          <w:szCs w:val="22"/>
        </w:rPr>
      </w:pPr>
    </w:p>
    <w:p w14:paraId="04A854E3" w14:textId="77777777" w:rsidR="00E93BBA" w:rsidRDefault="00E93BBA" w:rsidP="00634269">
      <w:pPr>
        <w:spacing w:before="0" w:after="160" w:line="259" w:lineRule="auto"/>
        <w:rPr>
          <w:rFonts w:ascii="Arial Unicode MS" w:eastAsia="Arial Unicode MS" w:hAnsi="Arial Unicode MS" w:cs="Arial Unicode MS"/>
          <w:szCs w:val="22"/>
        </w:rPr>
      </w:pPr>
    </w:p>
    <w:p w14:paraId="48CD3772" w14:textId="77777777" w:rsidR="00E93BBA" w:rsidRDefault="00E93BBA" w:rsidP="00634269">
      <w:pPr>
        <w:spacing w:before="0" w:after="160" w:line="259" w:lineRule="auto"/>
        <w:rPr>
          <w:rFonts w:ascii="Arial Unicode MS" w:eastAsia="Arial Unicode MS" w:hAnsi="Arial Unicode MS" w:cs="Arial Unicode MS"/>
          <w:szCs w:val="22"/>
        </w:rPr>
      </w:pPr>
    </w:p>
    <w:p w14:paraId="03D4E5FC" w14:textId="77777777" w:rsidR="00E93BBA" w:rsidRDefault="00E93BBA" w:rsidP="00634269">
      <w:pPr>
        <w:spacing w:before="0" w:after="160" w:line="259" w:lineRule="auto"/>
        <w:rPr>
          <w:rFonts w:ascii="Arial Unicode MS" w:eastAsia="Arial Unicode MS" w:hAnsi="Arial Unicode MS" w:cs="Arial Unicode MS"/>
          <w:szCs w:val="22"/>
        </w:rPr>
      </w:pPr>
    </w:p>
    <w:p w14:paraId="1987B8A9" w14:textId="77777777" w:rsidR="00E93BBA" w:rsidRDefault="00E93BBA" w:rsidP="00634269">
      <w:pPr>
        <w:spacing w:before="0" w:after="160" w:line="259" w:lineRule="auto"/>
        <w:rPr>
          <w:rFonts w:ascii="Arial Unicode MS" w:eastAsia="Arial Unicode MS" w:hAnsi="Arial Unicode MS" w:cs="Arial Unicode MS"/>
          <w:szCs w:val="22"/>
        </w:rPr>
      </w:pPr>
    </w:p>
    <w:p w14:paraId="06C3E325" w14:textId="77777777" w:rsidR="00E93BBA" w:rsidRDefault="00E93BBA" w:rsidP="00634269">
      <w:pPr>
        <w:spacing w:before="0" w:after="160" w:line="259" w:lineRule="auto"/>
        <w:rPr>
          <w:rFonts w:ascii="Arial Unicode MS" w:eastAsia="Arial Unicode MS" w:hAnsi="Arial Unicode MS" w:cs="Arial Unicode MS"/>
          <w:szCs w:val="22"/>
        </w:rPr>
      </w:pPr>
    </w:p>
    <w:p w14:paraId="5D090F65" w14:textId="77777777" w:rsidR="004C6F1D" w:rsidRDefault="004C6F1D" w:rsidP="004C6F1D"/>
    <w:p w14:paraId="7CB7CBD6" w14:textId="4BAA05E9" w:rsidR="00393B42" w:rsidRPr="000D02B1" w:rsidRDefault="00CF3DC6" w:rsidP="000D02B1">
      <w:pPr>
        <w:pStyle w:val="Heading2"/>
      </w:pPr>
      <w:bookmarkStart w:id="286" w:name="_Toc26541051"/>
      <w:bookmarkStart w:id="287" w:name="_Toc26542338"/>
      <w:bookmarkStart w:id="288" w:name="_Toc58442576"/>
      <w:r>
        <w:t>1</w:t>
      </w:r>
      <w:r w:rsidR="0086367F">
        <w:t>6</w:t>
      </w:r>
      <w:r>
        <w:t>.5</w:t>
      </w:r>
      <w:r w:rsidR="000E0A95">
        <w:t xml:space="preserve"> </w:t>
      </w:r>
      <w:r w:rsidR="00160364">
        <w:t>Appendix 5</w:t>
      </w:r>
      <w:r w:rsidR="004B14CC">
        <w:t>:</w:t>
      </w:r>
      <w:bookmarkEnd w:id="286"/>
      <w:bookmarkEnd w:id="287"/>
      <w:r w:rsidR="000D02B1">
        <w:t xml:space="preserve"> </w:t>
      </w:r>
      <w:r w:rsidR="00160364">
        <w:t>Analysis Method</w:t>
      </w:r>
      <w:bookmarkEnd w:id="288"/>
    </w:p>
    <w:p w14:paraId="7B160A01" w14:textId="178ABEC1" w:rsidR="005A0F61" w:rsidRDefault="005A0F61" w:rsidP="005A0F61"/>
    <w:p w14:paraId="3CD57040" w14:textId="77777777" w:rsidR="005947B9" w:rsidRDefault="005A0F61" w:rsidP="005A0F61">
      <w:r>
        <w:rPr>
          <w:noProof/>
          <w:lang w:eastAsia="en-GB"/>
        </w:rPr>
        <w:drawing>
          <wp:inline distT="0" distB="0" distL="0" distR="0" wp14:anchorId="3DA62EBD" wp14:editId="276CA82D">
            <wp:extent cx="5731510" cy="3300730"/>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ynthesis process_03Dec2019.pdf"/>
                    <pic:cNvPicPr/>
                  </pic:nvPicPr>
                  <pic:blipFill>
                    <a:blip r:embed="rId77">
                      <a:extLst>
                        <a:ext uri="{28A0092B-C50C-407E-A947-70E740481C1C}">
                          <a14:useLocalDpi xmlns:a14="http://schemas.microsoft.com/office/drawing/2010/main" val="0"/>
                        </a:ext>
                      </a:extLst>
                    </a:blip>
                    <a:stretch>
                      <a:fillRect/>
                    </a:stretch>
                  </pic:blipFill>
                  <pic:spPr>
                    <a:xfrm>
                      <a:off x="0" y="0"/>
                      <a:ext cx="5731510" cy="3300730"/>
                    </a:xfrm>
                    <a:prstGeom prst="rect">
                      <a:avLst/>
                    </a:prstGeom>
                  </pic:spPr>
                </pic:pic>
              </a:graphicData>
            </a:graphic>
          </wp:inline>
        </w:drawing>
      </w:r>
    </w:p>
    <w:p w14:paraId="2CFD6FA5" w14:textId="77777777" w:rsidR="005947B9" w:rsidRDefault="005947B9" w:rsidP="005A0F61"/>
    <w:p w14:paraId="6E88F369" w14:textId="2628E534" w:rsidR="006D0F20" w:rsidRDefault="00BC0E4A" w:rsidP="005A0F61">
      <w:r>
        <w:fldChar w:fldCharType="begin"/>
      </w:r>
      <w:r>
        <w:instrText xml:space="preserve"> ADDIN EN.REFLIST </w:instrText>
      </w:r>
      <w:r>
        <w:fldChar w:fldCharType="end"/>
      </w:r>
    </w:p>
    <w:sectPr w:rsidR="006D0F20" w:rsidSect="00BD170B">
      <w:pgSz w:w="11906" w:h="16838"/>
      <w:pgMar w:top="1440" w:right="1440" w:bottom="1440" w:left="1440" w:header="283"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A89B2D" w14:textId="77777777" w:rsidR="00C576AE" w:rsidRDefault="00C576AE" w:rsidP="0085223E">
      <w:pPr>
        <w:spacing w:after="0" w:line="240" w:lineRule="auto"/>
      </w:pPr>
      <w:r>
        <w:separator/>
      </w:r>
    </w:p>
  </w:endnote>
  <w:endnote w:type="continuationSeparator" w:id="0">
    <w:p w14:paraId="417F518B" w14:textId="77777777" w:rsidR="00C576AE" w:rsidRDefault="00C576AE" w:rsidP="0085223E">
      <w:pPr>
        <w:spacing w:after="0" w:line="240" w:lineRule="auto"/>
      </w:pPr>
      <w:r>
        <w:continuationSeparator/>
      </w:r>
    </w:p>
  </w:endnote>
  <w:endnote w:type="continuationNotice" w:id="1">
    <w:p w14:paraId="535A67FB" w14:textId="77777777" w:rsidR="00C576AE" w:rsidRDefault="00C576A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604020202020204"/>
    <w:charset w:val="00"/>
    <w:family w:val="swiss"/>
    <w:pitch w:val="variable"/>
    <w:sig w:usb0="E4002EFF" w:usb1="C000E47F" w:usb2="00000009" w:usb3="00000000" w:csb0="000001FF" w:csb1="00000000"/>
  </w:font>
  <w:font w:name="XfhhnlAdvTT86d47313">
    <w:panose1 w:val="020B0604020202020204"/>
    <w:charset w:val="00"/>
    <w:family w:val="roman"/>
    <w:notTrueType/>
    <w:pitch w:val="default"/>
    <w:sig w:usb0="00000003" w:usb1="00000000" w:usb2="00000000" w:usb3="00000000" w:csb0="00000001" w:csb1="00000000"/>
  </w:font>
  <w:font w:name="TimesNewRomanPSMT">
    <w:panose1 w:val="020B0604020202020204"/>
    <w:charset w:val="00"/>
    <w:family w:val="roman"/>
    <w:notTrueType/>
    <w:pitch w:val="default"/>
    <w:sig w:usb0="00000003" w:usb1="00000000" w:usb2="00000000" w:usb3="00000000" w:csb0="00000001" w:csb1="00000000"/>
  </w:font>
  <w:font w:name="MpghssAdvTT8861b38f.I">
    <w:panose1 w:val="020B06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C0D382" w14:textId="349A2F19" w:rsidR="004739D8" w:rsidRPr="0085223E" w:rsidRDefault="004739D8" w:rsidP="0085223E">
    <w:pPr>
      <w:pStyle w:val="IntenseQuote"/>
      <w:rPr>
        <w:rFonts w:ascii="Arial" w:eastAsiaTheme="majorEastAsia" w:hAnsi="Arial" w:cs="Arial"/>
        <w:color w:val="1F497D" w:themeColor="text2"/>
      </w:rPr>
    </w:pPr>
    <w:r>
      <w:rPr>
        <w:rFonts w:ascii="Arial" w:eastAsiaTheme="majorEastAsia" w:hAnsi="Arial" w:cs="Arial"/>
        <w:color w:val="1F497D" w:themeColor="text2"/>
      </w:rPr>
      <w:t>Report:</w:t>
    </w:r>
    <w:r w:rsidRPr="0085223E">
      <w:rPr>
        <w:rFonts w:ascii="Arial" w:eastAsiaTheme="majorEastAsia" w:hAnsi="Arial" w:cs="Arial"/>
        <w:color w:val="1F497D" w:themeColor="text2"/>
      </w:rPr>
      <w:t xml:space="preserve"> </w:t>
    </w:r>
    <w:r>
      <w:rPr>
        <w:rFonts w:ascii="Arial" w:eastAsiaTheme="majorEastAsia" w:hAnsi="Arial" w:cs="Arial"/>
        <w:color w:val="1F497D" w:themeColor="text2"/>
      </w:rPr>
      <w:t xml:space="preserve">Integration of Physical Activity Promotion </w:t>
    </w:r>
    <w:r w:rsidRPr="0085223E">
      <w:rPr>
        <w:rFonts w:ascii="Arial" w:eastAsiaTheme="majorEastAsia" w:hAnsi="Arial" w:cs="Arial"/>
        <w:color w:val="1F497D" w:themeColor="text2"/>
      </w:rPr>
      <w:ptab w:relativeTo="margin" w:alignment="right" w:leader="none"/>
    </w:r>
    <w:r w:rsidRPr="0085223E">
      <w:rPr>
        <w:rFonts w:ascii="Arial" w:eastAsiaTheme="majorEastAsia" w:hAnsi="Arial" w:cs="Arial"/>
        <w:color w:val="1F497D" w:themeColor="text2"/>
      </w:rPr>
      <w:t xml:space="preserve">Page </w:t>
    </w:r>
    <w:r w:rsidRPr="0085223E">
      <w:rPr>
        <w:rFonts w:ascii="Arial" w:hAnsi="Arial" w:cs="Arial"/>
        <w:color w:val="1F497D" w:themeColor="text2"/>
      </w:rPr>
      <w:fldChar w:fldCharType="begin"/>
    </w:r>
    <w:r w:rsidRPr="0085223E">
      <w:rPr>
        <w:rFonts w:ascii="Arial" w:hAnsi="Arial" w:cs="Arial"/>
        <w:color w:val="1F497D" w:themeColor="text2"/>
      </w:rPr>
      <w:instrText xml:space="preserve"> PAGE   \* MERGEFORMAT </w:instrText>
    </w:r>
    <w:r w:rsidRPr="0085223E">
      <w:rPr>
        <w:rFonts w:ascii="Arial" w:hAnsi="Arial" w:cs="Arial"/>
        <w:color w:val="1F497D" w:themeColor="text2"/>
      </w:rPr>
      <w:fldChar w:fldCharType="separate"/>
    </w:r>
    <w:r w:rsidRPr="0023551B">
      <w:rPr>
        <w:rFonts w:ascii="Arial" w:eastAsiaTheme="majorEastAsia" w:hAnsi="Arial" w:cs="Arial"/>
        <w:noProof/>
        <w:color w:val="1F497D" w:themeColor="text2"/>
      </w:rPr>
      <w:t>130</w:t>
    </w:r>
    <w:r w:rsidRPr="0085223E">
      <w:rPr>
        <w:rFonts w:ascii="Arial" w:eastAsiaTheme="majorEastAsia" w:hAnsi="Arial" w:cs="Arial"/>
        <w:noProof/>
        <w:color w:val="1F497D" w:themeColor="text2"/>
      </w:rPr>
      <w:fldChar w:fldCharType="end"/>
    </w:r>
  </w:p>
  <w:p w14:paraId="6E7F0CD9" w14:textId="77777777" w:rsidR="004739D8" w:rsidRDefault="004739D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E25192" w14:textId="77777777" w:rsidR="004739D8" w:rsidRPr="0085223E" w:rsidRDefault="004739D8" w:rsidP="00D66E5F">
    <w:pPr>
      <w:pStyle w:val="IntenseQuote"/>
      <w:rPr>
        <w:rFonts w:ascii="Arial" w:eastAsiaTheme="majorEastAsia" w:hAnsi="Arial" w:cs="Arial"/>
        <w:color w:val="1F497D" w:themeColor="text2"/>
      </w:rPr>
    </w:pPr>
    <w:r>
      <w:rPr>
        <w:rFonts w:ascii="Arial" w:eastAsiaTheme="majorEastAsia" w:hAnsi="Arial" w:cs="Arial"/>
        <w:color w:val="1F497D" w:themeColor="text2"/>
      </w:rPr>
      <w:t>Report:</w:t>
    </w:r>
    <w:r w:rsidRPr="0085223E">
      <w:rPr>
        <w:rFonts w:ascii="Arial" w:eastAsiaTheme="majorEastAsia" w:hAnsi="Arial" w:cs="Arial"/>
        <w:color w:val="1F497D" w:themeColor="text2"/>
      </w:rPr>
      <w:t xml:space="preserve"> </w:t>
    </w:r>
    <w:r>
      <w:rPr>
        <w:rFonts w:ascii="Arial" w:eastAsiaTheme="majorEastAsia" w:hAnsi="Arial" w:cs="Arial"/>
        <w:color w:val="1F497D" w:themeColor="text2"/>
      </w:rPr>
      <w:t xml:space="preserve">Rapid Evidence Review </w:t>
    </w:r>
    <w:r w:rsidRPr="0085223E">
      <w:rPr>
        <w:rFonts w:ascii="Arial" w:eastAsiaTheme="majorEastAsia" w:hAnsi="Arial" w:cs="Arial"/>
        <w:color w:val="1F497D" w:themeColor="text2"/>
      </w:rPr>
      <w:ptab w:relativeTo="margin" w:alignment="right" w:leader="none"/>
    </w:r>
    <w:r w:rsidRPr="0085223E">
      <w:rPr>
        <w:rFonts w:ascii="Arial" w:eastAsiaTheme="majorEastAsia" w:hAnsi="Arial" w:cs="Arial"/>
        <w:color w:val="1F497D" w:themeColor="text2"/>
      </w:rPr>
      <w:t xml:space="preserve">Page </w:t>
    </w:r>
    <w:r w:rsidRPr="0085223E">
      <w:rPr>
        <w:rFonts w:ascii="Arial" w:hAnsi="Arial" w:cs="Arial"/>
        <w:color w:val="1F497D" w:themeColor="text2"/>
      </w:rPr>
      <w:fldChar w:fldCharType="begin"/>
    </w:r>
    <w:r w:rsidRPr="0085223E">
      <w:rPr>
        <w:rFonts w:ascii="Arial" w:hAnsi="Arial" w:cs="Arial"/>
        <w:color w:val="1F497D" w:themeColor="text2"/>
      </w:rPr>
      <w:instrText xml:space="preserve"> PAGE   \* MERGEFORMAT </w:instrText>
    </w:r>
    <w:r w:rsidRPr="0085223E">
      <w:rPr>
        <w:rFonts w:ascii="Arial" w:hAnsi="Arial" w:cs="Arial"/>
        <w:color w:val="1F497D" w:themeColor="text2"/>
      </w:rPr>
      <w:fldChar w:fldCharType="separate"/>
    </w:r>
    <w:r>
      <w:rPr>
        <w:rFonts w:ascii="Arial" w:hAnsi="Arial" w:cs="Arial"/>
        <w:color w:val="1F497D" w:themeColor="text2"/>
      </w:rPr>
      <w:t>30</w:t>
    </w:r>
    <w:r w:rsidRPr="0085223E">
      <w:rPr>
        <w:rFonts w:ascii="Arial" w:eastAsiaTheme="majorEastAsia" w:hAnsi="Arial" w:cs="Arial"/>
        <w:noProof/>
        <w:color w:val="1F497D" w:themeColor="text2"/>
      </w:rPr>
      <w:fldChar w:fldCharType="end"/>
    </w:r>
  </w:p>
  <w:p w14:paraId="105FF801" w14:textId="77777777" w:rsidR="004739D8" w:rsidRDefault="004739D8" w:rsidP="00D66E5F">
    <w:pPr>
      <w:pStyle w:val="Footer"/>
    </w:pPr>
  </w:p>
  <w:p w14:paraId="44D55386" w14:textId="77777777" w:rsidR="004739D8" w:rsidRDefault="004739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74528C" w14:textId="77777777" w:rsidR="00C576AE" w:rsidRDefault="00C576AE" w:rsidP="0085223E">
      <w:pPr>
        <w:spacing w:after="0" w:line="240" w:lineRule="auto"/>
      </w:pPr>
      <w:r>
        <w:separator/>
      </w:r>
    </w:p>
  </w:footnote>
  <w:footnote w:type="continuationSeparator" w:id="0">
    <w:p w14:paraId="221629BD" w14:textId="77777777" w:rsidR="00C576AE" w:rsidRDefault="00C576AE" w:rsidP="0085223E">
      <w:pPr>
        <w:spacing w:after="0" w:line="240" w:lineRule="auto"/>
      </w:pPr>
      <w:r>
        <w:continuationSeparator/>
      </w:r>
    </w:p>
  </w:footnote>
  <w:footnote w:type="continuationNotice" w:id="1">
    <w:p w14:paraId="4AF4FC6F" w14:textId="77777777" w:rsidR="00C576AE" w:rsidRDefault="00C576AE">
      <w:pPr>
        <w:spacing w:before="0" w:after="0" w:line="240" w:lineRule="auto"/>
      </w:pPr>
    </w:p>
  </w:footnote>
  <w:footnote w:id="2">
    <w:p w14:paraId="3922E551" w14:textId="77777777" w:rsidR="004739D8" w:rsidRDefault="004739D8" w:rsidP="00E93BBA">
      <w:pPr>
        <w:pStyle w:val="FootnoteText1"/>
      </w:pPr>
      <w:r>
        <w:rPr>
          <w:rStyle w:val="FootnoteReference"/>
        </w:rPr>
        <w:footnoteRef/>
      </w:r>
      <w:r>
        <w:t xml:space="preserve"> </w:t>
      </w:r>
      <w:r w:rsidRPr="00E764CB">
        <w:t>P</w:t>
      </w:r>
      <w:r w:rsidRPr="00E764CB">
        <w:rPr>
          <w:rFonts w:cs="Arial"/>
          <w:color w:val="000000" w:themeColor="text1"/>
        </w:rPr>
        <w:t>atients with long-term conditions/chronic diseases, including (but not restricted to) the most prevalent long-term conditions; hypertension, depression, asthma, diabetes, coronary heart disease, chronic kidney disease, hypothyroidism, stroke or transient ischaemic attacks, chronic obstructive pulmonary disease, cancer, atrial fibrillation, mental health, heart failure, epilepsy and dementia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A33125" w14:textId="77777777" w:rsidR="004739D8" w:rsidRDefault="004739D8">
    <w:pPr>
      <w:pStyle w:val="Header"/>
    </w:pPr>
    <w:r>
      <w:rPr>
        <w:noProof/>
        <w:lang w:eastAsia="en-GB"/>
      </w:rPr>
      <w:drawing>
        <wp:inline distT="0" distB="0" distL="0" distR="0" wp14:anchorId="24645D18" wp14:editId="39543604">
          <wp:extent cx="2073600" cy="450000"/>
          <wp:effectExtent l="0" t="0" r="3175" b="7620"/>
          <wp:docPr id="23" name="Picture 23" descr="http://intranet.mrc-epid.cam.ac.uk/wp-content/uploads/2019/02/CBRC-NAVY-for-white-or-light-backgrounds-white-bk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ntranet.mrc-epid.cam.ac.uk/wp-content/uploads/2019/02/CBRC-NAVY-for-white-or-light-backgrounds-white-bk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3600" cy="450000"/>
                  </a:xfrm>
                  <a:prstGeom prst="rect">
                    <a:avLst/>
                  </a:prstGeom>
                  <a:noFill/>
                  <a:ln>
                    <a:noFill/>
                  </a:ln>
                </pic:spPr>
              </pic:pic>
            </a:graphicData>
          </a:graphic>
        </wp:inline>
      </w:drawing>
    </w:r>
  </w:p>
  <w:p w14:paraId="66A1289D" w14:textId="22FD24AE" w:rsidR="004739D8" w:rsidRDefault="004739D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C76AD"/>
    <w:multiLevelType w:val="hybridMultilevel"/>
    <w:tmpl w:val="F9C6A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C36355"/>
    <w:multiLevelType w:val="hybridMultilevel"/>
    <w:tmpl w:val="418C13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70140B"/>
    <w:multiLevelType w:val="hybridMultilevel"/>
    <w:tmpl w:val="34F280B4"/>
    <w:lvl w:ilvl="0" w:tplc="1ED432BE">
      <w:start w:val="1"/>
      <w:numFmt w:val="bullet"/>
      <w:lvlText w:val="•"/>
      <w:lvlJc w:val="left"/>
      <w:pPr>
        <w:tabs>
          <w:tab w:val="num" w:pos="720"/>
        </w:tabs>
        <w:ind w:left="720" w:hanging="360"/>
      </w:pPr>
      <w:rPr>
        <w:rFonts w:ascii="Arial" w:hAnsi="Arial" w:hint="default"/>
      </w:rPr>
    </w:lvl>
    <w:lvl w:ilvl="1" w:tplc="2ED87966" w:tentative="1">
      <w:start w:val="1"/>
      <w:numFmt w:val="bullet"/>
      <w:lvlText w:val="•"/>
      <w:lvlJc w:val="left"/>
      <w:pPr>
        <w:tabs>
          <w:tab w:val="num" w:pos="1440"/>
        </w:tabs>
        <w:ind w:left="1440" w:hanging="360"/>
      </w:pPr>
      <w:rPr>
        <w:rFonts w:ascii="Arial" w:hAnsi="Arial" w:hint="default"/>
      </w:rPr>
    </w:lvl>
    <w:lvl w:ilvl="2" w:tplc="CF5A24BC" w:tentative="1">
      <w:start w:val="1"/>
      <w:numFmt w:val="bullet"/>
      <w:lvlText w:val="•"/>
      <w:lvlJc w:val="left"/>
      <w:pPr>
        <w:tabs>
          <w:tab w:val="num" w:pos="2160"/>
        </w:tabs>
        <w:ind w:left="2160" w:hanging="360"/>
      </w:pPr>
      <w:rPr>
        <w:rFonts w:ascii="Arial" w:hAnsi="Arial" w:hint="default"/>
      </w:rPr>
    </w:lvl>
    <w:lvl w:ilvl="3" w:tplc="A88A5EA8" w:tentative="1">
      <w:start w:val="1"/>
      <w:numFmt w:val="bullet"/>
      <w:lvlText w:val="•"/>
      <w:lvlJc w:val="left"/>
      <w:pPr>
        <w:tabs>
          <w:tab w:val="num" w:pos="2880"/>
        </w:tabs>
        <w:ind w:left="2880" w:hanging="360"/>
      </w:pPr>
      <w:rPr>
        <w:rFonts w:ascii="Arial" w:hAnsi="Arial" w:hint="default"/>
      </w:rPr>
    </w:lvl>
    <w:lvl w:ilvl="4" w:tplc="F0C2FD3C" w:tentative="1">
      <w:start w:val="1"/>
      <w:numFmt w:val="bullet"/>
      <w:lvlText w:val="•"/>
      <w:lvlJc w:val="left"/>
      <w:pPr>
        <w:tabs>
          <w:tab w:val="num" w:pos="3600"/>
        </w:tabs>
        <w:ind w:left="3600" w:hanging="360"/>
      </w:pPr>
      <w:rPr>
        <w:rFonts w:ascii="Arial" w:hAnsi="Arial" w:hint="default"/>
      </w:rPr>
    </w:lvl>
    <w:lvl w:ilvl="5" w:tplc="92065C38" w:tentative="1">
      <w:start w:val="1"/>
      <w:numFmt w:val="bullet"/>
      <w:lvlText w:val="•"/>
      <w:lvlJc w:val="left"/>
      <w:pPr>
        <w:tabs>
          <w:tab w:val="num" w:pos="4320"/>
        </w:tabs>
        <w:ind w:left="4320" w:hanging="360"/>
      </w:pPr>
      <w:rPr>
        <w:rFonts w:ascii="Arial" w:hAnsi="Arial" w:hint="default"/>
      </w:rPr>
    </w:lvl>
    <w:lvl w:ilvl="6" w:tplc="687CC3EA" w:tentative="1">
      <w:start w:val="1"/>
      <w:numFmt w:val="bullet"/>
      <w:lvlText w:val="•"/>
      <w:lvlJc w:val="left"/>
      <w:pPr>
        <w:tabs>
          <w:tab w:val="num" w:pos="5040"/>
        </w:tabs>
        <w:ind w:left="5040" w:hanging="360"/>
      </w:pPr>
      <w:rPr>
        <w:rFonts w:ascii="Arial" w:hAnsi="Arial" w:hint="default"/>
      </w:rPr>
    </w:lvl>
    <w:lvl w:ilvl="7" w:tplc="74741CBA" w:tentative="1">
      <w:start w:val="1"/>
      <w:numFmt w:val="bullet"/>
      <w:lvlText w:val="•"/>
      <w:lvlJc w:val="left"/>
      <w:pPr>
        <w:tabs>
          <w:tab w:val="num" w:pos="5760"/>
        </w:tabs>
        <w:ind w:left="5760" w:hanging="360"/>
      </w:pPr>
      <w:rPr>
        <w:rFonts w:ascii="Arial" w:hAnsi="Arial" w:hint="default"/>
      </w:rPr>
    </w:lvl>
    <w:lvl w:ilvl="8" w:tplc="7104035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C74432"/>
    <w:multiLevelType w:val="hybridMultilevel"/>
    <w:tmpl w:val="E9AC03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E115ED5"/>
    <w:multiLevelType w:val="multilevel"/>
    <w:tmpl w:val="9A3ECB2C"/>
    <w:lvl w:ilvl="0">
      <w:start w:val="9"/>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0E17334B"/>
    <w:multiLevelType w:val="hybridMultilevel"/>
    <w:tmpl w:val="24A8AC5C"/>
    <w:lvl w:ilvl="0" w:tplc="0809000F">
      <w:start w:val="1"/>
      <w:numFmt w:val="decimal"/>
      <w:lvlText w:val="%1."/>
      <w:lvlJc w:val="left"/>
      <w:pPr>
        <w:ind w:left="720" w:hanging="360"/>
      </w:pPr>
      <w:rPr>
        <w:rFonts w:hint="default"/>
      </w:rPr>
    </w:lvl>
    <w:lvl w:ilvl="1" w:tplc="3154CB0E" w:tentative="1">
      <w:start w:val="1"/>
      <w:numFmt w:val="bullet"/>
      <w:lvlText w:val="•"/>
      <w:lvlJc w:val="left"/>
      <w:pPr>
        <w:tabs>
          <w:tab w:val="num" w:pos="1440"/>
        </w:tabs>
        <w:ind w:left="1440" w:hanging="360"/>
      </w:pPr>
      <w:rPr>
        <w:rFonts w:ascii="Arial" w:hAnsi="Arial" w:hint="default"/>
      </w:rPr>
    </w:lvl>
    <w:lvl w:ilvl="2" w:tplc="5CBACE34" w:tentative="1">
      <w:start w:val="1"/>
      <w:numFmt w:val="bullet"/>
      <w:lvlText w:val="•"/>
      <w:lvlJc w:val="left"/>
      <w:pPr>
        <w:tabs>
          <w:tab w:val="num" w:pos="2160"/>
        </w:tabs>
        <w:ind w:left="2160" w:hanging="360"/>
      </w:pPr>
      <w:rPr>
        <w:rFonts w:ascii="Arial" w:hAnsi="Arial" w:hint="default"/>
      </w:rPr>
    </w:lvl>
    <w:lvl w:ilvl="3" w:tplc="3D6EFE38" w:tentative="1">
      <w:start w:val="1"/>
      <w:numFmt w:val="bullet"/>
      <w:lvlText w:val="•"/>
      <w:lvlJc w:val="left"/>
      <w:pPr>
        <w:tabs>
          <w:tab w:val="num" w:pos="2880"/>
        </w:tabs>
        <w:ind w:left="2880" w:hanging="360"/>
      </w:pPr>
      <w:rPr>
        <w:rFonts w:ascii="Arial" w:hAnsi="Arial" w:hint="default"/>
      </w:rPr>
    </w:lvl>
    <w:lvl w:ilvl="4" w:tplc="3C3ACBA8" w:tentative="1">
      <w:start w:val="1"/>
      <w:numFmt w:val="bullet"/>
      <w:lvlText w:val="•"/>
      <w:lvlJc w:val="left"/>
      <w:pPr>
        <w:tabs>
          <w:tab w:val="num" w:pos="3600"/>
        </w:tabs>
        <w:ind w:left="3600" w:hanging="360"/>
      </w:pPr>
      <w:rPr>
        <w:rFonts w:ascii="Arial" w:hAnsi="Arial" w:hint="default"/>
      </w:rPr>
    </w:lvl>
    <w:lvl w:ilvl="5" w:tplc="90E8B210" w:tentative="1">
      <w:start w:val="1"/>
      <w:numFmt w:val="bullet"/>
      <w:lvlText w:val="•"/>
      <w:lvlJc w:val="left"/>
      <w:pPr>
        <w:tabs>
          <w:tab w:val="num" w:pos="4320"/>
        </w:tabs>
        <w:ind w:left="4320" w:hanging="360"/>
      </w:pPr>
      <w:rPr>
        <w:rFonts w:ascii="Arial" w:hAnsi="Arial" w:hint="default"/>
      </w:rPr>
    </w:lvl>
    <w:lvl w:ilvl="6" w:tplc="BA5ABC70" w:tentative="1">
      <w:start w:val="1"/>
      <w:numFmt w:val="bullet"/>
      <w:lvlText w:val="•"/>
      <w:lvlJc w:val="left"/>
      <w:pPr>
        <w:tabs>
          <w:tab w:val="num" w:pos="5040"/>
        </w:tabs>
        <w:ind w:left="5040" w:hanging="360"/>
      </w:pPr>
      <w:rPr>
        <w:rFonts w:ascii="Arial" w:hAnsi="Arial" w:hint="default"/>
      </w:rPr>
    </w:lvl>
    <w:lvl w:ilvl="7" w:tplc="C2A2458E" w:tentative="1">
      <w:start w:val="1"/>
      <w:numFmt w:val="bullet"/>
      <w:lvlText w:val="•"/>
      <w:lvlJc w:val="left"/>
      <w:pPr>
        <w:tabs>
          <w:tab w:val="num" w:pos="5760"/>
        </w:tabs>
        <w:ind w:left="5760" w:hanging="360"/>
      </w:pPr>
      <w:rPr>
        <w:rFonts w:ascii="Arial" w:hAnsi="Arial" w:hint="default"/>
      </w:rPr>
    </w:lvl>
    <w:lvl w:ilvl="8" w:tplc="C480DEA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E1737B2"/>
    <w:multiLevelType w:val="hybridMultilevel"/>
    <w:tmpl w:val="F0DA7FB2"/>
    <w:lvl w:ilvl="0" w:tplc="5C8A7648">
      <w:start w:val="1"/>
      <w:numFmt w:val="bullet"/>
      <w:lvlText w:val="•"/>
      <w:lvlJc w:val="left"/>
      <w:pPr>
        <w:tabs>
          <w:tab w:val="num" w:pos="720"/>
        </w:tabs>
        <w:ind w:left="720" w:hanging="360"/>
      </w:pPr>
      <w:rPr>
        <w:rFonts w:ascii="Arial" w:hAnsi="Arial" w:hint="default"/>
      </w:rPr>
    </w:lvl>
    <w:lvl w:ilvl="1" w:tplc="34B69598" w:tentative="1">
      <w:start w:val="1"/>
      <w:numFmt w:val="bullet"/>
      <w:lvlText w:val="•"/>
      <w:lvlJc w:val="left"/>
      <w:pPr>
        <w:tabs>
          <w:tab w:val="num" w:pos="1440"/>
        </w:tabs>
        <w:ind w:left="1440" w:hanging="360"/>
      </w:pPr>
      <w:rPr>
        <w:rFonts w:ascii="Arial" w:hAnsi="Arial" w:hint="default"/>
      </w:rPr>
    </w:lvl>
    <w:lvl w:ilvl="2" w:tplc="81E4774E" w:tentative="1">
      <w:start w:val="1"/>
      <w:numFmt w:val="bullet"/>
      <w:lvlText w:val="•"/>
      <w:lvlJc w:val="left"/>
      <w:pPr>
        <w:tabs>
          <w:tab w:val="num" w:pos="2160"/>
        </w:tabs>
        <w:ind w:left="2160" w:hanging="360"/>
      </w:pPr>
      <w:rPr>
        <w:rFonts w:ascii="Arial" w:hAnsi="Arial" w:hint="default"/>
      </w:rPr>
    </w:lvl>
    <w:lvl w:ilvl="3" w:tplc="6F0E048C" w:tentative="1">
      <w:start w:val="1"/>
      <w:numFmt w:val="bullet"/>
      <w:lvlText w:val="•"/>
      <w:lvlJc w:val="left"/>
      <w:pPr>
        <w:tabs>
          <w:tab w:val="num" w:pos="2880"/>
        </w:tabs>
        <w:ind w:left="2880" w:hanging="360"/>
      </w:pPr>
      <w:rPr>
        <w:rFonts w:ascii="Arial" w:hAnsi="Arial" w:hint="default"/>
      </w:rPr>
    </w:lvl>
    <w:lvl w:ilvl="4" w:tplc="E8FA758C" w:tentative="1">
      <w:start w:val="1"/>
      <w:numFmt w:val="bullet"/>
      <w:lvlText w:val="•"/>
      <w:lvlJc w:val="left"/>
      <w:pPr>
        <w:tabs>
          <w:tab w:val="num" w:pos="3600"/>
        </w:tabs>
        <w:ind w:left="3600" w:hanging="360"/>
      </w:pPr>
      <w:rPr>
        <w:rFonts w:ascii="Arial" w:hAnsi="Arial" w:hint="default"/>
      </w:rPr>
    </w:lvl>
    <w:lvl w:ilvl="5" w:tplc="0E5652DE" w:tentative="1">
      <w:start w:val="1"/>
      <w:numFmt w:val="bullet"/>
      <w:lvlText w:val="•"/>
      <w:lvlJc w:val="left"/>
      <w:pPr>
        <w:tabs>
          <w:tab w:val="num" w:pos="4320"/>
        </w:tabs>
        <w:ind w:left="4320" w:hanging="360"/>
      </w:pPr>
      <w:rPr>
        <w:rFonts w:ascii="Arial" w:hAnsi="Arial" w:hint="default"/>
      </w:rPr>
    </w:lvl>
    <w:lvl w:ilvl="6" w:tplc="896A1E3E" w:tentative="1">
      <w:start w:val="1"/>
      <w:numFmt w:val="bullet"/>
      <w:lvlText w:val="•"/>
      <w:lvlJc w:val="left"/>
      <w:pPr>
        <w:tabs>
          <w:tab w:val="num" w:pos="5040"/>
        </w:tabs>
        <w:ind w:left="5040" w:hanging="360"/>
      </w:pPr>
      <w:rPr>
        <w:rFonts w:ascii="Arial" w:hAnsi="Arial" w:hint="default"/>
      </w:rPr>
    </w:lvl>
    <w:lvl w:ilvl="7" w:tplc="843C9440" w:tentative="1">
      <w:start w:val="1"/>
      <w:numFmt w:val="bullet"/>
      <w:lvlText w:val="•"/>
      <w:lvlJc w:val="left"/>
      <w:pPr>
        <w:tabs>
          <w:tab w:val="num" w:pos="5760"/>
        </w:tabs>
        <w:ind w:left="5760" w:hanging="360"/>
      </w:pPr>
      <w:rPr>
        <w:rFonts w:ascii="Arial" w:hAnsi="Arial" w:hint="default"/>
      </w:rPr>
    </w:lvl>
    <w:lvl w:ilvl="8" w:tplc="FCFC0AF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E75493E"/>
    <w:multiLevelType w:val="hybridMultilevel"/>
    <w:tmpl w:val="C40A5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B8407F"/>
    <w:multiLevelType w:val="hybridMultilevel"/>
    <w:tmpl w:val="C95A3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192A28"/>
    <w:multiLevelType w:val="hybridMultilevel"/>
    <w:tmpl w:val="EE143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3E53AA"/>
    <w:multiLevelType w:val="hybridMultilevel"/>
    <w:tmpl w:val="B3DC8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752D25"/>
    <w:multiLevelType w:val="hybridMultilevel"/>
    <w:tmpl w:val="3572CE74"/>
    <w:lvl w:ilvl="0" w:tplc="D520BACA">
      <w:start w:val="1"/>
      <w:numFmt w:val="bullet"/>
      <w:lvlText w:val="•"/>
      <w:lvlJc w:val="left"/>
      <w:pPr>
        <w:tabs>
          <w:tab w:val="num" w:pos="720"/>
        </w:tabs>
        <w:ind w:left="720" w:hanging="360"/>
      </w:pPr>
      <w:rPr>
        <w:rFonts w:ascii="Arial" w:hAnsi="Arial" w:hint="default"/>
      </w:rPr>
    </w:lvl>
    <w:lvl w:ilvl="1" w:tplc="50925BA6" w:tentative="1">
      <w:start w:val="1"/>
      <w:numFmt w:val="bullet"/>
      <w:lvlText w:val="•"/>
      <w:lvlJc w:val="left"/>
      <w:pPr>
        <w:tabs>
          <w:tab w:val="num" w:pos="1440"/>
        </w:tabs>
        <w:ind w:left="1440" w:hanging="360"/>
      </w:pPr>
      <w:rPr>
        <w:rFonts w:ascii="Arial" w:hAnsi="Arial" w:hint="default"/>
      </w:rPr>
    </w:lvl>
    <w:lvl w:ilvl="2" w:tplc="6D1EB46C" w:tentative="1">
      <w:start w:val="1"/>
      <w:numFmt w:val="bullet"/>
      <w:lvlText w:val="•"/>
      <w:lvlJc w:val="left"/>
      <w:pPr>
        <w:tabs>
          <w:tab w:val="num" w:pos="2160"/>
        </w:tabs>
        <w:ind w:left="2160" w:hanging="360"/>
      </w:pPr>
      <w:rPr>
        <w:rFonts w:ascii="Arial" w:hAnsi="Arial" w:hint="default"/>
      </w:rPr>
    </w:lvl>
    <w:lvl w:ilvl="3" w:tplc="049EA2BA" w:tentative="1">
      <w:start w:val="1"/>
      <w:numFmt w:val="bullet"/>
      <w:lvlText w:val="•"/>
      <w:lvlJc w:val="left"/>
      <w:pPr>
        <w:tabs>
          <w:tab w:val="num" w:pos="2880"/>
        </w:tabs>
        <w:ind w:left="2880" w:hanging="360"/>
      </w:pPr>
      <w:rPr>
        <w:rFonts w:ascii="Arial" w:hAnsi="Arial" w:hint="default"/>
      </w:rPr>
    </w:lvl>
    <w:lvl w:ilvl="4" w:tplc="4B324EF2" w:tentative="1">
      <w:start w:val="1"/>
      <w:numFmt w:val="bullet"/>
      <w:lvlText w:val="•"/>
      <w:lvlJc w:val="left"/>
      <w:pPr>
        <w:tabs>
          <w:tab w:val="num" w:pos="3600"/>
        </w:tabs>
        <w:ind w:left="3600" w:hanging="360"/>
      </w:pPr>
      <w:rPr>
        <w:rFonts w:ascii="Arial" w:hAnsi="Arial" w:hint="default"/>
      </w:rPr>
    </w:lvl>
    <w:lvl w:ilvl="5" w:tplc="F4D8C6D2" w:tentative="1">
      <w:start w:val="1"/>
      <w:numFmt w:val="bullet"/>
      <w:lvlText w:val="•"/>
      <w:lvlJc w:val="left"/>
      <w:pPr>
        <w:tabs>
          <w:tab w:val="num" w:pos="4320"/>
        </w:tabs>
        <w:ind w:left="4320" w:hanging="360"/>
      </w:pPr>
      <w:rPr>
        <w:rFonts w:ascii="Arial" w:hAnsi="Arial" w:hint="default"/>
      </w:rPr>
    </w:lvl>
    <w:lvl w:ilvl="6" w:tplc="DB5C0CFE" w:tentative="1">
      <w:start w:val="1"/>
      <w:numFmt w:val="bullet"/>
      <w:lvlText w:val="•"/>
      <w:lvlJc w:val="left"/>
      <w:pPr>
        <w:tabs>
          <w:tab w:val="num" w:pos="5040"/>
        </w:tabs>
        <w:ind w:left="5040" w:hanging="360"/>
      </w:pPr>
      <w:rPr>
        <w:rFonts w:ascii="Arial" w:hAnsi="Arial" w:hint="default"/>
      </w:rPr>
    </w:lvl>
    <w:lvl w:ilvl="7" w:tplc="DB92F5E2" w:tentative="1">
      <w:start w:val="1"/>
      <w:numFmt w:val="bullet"/>
      <w:lvlText w:val="•"/>
      <w:lvlJc w:val="left"/>
      <w:pPr>
        <w:tabs>
          <w:tab w:val="num" w:pos="5760"/>
        </w:tabs>
        <w:ind w:left="5760" w:hanging="360"/>
      </w:pPr>
      <w:rPr>
        <w:rFonts w:ascii="Arial" w:hAnsi="Arial" w:hint="default"/>
      </w:rPr>
    </w:lvl>
    <w:lvl w:ilvl="8" w:tplc="9FD89B7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7BE07D0"/>
    <w:multiLevelType w:val="hybridMultilevel"/>
    <w:tmpl w:val="A23EA1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745AEB"/>
    <w:multiLevelType w:val="multilevel"/>
    <w:tmpl w:val="80468146"/>
    <w:lvl w:ilvl="0">
      <w:start w:val="1"/>
      <w:numFmt w:val="bullet"/>
      <w:lvlText w:val=""/>
      <w:lvlJc w:val="left"/>
      <w:pPr>
        <w:ind w:left="1080" w:hanging="360"/>
      </w:pPr>
      <w:rPr>
        <w:rFonts w:ascii="Symbol" w:hAnsi="Symbol" w:hint="default"/>
      </w:rPr>
    </w:lvl>
    <w:lvl w:ilvl="1">
      <w:start w:val="1"/>
      <w:numFmt w:val="decimal"/>
      <w:isLgl/>
      <w:lvlText w:val="%1.%2"/>
      <w:lvlJc w:val="left"/>
      <w:pPr>
        <w:ind w:left="960" w:hanging="60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9B600DB"/>
    <w:multiLevelType w:val="hybridMultilevel"/>
    <w:tmpl w:val="F9C6A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C8972E2"/>
    <w:multiLevelType w:val="hybridMultilevel"/>
    <w:tmpl w:val="222E8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D6C6F42"/>
    <w:multiLevelType w:val="multilevel"/>
    <w:tmpl w:val="EA149BDE"/>
    <w:lvl w:ilvl="0">
      <w:start w:val="7"/>
      <w:numFmt w:val="decimal"/>
      <w:lvlText w:val="%1"/>
      <w:lvlJc w:val="left"/>
      <w:pPr>
        <w:ind w:left="375" w:hanging="3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1D86467E"/>
    <w:multiLevelType w:val="hybridMultilevel"/>
    <w:tmpl w:val="418C13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0BD3135"/>
    <w:multiLevelType w:val="hybridMultilevel"/>
    <w:tmpl w:val="F9C6A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4B021DD"/>
    <w:multiLevelType w:val="hybridMultilevel"/>
    <w:tmpl w:val="954E6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576675D"/>
    <w:multiLevelType w:val="hybridMultilevel"/>
    <w:tmpl w:val="0E2617D4"/>
    <w:lvl w:ilvl="0" w:tplc="0809000F">
      <w:start w:val="1"/>
      <w:numFmt w:val="decimal"/>
      <w:lvlText w:val="%1."/>
      <w:lvlJc w:val="left"/>
      <w:pPr>
        <w:ind w:left="720" w:hanging="360"/>
      </w:pPr>
      <w:rPr>
        <w:rFonts w:hint="default"/>
      </w:rPr>
    </w:lvl>
    <w:lvl w:ilvl="1" w:tplc="50925BA6" w:tentative="1">
      <w:start w:val="1"/>
      <w:numFmt w:val="bullet"/>
      <w:lvlText w:val="•"/>
      <w:lvlJc w:val="left"/>
      <w:pPr>
        <w:tabs>
          <w:tab w:val="num" w:pos="1440"/>
        </w:tabs>
        <w:ind w:left="1440" w:hanging="360"/>
      </w:pPr>
      <w:rPr>
        <w:rFonts w:ascii="Arial" w:hAnsi="Arial" w:hint="default"/>
      </w:rPr>
    </w:lvl>
    <w:lvl w:ilvl="2" w:tplc="6D1EB46C" w:tentative="1">
      <w:start w:val="1"/>
      <w:numFmt w:val="bullet"/>
      <w:lvlText w:val="•"/>
      <w:lvlJc w:val="left"/>
      <w:pPr>
        <w:tabs>
          <w:tab w:val="num" w:pos="2160"/>
        </w:tabs>
        <w:ind w:left="2160" w:hanging="360"/>
      </w:pPr>
      <w:rPr>
        <w:rFonts w:ascii="Arial" w:hAnsi="Arial" w:hint="default"/>
      </w:rPr>
    </w:lvl>
    <w:lvl w:ilvl="3" w:tplc="049EA2BA" w:tentative="1">
      <w:start w:val="1"/>
      <w:numFmt w:val="bullet"/>
      <w:lvlText w:val="•"/>
      <w:lvlJc w:val="left"/>
      <w:pPr>
        <w:tabs>
          <w:tab w:val="num" w:pos="2880"/>
        </w:tabs>
        <w:ind w:left="2880" w:hanging="360"/>
      </w:pPr>
      <w:rPr>
        <w:rFonts w:ascii="Arial" w:hAnsi="Arial" w:hint="default"/>
      </w:rPr>
    </w:lvl>
    <w:lvl w:ilvl="4" w:tplc="4B324EF2" w:tentative="1">
      <w:start w:val="1"/>
      <w:numFmt w:val="bullet"/>
      <w:lvlText w:val="•"/>
      <w:lvlJc w:val="left"/>
      <w:pPr>
        <w:tabs>
          <w:tab w:val="num" w:pos="3600"/>
        </w:tabs>
        <w:ind w:left="3600" w:hanging="360"/>
      </w:pPr>
      <w:rPr>
        <w:rFonts w:ascii="Arial" w:hAnsi="Arial" w:hint="default"/>
      </w:rPr>
    </w:lvl>
    <w:lvl w:ilvl="5" w:tplc="F4D8C6D2" w:tentative="1">
      <w:start w:val="1"/>
      <w:numFmt w:val="bullet"/>
      <w:lvlText w:val="•"/>
      <w:lvlJc w:val="left"/>
      <w:pPr>
        <w:tabs>
          <w:tab w:val="num" w:pos="4320"/>
        </w:tabs>
        <w:ind w:left="4320" w:hanging="360"/>
      </w:pPr>
      <w:rPr>
        <w:rFonts w:ascii="Arial" w:hAnsi="Arial" w:hint="default"/>
      </w:rPr>
    </w:lvl>
    <w:lvl w:ilvl="6" w:tplc="DB5C0CFE" w:tentative="1">
      <w:start w:val="1"/>
      <w:numFmt w:val="bullet"/>
      <w:lvlText w:val="•"/>
      <w:lvlJc w:val="left"/>
      <w:pPr>
        <w:tabs>
          <w:tab w:val="num" w:pos="5040"/>
        </w:tabs>
        <w:ind w:left="5040" w:hanging="360"/>
      </w:pPr>
      <w:rPr>
        <w:rFonts w:ascii="Arial" w:hAnsi="Arial" w:hint="default"/>
      </w:rPr>
    </w:lvl>
    <w:lvl w:ilvl="7" w:tplc="DB92F5E2" w:tentative="1">
      <w:start w:val="1"/>
      <w:numFmt w:val="bullet"/>
      <w:lvlText w:val="•"/>
      <w:lvlJc w:val="left"/>
      <w:pPr>
        <w:tabs>
          <w:tab w:val="num" w:pos="5760"/>
        </w:tabs>
        <w:ind w:left="5760" w:hanging="360"/>
      </w:pPr>
      <w:rPr>
        <w:rFonts w:ascii="Arial" w:hAnsi="Arial" w:hint="default"/>
      </w:rPr>
    </w:lvl>
    <w:lvl w:ilvl="8" w:tplc="9FD89B7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60C622A"/>
    <w:multiLevelType w:val="hybridMultilevel"/>
    <w:tmpl w:val="2EF4CF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72B4415"/>
    <w:multiLevelType w:val="hybridMultilevel"/>
    <w:tmpl w:val="1C1A6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7C27943"/>
    <w:multiLevelType w:val="hybridMultilevel"/>
    <w:tmpl w:val="B366FCF6"/>
    <w:lvl w:ilvl="0" w:tplc="115AE6B6">
      <w:start w:val="1"/>
      <w:numFmt w:val="bullet"/>
      <w:lvlText w:val="•"/>
      <w:lvlJc w:val="left"/>
      <w:pPr>
        <w:tabs>
          <w:tab w:val="num" w:pos="720"/>
        </w:tabs>
        <w:ind w:left="720" w:hanging="360"/>
      </w:pPr>
      <w:rPr>
        <w:rFonts w:ascii="Arial" w:hAnsi="Arial" w:hint="default"/>
      </w:rPr>
    </w:lvl>
    <w:lvl w:ilvl="1" w:tplc="7D2EABC4" w:tentative="1">
      <w:start w:val="1"/>
      <w:numFmt w:val="bullet"/>
      <w:lvlText w:val="•"/>
      <w:lvlJc w:val="left"/>
      <w:pPr>
        <w:tabs>
          <w:tab w:val="num" w:pos="1440"/>
        </w:tabs>
        <w:ind w:left="1440" w:hanging="360"/>
      </w:pPr>
      <w:rPr>
        <w:rFonts w:ascii="Arial" w:hAnsi="Arial" w:hint="default"/>
      </w:rPr>
    </w:lvl>
    <w:lvl w:ilvl="2" w:tplc="1974016E" w:tentative="1">
      <w:start w:val="1"/>
      <w:numFmt w:val="bullet"/>
      <w:lvlText w:val="•"/>
      <w:lvlJc w:val="left"/>
      <w:pPr>
        <w:tabs>
          <w:tab w:val="num" w:pos="2160"/>
        </w:tabs>
        <w:ind w:left="2160" w:hanging="360"/>
      </w:pPr>
      <w:rPr>
        <w:rFonts w:ascii="Arial" w:hAnsi="Arial" w:hint="default"/>
      </w:rPr>
    </w:lvl>
    <w:lvl w:ilvl="3" w:tplc="2C6A57E4" w:tentative="1">
      <w:start w:val="1"/>
      <w:numFmt w:val="bullet"/>
      <w:lvlText w:val="•"/>
      <w:lvlJc w:val="left"/>
      <w:pPr>
        <w:tabs>
          <w:tab w:val="num" w:pos="2880"/>
        </w:tabs>
        <w:ind w:left="2880" w:hanging="360"/>
      </w:pPr>
      <w:rPr>
        <w:rFonts w:ascii="Arial" w:hAnsi="Arial" w:hint="default"/>
      </w:rPr>
    </w:lvl>
    <w:lvl w:ilvl="4" w:tplc="1B609C0A" w:tentative="1">
      <w:start w:val="1"/>
      <w:numFmt w:val="bullet"/>
      <w:lvlText w:val="•"/>
      <w:lvlJc w:val="left"/>
      <w:pPr>
        <w:tabs>
          <w:tab w:val="num" w:pos="3600"/>
        </w:tabs>
        <w:ind w:left="3600" w:hanging="360"/>
      </w:pPr>
      <w:rPr>
        <w:rFonts w:ascii="Arial" w:hAnsi="Arial" w:hint="default"/>
      </w:rPr>
    </w:lvl>
    <w:lvl w:ilvl="5" w:tplc="C178ADBC" w:tentative="1">
      <w:start w:val="1"/>
      <w:numFmt w:val="bullet"/>
      <w:lvlText w:val="•"/>
      <w:lvlJc w:val="left"/>
      <w:pPr>
        <w:tabs>
          <w:tab w:val="num" w:pos="4320"/>
        </w:tabs>
        <w:ind w:left="4320" w:hanging="360"/>
      </w:pPr>
      <w:rPr>
        <w:rFonts w:ascii="Arial" w:hAnsi="Arial" w:hint="default"/>
      </w:rPr>
    </w:lvl>
    <w:lvl w:ilvl="6" w:tplc="A052FE96" w:tentative="1">
      <w:start w:val="1"/>
      <w:numFmt w:val="bullet"/>
      <w:lvlText w:val="•"/>
      <w:lvlJc w:val="left"/>
      <w:pPr>
        <w:tabs>
          <w:tab w:val="num" w:pos="5040"/>
        </w:tabs>
        <w:ind w:left="5040" w:hanging="360"/>
      </w:pPr>
      <w:rPr>
        <w:rFonts w:ascii="Arial" w:hAnsi="Arial" w:hint="default"/>
      </w:rPr>
    </w:lvl>
    <w:lvl w:ilvl="7" w:tplc="829AD484" w:tentative="1">
      <w:start w:val="1"/>
      <w:numFmt w:val="bullet"/>
      <w:lvlText w:val="•"/>
      <w:lvlJc w:val="left"/>
      <w:pPr>
        <w:tabs>
          <w:tab w:val="num" w:pos="5760"/>
        </w:tabs>
        <w:ind w:left="5760" w:hanging="360"/>
      </w:pPr>
      <w:rPr>
        <w:rFonts w:ascii="Arial" w:hAnsi="Arial" w:hint="default"/>
      </w:rPr>
    </w:lvl>
    <w:lvl w:ilvl="8" w:tplc="879A96C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284D4788"/>
    <w:multiLevelType w:val="hybridMultilevel"/>
    <w:tmpl w:val="E270790A"/>
    <w:lvl w:ilvl="0" w:tplc="FDB6CD76">
      <w:start w:val="1"/>
      <w:numFmt w:val="decimal"/>
      <w:lvlText w:val="%1."/>
      <w:lvlJc w:val="left"/>
      <w:pPr>
        <w:tabs>
          <w:tab w:val="num" w:pos="720"/>
        </w:tabs>
        <w:ind w:left="720" w:hanging="360"/>
      </w:pPr>
    </w:lvl>
    <w:lvl w:ilvl="1" w:tplc="CEDA3D0C">
      <w:numFmt w:val="bullet"/>
      <w:lvlText w:val="•"/>
      <w:lvlJc w:val="left"/>
      <w:pPr>
        <w:tabs>
          <w:tab w:val="num" w:pos="1440"/>
        </w:tabs>
        <w:ind w:left="1440" w:hanging="360"/>
      </w:pPr>
      <w:rPr>
        <w:rFonts w:ascii="Arial" w:hAnsi="Arial" w:hint="default"/>
      </w:rPr>
    </w:lvl>
    <w:lvl w:ilvl="2" w:tplc="8758A17A" w:tentative="1">
      <w:start w:val="1"/>
      <w:numFmt w:val="decimal"/>
      <w:lvlText w:val="%3."/>
      <w:lvlJc w:val="left"/>
      <w:pPr>
        <w:tabs>
          <w:tab w:val="num" w:pos="2160"/>
        </w:tabs>
        <w:ind w:left="2160" w:hanging="360"/>
      </w:pPr>
    </w:lvl>
    <w:lvl w:ilvl="3" w:tplc="62722AD0" w:tentative="1">
      <w:start w:val="1"/>
      <w:numFmt w:val="decimal"/>
      <w:lvlText w:val="%4."/>
      <w:lvlJc w:val="left"/>
      <w:pPr>
        <w:tabs>
          <w:tab w:val="num" w:pos="2880"/>
        </w:tabs>
        <w:ind w:left="2880" w:hanging="360"/>
      </w:pPr>
    </w:lvl>
    <w:lvl w:ilvl="4" w:tplc="BECC1EB0" w:tentative="1">
      <w:start w:val="1"/>
      <w:numFmt w:val="decimal"/>
      <w:lvlText w:val="%5."/>
      <w:lvlJc w:val="left"/>
      <w:pPr>
        <w:tabs>
          <w:tab w:val="num" w:pos="3600"/>
        </w:tabs>
        <w:ind w:left="3600" w:hanging="360"/>
      </w:pPr>
    </w:lvl>
    <w:lvl w:ilvl="5" w:tplc="892270B2" w:tentative="1">
      <w:start w:val="1"/>
      <w:numFmt w:val="decimal"/>
      <w:lvlText w:val="%6."/>
      <w:lvlJc w:val="left"/>
      <w:pPr>
        <w:tabs>
          <w:tab w:val="num" w:pos="4320"/>
        </w:tabs>
        <w:ind w:left="4320" w:hanging="360"/>
      </w:pPr>
    </w:lvl>
    <w:lvl w:ilvl="6" w:tplc="F26E2894" w:tentative="1">
      <w:start w:val="1"/>
      <w:numFmt w:val="decimal"/>
      <w:lvlText w:val="%7."/>
      <w:lvlJc w:val="left"/>
      <w:pPr>
        <w:tabs>
          <w:tab w:val="num" w:pos="5040"/>
        </w:tabs>
        <w:ind w:left="5040" w:hanging="360"/>
      </w:pPr>
    </w:lvl>
    <w:lvl w:ilvl="7" w:tplc="3016018C" w:tentative="1">
      <w:start w:val="1"/>
      <w:numFmt w:val="decimal"/>
      <w:lvlText w:val="%8."/>
      <w:lvlJc w:val="left"/>
      <w:pPr>
        <w:tabs>
          <w:tab w:val="num" w:pos="5760"/>
        </w:tabs>
        <w:ind w:left="5760" w:hanging="360"/>
      </w:pPr>
    </w:lvl>
    <w:lvl w:ilvl="8" w:tplc="D102F310" w:tentative="1">
      <w:start w:val="1"/>
      <w:numFmt w:val="decimal"/>
      <w:lvlText w:val="%9."/>
      <w:lvlJc w:val="left"/>
      <w:pPr>
        <w:tabs>
          <w:tab w:val="num" w:pos="6480"/>
        </w:tabs>
        <w:ind w:left="6480" w:hanging="360"/>
      </w:pPr>
    </w:lvl>
  </w:abstractNum>
  <w:abstractNum w:abstractNumId="25" w15:restartNumberingAfterBreak="0">
    <w:nsid w:val="29765D85"/>
    <w:multiLevelType w:val="hybridMultilevel"/>
    <w:tmpl w:val="2EF4CF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9961F41"/>
    <w:multiLevelType w:val="hybridMultilevel"/>
    <w:tmpl w:val="77F8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9A02B83"/>
    <w:multiLevelType w:val="hybridMultilevel"/>
    <w:tmpl w:val="392A65EA"/>
    <w:lvl w:ilvl="0" w:tplc="0809000F">
      <w:start w:val="1"/>
      <w:numFmt w:val="decimal"/>
      <w:lvlText w:val="%1."/>
      <w:lvlJc w:val="left"/>
      <w:pPr>
        <w:ind w:left="720" w:hanging="360"/>
      </w:pPr>
      <w:rPr>
        <w:rFonts w:hint="default"/>
      </w:rPr>
    </w:lvl>
    <w:lvl w:ilvl="1" w:tplc="50925BA6" w:tentative="1">
      <w:start w:val="1"/>
      <w:numFmt w:val="bullet"/>
      <w:lvlText w:val="•"/>
      <w:lvlJc w:val="left"/>
      <w:pPr>
        <w:tabs>
          <w:tab w:val="num" w:pos="1440"/>
        </w:tabs>
        <w:ind w:left="1440" w:hanging="360"/>
      </w:pPr>
      <w:rPr>
        <w:rFonts w:ascii="Arial" w:hAnsi="Arial" w:hint="default"/>
      </w:rPr>
    </w:lvl>
    <w:lvl w:ilvl="2" w:tplc="6D1EB46C" w:tentative="1">
      <w:start w:val="1"/>
      <w:numFmt w:val="bullet"/>
      <w:lvlText w:val="•"/>
      <w:lvlJc w:val="left"/>
      <w:pPr>
        <w:tabs>
          <w:tab w:val="num" w:pos="2160"/>
        </w:tabs>
        <w:ind w:left="2160" w:hanging="360"/>
      </w:pPr>
      <w:rPr>
        <w:rFonts w:ascii="Arial" w:hAnsi="Arial" w:hint="default"/>
      </w:rPr>
    </w:lvl>
    <w:lvl w:ilvl="3" w:tplc="049EA2BA" w:tentative="1">
      <w:start w:val="1"/>
      <w:numFmt w:val="bullet"/>
      <w:lvlText w:val="•"/>
      <w:lvlJc w:val="left"/>
      <w:pPr>
        <w:tabs>
          <w:tab w:val="num" w:pos="2880"/>
        </w:tabs>
        <w:ind w:left="2880" w:hanging="360"/>
      </w:pPr>
      <w:rPr>
        <w:rFonts w:ascii="Arial" w:hAnsi="Arial" w:hint="default"/>
      </w:rPr>
    </w:lvl>
    <w:lvl w:ilvl="4" w:tplc="4B324EF2" w:tentative="1">
      <w:start w:val="1"/>
      <w:numFmt w:val="bullet"/>
      <w:lvlText w:val="•"/>
      <w:lvlJc w:val="left"/>
      <w:pPr>
        <w:tabs>
          <w:tab w:val="num" w:pos="3600"/>
        </w:tabs>
        <w:ind w:left="3600" w:hanging="360"/>
      </w:pPr>
      <w:rPr>
        <w:rFonts w:ascii="Arial" w:hAnsi="Arial" w:hint="default"/>
      </w:rPr>
    </w:lvl>
    <w:lvl w:ilvl="5" w:tplc="F4D8C6D2" w:tentative="1">
      <w:start w:val="1"/>
      <w:numFmt w:val="bullet"/>
      <w:lvlText w:val="•"/>
      <w:lvlJc w:val="left"/>
      <w:pPr>
        <w:tabs>
          <w:tab w:val="num" w:pos="4320"/>
        </w:tabs>
        <w:ind w:left="4320" w:hanging="360"/>
      </w:pPr>
      <w:rPr>
        <w:rFonts w:ascii="Arial" w:hAnsi="Arial" w:hint="default"/>
      </w:rPr>
    </w:lvl>
    <w:lvl w:ilvl="6" w:tplc="DB5C0CFE" w:tentative="1">
      <w:start w:val="1"/>
      <w:numFmt w:val="bullet"/>
      <w:lvlText w:val="•"/>
      <w:lvlJc w:val="left"/>
      <w:pPr>
        <w:tabs>
          <w:tab w:val="num" w:pos="5040"/>
        </w:tabs>
        <w:ind w:left="5040" w:hanging="360"/>
      </w:pPr>
      <w:rPr>
        <w:rFonts w:ascii="Arial" w:hAnsi="Arial" w:hint="default"/>
      </w:rPr>
    </w:lvl>
    <w:lvl w:ilvl="7" w:tplc="DB92F5E2" w:tentative="1">
      <w:start w:val="1"/>
      <w:numFmt w:val="bullet"/>
      <w:lvlText w:val="•"/>
      <w:lvlJc w:val="left"/>
      <w:pPr>
        <w:tabs>
          <w:tab w:val="num" w:pos="5760"/>
        </w:tabs>
        <w:ind w:left="5760" w:hanging="360"/>
      </w:pPr>
      <w:rPr>
        <w:rFonts w:ascii="Arial" w:hAnsi="Arial" w:hint="default"/>
      </w:rPr>
    </w:lvl>
    <w:lvl w:ilvl="8" w:tplc="9FD89B7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2F5D2D0A"/>
    <w:multiLevelType w:val="hybridMultilevel"/>
    <w:tmpl w:val="28CEC86E"/>
    <w:lvl w:ilvl="0" w:tplc="BF861E20">
      <w:start w:val="1"/>
      <w:numFmt w:val="bullet"/>
      <w:lvlText w:val="•"/>
      <w:lvlJc w:val="left"/>
      <w:pPr>
        <w:tabs>
          <w:tab w:val="num" w:pos="720"/>
        </w:tabs>
        <w:ind w:left="720" w:hanging="360"/>
      </w:pPr>
      <w:rPr>
        <w:rFonts w:ascii="Arial" w:hAnsi="Arial" w:hint="default"/>
      </w:rPr>
    </w:lvl>
    <w:lvl w:ilvl="1" w:tplc="3154CB0E" w:tentative="1">
      <w:start w:val="1"/>
      <w:numFmt w:val="bullet"/>
      <w:lvlText w:val="•"/>
      <w:lvlJc w:val="left"/>
      <w:pPr>
        <w:tabs>
          <w:tab w:val="num" w:pos="1440"/>
        </w:tabs>
        <w:ind w:left="1440" w:hanging="360"/>
      </w:pPr>
      <w:rPr>
        <w:rFonts w:ascii="Arial" w:hAnsi="Arial" w:hint="default"/>
      </w:rPr>
    </w:lvl>
    <w:lvl w:ilvl="2" w:tplc="5CBACE34" w:tentative="1">
      <w:start w:val="1"/>
      <w:numFmt w:val="bullet"/>
      <w:lvlText w:val="•"/>
      <w:lvlJc w:val="left"/>
      <w:pPr>
        <w:tabs>
          <w:tab w:val="num" w:pos="2160"/>
        </w:tabs>
        <w:ind w:left="2160" w:hanging="360"/>
      </w:pPr>
      <w:rPr>
        <w:rFonts w:ascii="Arial" w:hAnsi="Arial" w:hint="default"/>
      </w:rPr>
    </w:lvl>
    <w:lvl w:ilvl="3" w:tplc="3D6EFE38" w:tentative="1">
      <w:start w:val="1"/>
      <w:numFmt w:val="bullet"/>
      <w:lvlText w:val="•"/>
      <w:lvlJc w:val="left"/>
      <w:pPr>
        <w:tabs>
          <w:tab w:val="num" w:pos="2880"/>
        </w:tabs>
        <w:ind w:left="2880" w:hanging="360"/>
      </w:pPr>
      <w:rPr>
        <w:rFonts w:ascii="Arial" w:hAnsi="Arial" w:hint="default"/>
      </w:rPr>
    </w:lvl>
    <w:lvl w:ilvl="4" w:tplc="3C3ACBA8" w:tentative="1">
      <w:start w:val="1"/>
      <w:numFmt w:val="bullet"/>
      <w:lvlText w:val="•"/>
      <w:lvlJc w:val="left"/>
      <w:pPr>
        <w:tabs>
          <w:tab w:val="num" w:pos="3600"/>
        </w:tabs>
        <w:ind w:left="3600" w:hanging="360"/>
      </w:pPr>
      <w:rPr>
        <w:rFonts w:ascii="Arial" w:hAnsi="Arial" w:hint="default"/>
      </w:rPr>
    </w:lvl>
    <w:lvl w:ilvl="5" w:tplc="90E8B210" w:tentative="1">
      <w:start w:val="1"/>
      <w:numFmt w:val="bullet"/>
      <w:lvlText w:val="•"/>
      <w:lvlJc w:val="left"/>
      <w:pPr>
        <w:tabs>
          <w:tab w:val="num" w:pos="4320"/>
        </w:tabs>
        <w:ind w:left="4320" w:hanging="360"/>
      </w:pPr>
      <w:rPr>
        <w:rFonts w:ascii="Arial" w:hAnsi="Arial" w:hint="default"/>
      </w:rPr>
    </w:lvl>
    <w:lvl w:ilvl="6" w:tplc="BA5ABC70" w:tentative="1">
      <w:start w:val="1"/>
      <w:numFmt w:val="bullet"/>
      <w:lvlText w:val="•"/>
      <w:lvlJc w:val="left"/>
      <w:pPr>
        <w:tabs>
          <w:tab w:val="num" w:pos="5040"/>
        </w:tabs>
        <w:ind w:left="5040" w:hanging="360"/>
      </w:pPr>
      <w:rPr>
        <w:rFonts w:ascii="Arial" w:hAnsi="Arial" w:hint="default"/>
      </w:rPr>
    </w:lvl>
    <w:lvl w:ilvl="7" w:tplc="C2A2458E" w:tentative="1">
      <w:start w:val="1"/>
      <w:numFmt w:val="bullet"/>
      <w:lvlText w:val="•"/>
      <w:lvlJc w:val="left"/>
      <w:pPr>
        <w:tabs>
          <w:tab w:val="num" w:pos="5760"/>
        </w:tabs>
        <w:ind w:left="5760" w:hanging="360"/>
      </w:pPr>
      <w:rPr>
        <w:rFonts w:ascii="Arial" w:hAnsi="Arial" w:hint="default"/>
      </w:rPr>
    </w:lvl>
    <w:lvl w:ilvl="8" w:tplc="C480DEA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307E7CD3"/>
    <w:multiLevelType w:val="hybridMultilevel"/>
    <w:tmpl w:val="E71A6F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83E6B59"/>
    <w:multiLevelType w:val="hybridMultilevel"/>
    <w:tmpl w:val="29749FC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 w15:restartNumberingAfterBreak="0">
    <w:nsid w:val="3C827A04"/>
    <w:multiLevelType w:val="hybridMultilevel"/>
    <w:tmpl w:val="D390F1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F1A1B3D"/>
    <w:multiLevelType w:val="hybridMultilevel"/>
    <w:tmpl w:val="F9C6A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4C16861"/>
    <w:multiLevelType w:val="hybridMultilevel"/>
    <w:tmpl w:val="1B10857E"/>
    <w:lvl w:ilvl="0" w:tplc="92AA16D0">
      <w:start w:val="1"/>
      <w:numFmt w:val="bullet"/>
      <w:lvlText w:val="•"/>
      <w:lvlJc w:val="left"/>
      <w:pPr>
        <w:tabs>
          <w:tab w:val="num" w:pos="720"/>
        </w:tabs>
        <w:ind w:left="720" w:hanging="360"/>
      </w:pPr>
      <w:rPr>
        <w:rFonts w:ascii="Arial" w:hAnsi="Arial" w:hint="default"/>
      </w:rPr>
    </w:lvl>
    <w:lvl w:ilvl="1" w:tplc="93489BC2">
      <w:numFmt w:val="bullet"/>
      <w:lvlText w:val="•"/>
      <w:lvlJc w:val="left"/>
      <w:pPr>
        <w:tabs>
          <w:tab w:val="num" w:pos="1440"/>
        </w:tabs>
        <w:ind w:left="1440" w:hanging="360"/>
      </w:pPr>
      <w:rPr>
        <w:rFonts w:ascii="Arial" w:hAnsi="Arial" w:hint="default"/>
      </w:rPr>
    </w:lvl>
    <w:lvl w:ilvl="2" w:tplc="E6A6F2B2" w:tentative="1">
      <w:start w:val="1"/>
      <w:numFmt w:val="bullet"/>
      <w:lvlText w:val="•"/>
      <w:lvlJc w:val="left"/>
      <w:pPr>
        <w:tabs>
          <w:tab w:val="num" w:pos="2160"/>
        </w:tabs>
        <w:ind w:left="2160" w:hanging="360"/>
      </w:pPr>
      <w:rPr>
        <w:rFonts w:ascii="Arial" w:hAnsi="Arial" w:hint="default"/>
      </w:rPr>
    </w:lvl>
    <w:lvl w:ilvl="3" w:tplc="1D8E17B8" w:tentative="1">
      <w:start w:val="1"/>
      <w:numFmt w:val="bullet"/>
      <w:lvlText w:val="•"/>
      <w:lvlJc w:val="left"/>
      <w:pPr>
        <w:tabs>
          <w:tab w:val="num" w:pos="2880"/>
        </w:tabs>
        <w:ind w:left="2880" w:hanging="360"/>
      </w:pPr>
      <w:rPr>
        <w:rFonts w:ascii="Arial" w:hAnsi="Arial" w:hint="default"/>
      </w:rPr>
    </w:lvl>
    <w:lvl w:ilvl="4" w:tplc="343E90D8" w:tentative="1">
      <w:start w:val="1"/>
      <w:numFmt w:val="bullet"/>
      <w:lvlText w:val="•"/>
      <w:lvlJc w:val="left"/>
      <w:pPr>
        <w:tabs>
          <w:tab w:val="num" w:pos="3600"/>
        </w:tabs>
        <w:ind w:left="3600" w:hanging="360"/>
      </w:pPr>
      <w:rPr>
        <w:rFonts w:ascii="Arial" w:hAnsi="Arial" w:hint="default"/>
      </w:rPr>
    </w:lvl>
    <w:lvl w:ilvl="5" w:tplc="233C29C8" w:tentative="1">
      <w:start w:val="1"/>
      <w:numFmt w:val="bullet"/>
      <w:lvlText w:val="•"/>
      <w:lvlJc w:val="left"/>
      <w:pPr>
        <w:tabs>
          <w:tab w:val="num" w:pos="4320"/>
        </w:tabs>
        <w:ind w:left="4320" w:hanging="360"/>
      </w:pPr>
      <w:rPr>
        <w:rFonts w:ascii="Arial" w:hAnsi="Arial" w:hint="default"/>
      </w:rPr>
    </w:lvl>
    <w:lvl w:ilvl="6" w:tplc="2FBE0AC6" w:tentative="1">
      <w:start w:val="1"/>
      <w:numFmt w:val="bullet"/>
      <w:lvlText w:val="•"/>
      <w:lvlJc w:val="left"/>
      <w:pPr>
        <w:tabs>
          <w:tab w:val="num" w:pos="5040"/>
        </w:tabs>
        <w:ind w:left="5040" w:hanging="360"/>
      </w:pPr>
      <w:rPr>
        <w:rFonts w:ascii="Arial" w:hAnsi="Arial" w:hint="default"/>
      </w:rPr>
    </w:lvl>
    <w:lvl w:ilvl="7" w:tplc="B12A0D0A" w:tentative="1">
      <w:start w:val="1"/>
      <w:numFmt w:val="bullet"/>
      <w:lvlText w:val="•"/>
      <w:lvlJc w:val="left"/>
      <w:pPr>
        <w:tabs>
          <w:tab w:val="num" w:pos="5760"/>
        </w:tabs>
        <w:ind w:left="5760" w:hanging="360"/>
      </w:pPr>
      <w:rPr>
        <w:rFonts w:ascii="Arial" w:hAnsi="Arial" w:hint="default"/>
      </w:rPr>
    </w:lvl>
    <w:lvl w:ilvl="8" w:tplc="BBAAFC96"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450D4C94"/>
    <w:multiLevelType w:val="hybridMultilevel"/>
    <w:tmpl w:val="F9C6A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5A45CEE"/>
    <w:multiLevelType w:val="hybridMultilevel"/>
    <w:tmpl w:val="E580EA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7217216"/>
    <w:multiLevelType w:val="hybridMultilevel"/>
    <w:tmpl w:val="E71A6F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90168CD"/>
    <w:multiLevelType w:val="multilevel"/>
    <w:tmpl w:val="844A75CC"/>
    <w:lvl w:ilvl="0">
      <w:start w:val="7"/>
      <w:numFmt w:val="decimal"/>
      <w:lvlText w:val="%1"/>
      <w:lvlJc w:val="left"/>
      <w:pPr>
        <w:ind w:left="380" w:hanging="38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4B0E294C"/>
    <w:multiLevelType w:val="hybridMultilevel"/>
    <w:tmpl w:val="7E2A9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CA64F30"/>
    <w:multiLevelType w:val="hybridMultilevel"/>
    <w:tmpl w:val="5CDCE4CE"/>
    <w:lvl w:ilvl="0" w:tplc="2D96408C">
      <w:start w:val="1"/>
      <w:numFmt w:val="bullet"/>
      <w:lvlText w:val="•"/>
      <w:lvlJc w:val="left"/>
      <w:pPr>
        <w:tabs>
          <w:tab w:val="num" w:pos="720"/>
        </w:tabs>
        <w:ind w:left="720" w:hanging="360"/>
      </w:pPr>
      <w:rPr>
        <w:rFonts w:ascii="Arial" w:hAnsi="Arial" w:hint="default"/>
      </w:rPr>
    </w:lvl>
    <w:lvl w:ilvl="1" w:tplc="C1F8FAF6" w:tentative="1">
      <w:start w:val="1"/>
      <w:numFmt w:val="bullet"/>
      <w:lvlText w:val="•"/>
      <w:lvlJc w:val="left"/>
      <w:pPr>
        <w:tabs>
          <w:tab w:val="num" w:pos="1440"/>
        </w:tabs>
        <w:ind w:left="1440" w:hanging="360"/>
      </w:pPr>
      <w:rPr>
        <w:rFonts w:ascii="Arial" w:hAnsi="Arial" w:hint="default"/>
      </w:rPr>
    </w:lvl>
    <w:lvl w:ilvl="2" w:tplc="3708AD4C" w:tentative="1">
      <w:start w:val="1"/>
      <w:numFmt w:val="bullet"/>
      <w:lvlText w:val="•"/>
      <w:lvlJc w:val="left"/>
      <w:pPr>
        <w:tabs>
          <w:tab w:val="num" w:pos="2160"/>
        </w:tabs>
        <w:ind w:left="2160" w:hanging="360"/>
      </w:pPr>
      <w:rPr>
        <w:rFonts w:ascii="Arial" w:hAnsi="Arial" w:hint="default"/>
      </w:rPr>
    </w:lvl>
    <w:lvl w:ilvl="3" w:tplc="E1CAAF8A" w:tentative="1">
      <w:start w:val="1"/>
      <w:numFmt w:val="bullet"/>
      <w:lvlText w:val="•"/>
      <w:lvlJc w:val="left"/>
      <w:pPr>
        <w:tabs>
          <w:tab w:val="num" w:pos="2880"/>
        </w:tabs>
        <w:ind w:left="2880" w:hanging="360"/>
      </w:pPr>
      <w:rPr>
        <w:rFonts w:ascii="Arial" w:hAnsi="Arial" w:hint="default"/>
      </w:rPr>
    </w:lvl>
    <w:lvl w:ilvl="4" w:tplc="DF6CE14A" w:tentative="1">
      <w:start w:val="1"/>
      <w:numFmt w:val="bullet"/>
      <w:lvlText w:val="•"/>
      <w:lvlJc w:val="left"/>
      <w:pPr>
        <w:tabs>
          <w:tab w:val="num" w:pos="3600"/>
        </w:tabs>
        <w:ind w:left="3600" w:hanging="360"/>
      </w:pPr>
      <w:rPr>
        <w:rFonts w:ascii="Arial" w:hAnsi="Arial" w:hint="default"/>
      </w:rPr>
    </w:lvl>
    <w:lvl w:ilvl="5" w:tplc="6B4A4DB2" w:tentative="1">
      <w:start w:val="1"/>
      <w:numFmt w:val="bullet"/>
      <w:lvlText w:val="•"/>
      <w:lvlJc w:val="left"/>
      <w:pPr>
        <w:tabs>
          <w:tab w:val="num" w:pos="4320"/>
        </w:tabs>
        <w:ind w:left="4320" w:hanging="360"/>
      </w:pPr>
      <w:rPr>
        <w:rFonts w:ascii="Arial" w:hAnsi="Arial" w:hint="default"/>
      </w:rPr>
    </w:lvl>
    <w:lvl w:ilvl="6" w:tplc="08806E1A" w:tentative="1">
      <w:start w:val="1"/>
      <w:numFmt w:val="bullet"/>
      <w:lvlText w:val="•"/>
      <w:lvlJc w:val="left"/>
      <w:pPr>
        <w:tabs>
          <w:tab w:val="num" w:pos="5040"/>
        </w:tabs>
        <w:ind w:left="5040" w:hanging="360"/>
      </w:pPr>
      <w:rPr>
        <w:rFonts w:ascii="Arial" w:hAnsi="Arial" w:hint="default"/>
      </w:rPr>
    </w:lvl>
    <w:lvl w:ilvl="7" w:tplc="59466328" w:tentative="1">
      <w:start w:val="1"/>
      <w:numFmt w:val="bullet"/>
      <w:lvlText w:val="•"/>
      <w:lvlJc w:val="left"/>
      <w:pPr>
        <w:tabs>
          <w:tab w:val="num" w:pos="5760"/>
        </w:tabs>
        <w:ind w:left="5760" w:hanging="360"/>
      </w:pPr>
      <w:rPr>
        <w:rFonts w:ascii="Arial" w:hAnsi="Arial" w:hint="default"/>
      </w:rPr>
    </w:lvl>
    <w:lvl w:ilvl="8" w:tplc="7EF4E83E"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4DC82496"/>
    <w:multiLevelType w:val="hybridMultilevel"/>
    <w:tmpl w:val="60A4FB60"/>
    <w:lvl w:ilvl="0" w:tplc="AAE0F9C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4DED5338"/>
    <w:multiLevelType w:val="hybridMultilevel"/>
    <w:tmpl w:val="A650B4C2"/>
    <w:lvl w:ilvl="0" w:tplc="08090015">
      <w:start w:val="1"/>
      <w:numFmt w:val="upp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2" w15:restartNumberingAfterBreak="0">
    <w:nsid w:val="4E1B37CE"/>
    <w:multiLevelType w:val="hybridMultilevel"/>
    <w:tmpl w:val="16A412D4"/>
    <w:lvl w:ilvl="0" w:tplc="39526C98">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E9458CD"/>
    <w:multiLevelType w:val="hybridMultilevel"/>
    <w:tmpl w:val="F1F84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FAD7820"/>
    <w:multiLevelType w:val="hybridMultilevel"/>
    <w:tmpl w:val="7B48E174"/>
    <w:lvl w:ilvl="0" w:tplc="C1D236D2">
      <w:start w:val="1"/>
      <w:numFmt w:val="bullet"/>
      <w:lvlText w:val="•"/>
      <w:lvlJc w:val="left"/>
      <w:pPr>
        <w:tabs>
          <w:tab w:val="num" w:pos="720"/>
        </w:tabs>
        <w:ind w:left="720" w:hanging="360"/>
      </w:pPr>
      <w:rPr>
        <w:rFonts w:ascii="Arial" w:hAnsi="Arial" w:hint="default"/>
      </w:rPr>
    </w:lvl>
    <w:lvl w:ilvl="1" w:tplc="81307F1C" w:tentative="1">
      <w:start w:val="1"/>
      <w:numFmt w:val="bullet"/>
      <w:lvlText w:val="•"/>
      <w:lvlJc w:val="left"/>
      <w:pPr>
        <w:tabs>
          <w:tab w:val="num" w:pos="1440"/>
        </w:tabs>
        <w:ind w:left="1440" w:hanging="360"/>
      </w:pPr>
      <w:rPr>
        <w:rFonts w:ascii="Arial" w:hAnsi="Arial" w:hint="default"/>
      </w:rPr>
    </w:lvl>
    <w:lvl w:ilvl="2" w:tplc="E306E7D0" w:tentative="1">
      <w:start w:val="1"/>
      <w:numFmt w:val="bullet"/>
      <w:lvlText w:val="•"/>
      <w:lvlJc w:val="left"/>
      <w:pPr>
        <w:tabs>
          <w:tab w:val="num" w:pos="2160"/>
        </w:tabs>
        <w:ind w:left="2160" w:hanging="360"/>
      </w:pPr>
      <w:rPr>
        <w:rFonts w:ascii="Arial" w:hAnsi="Arial" w:hint="default"/>
      </w:rPr>
    </w:lvl>
    <w:lvl w:ilvl="3" w:tplc="A93E4660" w:tentative="1">
      <w:start w:val="1"/>
      <w:numFmt w:val="bullet"/>
      <w:lvlText w:val="•"/>
      <w:lvlJc w:val="left"/>
      <w:pPr>
        <w:tabs>
          <w:tab w:val="num" w:pos="2880"/>
        </w:tabs>
        <w:ind w:left="2880" w:hanging="360"/>
      </w:pPr>
      <w:rPr>
        <w:rFonts w:ascii="Arial" w:hAnsi="Arial" w:hint="default"/>
      </w:rPr>
    </w:lvl>
    <w:lvl w:ilvl="4" w:tplc="4B6CBEF6" w:tentative="1">
      <w:start w:val="1"/>
      <w:numFmt w:val="bullet"/>
      <w:lvlText w:val="•"/>
      <w:lvlJc w:val="left"/>
      <w:pPr>
        <w:tabs>
          <w:tab w:val="num" w:pos="3600"/>
        </w:tabs>
        <w:ind w:left="3600" w:hanging="360"/>
      </w:pPr>
      <w:rPr>
        <w:rFonts w:ascii="Arial" w:hAnsi="Arial" w:hint="default"/>
      </w:rPr>
    </w:lvl>
    <w:lvl w:ilvl="5" w:tplc="750E2562" w:tentative="1">
      <w:start w:val="1"/>
      <w:numFmt w:val="bullet"/>
      <w:lvlText w:val="•"/>
      <w:lvlJc w:val="left"/>
      <w:pPr>
        <w:tabs>
          <w:tab w:val="num" w:pos="4320"/>
        </w:tabs>
        <w:ind w:left="4320" w:hanging="360"/>
      </w:pPr>
      <w:rPr>
        <w:rFonts w:ascii="Arial" w:hAnsi="Arial" w:hint="default"/>
      </w:rPr>
    </w:lvl>
    <w:lvl w:ilvl="6" w:tplc="68364E7E" w:tentative="1">
      <w:start w:val="1"/>
      <w:numFmt w:val="bullet"/>
      <w:lvlText w:val="•"/>
      <w:lvlJc w:val="left"/>
      <w:pPr>
        <w:tabs>
          <w:tab w:val="num" w:pos="5040"/>
        </w:tabs>
        <w:ind w:left="5040" w:hanging="360"/>
      </w:pPr>
      <w:rPr>
        <w:rFonts w:ascii="Arial" w:hAnsi="Arial" w:hint="default"/>
      </w:rPr>
    </w:lvl>
    <w:lvl w:ilvl="7" w:tplc="94A04EFE" w:tentative="1">
      <w:start w:val="1"/>
      <w:numFmt w:val="bullet"/>
      <w:lvlText w:val="•"/>
      <w:lvlJc w:val="left"/>
      <w:pPr>
        <w:tabs>
          <w:tab w:val="num" w:pos="5760"/>
        </w:tabs>
        <w:ind w:left="5760" w:hanging="360"/>
      </w:pPr>
      <w:rPr>
        <w:rFonts w:ascii="Arial" w:hAnsi="Arial" w:hint="default"/>
      </w:rPr>
    </w:lvl>
    <w:lvl w:ilvl="8" w:tplc="C3702BC0"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4FDE5090"/>
    <w:multiLevelType w:val="hybridMultilevel"/>
    <w:tmpl w:val="4D9A9B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50632741"/>
    <w:multiLevelType w:val="hybridMultilevel"/>
    <w:tmpl w:val="E71A6F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5D33751"/>
    <w:multiLevelType w:val="multilevel"/>
    <w:tmpl w:val="1868A1DC"/>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58BC705D"/>
    <w:multiLevelType w:val="hybridMultilevel"/>
    <w:tmpl w:val="DA629D7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E053D86"/>
    <w:multiLevelType w:val="hybridMultilevel"/>
    <w:tmpl w:val="DA44F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FA329F4"/>
    <w:multiLevelType w:val="hybridMultilevel"/>
    <w:tmpl w:val="A1828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02A7DEF"/>
    <w:multiLevelType w:val="hybridMultilevel"/>
    <w:tmpl w:val="1F58D6F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13D381A"/>
    <w:multiLevelType w:val="hybridMultilevel"/>
    <w:tmpl w:val="CDD86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4A854E0"/>
    <w:multiLevelType w:val="hybridMultilevel"/>
    <w:tmpl w:val="CEF4F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8637D1E"/>
    <w:multiLevelType w:val="multilevel"/>
    <w:tmpl w:val="9344FF4C"/>
    <w:lvl w:ilvl="0">
      <w:start w:val="7"/>
      <w:numFmt w:val="decimal"/>
      <w:lvlText w:val="%1"/>
      <w:lvlJc w:val="left"/>
      <w:pPr>
        <w:ind w:left="600" w:hanging="600"/>
      </w:pPr>
      <w:rPr>
        <w:rFonts w:hint="default"/>
        <w:color w:val="232C44" w:themeColor="accent1" w:themeShade="7F"/>
        <w:u w:val="none"/>
      </w:rPr>
    </w:lvl>
    <w:lvl w:ilvl="1">
      <w:start w:val="4"/>
      <w:numFmt w:val="decimal"/>
      <w:lvlText w:val="%1.%2"/>
      <w:lvlJc w:val="left"/>
      <w:pPr>
        <w:ind w:left="1080" w:hanging="720"/>
      </w:pPr>
      <w:rPr>
        <w:rFonts w:hint="default"/>
        <w:color w:val="232C44" w:themeColor="accent1" w:themeShade="7F"/>
        <w:u w:val="none"/>
      </w:rPr>
    </w:lvl>
    <w:lvl w:ilvl="2">
      <w:start w:val="5"/>
      <w:numFmt w:val="decimal"/>
      <w:lvlText w:val="%1.%2.%3"/>
      <w:lvlJc w:val="left"/>
      <w:pPr>
        <w:ind w:left="1440" w:hanging="720"/>
      </w:pPr>
      <w:rPr>
        <w:rFonts w:hint="default"/>
        <w:color w:val="232C44" w:themeColor="accent1" w:themeShade="7F"/>
        <w:u w:val="none"/>
      </w:rPr>
    </w:lvl>
    <w:lvl w:ilvl="3">
      <w:start w:val="1"/>
      <w:numFmt w:val="decimal"/>
      <w:lvlText w:val="%1.%2.%3.%4"/>
      <w:lvlJc w:val="left"/>
      <w:pPr>
        <w:ind w:left="2160" w:hanging="1080"/>
      </w:pPr>
      <w:rPr>
        <w:rFonts w:hint="default"/>
        <w:color w:val="232C44" w:themeColor="accent1" w:themeShade="7F"/>
        <w:u w:val="none"/>
      </w:rPr>
    </w:lvl>
    <w:lvl w:ilvl="4">
      <w:start w:val="1"/>
      <w:numFmt w:val="decimal"/>
      <w:lvlText w:val="%1.%2.%3.%4.%5"/>
      <w:lvlJc w:val="left"/>
      <w:pPr>
        <w:ind w:left="2520" w:hanging="1080"/>
      </w:pPr>
      <w:rPr>
        <w:rFonts w:hint="default"/>
        <w:color w:val="232C44" w:themeColor="accent1" w:themeShade="7F"/>
        <w:u w:val="none"/>
      </w:rPr>
    </w:lvl>
    <w:lvl w:ilvl="5">
      <w:start w:val="1"/>
      <w:numFmt w:val="decimal"/>
      <w:lvlText w:val="%1.%2.%3.%4.%5.%6"/>
      <w:lvlJc w:val="left"/>
      <w:pPr>
        <w:ind w:left="3240" w:hanging="1440"/>
      </w:pPr>
      <w:rPr>
        <w:rFonts w:hint="default"/>
        <w:color w:val="232C44" w:themeColor="accent1" w:themeShade="7F"/>
        <w:u w:val="none"/>
      </w:rPr>
    </w:lvl>
    <w:lvl w:ilvl="6">
      <w:start w:val="1"/>
      <w:numFmt w:val="decimal"/>
      <w:lvlText w:val="%1.%2.%3.%4.%5.%6.%7"/>
      <w:lvlJc w:val="left"/>
      <w:pPr>
        <w:ind w:left="3960" w:hanging="1800"/>
      </w:pPr>
      <w:rPr>
        <w:rFonts w:hint="default"/>
        <w:color w:val="232C44" w:themeColor="accent1" w:themeShade="7F"/>
        <w:u w:val="none"/>
      </w:rPr>
    </w:lvl>
    <w:lvl w:ilvl="7">
      <w:start w:val="1"/>
      <w:numFmt w:val="decimal"/>
      <w:lvlText w:val="%1.%2.%3.%4.%5.%6.%7.%8"/>
      <w:lvlJc w:val="left"/>
      <w:pPr>
        <w:ind w:left="4320" w:hanging="1800"/>
      </w:pPr>
      <w:rPr>
        <w:rFonts w:hint="default"/>
        <w:color w:val="232C44" w:themeColor="accent1" w:themeShade="7F"/>
        <w:u w:val="none"/>
      </w:rPr>
    </w:lvl>
    <w:lvl w:ilvl="8">
      <w:start w:val="1"/>
      <w:numFmt w:val="decimal"/>
      <w:lvlText w:val="%1.%2.%3.%4.%5.%6.%7.%8.%9"/>
      <w:lvlJc w:val="left"/>
      <w:pPr>
        <w:ind w:left="5040" w:hanging="2160"/>
      </w:pPr>
      <w:rPr>
        <w:rFonts w:hint="default"/>
        <w:color w:val="232C44" w:themeColor="accent1" w:themeShade="7F"/>
        <w:u w:val="none"/>
      </w:rPr>
    </w:lvl>
  </w:abstractNum>
  <w:abstractNum w:abstractNumId="55" w15:restartNumberingAfterBreak="0">
    <w:nsid w:val="6E504B38"/>
    <w:multiLevelType w:val="hybridMultilevel"/>
    <w:tmpl w:val="B2924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A0028B8"/>
    <w:multiLevelType w:val="hybridMultilevel"/>
    <w:tmpl w:val="9A961448"/>
    <w:lvl w:ilvl="0" w:tplc="5E9AB9CA">
      <w:start w:val="1"/>
      <w:numFmt w:val="bullet"/>
      <w:lvlText w:val="•"/>
      <w:lvlJc w:val="left"/>
      <w:pPr>
        <w:tabs>
          <w:tab w:val="num" w:pos="720"/>
        </w:tabs>
        <w:ind w:left="720" w:hanging="360"/>
      </w:pPr>
      <w:rPr>
        <w:rFonts w:ascii="Arial" w:hAnsi="Arial" w:hint="default"/>
      </w:rPr>
    </w:lvl>
    <w:lvl w:ilvl="1" w:tplc="2EE43B54" w:tentative="1">
      <w:start w:val="1"/>
      <w:numFmt w:val="bullet"/>
      <w:lvlText w:val="•"/>
      <w:lvlJc w:val="left"/>
      <w:pPr>
        <w:tabs>
          <w:tab w:val="num" w:pos="1440"/>
        </w:tabs>
        <w:ind w:left="1440" w:hanging="360"/>
      </w:pPr>
      <w:rPr>
        <w:rFonts w:ascii="Arial" w:hAnsi="Arial" w:hint="default"/>
      </w:rPr>
    </w:lvl>
    <w:lvl w:ilvl="2" w:tplc="70889E9A" w:tentative="1">
      <w:start w:val="1"/>
      <w:numFmt w:val="bullet"/>
      <w:lvlText w:val="•"/>
      <w:lvlJc w:val="left"/>
      <w:pPr>
        <w:tabs>
          <w:tab w:val="num" w:pos="2160"/>
        </w:tabs>
        <w:ind w:left="2160" w:hanging="360"/>
      </w:pPr>
      <w:rPr>
        <w:rFonts w:ascii="Arial" w:hAnsi="Arial" w:hint="default"/>
      </w:rPr>
    </w:lvl>
    <w:lvl w:ilvl="3" w:tplc="E89A1DA6" w:tentative="1">
      <w:start w:val="1"/>
      <w:numFmt w:val="bullet"/>
      <w:lvlText w:val="•"/>
      <w:lvlJc w:val="left"/>
      <w:pPr>
        <w:tabs>
          <w:tab w:val="num" w:pos="2880"/>
        </w:tabs>
        <w:ind w:left="2880" w:hanging="360"/>
      </w:pPr>
      <w:rPr>
        <w:rFonts w:ascii="Arial" w:hAnsi="Arial" w:hint="default"/>
      </w:rPr>
    </w:lvl>
    <w:lvl w:ilvl="4" w:tplc="EB862D68" w:tentative="1">
      <w:start w:val="1"/>
      <w:numFmt w:val="bullet"/>
      <w:lvlText w:val="•"/>
      <w:lvlJc w:val="left"/>
      <w:pPr>
        <w:tabs>
          <w:tab w:val="num" w:pos="3600"/>
        </w:tabs>
        <w:ind w:left="3600" w:hanging="360"/>
      </w:pPr>
      <w:rPr>
        <w:rFonts w:ascii="Arial" w:hAnsi="Arial" w:hint="default"/>
      </w:rPr>
    </w:lvl>
    <w:lvl w:ilvl="5" w:tplc="60AE688A" w:tentative="1">
      <w:start w:val="1"/>
      <w:numFmt w:val="bullet"/>
      <w:lvlText w:val="•"/>
      <w:lvlJc w:val="left"/>
      <w:pPr>
        <w:tabs>
          <w:tab w:val="num" w:pos="4320"/>
        </w:tabs>
        <w:ind w:left="4320" w:hanging="360"/>
      </w:pPr>
      <w:rPr>
        <w:rFonts w:ascii="Arial" w:hAnsi="Arial" w:hint="default"/>
      </w:rPr>
    </w:lvl>
    <w:lvl w:ilvl="6" w:tplc="CCA2E7E0" w:tentative="1">
      <w:start w:val="1"/>
      <w:numFmt w:val="bullet"/>
      <w:lvlText w:val="•"/>
      <w:lvlJc w:val="left"/>
      <w:pPr>
        <w:tabs>
          <w:tab w:val="num" w:pos="5040"/>
        </w:tabs>
        <w:ind w:left="5040" w:hanging="360"/>
      </w:pPr>
      <w:rPr>
        <w:rFonts w:ascii="Arial" w:hAnsi="Arial" w:hint="default"/>
      </w:rPr>
    </w:lvl>
    <w:lvl w:ilvl="7" w:tplc="431277AC" w:tentative="1">
      <w:start w:val="1"/>
      <w:numFmt w:val="bullet"/>
      <w:lvlText w:val="•"/>
      <w:lvlJc w:val="left"/>
      <w:pPr>
        <w:tabs>
          <w:tab w:val="num" w:pos="5760"/>
        </w:tabs>
        <w:ind w:left="5760" w:hanging="360"/>
      </w:pPr>
      <w:rPr>
        <w:rFonts w:ascii="Arial" w:hAnsi="Arial" w:hint="default"/>
      </w:rPr>
    </w:lvl>
    <w:lvl w:ilvl="8" w:tplc="8E606E0A"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7B2D348D"/>
    <w:multiLevelType w:val="hybridMultilevel"/>
    <w:tmpl w:val="6B865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C0F303C"/>
    <w:multiLevelType w:val="hybridMultilevel"/>
    <w:tmpl w:val="411651AE"/>
    <w:lvl w:ilvl="0" w:tplc="283CD0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7DA32A4E"/>
    <w:multiLevelType w:val="hybridMultilevel"/>
    <w:tmpl w:val="95C05E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E636440"/>
    <w:multiLevelType w:val="hybridMultilevel"/>
    <w:tmpl w:val="9176F96C"/>
    <w:lvl w:ilvl="0" w:tplc="3AF073D2">
      <w:start w:val="1"/>
      <w:numFmt w:val="bullet"/>
      <w:lvlText w:val="•"/>
      <w:lvlJc w:val="left"/>
      <w:pPr>
        <w:tabs>
          <w:tab w:val="num" w:pos="720"/>
        </w:tabs>
        <w:ind w:left="720" w:hanging="360"/>
      </w:pPr>
      <w:rPr>
        <w:rFonts w:ascii="Arial" w:hAnsi="Arial" w:hint="default"/>
      </w:rPr>
    </w:lvl>
    <w:lvl w:ilvl="1" w:tplc="9BB2644A" w:tentative="1">
      <w:start w:val="1"/>
      <w:numFmt w:val="bullet"/>
      <w:lvlText w:val="•"/>
      <w:lvlJc w:val="left"/>
      <w:pPr>
        <w:tabs>
          <w:tab w:val="num" w:pos="1440"/>
        </w:tabs>
        <w:ind w:left="1440" w:hanging="360"/>
      </w:pPr>
      <w:rPr>
        <w:rFonts w:ascii="Arial" w:hAnsi="Arial" w:hint="default"/>
      </w:rPr>
    </w:lvl>
    <w:lvl w:ilvl="2" w:tplc="F13E5DD8" w:tentative="1">
      <w:start w:val="1"/>
      <w:numFmt w:val="bullet"/>
      <w:lvlText w:val="•"/>
      <w:lvlJc w:val="left"/>
      <w:pPr>
        <w:tabs>
          <w:tab w:val="num" w:pos="2160"/>
        </w:tabs>
        <w:ind w:left="2160" w:hanging="360"/>
      </w:pPr>
      <w:rPr>
        <w:rFonts w:ascii="Arial" w:hAnsi="Arial" w:hint="default"/>
      </w:rPr>
    </w:lvl>
    <w:lvl w:ilvl="3" w:tplc="867CD31E" w:tentative="1">
      <w:start w:val="1"/>
      <w:numFmt w:val="bullet"/>
      <w:lvlText w:val="•"/>
      <w:lvlJc w:val="left"/>
      <w:pPr>
        <w:tabs>
          <w:tab w:val="num" w:pos="2880"/>
        </w:tabs>
        <w:ind w:left="2880" w:hanging="360"/>
      </w:pPr>
      <w:rPr>
        <w:rFonts w:ascii="Arial" w:hAnsi="Arial" w:hint="default"/>
      </w:rPr>
    </w:lvl>
    <w:lvl w:ilvl="4" w:tplc="ACA84792" w:tentative="1">
      <w:start w:val="1"/>
      <w:numFmt w:val="bullet"/>
      <w:lvlText w:val="•"/>
      <w:lvlJc w:val="left"/>
      <w:pPr>
        <w:tabs>
          <w:tab w:val="num" w:pos="3600"/>
        </w:tabs>
        <w:ind w:left="3600" w:hanging="360"/>
      </w:pPr>
      <w:rPr>
        <w:rFonts w:ascii="Arial" w:hAnsi="Arial" w:hint="default"/>
      </w:rPr>
    </w:lvl>
    <w:lvl w:ilvl="5" w:tplc="FC0C1886" w:tentative="1">
      <w:start w:val="1"/>
      <w:numFmt w:val="bullet"/>
      <w:lvlText w:val="•"/>
      <w:lvlJc w:val="left"/>
      <w:pPr>
        <w:tabs>
          <w:tab w:val="num" w:pos="4320"/>
        </w:tabs>
        <w:ind w:left="4320" w:hanging="360"/>
      </w:pPr>
      <w:rPr>
        <w:rFonts w:ascii="Arial" w:hAnsi="Arial" w:hint="default"/>
      </w:rPr>
    </w:lvl>
    <w:lvl w:ilvl="6" w:tplc="0AF6C9CE" w:tentative="1">
      <w:start w:val="1"/>
      <w:numFmt w:val="bullet"/>
      <w:lvlText w:val="•"/>
      <w:lvlJc w:val="left"/>
      <w:pPr>
        <w:tabs>
          <w:tab w:val="num" w:pos="5040"/>
        </w:tabs>
        <w:ind w:left="5040" w:hanging="360"/>
      </w:pPr>
      <w:rPr>
        <w:rFonts w:ascii="Arial" w:hAnsi="Arial" w:hint="default"/>
      </w:rPr>
    </w:lvl>
    <w:lvl w:ilvl="7" w:tplc="8FF0855C" w:tentative="1">
      <w:start w:val="1"/>
      <w:numFmt w:val="bullet"/>
      <w:lvlText w:val="•"/>
      <w:lvlJc w:val="left"/>
      <w:pPr>
        <w:tabs>
          <w:tab w:val="num" w:pos="5760"/>
        </w:tabs>
        <w:ind w:left="5760" w:hanging="360"/>
      </w:pPr>
      <w:rPr>
        <w:rFonts w:ascii="Arial" w:hAnsi="Arial" w:hint="default"/>
      </w:rPr>
    </w:lvl>
    <w:lvl w:ilvl="8" w:tplc="A9327C5A" w:tentative="1">
      <w:start w:val="1"/>
      <w:numFmt w:val="bullet"/>
      <w:lvlText w:val="•"/>
      <w:lvlJc w:val="left"/>
      <w:pPr>
        <w:tabs>
          <w:tab w:val="num" w:pos="6480"/>
        </w:tabs>
        <w:ind w:left="6480" w:hanging="360"/>
      </w:pPr>
      <w:rPr>
        <w:rFonts w:ascii="Arial" w:hAnsi="Arial" w:hint="default"/>
      </w:rPr>
    </w:lvl>
  </w:abstractNum>
  <w:num w:numId="1">
    <w:abstractNumId w:val="53"/>
  </w:num>
  <w:num w:numId="2">
    <w:abstractNumId w:val="47"/>
  </w:num>
  <w:num w:numId="3">
    <w:abstractNumId w:val="51"/>
  </w:num>
  <w:num w:numId="4">
    <w:abstractNumId w:val="50"/>
  </w:num>
  <w:num w:numId="5">
    <w:abstractNumId w:val="9"/>
  </w:num>
  <w:num w:numId="6">
    <w:abstractNumId w:val="13"/>
  </w:num>
  <w:num w:numId="7">
    <w:abstractNumId w:val="33"/>
  </w:num>
  <w:num w:numId="8">
    <w:abstractNumId w:val="40"/>
  </w:num>
  <w:num w:numId="9">
    <w:abstractNumId w:val="48"/>
  </w:num>
  <w:num w:numId="10">
    <w:abstractNumId w:val="30"/>
  </w:num>
  <w:num w:numId="11">
    <w:abstractNumId w:val="31"/>
  </w:num>
  <w:num w:numId="12">
    <w:abstractNumId w:val="42"/>
  </w:num>
  <w:num w:numId="13">
    <w:abstractNumId w:val="41"/>
  </w:num>
  <w:num w:numId="14">
    <w:abstractNumId w:val="59"/>
  </w:num>
  <w:num w:numId="15">
    <w:abstractNumId w:val="16"/>
  </w:num>
  <w:num w:numId="16">
    <w:abstractNumId w:val="4"/>
  </w:num>
  <w:num w:numId="17">
    <w:abstractNumId w:val="8"/>
  </w:num>
  <w:num w:numId="18">
    <w:abstractNumId w:val="7"/>
  </w:num>
  <w:num w:numId="19">
    <w:abstractNumId w:val="57"/>
  </w:num>
  <w:num w:numId="20">
    <w:abstractNumId w:val="52"/>
  </w:num>
  <w:num w:numId="21">
    <w:abstractNumId w:val="22"/>
  </w:num>
  <w:num w:numId="22">
    <w:abstractNumId w:val="35"/>
  </w:num>
  <w:num w:numId="23">
    <w:abstractNumId w:val="38"/>
  </w:num>
  <w:num w:numId="24">
    <w:abstractNumId w:val="12"/>
  </w:num>
  <w:num w:numId="25">
    <w:abstractNumId w:val="26"/>
  </w:num>
  <w:num w:numId="26">
    <w:abstractNumId w:val="54"/>
  </w:num>
  <w:num w:numId="27">
    <w:abstractNumId w:val="29"/>
  </w:num>
  <w:num w:numId="28">
    <w:abstractNumId w:val="3"/>
  </w:num>
  <w:num w:numId="29">
    <w:abstractNumId w:val="55"/>
  </w:num>
  <w:num w:numId="30">
    <w:abstractNumId w:val="19"/>
  </w:num>
  <w:num w:numId="31">
    <w:abstractNumId w:val="43"/>
  </w:num>
  <w:num w:numId="32">
    <w:abstractNumId w:val="10"/>
  </w:num>
  <w:num w:numId="33">
    <w:abstractNumId w:val="49"/>
  </w:num>
  <w:num w:numId="34">
    <w:abstractNumId w:val="45"/>
  </w:num>
  <w:num w:numId="35">
    <w:abstractNumId w:val="37"/>
  </w:num>
  <w:num w:numId="36">
    <w:abstractNumId w:val="15"/>
  </w:num>
  <w:num w:numId="37">
    <w:abstractNumId w:val="17"/>
  </w:num>
  <w:num w:numId="38">
    <w:abstractNumId w:val="1"/>
  </w:num>
  <w:num w:numId="39">
    <w:abstractNumId w:val="58"/>
  </w:num>
  <w:num w:numId="40">
    <w:abstractNumId w:val="24"/>
  </w:num>
  <w:num w:numId="41">
    <w:abstractNumId w:val="36"/>
  </w:num>
  <w:num w:numId="42">
    <w:abstractNumId w:val="2"/>
  </w:num>
  <w:num w:numId="43">
    <w:abstractNumId w:val="11"/>
  </w:num>
  <w:num w:numId="44">
    <w:abstractNumId w:val="20"/>
  </w:num>
  <w:num w:numId="45">
    <w:abstractNumId w:val="44"/>
  </w:num>
  <w:num w:numId="46">
    <w:abstractNumId w:val="27"/>
  </w:num>
  <w:num w:numId="47">
    <w:abstractNumId w:val="56"/>
  </w:num>
  <w:num w:numId="48">
    <w:abstractNumId w:val="25"/>
  </w:num>
  <w:num w:numId="49">
    <w:abstractNumId w:val="60"/>
  </w:num>
  <w:num w:numId="50">
    <w:abstractNumId w:val="46"/>
  </w:num>
  <w:num w:numId="51">
    <w:abstractNumId w:val="28"/>
  </w:num>
  <w:num w:numId="52">
    <w:abstractNumId w:val="5"/>
  </w:num>
  <w:num w:numId="53">
    <w:abstractNumId w:val="23"/>
  </w:num>
  <w:num w:numId="54">
    <w:abstractNumId w:val="21"/>
  </w:num>
  <w:num w:numId="55">
    <w:abstractNumId w:val="18"/>
  </w:num>
  <w:num w:numId="56">
    <w:abstractNumId w:val="0"/>
  </w:num>
  <w:num w:numId="57">
    <w:abstractNumId w:val="34"/>
  </w:num>
  <w:num w:numId="58">
    <w:abstractNumId w:val="6"/>
  </w:num>
  <w:num w:numId="59">
    <w:abstractNumId w:val="39"/>
  </w:num>
  <w:num w:numId="60">
    <w:abstractNumId w:val="32"/>
  </w:num>
  <w:num w:numId="61">
    <w:abstractNumId w:val="1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activeWritingStyle w:appName="MSWord" w:lang="en-US" w:vendorID="64" w:dllVersion="4096" w:nlCheck="1" w:checkStyle="0"/>
  <w:activeWritingStyle w:appName="MSWord" w:lang="en-GB" w:vendorID="64" w:dllVersion="4096" w:nlCheck="1" w:checkStyle="0"/>
  <w:activeWritingStyle w:appName="MSWord" w:lang="es-ES_tradnl"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BE" w:vendorID="64" w:dllVersion="0" w:nlCheck="1" w:checkStyle="0"/>
  <w:activeWritingStyle w:appName="MSWord" w:lang="es-ES_tradnl" w:vendorID="64" w:dllVersion="0" w:nlCheck="1" w:checkStyle="0"/>
  <w:activeWritingStyle w:appName="MSWord" w:lang="en-GB" w:vendorID="64" w:dllVersion="6" w:nlCheck="1" w:checkStyle="1"/>
  <w:activeWritingStyle w:appName="MSWord" w:lang="en-US" w:vendorID="64" w:dllVersion="6" w:nlCheck="1" w:checkStyle="1"/>
  <w:activeWritingStyle w:appName="MSWord" w:lang="fr-BE" w:vendorID="64" w:dllVersion="6" w:nlCheck="1" w:checkStyle="1"/>
  <w:activeWritingStyle w:appName="MSWord" w:lang="es-ES_tradnl" w:vendorID="64" w:dllVersion="6" w:nlCheck="1"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Verdana&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dvxawstuvtddze00wsvtfw05edr2z25sadp&quot;&gt;My EndNote Library&lt;record-ids&gt;&lt;item&gt;355&lt;/item&gt;&lt;/record-ids&gt;&lt;/item&gt;&lt;/Libraries&gt;"/>
  </w:docVars>
  <w:rsids>
    <w:rsidRoot w:val="0085223E"/>
    <w:rsid w:val="0000095D"/>
    <w:rsid w:val="00000AC2"/>
    <w:rsid w:val="00003E18"/>
    <w:rsid w:val="00003FFA"/>
    <w:rsid w:val="00006989"/>
    <w:rsid w:val="00006F65"/>
    <w:rsid w:val="000108EE"/>
    <w:rsid w:val="000124AC"/>
    <w:rsid w:val="00012D23"/>
    <w:rsid w:val="000130E5"/>
    <w:rsid w:val="00013F05"/>
    <w:rsid w:val="000141AF"/>
    <w:rsid w:val="00014F88"/>
    <w:rsid w:val="00017AB9"/>
    <w:rsid w:val="000257BB"/>
    <w:rsid w:val="00025DD9"/>
    <w:rsid w:val="00031EBB"/>
    <w:rsid w:val="0003422E"/>
    <w:rsid w:val="0003450A"/>
    <w:rsid w:val="00034E7C"/>
    <w:rsid w:val="00035291"/>
    <w:rsid w:val="00035867"/>
    <w:rsid w:val="00037364"/>
    <w:rsid w:val="00041E0C"/>
    <w:rsid w:val="00042EE9"/>
    <w:rsid w:val="00044D57"/>
    <w:rsid w:val="00051BFD"/>
    <w:rsid w:val="00052177"/>
    <w:rsid w:val="00052265"/>
    <w:rsid w:val="00056011"/>
    <w:rsid w:val="0005698C"/>
    <w:rsid w:val="00057B7D"/>
    <w:rsid w:val="000611A8"/>
    <w:rsid w:val="000635AA"/>
    <w:rsid w:val="000639CD"/>
    <w:rsid w:val="0006451B"/>
    <w:rsid w:val="00064BE9"/>
    <w:rsid w:val="00066D91"/>
    <w:rsid w:val="000670BB"/>
    <w:rsid w:val="0006785B"/>
    <w:rsid w:val="00067F54"/>
    <w:rsid w:val="000718E4"/>
    <w:rsid w:val="00072C6A"/>
    <w:rsid w:val="000737C8"/>
    <w:rsid w:val="00074664"/>
    <w:rsid w:val="00074C82"/>
    <w:rsid w:val="00077534"/>
    <w:rsid w:val="00077BD2"/>
    <w:rsid w:val="00081748"/>
    <w:rsid w:val="00081C50"/>
    <w:rsid w:val="00084FB7"/>
    <w:rsid w:val="00085D8A"/>
    <w:rsid w:val="00087A71"/>
    <w:rsid w:val="00087E2E"/>
    <w:rsid w:val="0009038B"/>
    <w:rsid w:val="00090423"/>
    <w:rsid w:val="00091314"/>
    <w:rsid w:val="00091A7C"/>
    <w:rsid w:val="00091DE1"/>
    <w:rsid w:val="00092554"/>
    <w:rsid w:val="00092B98"/>
    <w:rsid w:val="00094161"/>
    <w:rsid w:val="000947C0"/>
    <w:rsid w:val="0009542F"/>
    <w:rsid w:val="00096D0E"/>
    <w:rsid w:val="000A1076"/>
    <w:rsid w:val="000A13D7"/>
    <w:rsid w:val="000A1639"/>
    <w:rsid w:val="000A2759"/>
    <w:rsid w:val="000A3172"/>
    <w:rsid w:val="000A3EE8"/>
    <w:rsid w:val="000A5C23"/>
    <w:rsid w:val="000A64BF"/>
    <w:rsid w:val="000A7915"/>
    <w:rsid w:val="000B181E"/>
    <w:rsid w:val="000B310B"/>
    <w:rsid w:val="000B3304"/>
    <w:rsid w:val="000B420C"/>
    <w:rsid w:val="000B42A7"/>
    <w:rsid w:val="000B47A3"/>
    <w:rsid w:val="000B4D53"/>
    <w:rsid w:val="000B5075"/>
    <w:rsid w:val="000B635D"/>
    <w:rsid w:val="000C1869"/>
    <w:rsid w:val="000C23A8"/>
    <w:rsid w:val="000C4194"/>
    <w:rsid w:val="000C55DE"/>
    <w:rsid w:val="000D02B1"/>
    <w:rsid w:val="000D08F5"/>
    <w:rsid w:val="000D2015"/>
    <w:rsid w:val="000D4E4E"/>
    <w:rsid w:val="000D56D8"/>
    <w:rsid w:val="000D7B2C"/>
    <w:rsid w:val="000E0A95"/>
    <w:rsid w:val="000E2F37"/>
    <w:rsid w:val="000E433B"/>
    <w:rsid w:val="000E6064"/>
    <w:rsid w:val="000E75C6"/>
    <w:rsid w:val="000F1C4A"/>
    <w:rsid w:val="000F454A"/>
    <w:rsid w:val="000F5CC7"/>
    <w:rsid w:val="000F6710"/>
    <w:rsid w:val="000F696B"/>
    <w:rsid w:val="000F6A11"/>
    <w:rsid w:val="00101B0C"/>
    <w:rsid w:val="0010298A"/>
    <w:rsid w:val="001040F2"/>
    <w:rsid w:val="0010414B"/>
    <w:rsid w:val="00105FFF"/>
    <w:rsid w:val="0011057C"/>
    <w:rsid w:val="001115B0"/>
    <w:rsid w:val="00111788"/>
    <w:rsid w:val="001146E4"/>
    <w:rsid w:val="00116996"/>
    <w:rsid w:val="00117AF1"/>
    <w:rsid w:val="00120822"/>
    <w:rsid w:val="00120DA1"/>
    <w:rsid w:val="00121290"/>
    <w:rsid w:val="001224AE"/>
    <w:rsid w:val="00122F58"/>
    <w:rsid w:val="0012412F"/>
    <w:rsid w:val="001242E4"/>
    <w:rsid w:val="001254AC"/>
    <w:rsid w:val="0013012E"/>
    <w:rsid w:val="00131A70"/>
    <w:rsid w:val="00132A25"/>
    <w:rsid w:val="0013614B"/>
    <w:rsid w:val="00141509"/>
    <w:rsid w:val="00141871"/>
    <w:rsid w:val="00141D99"/>
    <w:rsid w:val="0014459E"/>
    <w:rsid w:val="001454A8"/>
    <w:rsid w:val="0014700F"/>
    <w:rsid w:val="0015505C"/>
    <w:rsid w:val="00160364"/>
    <w:rsid w:val="001613FF"/>
    <w:rsid w:val="00161702"/>
    <w:rsid w:val="0016386B"/>
    <w:rsid w:val="001641C4"/>
    <w:rsid w:val="001644C5"/>
    <w:rsid w:val="00166217"/>
    <w:rsid w:val="00166ED7"/>
    <w:rsid w:val="00167BAB"/>
    <w:rsid w:val="00167EB2"/>
    <w:rsid w:val="001701FA"/>
    <w:rsid w:val="00171D55"/>
    <w:rsid w:val="00172224"/>
    <w:rsid w:val="00173605"/>
    <w:rsid w:val="001740CD"/>
    <w:rsid w:val="0017573C"/>
    <w:rsid w:val="00175779"/>
    <w:rsid w:val="001762DC"/>
    <w:rsid w:val="00180574"/>
    <w:rsid w:val="00180C44"/>
    <w:rsid w:val="0018152C"/>
    <w:rsid w:val="001822D4"/>
    <w:rsid w:val="001827F8"/>
    <w:rsid w:val="001842D2"/>
    <w:rsid w:val="00185CC3"/>
    <w:rsid w:val="00186D4E"/>
    <w:rsid w:val="001938B2"/>
    <w:rsid w:val="00194710"/>
    <w:rsid w:val="001947D5"/>
    <w:rsid w:val="00194AB5"/>
    <w:rsid w:val="00195DA6"/>
    <w:rsid w:val="00196EAE"/>
    <w:rsid w:val="0019757F"/>
    <w:rsid w:val="001979CB"/>
    <w:rsid w:val="001A02C2"/>
    <w:rsid w:val="001A0BC3"/>
    <w:rsid w:val="001A2455"/>
    <w:rsid w:val="001A38B0"/>
    <w:rsid w:val="001A3A16"/>
    <w:rsid w:val="001A5FD9"/>
    <w:rsid w:val="001A633C"/>
    <w:rsid w:val="001B1E8D"/>
    <w:rsid w:val="001B4B07"/>
    <w:rsid w:val="001B6313"/>
    <w:rsid w:val="001B75B9"/>
    <w:rsid w:val="001C14B8"/>
    <w:rsid w:val="001C1762"/>
    <w:rsid w:val="001C1C0E"/>
    <w:rsid w:val="001C4673"/>
    <w:rsid w:val="001C71EE"/>
    <w:rsid w:val="001C7E1E"/>
    <w:rsid w:val="001D3465"/>
    <w:rsid w:val="001D3D46"/>
    <w:rsid w:val="001D41F1"/>
    <w:rsid w:val="001D568E"/>
    <w:rsid w:val="001D77FA"/>
    <w:rsid w:val="001E1E46"/>
    <w:rsid w:val="001E3751"/>
    <w:rsid w:val="001E3D53"/>
    <w:rsid w:val="001E44A3"/>
    <w:rsid w:val="001E4F16"/>
    <w:rsid w:val="001E730C"/>
    <w:rsid w:val="001F0B07"/>
    <w:rsid w:val="001F2565"/>
    <w:rsid w:val="001F6A2B"/>
    <w:rsid w:val="001F7941"/>
    <w:rsid w:val="00201628"/>
    <w:rsid w:val="00207EB3"/>
    <w:rsid w:val="00210BD3"/>
    <w:rsid w:val="00210BDF"/>
    <w:rsid w:val="002118E0"/>
    <w:rsid w:val="00211C3E"/>
    <w:rsid w:val="00212B84"/>
    <w:rsid w:val="00213695"/>
    <w:rsid w:val="0021429C"/>
    <w:rsid w:val="0021433C"/>
    <w:rsid w:val="0021580E"/>
    <w:rsid w:val="00217406"/>
    <w:rsid w:val="002219EF"/>
    <w:rsid w:val="00224A2B"/>
    <w:rsid w:val="00224ED6"/>
    <w:rsid w:val="00225164"/>
    <w:rsid w:val="00227A46"/>
    <w:rsid w:val="0023061D"/>
    <w:rsid w:val="002314A6"/>
    <w:rsid w:val="00233230"/>
    <w:rsid w:val="0023551B"/>
    <w:rsid w:val="002358D3"/>
    <w:rsid w:val="00243BE6"/>
    <w:rsid w:val="00246D77"/>
    <w:rsid w:val="002500D8"/>
    <w:rsid w:val="0025178B"/>
    <w:rsid w:val="00251E72"/>
    <w:rsid w:val="00255B03"/>
    <w:rsid w:val="0025758D"/>
    <w:rsid w:val="002611F4"/>
    <w:rsid w:val="00261F4B"/>
    <w:rsid w:val="00262BD4"/>
    <w:rsid w:val="002639A2"/>
    <w:rsid w:val="00263BFE"/>
    <w:rsid w:val="00263FC8"/>
    <w:rsid w:val="002665C6"/>
    <w:rsid w:val="00267B45"/>
    <w:rsid w:val="00270F0E"/>
    <w:rsid w:val="002727D8"/>
    <w:rsid w:val="0027370D"/>
    <w:rsid w:val="00274974"/>
    <w:rsid w:val="00280B7D"/>
    <w:rsid w:val="0028432A"/>
    <w:rsid w:val="00284556"/>
    <w:rsid w:val="00285249"/>
    <w:rsid w:val="002865A2"/>
    <w:rsid w:val="0028760C"/>
    <w:rsid w:val="002876AE"/>
    <w:rsid w:val="00287A93"/>
    <w:rsid w:val="00290A31"/>
    <w:rsid w:val="00291031"/>
    <w:rsid w:val="00291A8B"/>
    <w:rsid w:val="0029271E"/>
    <w:rsid w:val="00292B13"/>
    <w:rsid w:val="0029421D"/>
    <w:rsid w:val="00294420"/>
    <w:rsid w:val="00296057"/>
    <w:rsid w:val="00297CFB"/>
    <w:rsid w:val="00297ED2"/>
    <w:rsid w:val="002A4821"/>
    <w:rsid w:val="002A4896"/>
    <w:rsid w:val="002A6A31"/>
    <w:rsid w:val="002A75A7"/>
    <w:rsid w:val="002B289B"/>
    <w:rsid w:val="002B4472"/>
    <w:rsid w:val="002B46A9"/>
    <w:rsid w:val="002B4EDD"/>
    <w:rsid w:val="002B5026"/>
    <w:rsid w:val="002B57E5"/>
    <w:rsid w:val="002C093F"/>
    <w:rsid w:val="002C3B4C"/>
    <w:rsid w:val="002C4567"/>
    <w:rsid w:val="002C4D3A"/>
    <w:rsid w:val="002D00D8"/>
    <w:rsid w:val="002D2C2D"/>
    <w:rsid w:val="002D510C"/>
    <w:rsid w:val="002D5642"/>
    <w:rsid w:val="002D7126"/>
    <w:rsid w:val="002D7344"/>
    <w:rsid w:val="002D765E"/>
    <w:rsid w:val="002E20F5"/>
    <w:rsid w:val="002E4230"/>
    <w:rsid w:val="002E544A"/>
    <w:rsid w:val="002E74F3"/>
    <w:rsid w:val="002F01C4"/>
    <w:rsid w:val="002F0444"/>
    <w:rsid w:val="002F04EC"/>
    <w:rsid w:val="002F2FE9"/>
    <w:rsid w:val="002F4DBD"/>
    <w:rsid w:val="002F54A6"/>
    <w:rsid w:val="002F6684"/>
    <w:rsid w:val="002F7C4B"/>
    <w:rsid w:val="00303A4F"/>
    <w:rsid w:val="0030524E"/>
    <w:rsid w:val="00306F66"/>
    <w:rsid w:val="0030711E"/>
    <w:rsid w:val="0030752D"/>
    <w:rsid w:val="00307EB0"/>
    <w:rsid w:val="00307FA6"/>
    <w:rsid w:val="00310D3B"/>
    <w:rsid w:val="00311144"/>
    <w:rsid w:val="00313942"/>
    <w:rsid w:val="00317037"/>
    <w:rsid w:val="00320E4D"/>
    <w:rsid w:val="0032151B"/>
    <w:rsid w:val="00321D20"/>
    <w:rsid w:val="0032453D"/>
    <w:rsid w:val="00324C08"/>
    <w:rsid w:val="003277BC"/>
    <w:rsid w:val="00330C33"/>
    <w:rsid w:val="00330EBE"/>
    <w:rsid w:val="00331D5A"/>
    <w:rsid w:val="00334062"/>
    <w:rsid w:val="0034372A"/>
    <w:rsid w:val="00345D19"/>
    <w:rsid w:val="0034779B"/>
    <w:rsid w:val="00350BC0"/>
    <w:rsid w:val="003537BE"/>
    <w:rsid w:val="00355BA8"/>
    <w:rsid w:val="0035758D"/>
    <w:rsid w:val="00357B6D"/>
    <w:rsid w:val="00357C79"/>
    <w:rsid w:val="00360368"/>
    <w:rsid w:val="003634CB"/>
    <w:rsid w:val="00363B67"/>
    <w:rsid w:val="0036501F"/>
    <w:rsid w:val="00366CCC"/>
    <w:rsid w:val="00367FAF"/>
    <w:rsid w:val="00371AA6"/>
    <w:rsid w:val="003737ED"/>
    <w:rsid w:val="00377055"/>
    <w:rsid w:val="003774B8"/>
    <w:rsid w:val="00380AF1"/>
    <w:rsid w:val="003818BE"/>
    <w:rsid w:val="003837D1"/>
    <w:rsid w:val="00383921"/>
    <w:rsid w:val="00386C24"/>
    <w:rsid w:val="00387B2B"/>
    <w:rsid w:val="00390703"/>
    <w:rsid w:val="00392305"/>
    <w:rsid w:val="003924F3"/>
    <w:rsid w:val="00393941"/>
    <w:rsid w:val="00393B42"/>
    <w:rsid w:val="00397885"/>
    <w:rsid w:val="003A11C3"/>
    <w:rsid w:val="003A2D35"/>
    <w:rsid w:val="003A354C"/>
    <w:rsid w:val="003A4880"/>
    <w:rsid w:val="003A4B0A"/>
    <w:rsid w:val="003A4E85"/>
    <w:rsid w:val="003A5F2D"/>
    <w:rsid w:val="003A75EF"/>
    <w:rsid w:val="003B017C"/>
    <w:rsid w:val="003B05B5"/>
    <w:rsid w:val="003B2A97"/>
    <w:rsid w:val="003B356E"/>
    <w:rsid w:val="003B6235"/>
    <w:rsid w:val="003B6391"/>
    <w:rsid w:val="003B6476"/>
    <w:rsid w:val="003C0792"/>
    <w:rsid w:val="003C419E"/>
    <w:rsid w:val="003C76E5"/>
    <w:rsid w:val="003D2F4D"/>
    <w:rsid w:val="003D515A"/>
    <w:rsid w:val="003D6E06"/>
    <w:rsid w:val="003E2420"/>
    <w:rsid w:val="003E2B95"/>
    <w:rsid w:val="003E58BB"/>
    <w:rsid w:val="003E6314"/>
    <w:rsid w:val="003E680D"/>
    <w:rsid w:val="003E69C8"/>
    <w:rsid w:val="003E6D10"/>
    <w:rsid w:val="003E75EC"/>
    <w:rsid w:val="003F0999"/>
    <w:rsid w:val="003F37B6"/>
    <w:rsid w:val="003F3B4F"/>
    <w:rsid w:val="003F4465"/>
    <w:rsid w:val="003F498A"/>
    <w:rsid w:val="003F593E"/>
    <w:rsid w:val="00401DD2"/>
    <w:rsid w:val="00404642"/>
    <w:rsid w:val="004052D8"/>
    <w:rsid w:val="00406458"/>
    <w:rsid w:val="00406BBE"/>
    <w:rsid w:val="0041163C"/>
    <w:rsid w:val="004121D9"/>
    <w:rsid w:val="004122A0"/>
    <w:rsid w:val="0041517A"/>
    <w:rsid w:val="00417A09"/>
    <w:rsid w:val="0042122D"/>
    <w:rsid w:val="0042316B"/>
    <w:rsid w:val="00424CF1"/>
    <w:rsid w:val="00425A56"/>
    <w:rsid w:val="00426644"/>
    <w:rsid w:val="00427E71"/>
    <w:rsid w:val="004312DC"/>
    <w:rsid w:val="00431F7F"/>
    <w:rsid w:val="0043305F"/>
    <w:rsid w:val="00435903"/>
    <w:rsid w:val="0043635A"/>
    <w:rsid w:val="004423FD"/>
    <w:rsid w:val="004430FC"/>
    <w:rsid w:val="00444217"/>
    <w:rsid w:val="00444319"/>
    <w:rsid w:val="0044725B"/>
    <w:rsid w:val="004500B4"/>
    <w:rsid w:val="00453419"/>
    <w:rsid w:val="004537F8"/>
    <w:rsid w:val="00453B2A"/>
    <w:rsid w:val="00455980"/>
    <w:rsid w:val="0045683D"/>
    <w:rsid w:val="00457EE2"/>
    <w:rsid w:val="00460E92"/>
    <w:rsid w:val="00461403"/>
    <w:rsid w:val="00461597"/>
    <w:rsid w:val="00461AF3"/>
    <w:rsid w:val="004620FE"/>
    <w:rsid w:val="0046245D"/>
    <w:rsid w:val="00462918"/>
    <w:rsid w:val="00462C9B"/>
    <w:rsid w:val="004679CE"/>
    <w:rsid w:val="00470B54"/>
    <w:rsid w:val="004724D3"/>
    <w:rsid w:val="00472AA3"/>
    <w:rsid w:val="004739D8"/>
    <w:rsid w:val="00477B10"/>
    <w:rsid w:val="00477C04"/>
    <w:rsid w:val="00477CC7"/>
    <w:rsid w:val="0048122C"/>
    <w:rsid w:val="00483AF5"/>
    <w:rsid w:val="00483FE3"/>
    <w:rsid w:val="004847AD"/>
    <w:rsid w:val="00485ADE"/>
    <w:rsid w:val="004865A6"/>
    <w:rsid w:val="004878D8"/>
    <w:rsid w:val="00487D95"/>
    <w:rsid w:val="00490EBD"/>
    <w:rsid w:val="0049255F"/>
    <w:rsid w:val="0049256A"/>
    <w:rsid w:val="00492C0F"/>
    <w:rsid w:val="00495126"/>
    <w:rsid w:val="004A1B91"/>
    <w:rsid w:val="004A23E2"/>
    <w:rsid w:val="004A41EC"/>
    <w:rsid w:val="004A6003"/>
    <w:rsid w:val="004A7908"/>
    <w:rsid w:val="004B12CB"/>
    <w:rsid w:val="004B14CC"/>
    <w:rsid w:val="004B4838"/>
    <w:rsid w:val="004B7710"/>
    <w:rsid w:val="004C0C0F"/>
    <w:rsid w:val="004C2687"/>
    <w:rsid w:val="004C519F"/>
    <w:rsid w:val="004C6671"/>
    <w:rsid w:val="004C6F1D"/>
    <w:rsid w:val="004D0427"/>
    <w:rsid w:val="004D2172"/>
    <w:rsid w:val="004D2619"/>
    <w:rsid w:val="004D4AF4"/>
    <w:rsid w:val="004D4DDA"/>
    <w:rsid w:val="004D517C"/>
    <w:rsid w:val="004D6B5E"/>
    <w:rsid w:val="004D6F25"/>
    <w:rsid w:val="004E0BDC"/>
    <w:rsid w:val="004E3281"/>
    <w:rsid w:val="004E37EF"/>
    <w:rsid w:val="004E3D8A"/>
    <w:rsid w:val="004E43A8"/>
    <w:rsid w:val="004E45C6"/>
    <w:rsid w:val="004E5178"/>
    <w:rsid w:val="004E57C3"/>
    <w:rsid w:val="004E747A"/>
    <w:rsid w:val="004E7866"/>
    <w:rsid w:val="004F047F"/>
    <w:rsid w:val="004F22C8"/>
    <w:rsid w:val="004F2572"/>
    <w:rsid w:val="004F294E"/>
    <w:rsid w:val="004F4E4E"/>
    <w:rsid w:val="004F5DC0"/>
    <w:rsid w:val="004F64AC"/>
    <w:rsid w:val="004F6694"/>
    <w:rsid w:val="004F6B5D"/>
    <w:rsid w:val="00502A30"/>
    <w:rsid w:val="00502F06"/>
    <w:rsid w:val="00506078"/>
    <w:rsid w:val="00511159"/>
    <w:rsid w:val="005145F0"/>
    <w:rsid w:val="00516AB6"/>
    <w:rsid w:val="0052388C"/>
    <w:rsid w:val="005245D2"/>
    <w:rsid w:val="00525CC6"/>
    <w:rsid w:val="005271AC"/>
    <w:rsid w:val="00527F66"/>
    <w:rsid w:val="00530080"/>
    <w:rsid w:val="0053067F"/>
    <w:rsid w:val="00531F90"/>
    <w:rsid w:val="005327BA"/>
    <w:rsid w:val="00532D0E"/>
    <w:rsid w:val="00534124"/>
    <w:rsid w:val="00534622"/>
    <w:rsid w:val="005353D8"/>
    <w:rsid w:val="00542C1A"/>
    <w:rsid w:val="00542ED9"/>
    <w:rsid w:val="005537CE"/>
    <w:rsid w:val="00554398"/>
    <w:rsid w:val="00554914"/>
    <w:rsid w:val="005574F8"/>
    <w:rsid w:val="0055775D"/>
    <w:rsid w:val="00557CF6"/>
    <w:rsid w:val="0056140C"/>
    <w:rsid w:val="00562A3E"/>
    <w:rsid w:val="00562AE0"/>
    <w:rsid w:val="00564F7F"/>
    <w:rsid w:val="00565909"/>
    <w:rsid w:val="005700E9"/>
    <w:rsid w:val="00575C5A"/>
    <w:rsid w:val="005801C2"/>
    <w:rsid w:val="00580D68"/>
    <w:rsid w:val="00581AA8"/>
    <w:rsid w:val="00581BC5"/>
    <w:rsid w:val="0058281B"/>
    <w:rsid w:val="00583B98"/>
    <w:rsid w:val="00584066"/>
    <w:rsid w:val="00585596"/>
    <w:rsid w:val="005864D3"/>
    <w:rsid w:val="00587DCA"/>
    <w:rsid w:val="00590AF5"/>
    <w:rsid w:val="0059104A"/>
    <w:rsid w:val="005913B7"/>
    <w:rsid w:val="00591D5D"/>
    <w:rsid w:val="005931F3"/>
    <w:rsid w:val="00593341"/>
    <w:rsid w:val="005947B9"/>
    <w:rsid w:val="005961DB"/>
    <w:rsid w:val="005A0925"/>
    <w:rsid w:val="005A0F61"/>
    <w:rsid w:val="005A24E2"/>
    <w:rsid w:val="005A315C"/>
    <w:rsid w:val="005A3F92"/>
    <w:rsid w:val="005A4606"/>
    <w:rsid w:val="005A665E"/>
    <w:rsid w:val="005A6EE1"/>
    <w:rsid w:val="005A711C"/>
    <w:rsid w:val="005A7793"/>
    <w:rsid w:val="005B0797"/>
    <w:rsid w:val="005B241A"/>
    <w:rsid w:val="005B49F2"/>
    <w:rsid w:val="005B4AEC"/>
    <w:rsid w:val="005B53DD"/>
    <w:rsid w:val="005B5B1C"/>
    <w:rsid w:val="005C2FD6"/>
    <w:rsid w:val="005C50E3"/>
    <w:rsid w:val="005C6BF4"/>
    <w:rsid w:val="005C6FF4"/>
    <w:rsid w:val="005C7F71"/>
    <w:rsid w:val="005D1DA6"/>
    <w:rsid w:val="005D6908"/>
    <w:rsid w:val="005E0D95"/>
    <w:rsid w:val="005E0E2A"/>
    <w:rsid w:val="005E0F2B"/>
    <w:rsid w:val="005E1622"/>
    <w:rsid w:val="005E202B"/>
    <w:rsid w:val="005E2072"/>
    <w:rsid w:val="005E3A22"/>
    <w:rsid w:val="005E4D75"/>
    <w:rsid w:val="005E62AE"/>
    <w:rsid w:val="005E64B4"/>
    <w:rsid w:val="005E6563"/>
    <w:rsid w:val="005E6834"/>
    <w:rsid w:val="005E77CB"/>
    <w:rsid w:val="005F1C8C"/>
    <w:rsid w:val="005F212B"/>
    <w:rsid w:val="005F3D90"/>
    <w:rsid w:val="005F42A3"/>
    <w:rsid w:val="005F43E0"/>
    <w:rsid w:val="005F5584"/>
    <w:rsid w:val="005F6F9E"/>
    <w:rsid w:val="00600369"/>
    <w:rsid w:val="00601F46"/>
    <w:rsid w:val="006117DF"/>
    <w:rsid w:val="006125FF"/>
    <w:rsid w:val="0061576A"/>
    <w:rsid w:val="006170BE"/>
    <w:rsid w:val="006177FB"/>
    <w:rsid w:val="006206AE"/>
    <w:rsid w:val="00622F0A"/>
    <w:rsid w:val="00624134"/>
    <w:rsid w:val="00624D7C"/>
    <w:rsid w:val="00625C09"/>
    <w:rsid w:val="00626CC6"/>
    <w:rsid w:val="0062721B"/>
    <w:rsid w:val="00627AF6"/>
    <w:rsid w:val="00627C2A"/>
    <w:rsid w:val="00627CD7"/>
    <w:rsid w:val="00632A2C"/>
    <w:rsid w:val="006338D7"/>
    <w:rsid w:val="00634269"/>
    <w:rsid w:val="00635995"/>
    <w:rsid w:val="00641853"/>
    <w:rsid w:val="0064305D"/>
    <w:rsid w:val="00644FEA"/>
    <w:rsid w:val="00645299"/>
    <w:rsid w:val="00645E0C"/>
    <w:rsid w:val="00645E9F"/>
    <w:rsid w:val="00646DA5"/>
    <w:rsid w:val="00650F57"/>
    <w:rsid w:val="00651703"/>
    <w:rsid w:val="00651FFB"/>
    <w:rsid w:val="00653C24"/>
    <w:rsid w:val="0065411C"/>
    <w:rsid w:val="006542E4"/>
    <w:rsid w:val="00657CDB"/>
    <w:rsid w:val="006603A6"/>
    <w:rsid w:val="00665304"/>
    <w:rsid w:val="00666993"/>
    <w:rsid w:val="00666DB8"/>
    <w:rsid w:val="006703F8"/>
    <w:rsid w:val="00671B56"/>
    <w:rsid w:val="0067242A"/>
    <w:rsid w:val="00673605"/>
    <w:rsid w:val="00673DB4"/>
    <w:rsid w:val="00673F1A"/>
    <w:rsid w:val="00674C82"/>
    <w:rsid w:val="00674D04"/>
    <w:rsid w:val="00674F08"/>
    <w:rsid w:val="00675D9F"/>
    <w:rsid w:val="00677508"/>
    <w:rsid w:val="00682BD9"/>
    <w:rsid w:val="00684E25"/>
    <w:rsid w:val="006855CB"/>
    <w:rsid w:val="006861D9"/>
    <w:rsid w:val="00686BC9"/>
    <w:rsid w:val="006907EE"/>
    <w:rsid w:val="006926AD"/>
    <w:rsid w:val="006938ED"/>
    <w:rsid w:val="0069397D"/>
    <w:rsid w:val="006942FF"/>
    <w:rsid w:val="00694805"/>
    <w:rsid w:val="00695155"/>
    <w:rsid w:val="0069573B"/>
    <w:rsid w:val="00697ADF"/>
    <w:rsid w:val="006A2B29"/>
    <w:rsid w:val="006A38D2"/>
    <w:rsid w:val="006A4946"/>
    <w:rsid w:val="006A721D"/>
    <w:rsid w:val="006A7877"/>
    <w:rsid w:val="006B2052"/>
    <w:rsid w:val="006B3705"/>
    <w:rsid w:val="006B41CA"/>
    <w:rsid w:val="006B7693"/>
    <w:rsid w:val="006B7957"/>
    <w:rsid w:val="006B7F8F"/>
    <w:rsid w:val="006C17EE"/>
    <w:rsid w:val="006C1E6F"/>
    <w:rsid w:val="006C1ED4"/>
    <w:rsid w:val="006C3757"/>
    <w:rsid w:val="006C4E35"/>
    <w:rsid w:val="006C5AA1"/>
    <w:rsid w:val="006D0F20"/>
    <w:rsid w:val="006D3746"/>
    <w:rsid w:val="006D3D65"/>
    <w:rsid w:val="006D675E"/>
    <w:rsid w:val="006D699D"/>
    <w:rsid w:val="006D7767"/>
    <w:rsid w:val="006E1273"/>
    <w:rsid w:val="006E2253"/>
    <w:rsid w:val="006E2402"/>
    <w:rsid w:val="006E4691"/>
    <w:rsid w:val="006E495C"/>
    <w:rsid w:val="006E65D3"/>
    <w:rsid w:val="006E6F99"/>
    <w:rsid w:val="006E7D98"/>
    <w:rsid w:val="006F19CB"/>
    <w:rsid w:val="006F25CB"/>
    <w:rsid w:val="006F4DB7"/>
    <w:rsid w:val="006F5832"/>
    <w:rsid w:val="006F5A30"/>
    <w:rsid w:val="007022FD"/>
    <w:rsid w:val="007026D1"/>
    <w:rsid w:val="00705C41"/>
    <w:rsid w:val="0070683B"/>
    <w:rsid w:val="00707434"/>
    <w:rsid w:val="00707AE3"/>
    <w:rsid w:val="00711348"/>
    <w:rsid w:val="007149B1"/>
    <w:rsid w:val="0072070D"/>
    <w:rsid w:val="00720DC3"/>
    <w:rsid w:val="007210E9"/>
    <w:rsid w:val="0072328A"/>
    <w:rsid w:val="007236FE"/>
    <w:rsid w:val="0072498A"/>
    <w:rsid w:val="00725347"/>
    <w:rsid w:val="00732800"/>
    <w:rsid w:val="00733307"/>
    <w:rsid w:val="00733E51"/>
    <w:rsid w:val="0073503F"/>
    <w:rsid w:val="0074070F"/>
    <w:rsid w:val="007427C5"/>
    <w:rsid w:val="00742E0C"/>
    <w:rsid w:val="007476F2"/>
    <w:rsid w:val="00747C0B"/>
    <w:rsid w:val="007523DF"/>
    <w:rsid w:val="00755D15"/>
    <w:rsid w:val="007575E9"/>
    <w:rsid w:val="0076016A"/>
    <w:rsid w:val="007610D2"/>
    <w:rsid w:val="0076138C"/>
    <w:rsid w:val="00761B33"/>
    <w:rsid w:val="00762957"/>
    <w:rsid w:val="00762B4B"/>
    <w:rsid w:val="00762CE1"/>
    <w:rsid w:val="007630AB"/>
    <w:rsid w:val="00763AA1"/>
    <w:rsid w:val="00767DFC"/>
    <w:rsid w:val="007717FC"/>
    <w:rsid w:val="007736E7"/>
    <w:rsid w:val="00776CEB"/>
    <w:rsid w:val="00784756"/>
    <w:rsid w:val="00786EF8"/>
    <w:rsid w:val="007872ED"/>
    <w:rsid w:val="007931F1"/>
    <w:rsid w:val="00793FAF"/>
    <w:rsid w:val="00794612"/>
    <w:rsid w:val="00794C04"/>
    <w:rsid w:val="00796F10"/>
    <w:rsid w:val="007971EC"/>
    <w:rsid w:val="007A0A1E"/>
    <w:rsid w:val="007A206F"/>
    <w:rsid w:val="007A3A17"/>
    <w:rsid w:val="007A4BE9"/>
    <w:rsid w:val="007A5FFA"/>
    <w:rsid w:val="007A69DE"/>
    <w:rsid w:val="007B2AA6"/>
    <w:rsid w:val="007B2EAB"/>
    <w:rsid w:val="007B4989"/>
    <w:rsid w:val="007B58ED"/>
    <w:rsid w:val="007B6051"/>
    <w:rsid w:val="007C007A"/>
    <w:rsid w:val="007C0AE9"/>
    <w:rsid w:val="007C10B2"/>
    <w:rsid w:val="007C4F94"/>
    <w:rsid w:val="007C4FE6"/>
    <w:rsid w:val="007D2235"/>
    <w:rsid w:val="007D2543"/>
    <w:rsid w:val="007D26D6"/>
    <w:rsid w:val="007D4169"/>
    <w:rsid w:val="007D5F94"/>
    <w:rsid w:val="007D61F0"/>
    <w:rsid w:val="007D66F9"/>
    <w:rsid w:val="007D78F8"/>
    <w:rsid w:val="007E2C55"/>
    <w:rsid w:val="007E47D2"/>
    <w:rsid w:val="007E4CD6"/>
    <w:rsid w:val="007E5CFE"/>
    <w:rsid w:val="007E6113"/>
    <w:rsid w:val="007E612D"/>
    <w:rsid w:val="007E6E82"/>
    <w:rsid w:val="007F080C"/>
    <w:rsid w:val="007F25E6"/>
    <w:rsid w:val="007F5077"/>
    <w:rsid w:val="007F537C"/>
    <w:rsid w:val="007F5984"/>
    <w:rsid w:val="007F6E98"/>
    <w:rsid w:val="007F7957"/>
    <w:rsid w:val="007F79C9"/>
    <w:rsid w:val="00802A2C"/>
    <w:rsid w:val="00804489"/>
    <w:rsid w:val="008116F0"/>
    <w:rsid w:val="00813E92"/>
    <w:rsid w:val="00814088"/>
    <w:rsid w:val="008150E6"/>
    <w:rsid w:val="008220B4"/>
    <w:rsid w:val="008244B3"/>
    <w:rsid w:val="00824503"/>
    <w:rsid w:val="00825F10"/>
    <w:rsid w:val="00827D65"/>
    <w:rsid w:val="00831779"/>
    <w:rsid w:val="00831A72"/>
    <w:rsid w:val="00832B2A"/>
    <w:rsid w:val="008353AD"/>
    <w:rsid w:val="008456E5"/>
    <w:rsid w:val="00845DED"/>
    <w:rsid w:val="00847E85"/>
    <w:rsid w:val="008503C5"/>
    <w:rsid w:val="0085223E"/>
    <w:rsid w:val="0085226D"/>
    <w:rsid w:val="0085635B"/>
    <w:rsid w:val="008569EB"/>
    <w:rsid w:val="00857122"/>
    <w:rsid w:val="00861941"/>
    <w:rsid w:val="0086367F"/>
    <w:rsid w:val="0086507E"/>
    <w:rsid w:val="00865D00"/>
    <w:rsid w:val="00866828"/>
    <w:rsid w:val="008672C9"/>
    <w:rsid w:val="00870991"/>
    <w:rsid w:val="00871607"/>
    <w:rsid w:val="00871F1A"/>
    <w:rsid w:val="008759D0"/>
    <w:rsid w:val="00875A47"/>
    <w:rsid w:val="00880A8E"/>
    <w:rsid w:val="008830AA"/>
    <w:rsid w:val="008842C9"/>
    <w:rsid w:val="00885BCE"/>
    <w:rsid w:val="00886340"/>
    <w:rsid w:val="008877BD"/>
    <w:rsid w:val="00891CE5"/>
    <w:rsid w:val="00893961"/>
    <w:rsid w:val="00895A3D"/>
    <w:rsid w:val="008A01F5"/>
    <w:rsid w:val="008A0D9D"/>
    <w:rsid w:val="008A2D25"/>
    <w:rsid w:val="008A2E3E"/>
    <w:rsid w:val="008A2F6C"/>
    <w:rsid w:val="008A4D21"/>
    <w:rsid w:val="008A6EBC"/>
    <w:rsid w:val="008A703C"/>
    <w:rsid w:val="008B0826"/>
    <w:rsid w:val="008B32FC"/>
    <w:rsid w:val="008B358C"/>
    <w:rsid w:val="008B639E"/>
    <w:rsid w:val="008C09D5"/>
    <w:rsid w:val="008C100F"/>
    <w:rsid w:val="008C3054"/>
    <w:rsid w:val="008C5BA0"/>
    <w:rsid w:val="008C75E6"/>
    <w:rsid w:val="008C7BE0"/>
    <w:rsid w:val="008D0A0D"/>
    <w:rsid w:val="008D0E2A"/>
    <w:rsid w:val="008D11CC"/>
    <w:rsid w:val="008D145A"/>
    <w:rsid w:val="008D3A72"/>
    <w:rsid w:val="008D438A"/>
    <w:rsid w:val="008D582E"/>
    <w:rsid w:val="008D6AF0"/>
    <w:rsid w:val="008D6C79"/>
    <w:rsid w:val="008D7B81"/>
    <w:rsid w:val="008E0966"/>
    <w:rsid w:val="008E3B27"/>
    <w:rsid w:val="008E3CED"/>
    <w:rsid w:val="008E3E1C"/>
    <w:rsid w:val="008E3F41"/>
    <w:rsid w:val="008E7592"/>
    <w:rsid w:val="008E7B9E"/>
    <w:rsid w:val="008F02F4"/>
    <w:rsid w:val="008F0573"/>
    <w:rsid w:val="008F10E2"/>
    <w:rsid w:val="008F2915"/>
    <w:rsid w:val="008F3576"/>
    <w:rsid w:val="008F3723"/>
    <w:rsid w:val="008F3B69"/>
    <w:rsid w:val="008F3EE0"/>
    <w:rsid w:val="008F49FE"/>
    <w:rsid w:val="008F6765"/>
    <w:rsid w:val="008F7A6A"/>
    <w:rsid w:val="00901457"/>
    <w:rsid w:val="0090146F"/>
    <w:rsid w:val="009035D5"/>
    <w:rsid w:val="00905C49"/>
    <w:rsid w:val="009126BE"/>
    <w:rsid w:val="00916CC3"/>
    <w:rsid w:val="0092072A"/>
    <w:rsid w:val="00921E68"/>
    <w:rsid w:val="00923129"/>
    <w:rsid w:val="00924F0C"/>
    <w:rsid w:val="0092723E"/>
    <w:rsid w:val="0092754C"/>
    <w:rsid w:val="00931EBD"/>
    <w:rsid w:val="009325CB"/>
    <w:rsid w:val="00932D54"/>
    <w:rsid w:val="00935E74"/>
    <w:rsid w:val="00935F53"/>
    <w:rsid w:val="00936E7C"/>
    <w:rsid w:val="00937B85"/>
    <w:rsid w:val="00940A04"/>
    <w:rsid w:val="00940C76"/>
    <w:rsid w:val="0094232D"/>
    <w:rsid w:val="00942D83"/>
    <w:rsid w:val="00957399"/>
    <w:rsid w:val="00957CC6"/>
    <w:rsid w:val="00960443"/>
    <w:rsid w:val="009613EB"/>
    <w:rsid w:val="00962697"/>
    <w:rsid w:val="0096300A"/>
    <w:rsid w:val="00963F94"/>
    <w:rsid w:val="0096447B"/>
    <w:rsid w:val="0096510F"/>
    <w:rsid w:val="00965C67"/>
    <w:rsid w:val="00976253"/>
    <w:rsid w:val="00980C05"/>
    <w:rsid w:val="00981C9C"/>
    <w:rsid w:val="009822AF"/>
    <w:rsid w:val="00983926"/>
    <w:rsid w:val="00984DC7"/>
    <w:rsid w:val="00985400"/>
    <w:rsid w:val="0098749F"/>
    <w:rsid w:val="009967B8"/>
    <w:rsid w:val="009976DD"/>
    <w:rsid w:val="00997D80"/>
    <w:rsid w:val="00997F85"/>
    <w:rsid w:val="009A0275"/>
    <w:rsid w:val="009A05F8"/>
    <w:rsid w:val="009A06A7"/>
    <w:rsid w:val="009A1967"/>
    <w:rsid w:val="009A376A"/>
    <w:rsid w:val="009A4CEE"/>
    <w:rsid w:val="009A58D2"/>
    <w:rsid w:val="009A6F46"/>
    <w:rsid w:val="009B1399"/>
    <w:rsid w:val="009B1E13"/>
    <w:rsid w:val="009B4618"/>
    <w:rsid w:val="009B69DF"/>
    <w:rsid w:val="009B741F"/>
    <w:rsid w:val="009C0135"/>
    <w:rsid w:val="009C3896"/>
    <w:rsid w:val="009C4384"/>
    <w:rsid w:val="009C6451"/>
    <w:rsid w:val="009C67A4"/>
    <w:rsid w:val="009C6F90"/>
    <w:rsid w:val="009D008B"/>
    <w:rsid w:val="009D0573"/>
    <w:rsid w:val="009D0952"/>
    <w:rsid w:val="009D0CC6"/>
    <w:rsid w:val="009D2DA2"/>
    <w:rsid w:val="009D3878"/>
    <w:rsid w:val="009D46EA"/>
    <w:rsid w:val="009E2B4E"/>
    <w:rsid w:val="009E3D67"/>
    <w:rsid w:val="009E3D82"/>
    <w:rsid w:val="009E45B5"/>
    <w:rsid w:val="009E5E3F"/>
    <w:rsid w:val="00A00929"/>
    <w:rsid w:val="00A0288D"/>
    <w:rsid w:val="00A05E08"/>
    <w:rsid w:val="00A10424"/>
    <w:rsid w:val="00A13648"/>
    <w:rsid w:val="00A156E6"/>
    <w:rsid w:val="00A24148"/>
    <w:rsid w:val="00A2481C"/>
    <w:rsid w:val="00A24A48"/>
    <w:rsid w:val="00A30A4B"/>
    <w:rsid w:val="00A30BE6"/>
    <w:rsid w:val="00A31CCF"/>
    <w:rsid w:val="00A32D8E"/>
    <w:rsid w:val="00A346C3"/>
    <w:rsid w:val="00A36167"/>
    <w:rsid w:val="00A36B79"/>
    <w:rsid w:val="00A37990"/>
    <w:rsid w:val="00A40F59"/>
    <w:rsid w:val="00A42F8E"/>
    <w:rsid w:val="00A445BA"/>
    <w:rsid w:val="00A44C80"/>
    <w:rsid w:val="00A44F1D"/>
    <w:rsid w:val="00A47A0B"/>
    <w:rsid w:val="00A53B30"/>
    <w:rsid w:val="00A56114"/>
    <w:rsid w:val="00A57DF4"/>
    <w:rsid w:val="00A60909"/>
    <w:rsid w:val="00A61266"/>
    <w:rsid w:val="00A6169F"/>
    <w:rsid w:val="00A62115"/>
    <w:rsid w:val="00A6353E"/>
    <w:rsid w:val="00A63A2B"/>
    <w:rsid w:val="00A64E87"/>
    <w:rsid w:val="00A711A3"/>
    <w:rsid w:val="00A72B24"/>
    <w:rsid w:val="00A73183"/>
    <w:rsid w:val="00A73544"/>
    <w:rsid w:val="00A736E9"/>
    <w:rsid w:val="00A753D4"/>
    <w:rsid w:val="00A764FC"/>
    <w:rsid w:val="00A7701F"/>
    <w:rsid w:val="00A80962"/>
    <w:rsid w:val="00A80B3D"/>
    <w:rsid w:val="00A80F1F"/>
    <w:rsid w:val="00A85EDC"/>
    <w:rsid w:val="00A86DAC"/>
    <w:rsid w:val="00A87568"/>
    <w:rsid w:val="00A879B6"/>
    <w:rsid w:val="00A87CA1"/>
    <w:rsid w:val="00A90C74"/>
    <w:rsid w:val="00A91276"/>
    <w:rsid w:val="00A932D3"/>
    <w:rsid w:val="00A940CC"/>
    <w:rsid w:val="00A94663"/>
    <w:rsid w:val="00A94FE7"/>
    <w:rsid w:val="00A95A3A"/>
    <w:rsid w:val="00A9784B"/>
    <w:rsid w:val="00AA0F4B"/>
    <w:rsid w:val="00AA2E14"/>
    <w:rsid w:val="00AA301A"/>
    <w:rsid w:val="00AA43A1"/>
    <w:rsid w:val="00AA4EE9"/>
    <w:rsid w:val="00AA74C3"/>
    <w:rsid w:val="00AB093E"/>
    <w:rsid w:val="00AB2BA7"/>
    <w:rsid w:val="00AB4B5B"/>
    <w:rsid w:val="00AB5161"/>
    <w:rsid w:val="00AB69A8"/>
    <w:rsid w:val="00AC0810"/>
    <w:rsid w:val="00AC28C1"/>
    <w:rsid w:val="00AC2B3F"/>
    <w:rsid w:val="00AC38FC"/>
    <w:rsid w:val="00AC3CA1"/>
    <w:rsid w:val="00AC3F14"/>
    <w:rsid w:val="00AC4CDB"/>
    <w:rsid w:val="00AC62FE"/>
    <w:rsid w:val="00AC748C"/>
    <w:rsid w:val="00AD1B64"/>
    <w:rsid w:val="00AD28A9"/>
    <w:rsid w:val="00AD3812"/>
    <w:rsid w:val="00AD496E"/>
    <w:rsid w:val="00AD512B"/>
    <w:rsid w:val="00AD578F"/>
    <w:rsid w:val="00AD7BD3"/>
    <w:rsid w:val="00AE06D4"/>
    <w:rsid w:val="00AE07A4"/>
    <w:rsid w:val="00AE1A86"/>
    <w:rsid w:val="00AE1BA6"/>
    <w:rsid w:val="00AE2387"/>
    <w:rsid w:val="00AE30BF"/>
    <w:rsid w:val="00AE3703"/>
    <w:rsid w:val="00AE472F"/>
    <w:rsid w:val="00AF3C40"/>
    <w:rsid w:val="00AF4E9A"/>
    <w:rsid w:val="00AF639E"/>
    <w:rsid w:val="00B010E5"/>
    <w:rsid w:val="00B01E6B"/>
    <w:rsid w:val="00B0285D"/>
    <w:rsid w:val="00B04D9D"/>
    <w:rsid w:val="00B06BEC"/>
    <w:rsid w:val="00B079EC"/>
    <w:rsid w:val="00B10B67"/>
    <w:rsid w:val="00B11663"/>
    <w:rsid w:val="00B14036"/>
    <w:rsid w:val="00B14CD2"/>
    <w:rsid w:val="00B20149"/>
    <w:rsid w:val="00B203AE"/>
    <w:rsid w:val="00B221DE"/>
    <w:rsid w:val="00B23127"/>
    <w:rsid w:val="00B23A18"/>
    <w:rsid w:val="00B24B5E"/>
    <w:rsid w:val="00B2544D"/>
    <w:rsid w:val="00B27115"/>
    <w:rsid w:val="00B27A45"/>
    <w:rsid w:val="00B30549"/>
    <w:rsid w:val="00B30D9E"/>
    <w:rsid w:val="00B3201F"/>
    <w:rsid w:val="00B328CA"/>
    <w:rsid w:val="00B335CE"/>
    <w:rsid w:val="00B359A9"/>
    <w:rsid w:val="00B3630C"/>
    <w:rsid w:val="00B374A8"/>
    <w:rsid w:val="00B376B2"/>
    <w:rsid w:val="00B41F61"/>
    <w:rsid w:val="00B42B9C"/>
    <w:rsid w:val="00B43A3A"/>
    <w:rsid w:val="00B47A16"/>
    <w:rsid w:val="00B47DB0"/>
    <w:rsid w:val="00B51326"/>
    <w:rsid w:val="00B51EB4"/>
    <w:rsid w:val="00B523AD"/>
    <w:rsid w:val="00B53C1D"/>
    <w:rsid w:val="00B551A7"/>
    <w:rsid w:val="00B6071B"/>
    <w:rsid w:val="00B62DFF"/>
    <w:rsid w:val="00B6304E"/>
    <w:rsid w:val="00B653A7"/>
    <w:rsid w:val="00B65B78"/>
    <w:rsid w:val="00B677AF"/>
    <w:rsid w:val="00B72621"/>
    <w:rsid w:val="00B74436"/>
    <w:rsid w:val="00B75340"/>
    <w:rsid w:val="00B7602C"/>
    <w:rsid w:val="00B8070E"/>
    <w:rsid w:val="00B80D17"/>
    <w:rsid w:val="00B843CA"/>
    <w:rsid w:val="00B87808"/>
    <w:rsid w:val="00B90F5C"/>
    <w:rsid w:val="00B92018"/>
    <w:rsid w:val="00B9414D"/>
    <w:rsid w:val="00BA0461"/>
    <w:rsid w:val="00BA06ED"/>
    <w:rsid w:val="00BA28C8"/>
    <w:rsid w:val="00BA4A15"/>
    <w:rsid w:val="00BA784A"/>
    <w:rsid w:val="00BC0E4A"/>
    <w:rsid w:val="00BC30AB"/>
    <w:rsid w:val="00BC3290"/>
    <w:rsid w:val="00BC4C43"/>
    <w:rsid w:val="00BC4FCE"/>
    <w:rsid w:val="00BC6049"/>
    <w:rsid w:val="00BD026E"/>
    <w:rsid w:val="00BD032E"/>
    <w:rsid w:val="00BD170B"/>
    <w:rsid w:val="00BD25A5"/>
    <w:rsid w:val="00BD2A6D"/>
    <w:rsid w:val="00BD4AF7"/>
    <w:rsid w:val="00BD4CD7"/>
    <w:rsid w:val="00BD5458"/>
    <w:rsid w:val="00BD613C"/>
    <w:rsid w:val="00BD71BE"/>
    <w:rsid w:val="00BE1E87"/>
    <w:rsid w:val="00BE1F55"/>
    <w:rsid w:val="00BE3082"/>
    <w:rsid w:val="00BE30F2"/>
    <w:rsid w:val="00BE3105"/>
    <w:rsid w:val="00BE7A26"/>
    <w:rsid w:val="00BE7C4B"/>
    <w:rsid w:val="00BF244C"/>
    <w:rsid w:val="00BF3529"/>
    <w:rsid w:val="00BF4A2B"/>
    <w:rsid w:val="00C022DF"/>
    <w:rsid w:val="00C02693"/>
    <w:rsid w:val="00C0351F"/>
    <w:rsid w:val="00C037FA"/>
    <w:rsid w:val="00C0455F"/>
    <w:rsid w:val="00C0573D"/>
    <w:rsid w:val="00C063B5"/>
    <w:rsid w:val="00C064F5"/>
    <w:rsid w:val="00C0781F"/>
    <w:rsid w:val="00C1165E"/>
    <w:rsid w:val="00C11C89"/>
    <w:rsid w:val="00C1230E"/>
    <w:rsid w:val="00C123AC"/>
    <w:rsid w:val="00C14291"/>
    <w:rsid w:val="00C14E43"/>
    <w:rsid w:val="00C15846"/>
    <w:rsid w:val="00C17688"/>
    <w:rsid w:val="00C17731"/>
    <w:rsid w:val="00C204CB"/>
    <w:rsid w:val="00C2357C"/>
    <w:rsid w:val="00C24E23"/>
    <w:rsid w:val="00C30B26"/>
    <w:rsid w:val="00C3173D"/>
    <w:rsid w:val="00C32942"/>
    <w:rsid w:val="00C32B60"/>
    <w:rsid w:val="00C33058"/>
    <w:rsid w:val="00C34F9B"/>
    <w:rsid w:val="00C3544D"/>
    <w:rsid w:val="00C35D32"/>
    <w:rsid w:val="00C403B4"/>
    <w:rsid w:val="00C43EC1"/>
    <w:rsid w:val="00C43FCB"/>
    <w:rsid w:val="00C44F04"/>
    <w:rsid w:val="00C54D82"/>
    <w:rsid w:val="00C55212"/>
    <w:rsid w:val="00C576AE"/>
    <w:rsid w:val="00C603E4"/>
    <w:rsid w:val="00C62B2D"/>
    <w:rsid w:val="00C6542C"/>
    <w:rsid w:val="00C7324B"/>
    <w:rsid w:val="00C736FA"/>
    <w:rsid w:val="00C73BF4"/>
    <w:rsid w:val="00C74F6D"/>
    <w:rsid w:val="00C75F07"/>
    <w:rsid w:val="00C82F6A"/>
    <w:rsid w:val="00C83450"/>
    <w:rsid w:val="00C83EC0"/>
    <w:rsid w:val="00C84006"/>
    <w:rsid w:val="00C846CF"/>
    <w:rsid w:val="00C84BA0"/>
    <w:rsid w:val="00C85585"/>
    <w:rsid w:val="00C85A04"/>
    <w:rsid w:val="00C85E66"/>
    <w:rsid w:val="00C875E5"/>
    <w:rsid w:val="00C91164"/>
    <w:rsid w:val="00C914E0"/>
    <w:rsid w:val="00C91FB4"/>
    <w:rsid w:val="00C92E5E"/>
    <w:rsid w:val="00C92F97"/>
    <w:rsid w:val="00C93482"/>
    <w:rsid w:val="00C95039"/>
    <w:rsid w:val="00C97594"/>
    <w:rsid w:val="00CA0020"/>
    <w:rsid w:val="00CA0BDB"/>
    <w:rsid w:val="00CA3A9B"/>
    <w:rsid w:val="00CA4386"/>
    <w:rsid w:val="00CA65AF"/>
    <w:rsid w:val="00CA6959"/>
    <w:rsid w:val="00CA7193"/>
    <w:rsid w:val="00CB1F3D"/>
    <w:rsid w:val="00CB6612"/>
    <w:rsid w:val="00CC2D72"/>
    <w:rsid w:val="00CC4CE2"/>
    <w:rsid w:val="00CC57A2"/>
    <w:rsid w:val="00CC7CEA"/>
    <w:rsid w:val="00CD045D"/>
    <w:rsid w:val="00CD1179"/>
    <w:rsid w:val="00CD1254"/>
    <w:rsid w:val="00CD1346"/>
    <w:rsid w:val="00CD34D1"/>
    <w:rsid w:val="00CE26C9"/>
    <w:rsid w:val="00CE2F68"/>
    <w:rsid w:val="00CE79AA"/>
    <w:rsid w:val="00CE7B05"/>
    <w:rsid w:val="00CF1085"/>
    <w:rsid w:val="00CF1B33"/>
    <w:rsid w:val="00CF2779"/>
    <w:rsid w:val="00CF3DC6"/>
    <w:rsid w:val="00CF743C"/>
    <w:rsid w:val="00CF760E"/>
    <w:rsid w:val="00D00107"/>
    <w:rsid w:val="00D00BB4"/>
    <w:rsid w:val="00D00C51"/>
    <w:rsid w:val="00D02E82"/>
    <w:rsid w:val="00D03607"/>
    <w:rsid w:val="00D03EEB"/>
    <w:rsid w:val="00D04885"/>
    <w:rsid w:val="00D10E8D"/>
    <w:rsid w:val="00D12C6F"/>
    <w:rsid w:val="00D12F6C"/>
    <w:rsid w:val="00D16A30"/>
    <w:rsid w:val="00D17808"/>
    <w:rsid w:val="00D23ED9"/>
    <w:rsid w:val="00D240A4"/>
    <w:rsid w:val="00D249DF"/>
    <w:rsid w:val="00D24D00"/>
    <w:rsid w:val="00D256FC"/>
    <w:rsid w:val="00D258D0"/>
    <w:rsid w:val="00D26D5E"/>
    <w:rsid w:val="00D26E46"/>
    <w:rsid w:val="00D317A3"/>
    <w:rsid w:val="00D31802"/>
    <w:rsid w:val="00D31A54"/>
    <w:rsid w:val="00D35921"/>
    <w:rsid w:val="00D40058"/>
    <w:rsid w:val="00D42208"/>
    <w:rsid w:val="00D43060"/>
    <w:rsid w:val="00D43139"/>
    <w:rsid w:val="00D43DAE"/>
    <w:rsid w:val="00D43F40"/>
    <w:rsid w:val="00D440F3"/>
    <w:rsid w:val="00D46353"/>
    <w:rsid w:val="00D47B8A"/>
    <w:rsid w:val="00D47DCF"/>
    <w:rsid w:val="00D47FD9"/>
    <w:rsid w:val="00D50EBD"/>
    <w:rsid w:val="00D52B92"/>
    <w:rsid w:val="00D545D6"/>
    <w:rsid w:val="00D558C1"/>
    <w:rsid w:val="00D5633A"/>
    <w:rsid w:val="00D5671B"/>
    <w:rsid w:val="00D61B21"/>
    <w:rsid w:val="00D623DE"/>
    <w:rsid w:val="00D62956"/>
    <w:rsid w:val="00D63B42"/>
    <w:rsid w:val="00D63ECE"/>
    <w:rsid w:val="00D64B11"/>
    <w:rsid w:val="00D66E5F"/>
    <w:rsid w:val="00D702BD"/>
    <w:rsid w:val="00D7224E"/>
    <w:rsid w:val="00D72965"/>
    <w:rsid w:val="00D73376"/>
    <w:rsid w:val="00D74EF8"/>
    <w:rsid w:val="00D7669C"/>
    <w:rsid w:val="00D816DD"/>
    <w:rsid w:val="00D82166"/>
    <w:rsid w:val="00D82380"/>
    <w:rsid w:val="00D850B3"/>
    <w:rsid w:val="00D85E88"/>
    <w:rsid w:val="00D86DE3"/>
    <w:rsid w:val="00D87DDD"/>
    <w:rsid w:val="00D92012"/>
    <w:rsid w:val="00D92B8A"/>
    <w:rsid w:val="00D92E86"/>
    <w:rsid w:val="00D94B15"/>
    <w:rsid w:val="00D94EB2"/>
    <w:rsid w:val="00D95019"/>
    <w:rsid w:val="00D9689E"/>
    <w:rsid w:val="00D97E09"/>
    <w:rsid w:val="00DA004F"/>
    <w:rsid w:val="00DA28C5"/>
    <w:rsid w:val="00DA310E"/>
    <w:rsid w:val="00DB0496"/>
    <w:rsid w:val="00DB6728"/>
    <w:rsid w:val="00DC004C"/>
    <w:rsid w:val="00DC07FE"/>
    <w:rsid w:val="00DC2E25"/>
    <w:rsid w:val="00DC33AD"/>
    <w:rsid w:val="00DC3F2C"/>
    <w:rsid w:val="00DC41A2"/>
    <w:rsid w:val="00DC563C"/>
    <w:rsid w:val="00DC6FF5"/>
    <w:rsid w:val="00DD79DC"/>
    <w:rsid w:val="00DE0DB6"/>
    <w:rsid w:val="00DE378E"/>
    <w:rsid w:val="00DE56BA"/>
    <w:rsid w:val="00DE6DC2"/>
    <w:rsid w:val="00DF1BDC"/>
    <w:rsid w:val="00DF36C4"/>
    <w:rsid w:val="00E0471C"/>
    <w:rsid w:val="00E0493D"/>
    <w:rsid w:val="00E053DC"/>
    <w:rsid w:val="00E05692"/>
    <w:rsid w:val="00E0622A"/>
    <w:rsid w:val="00E06D33"/>
    <w:rsid w:val="00E1072A"/>
    <w:rsid w:val="00E1766C"/>
    <w:rsid w:val="00E21E4C"/>
    <w:rsid w:val="00E22E1D"/>
    <w:rsid w:val="00E23348"/>
    <w:rsid w:val="00E243D0"/>
    <w:rsid w:val="00E2461E"/>
    <w:rsid w:val="00E2473A"/>
    <w:rsid w:val="00E2606D"/>
    <w:rsid w:val="00E26AEB"/>
    <w:rsid w:val="00E26C1A"/>
    <w:rsid w:val="00E30D7B"/>
    <w:rsid w:val="00E32CEC"/>
    <w:rsid w:val="00E33610"/>
    <w:rsid w:val="00E37328"/>
    <w:rsid w:val="00E40A70"/>
    <w:rsid w:val="00E41CB7"/>
    <w:rsid w:val="00E4206D"/>
    <w:rsid w:val="00E42A05"/>
    <w:rsid w:val="00E43DD7"/>
    <w:rsid w:val="00E457F6"/>
    <w:rsid w:val="00E465B0"/>
    <w:rsid w:val="00E476D4"/>
    <w:rsid w:val="00E47D84"/>
    <w:rsid w:val="00E50691"/>
    <w:rsid w:val="00E509C6"/>
    <w:rsid w:val="00E54870"/>
    <w:rsid w:val="00E576C7"/>
    <w:rsid w:val="00E61B91"/>
    <w:rsid w:val="00E62BB8"/>
    <w:rsid w:val="00E63075"/>
    <w:rsid w:val="00E6544A"/>
    <w:rsid w:val="00E6671A"/>
    <w:rsid w:val="00E6750E"/>
    <w:rsid w:val="00E677FA"/>
    <w:rsid w:val="00E707F2"/>
    <w:rsid w:val="00E71BAB"/>
    <w:rsid w:val="00E73B72"/>
    <w:rsid w:val="00E758AD"/>
    <w:rsid w:val="00E77073"/>
    <w:rsid w:val="00E77C4B"/>
    <w:rsid w:val="00E80D9A"/>
    <w:rsid w:val="00E80F50"/>
    <w:rsid w:val="00E82890"/>
    <w:rsid w:val="00E82C00"/>
    <w:rsid w:val="00E83526"/>
    <w:rsid w:val="00E8420F"/>
    <w:rsid w:val="00E85672"/>
    <w:rsid w:val="00E90C8B"/>
    <w:rsid w:val="00E92896"/>
    <w:rsid w:val="00E930E2"/>
    <w:rsid w:val="00E93BBA"/>
    <w:rsid w:val="00E950B0"/>
    <w:rsid w:val="00E95102"/>
    <w:rsid w:val="00EA16E9"/>
    <w:rsid w:val="00EA1CAD"/>
    <w:rsid w:val="00EA5816"/>
    <w:rsid w:val="00EA5F57"/>
    <w:rsid w:val="00EB01DE"/>
    <w:rsid w:val="00EB0A6E"/>
    <w:rsid w:val="00EB42BA"/>
    <w:rsid w:val="00EC0235"/>
    <w:rsid w:val="00EC0DFA"/>
    <w:rsid w:val="00EC157C"/>
    <w:rsid w:val="00EC18EE"/>
    <w:rsid w:val="00EC3386"/>
    <w:rsid w:val="00EC5DB0"/>
    <w:rsid w:val="00EC62BA"/>
    <w:rsid w:val="00EC74B2"/>
    <w:rsid w:val="00ED162F"/>
    <w:rsid w:val="00ED1AE4"/>
    <w:rsid w:val="00ED1DA3"/>
    <w:rsid w:val="00ED2206"/>
    <w:rsid w:val="00ED321E"/>
    <w:rsid w:val="00ED482E"/>
    <w:rsid w:val="00ED606A"/>
    <w:rsid w:val="00EE1126"/>
    <w:rsid w:val="00EE11FB"/>
    <w:rsid w:val="00EE1B6D"/>
    <w:rsid w:val="00EE2046"/>
    <w:rsid w:val="00EE36CD"/>
    <w:rsid w:val="00EE4465"/>
    <w:rsid w:val="00EE4953"/>
    <w:rsid w:val="00EF0600"/>
    <w:rsid w:val="00EF078E"/>
    <w:rsid w:val="00EF07D6"/>
    <w:rsid w:val="00EF3E2D"/>
    <w:rsid w:val="00EF3E8A"/>
    <w:rsid w:val="00EF593C"/>
    <w:rsid w:val="00EF6235"/>
    <w:rsid w:val="00EF6CE0"/>
    <w:rsid w:val="00EF6EBB"/>
    <w:rsid w:val="00EF718E"/>
    <w:rsid w:val="00F03BC0"/>
    <w:rsid w:val="00F04828"/>
    <w:rsid w:val="00F05A35"/>
    <w:rsid w:val="00F06E39"/>
    <w:rsid w:val="00F10075"/>
    <w:rsid w:val="00F11D93"/>
    <w:rsid w:val="00F1339A"/>
    <w:rsid w:val="00F14B34"/>
    <w:rsid w:val="00F15B56"/>
    <w:rsid w:val="00F17F5B"/>
    <w:rsid w:val="00F2109E"/>
    <w:rsid w:val="00F21945"/>
    <w:rsid w:val="00F21D80"/>
    <w:rsid w:val="00F23FBC"/>
    <w:rsid w:val="00F2536B"/>
    <w:rsid w:val="00F3028D"/>
    <w:rsid w:val="00F32AA2"/>
    <w:rsid w:val="00F332C8"/>
    <w:rsid w:val="00F3448A"/>
    <w:rsid w:val="00F40AAF"/>
    <w:rsid w:val="00F41B32"/>
    <w:rsid w:val="00F44792"/>
    <w:rsid w:val="00F46EEE"/>
    <w:rsid w:val="00F47453"/>
    <w:rsid w:val="00F51958"/>
    <w:rsid w:val="00F54F8C"/>
    <w:rsid w:val="00F57786"/>
    <w:rsid w:val="00F57F35"/>
    <w:rsid w:val="00F62C22"/>
    <w:rsid w:val="00F72FA4"/>
    <w:rsid w:val="00F73114"/>
    <w:rsid w:val="00F7455D"/>
    <w:rsid w:val="00F76521"/>
    <w:rsid w:val="00F83FAD"/>
    <w:rsid w:val="00F87766"/>
    <w:rsid w:val="00F87971"/>
    <w:rsid w:val="00F87B79"/>
    <w:rsid w:val="00F87D97"/>
    <w:rsid w:val="00F904D4"/>
    <w:rsid w:val="00F905F1"/>
    <w:rsid w:val="00F90BFE"/>
    <w:rsid w:val="00F91E89"/>
    <w:rsid w:val="00F950B8"/>
    <w:rsid w:val="00F95B0C"/>
    <w:rsid w:val="00F963C3"/>
    <w:rsid w:val="00F97589"/>
    <w:rsid w:val="00FA1448"/>
    <w:rsid w:val="00FA2073"/>
    <w:rsid w:val="00FA352B"/>
    <w:rsid w:val="00FA6240"/>
    <w:rsid w:val="00FA6E2E"/>
    <w:rsid w:val="00FB0974"/>
    <w:rsid w:val="00FB1167"/>
    <w:rsid w:val="00FB5C5F"/>
    <w:rsid w:val="00FB61C6"/>
    <w:rsid w:val="00FB795F"/>
    <w:rsid w:val="00FC003B"/>
    <w:rsid w:val="00FC0B03"/>
    <w:rsid w:val="00FC0DF6"/>
    <w:rsid w:val="00FC107C"/>
    <w:rsid w:val="00FC1C40"/>
    <w:rsid w:val="00FC23B5"/>
    <w:rsid w:val="00FC240B"/>
    <w:rsid w:val="00FC62E0"/>
    <w:rsid w:val="00FD17D5"/>
    <w:rsid w:val="00FD180B"/>
    <w:rsid w:val="00FD1BC4"/>
    <w:rsid w:val="00FD2E4E"/>
    <w:rsid w:val="00FD68B8"/>
    <w:rsid w:val="00FD74A5"/>
    <w:rsid w:val="00FE089E"/>
    <w:rsid w:val="00FE15CD"/>
    <w:rsid w:val="00FE414D"/>
    <w:rsid w:val="00FE4384"/>
    <w:rsid w:val="00FE44A7"/>
    <w:rsid w:val="00FE48C2"/>
    <w:rsid w:val="00FF0117"/>
    <w:rsid w:val="00FF079F"/>
    <w:rsid w:val="00FF09AF"/>
    <w:rsid w:val="00FF102B"/>
    <w:rsid w:val="00FF1419"/>
    <w:rsid w:val="00FF1B56"/>
    <w:rsid w:val="00FF2B9F"/>
    <w:rsid w:val="00FF527D"/>
    <w:rsid w:val="00FF537B"/>
    <w:rsid w:val="00FF5FBA"/>
    <w:rsid w:val="00FF7B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46473E"/>
  <w15:docId w15:val="{2E347307-DA5A-CF47-8F99-758FE8A85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65D3"/>
    <w:rPr>
      <w:sz w:val="20"/>
      <w:szCs w:val="20"/>
    </w:rPr>
  </w:style>
  <w:style w:type="paragraph" w:styleId="Heading1">
    <w:name w:val="heading 1"/>
    <w:basedOn w:val="Normal"/>
    <w:next w:val="Normal"/>
    <w:link w:val="Heading1Char"/>
    <w:uiPriority w:val="9"/>
    <w:qFormat/>
    <w:rsid w:val="00B41F61"/>
    <w:pPr>
      <w:pBdr>
        <w:top w:val="single" w:sz="24" w:space="0" w:color="475989" w:themeColor="accent1"/>
        <w:left w:val="single" w:sz="24" w:space="0" w:color="475989" w:themeColor="accent1"/>
        <w:bottom w:val="single" w:sz="24" w:space="0" w:color="475989" w:themeColor="accent1"/>
        <w:right w:val="single" w:sz="24" w:space="0" w:color="475989" w:themeColor="accent1"/>
      </w:pBdr>
      <w:shd w:val="clear" w:color="auto" w:fill="475989" w:themeFill="accent1"/>
      <w:spacing w:after="0"/>
      <w:outlineLvl w:val="0"/>
    </w:pPr>
    <w:rPr>
      <w:rFonts w:ascii="Arial" w:hAnsi="Arial"/>
      <w:b/>
      <w:bCs/>
      <w:caps/>
      <w:color w:val="FFFFFF" w:themeColor="background1"/>
      <w:spacing w:val="15"/>
      <w:sz w:val="24"/>
      <w:szCs w:val="22"/>
    </w:rPr>
  </w:style>
  <w:style w:type="paragraph" w:styleId="Heading2">
    <w:name w:val="heading 2"/>
    <w:basedOn w:val="Normal"/>
    <w:next w:val="Normal"/>
    <w:link w:val="Heading2Char"/>
    <w:uiPriority w:val="9"/>
    <w:unhideWhenUsed/>
    <w:qFormat/>
    <w:rsid w:val="003F37B6"/>
    <w:pPr>
      <w:pBdr>
        <w:top w:val="single" w:sz="24" w:space="0" w:color="D7DCEA" w:themeColor="accent1" w:themeTint="33"/>
        <w:left w:val="single" w:sz="24" w:space="0" w:color="D7DCEA" w:themeColor="accent1" w:themeTint="33"/>
        <w:bottom w:val="single" w:sz="24" w:space="0" w:color="D7DCEA" w:themeColor="accent1" w:themeTint="33"/>
        <w:right w:val="single" w:sz="24" w:space="0" w:color="D7DCEA" w:themeColor="accent1" w:themeTint="33"/>
      </w:pBdr>
      <w:shd w:val="clear" w:color="auto" w:fill="D7DCEA" w:themeFill="accent1" w:themeFillTint="33"/>
      <w:spacing w:after="0"/>
      <w:outlineLvl w:val="1"/>
    </w:pPr>
    <w:rPr>
      <w:rFonts w:ascii="Arial" w:hAnsi="Arial"/>
      <w:caps/>
      <w:spacing w:val="15"/>
      <w:sz w:val="24"/>
      <w:szCs w:val="22"/>
    </w:rPr>
  </w:style>
  <w:style w:type="paragraph" w:styleId="Heading3">
    <w:name w:val="heading 3"/>
    <w:basedOn w:val="Normal"/>
    <w:next w:val="Normal"/>
    <w:link w:val="Heading3Char"/>
    <w:uiPriority w:val="9"/>
    <w:unhideWhenUsed/>
    <w:qFormat/>
    <w:rsid w:val="003F37B6"/>
    <w:pPr>
      <w:pBdr>
        <w:top w:val="single" w:sz="6" w:space="2" w:color="475989" w:themeColor="accent1"/>
        <w:left w:val="single" w:sz="6" w:space="2" w:color="475989" w:themeColor="accent1"/>
      </w:pBdr>
      <w:spacing w:before="300" w:after="0"/>
      <w:outlineLvl w:val="2"/>
    </w:pPr>
    <w:rPr>
      <w:rFonts w:ascii="Arial" w:hAnsi="Arial"/>
      <w:caps/>
      <w:color w:val="232C44" w:themeColor="accent1" w:themeShade="7F"/>
      <w:spacing w:val="15"/>
      <w:sz w:val="24"/>
      <w:szCs w:val="22"/>
    </w:rPr>
  </w:style>
  <w:style w:type="paragraph" w:styleId="Heading4">
    <w:name w:val="heading 4"/>
    <w:basedOn w:val="Normal"/>
    <w:next w:val="Normal"/>
    <w:link w:val="Heading4Char"/>
    <w:uiPriority w:val="9"/>
    <w:unhideWhenUsed/>
    <w:qFormat/>
    <w:rsid w:val="003F37B6"/>
    <w:pPr>
      <w:pBdr>
        <w:top w:val="dotted" w:sz="6" w:space="2" w:color="475989" w:themeColor="accent1"/>
        <w:left w:val="dotted" w:sz="6" w:space="2" w:color="475989" w:themeColor="accent1"/>
      </w:pBdr>
      <w:spacing w:before="300" w:after="0"/>
      <w:outlineLvl w:val="3"/>
    </w:pPr>
    <w:rPr>
      <w:rFonts w:ascii="Arial" w:hAnsi="Arial"/>
      <w:caps/>
      <w:color w:val="354266" w:themeColor="accent1" w:themeShade="BF"/>
      <w:spacing w:val="10"/>
      <w:sz w:val="24"/>
      <w:szCs w:val="22"/>
    </w:rPr>
  </w:style>
  <w:style w:type="paragraph" w:styleId="Heading5">
    <w:name w:val="heading 5"/>
    <w:basedOn w:val="Normal"/>
    <w:next w:val="Normal"/>
    <w:link w:val="Heading5Char"/>
    <w:uiPriority w:val="9"/>
    <w:unhideWhenUsed/>
    <w:qFormat/>
    <w:rsid w:val="00CD1179"/>
    <w:pPr>
      <w:pBdr>
        <w:bottom w:val="single" w:sz="6" w:space="1" w:color="475989" w:themeColor="accent1"/>
      </w:pBdr>
      <w:spacing w:before="300" w:after="0"/>
      <w:outlineLvl w:val="4"/>
    </w:pPr>
    <w:rPr>
      <w:caps/>
      <w:color w:val="354266" w:themeColor="accent1" w:themeShade="BF"/>
      <w:spacing w:val="10"/>
      <w:sz w:val="22"/>
      <w:szCs w:val="22"/>
    </w:rPr>
  </w:style>
  <w:style w:type="paragraph" w:styleId="Heading6">
    <w:name w:val="heading 6"/>
    <w:basedOn w:val="Normal"/>
    <w:next w:val="Normal"/>
    <w:link w:val="Heading6Char"/>
    <w:uiPriority w:val="9"/>
    <w:semiHidden/>
    <w:unhideWhenUsed/>
    <w:qFormat/>
    <w:rsid w:val="00CD1179"/>
    <w:pPr>
      <w:pBdr>
        <w:bottom w:val="dotted" w:sz="6" w:space="1" w:color="475989" w:themeColor="accent1"/>
      </w:pBdr>
      <w:spacing w:before="300" w:after="0"/>
      <w:outlineLvl w:val="5"/>
    </w:pPr>
    <w:rPr>
      <w:caps/>
      <w:color w:val="354266" w:themeColor="accent1" w:themeShade="BF"/>
      <w:spacing w:val="10"/>
      <w:sz w:val="22"/>
      <w:szCs w:val="22"/>
    </w:rPr>
  </w:style>
  <w:style w:type="paragraph" w:styleId="Heading7">
    <w:name w:val="heading 7"/>
    <w:basedOn w:val="Normal"/>
    <w:next w:val="Normal"/>
    <w:link w:val="Heading7Char"/>
    <w:uiPriority w:val="9"/>
    <w:semiHidden/>
    <w:unhideWhenUsed/>
    <w:qFormat/>
    <w:rsid w:val="00CD1179"/>
    <w:pPr>
      <w:spacing w:before="300" w:after="0"/>
      <w:outlineLvl w:val="6"/>
    </w:pPr>
    <w:rPr>
      <w:caps/>
      <w:color w:val="354266" w:themeColor="accent1" w:themeShade="BF"/>
      <w:spacing w:val="10"/>
      <w:sz w:val="22"/>
      <w:szCs w:val="22"/>
    </w:rPr>
  </w:style>
  <w:style w:type="paragraph" w:styleId="Heading8">
    <w:name w:val="heading 8"/>
    <w:basedOn w:val="Normal"/>
    <w:next w:val="Normal"/>
    <w:link w:val="Heading8Char"/>
    <w:uiPriority w:val="9"/>
    <w:semiHidden/>
    <w:unhideWhenUsed/>
    <w:qFormat/>
    <w:rsid w:val="00CD1179"/>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CD1179"/>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1F61"/>
    <w:rPr>
      <w:rFonts w:ascii="Arial" w:hAnsi="Arial"/>
      <w:b/>
      <w:bCs/>
      <w:caps/>
      <w:color w:val="FFFFFF" w:themeColor="background1"/>
      <w:spacing w:val="15"/>
      <w:sz w:val="24"/>
      <w:shd w:val="clear" w:color="auto" w:fill="475989" w:themeFill="accent1"/>
    </w:rPr>
  </w:style>
  <w:style w:type="character" w:customStyle="1" w:styleId="Heading2Char">
    <w:name w:val="Heading 2 Char"/>
    <w:basedOn w:val="DefaultParagraphFont"/>
    <w:link w:val="Heading2"/>
    <w:uiPriority w:val="9"/>
    <w:rsid w:val="003F37B6"/>
    <w:rPr>
      <w:rFonts w:ascii="Arial" w:hAnsi="Arial"/>
      <w:caps/>
      <w:spacing w:val="15"/>
      <w:sz w:val="24"/>
      <w:shd w:val="clear" w:color="auto" w:fill="D7DCEA" w:themeFill="accent1" w:themeFillTint="33"/>
    </w:rPr>
  </w:style>
  <w:style w:type="character" w:customStyle="1" w:styleId="Heading3Char">
    <w:name w:val="Heading 3 Char"/>
    <w:basedOn w:val="DefaultParagraphFont"/>
    <w:link w:val="Heading3"/>
    <w:uiPriority w:val="9"/>
    <w:rsid w:val="003F37B6"/>
    <w:rPr>
      <w:rFonts w:ascii="Arial" w:hAnsi="Arial"/>
      <w:caps/>
      <w:color w:val="232C44" w:themeColor="accent1" w:themeShade="7F"/>
      <w:spacing w:val="15"/>
      <w:sz w:val="24"/>
    </w:rPr>
  </w:style>
  <w:style w:type="character" w:customStyle="1" w:styleId="Heading4Char">
    <w:name w:val="Heading 4 Char"/>
    <w:basedOn w:val="DefaultParagraphFont"/>
    <w:link w:val="Heading4"/>
    <w:uiPriority w:val="9"/>
    <w:rsid w:val="003F37B6"/>
    <w:rPr>
      <w:rFonts w:ascii="Arial" w:hAnsi="Arial"/>
      <w:caps/>
      <w:color w:val="354266" w:themeColor="accent1" w:themeShade="BF"/>
      <w:spacing w:val="10"/>
      <w:sz w:val="24"/>
    </w:rPr>
  </w:style>
  <w:style w:type="character" w:customStyle="1" w:styleId="Heading5Char">
    <w:name w:val="Heading 5 Char"/>
    <w:basedOn w:val="DefaultParagraphFont"/>
    <w:link w:val="Heading5"/>
    <w:uiPriority w:val="9"/>
    <w:rsid w:val="00CD1179"/>
    <w:rPr>
      <w:caps/>
      <w:color w:val="354266" w:themeColor="accent1" w:themeShade="BF"/>
      <w:spacing w:val="10"/>
    </w:rPr>
  </w:style>
  <w:style w:type="character" w:customStyle="1" w:styleId="Heading6Char">
    <w:name w:val="Heading 6 Char"/>
    <w:basedOn w:val="DefaultParagraphFont"/>
    <w:link w:val="Heading6"/>
    <w:uiPriority w:val="9"/>
    <w:semiHidden/>
    <w:rsid w:val="00CD1179"/>
    <w:rPr>
      <w:caps/>
      <w:color w:val="354266" w:themeColor="accent1" w:themeShade="BF"/>
      <w:spacing w:val="10"/>
    </w:rPr>
  </w:style>
  <w:style w:type="character" w:customStyle="1" w:styleId="Heading7Char">
    <w:name w:val="Heading 7 Char"/>
    <w:basedOn w:val="DefaultParagraphFont"/>
    <w:link w:val="Heading7"/>
    <w:uiPriority w:val="9"/>
    <w:semiHidden/>
    <w:rsid w:val="00CD1179"/>
    <w:rPr>
      <w:caps/>
      <w:color w:val="354266" w:themeColor="accent1" w:themeShade="BF"/>
      <w:spacing w:val="10"/>
    </w:rPr>
  </w:style>
  <w:style w:type="character" w:customStyle="1" w:styleId="Heading8Char">
    <w:name w:val="Heading 8 Char"/>
    <w:basedOn w:val="DefaultParagraphFont"/>
    <w:link w:val="Heading8"/>
    <w:uiPriority w:val="9"/>
    <w:semiHidden/>
    <w:rsid w:val="00CD1179"/>
    <w:rPr>
      <w:caps/>
      <w:spacing w:val="10"/>
      <w:sz w:val="18"/>
      <w:szCs w:val="18"/>
    </w:rPr>
  </w:style>
  <w:style w:type="character" w:customStyle="1" w:styleId="Heading9Char">
    <w:name w:val="Heading 9 Char"/>
    <w:basedOn w:val="DefaultParagraphFont"/>
    <w:link w:val="Heading9"/>
    <w:uiPriority w:val="9"/>
    <w:semiHidden/>
    <w:rsid w:val="00CD1179"/>
    <w:rPr>
      <w:i/>
      <w:caps/>
      <w:spacing w:val="10"/>
      <w:sz w:val="18"/>
      <w:szCs w:val="18"/>
    </w:rPr>
  </w:style>
  <w:style w:type="paragraph" w:styleId="Header">
    <w:name w:val="header"/>
    <w:basedOn w:val="Normal"/>
    <w:link w:val="HeaderChar"/>
    <w:uiPriority w:val="99"/>
    <w:unhideWhenUsed/>
    <w:rsid w:val="008522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23E"/>
  </w:style>
  <w:style w:type="paragraph" w:styleId="Footer">
    <w:name w:val="footer"/>
    <w:basedOn w:val="Normal"/>
    <w:link w:val="FooterChar"/>
    <w:uiPriority w:val="99"/>
    <w:unhideWhenUsed/>
    <w:rsid w:val="008522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23E"/>
  </w:style>
  <w:style w:type="paragraph" w:styleId="BalloonText">
    <w:name w:val="Balloon Text"/>
    <w:basedOn w:val="Normal"/>
    <w:link w:val="BalloonTextChar"/>
    <w:uiPriority w:val="99"/>
    <w:semiHidden/>
    <w:unhideWhenUsed/>
    <w:rsid w:val="008522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223E"/>
    <w:rPr>
      <w:rFonts w:ascii="Tahoma" w:hAnsi="Tahoma" w:cs="Tahoma"/>
      <w:sz w:val="16"/>
      <w:szCs w:val="16"/>
    </w:rPr>
  </w:style>
  <w:style w:type="paragraph" w:styleId="IntenseQuote">
    <w:name w:val="Intense Quote"/>
    <w:basedOn w:val="Normal"/>
    <w:next w:val="Normal"/>
    <w:link w:val="IntenseQuoteChar"/>
    <w:uiPriority w:val="30"/>
    <w:qFormat/>
    <w:rsid w:val="00CD1179"/>
    <w:pPr>
      <w:pBdr>
        <w:top w:val="single" w:sz="4" w:space="10" w:color="475989" w:themeColor="accent1"/>
        <w:left w:val="single" w:sz="4" w:space="10" w:color="475989" w:themeColor="accent1"/>
      </w:pBdr>
      <w:spacing w:after="0"/>
      <w:ind w:left="1296" w:right="1152"/>
      <w:jc w:val="both"/>
    </w:pPr>
    <w:rPr>
      <w:i/>
      <w:iCs/>
      <w:color w:val="475989" w:themeColor="accent1"/>
    </w:rPr>
  </w:style>
  <w:style w:type="character" w:customStyle="1" w:styleId="IntenseQuoteChar">
    <w:name w:val="Intense Quote Char"/>
    <w:basedOn w:val="DefaultParagraphFont"/>
    <w:link w:val="IntenseQuote"/>
    <w:uiPriority w:val="30"/>
    <w:rsid w:val="00CD1179"/>
    <w:rPr>
      <w:i/>
      <w:iCs/>
      <w:color w:val="475989" w:themeColor="accent1"/>
      <w:sz w:val="20"/>
      <w:szCs w:val="20"/>
    </w:rPr>
  </w:style>
  <w:style w:type="character" w:styleId="Hyperlink">
    <w:name w:val="Hyperlink"/>
    <w:basedOn w:val="DefaultParagraphFont"/>
    <w:uiPriority w:val="99"/>
    <w:unhideWhenUsed/>
    <w:rsid w:val="003E58BB"/>
    <w:rPr>
      <w:color w:val="0000FF"/>
      <w:u w:val="single"/>
    </w:rPr>
  </w:style>
  <w:style w:type="paragraph" w:styleId="ListParagraph">
    <w:name w:val="List Paragraph"/>
    <w:aliases w:val="Dot pt,F5 List Paragraph,List Paragraph1,Bullet Points,List Paragraph Char Char Char,Indicator Text,Numbered Para 1,Bullet 1,Colorful List - Accent 11,No Spacing1,MAIN CONTENT,List Paragraph11,Párrafo de lista,Recommendation,Bullet Style"/>
    <w:basedOn w:val="Normal"/>
    <w:link w:val="ListParagraphChar"/>
    <w:uiPriority w:val="34"/>
    <w:qFormat/>
    <w:rsid w:val="00CD1179"/>
    <w:pPr>
      <w:ind w:left="720"/>
      <w:contextualSpacing/>
    </w:pPr>
  </w:style>
  <w:style w:type="character" w:customStyle="1" w:styleId="ListParagraphChar">
    <w:name w:val="List Paragraph Char"/>
    <w:aliases w:val="Dot pt Char,F5 List Paragraph Char,List Paragraph1 Char,Bullet Points Char,List Paragraph Char Char Char Char,Indicator Text Char,Numbered Para 1 Char,Bullet 1 Char,Colorful List - Accent 11 Char,No Spacing1 Char,MAIN CONTENT Char"/>
    <w:link w:val="ListParagraph"/>
    <w:uiPriority w:val="34"/>
    <w:qFormat/>
    <w:rsid w:val="003E58BB"/>
    <w:rPr>
      <w:sz w:val="20"/>
      <w:szCs w:val="20"/>
    </w:rPr>
  </w:style>
  <w:style w:type="paragraph" w:styleId="BodyText">
    <w:name w:val="Body Text"/>
    <w:basedOn w:val="Normal"/>
    <w:link w:val="BodyTextChar"/>
    <w:rsid w:val="003E58BB"/>
    <w:pPr>
      <w:spacing w:after="0" w:line="360" w:lineRule="auto"/>
      <w:contextualSpacing/>
    </w:pPr>
    <w:rPr>
      <w:rFonts w:ascii="Arial" w:eastAsia="Times New Roman" w:hAnsi="Arial" w:cs="Times New Roman"/>
      <w:lang w:val="en-US"/>
    </w:rPr>
  </w:style>
  <w:style w:type="character" w:customStyle="1" w:styleId="BodyTextChar">
    <w:name w:val="Body Text Char"/>
    <w:basedOn w:val="DefaultParagraphFont"/>
    <w:link w:val="BodyText"/>
    <w:rsid w:val="003E58BB"/>
    <w:rPr>
      <w:rFonts w:ascii="Arial" w:eastAsia="Times New Roman" w:hAnsi="Arial" w:cs="Times New Roman"/>
      <w:sz w:val="20"/>
      <w:lang w:val="en-US"/>
    </w:rPr>
  </w:style>
  <w:style w:type="table" w:styleId="TableGrid">
    <w:name w:val="Table Grid"/>
    <w:basedOn w:val="TableNormal"/>
    <w:uiPriority w:val="59"/>
    <w:rsid w:val="003E58BB"/>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paragraph" w:styleId="CommentText">
    <w:name w:val="annotation text"/>
    <w:basedOn w:val="Normal"/>
    <w:link w:val="CommentTextChar"/>
    <w:uiPriority w:val="99"/>
    <w:unhideWhenUsed/>
    <w:rsid w:val="003E58BB"/>
    <w:pPr>
      <w:spacing w:after="120" w:line="240" w:lineRule="auto"/>
    </w:pPr>
    <w:rPr>
      <w:rFonts w:ascii="Arial" w:eastAsia="Calibri" w:hAnsi="Arial" w:cs="Times New Roman"/>
    </w:rPr>
  </w:style>
  <w:style w:type="character" w:customStyle="1" w:styleId="CommentTextChar">
    <w:name w:val="Comment Text Char"/>
    <w:basedOn w:val="DefaultParagraphFont"/>
    <w:link w:val="CommentText"/>
    <w:uiPriority w:val="99"/>
    <w:rsid w:val="003E58BB"/>
    <w:rPr>
      <w:rFonts w:ascii="Arial" w:eastAsia="Calibri" w:hAnsi="Arial" w:cs="Times New Roman"/>
      <w:sz w:val="20"/>
      <w:szCs w:val="20"/>
    </w:rPr>
  </w:style>
  <w:style w:type="paragraph" w:styleId="NoSpacing">
    <w:name w:val="No Spacing"/>
    <w:basedOn w:val="Normal"/>
    <w:link w:val="NoSpacingChar"/>
    <w:uiPriority w:val="1"/>
    <w:qFormat/>
    <w:rsid w:val="00CD1179"/>
    <w:pPr>
      <w:spacing w:before="0" w:after="0" w:line="240" w:lineRule="auto"/>
    </w:pPr>
  </w:style>
  <w:style w:type="character" w:customStyle="1" w:styleId="NoSpacingChar">
    <w:name w:val="No Spacing Char"/>
    <w:basedOn w:val="DefaultParagraphFont"/>
    <w:link w:val="NoSpacing"/>
    <w:uiPriority w:val="1"/>
    <w:rsid w:val="00CD1179"/>
    <w:rPr>
      <w:sz w:val="20"/>
      <w:szCs w:val="20"/>
    </w:rPr>
  </w:style>
  <w:style w:type="character" w:styleId="CommentReference">
    <w:name w:val="annotation reference"/>
    <w:basedOn w:val="DefaultParagraphFont"/>
    <w:uiPriority w:val="99"/>
    <w:semiHidden/>
    <w:unhideWhenUsed/>
    <w:rsid w:val="0030524E"/>
    <w:rPr>
      <w:sz w:val="16"/>
      <w:szCs w:val="16"/>
    </w:rPr>
  </w:style>
  <w:style w:type="paragraph" w:styleId="CommentSubject">
    <w:name w:val="annotation subject"/>
    <w:basedOn w:val="CommentText"/>
    <w:next w:val="CommentText"/>
    <w:link w:val="CommentSubjectChar"/>
    <w:uiPriority w:val="99"/>
    <w:semiHidden/>
    <w:unhideWhenUsed/>
    <w:rsid w:val="0030524E"/>
    <w:pPr>
      <w:spacing w:after="20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0524E"/>
    <w:rPr>
      <w:rFonts w:ascii="Arial" w:eastAsia="Calibri" w:hAnsi="Arial" w:cs="Times New Roman"/>
      <w:b/>
      <w:bCs/>
      <w:sz w:val="20"/>
      <w:szCs w:val="20"/>
    </w:rPr>
  </w:style>
  <w:style w:type="paragraph" w:styleId="Caption">
    <w:name w:val="caption"/>
    <w:basedOn w:val="Normal"/>
    <w:next w:val="Normal"/>
    <w:uiPriority w:val="35"/>
    <w:unhideWhenUsed/>
    <w:qFormat/>
    <w:rsid w:val="00CD1179"/>
    <w:rPr>
      <w:b/>
      <w:bCs/>
      <w:color w:val="354266" w:themeColor="accent1" w:themeShade="BF"/>
      <w:sz w:val="16"/>
      <w:szCs w:val="16"/>
    </w:rPr>
  </w:style>
  <w:style w:type="table" w:customStyle="1" w:styleId="OXON">
    <w:name w:val="OXON"/>
    <w:basedOn w:val="TableNormal"/>
    <w:uiPriority w:val="99"/>
    <w:rsid w:val="00D03EEB"/>
    <w:pPr>
      <w:spacing w:after="0" w:line="240" w:lineRule="auto"/>
    </w:pPr>
    <w:tblPr>
      <w:tblStyleRowBandSize w:val="1"/>
      <w:tblStyleColBandSize w:val="1"/>
      <w:jc w:val="center"/>
      <w:tblBorders>
        <w:top w:val="single" w:sz="4" w:space="0" w:color="AFB9D5" w:themeColor="accent1" w:themeTint="66"/>
        <w:left w:val="single" w:sz="4" w:space="0" w:color="AFB9D5" w:themeColor="accent1" w:themeTint="66"/>
        <w:bottom w:val="single" w:sz="4" w:space="0" w:color="AFB9D5" w:themeColor="accent1" w:themeTint="66"/>
        <w:right w:val="single" w:sz="4" w:space="0" w:color="AFB9D5" w:themeColor="accent1" w:themeTint="66"/>
        <w:insideH w:val="single" w:sz="4" w:space="0" w:color="AFB9D5" w:themeColor="accent1" w:themeTint="66"/>
        <w:insideV w:val="single" w:sz="4" w:space="0" w:color="AFB9D5" w:themeColor="accent1" w:themeTint="66"/>
      </w:tblBorders>
    </w:tblPr>
    <w:trPr>
      <w:jc w:val="center"/>
    </w:trPr>
    <w:tcPr>
      <w:vAlign w:val="center"/>
    </w:tcPr>
    <w:tblStylePr w:type="firstRow">
      <w:rPr>
        <w:b/>
        <w:bCs/>
        <w:color w:val="FFFFFF" w:themeColor="background1"/>
      </w:rPr>
      <w:tblPr/>
      <w:tcPr>
        <w:tcBorders>
          <w:bottom w:val="single" w:sz="12" w:space="0" w:color="8797C1" w:themeColor="accent1" w:themeTint="99"/>
        </w:tcBorders>
        <w:shd w:val="clear" w:color="auto" w:fill="003399"/>
      </w:tcPr>
    </w:tblStylePr>
    <w:tblStylePr w:type="lastRow">
      <w:rPr>
        <w:rFonts w:asciiTheme="minorHAnsi" w:hAnsiTheme="minorHAnsi"/>
        <w:b w:val="0"/>
        <w:bCs/>
        <w:sz w:val="16"/>
      </w:rPr>
      <w:tblPr/>
      <w:tcPr>
        <w:tcBorders>
          <w:top w:val="nil"/>
        </w:tcBorders>
      </w:tcPr>
    </w:tblStylePr>
    <w:tblStylePr w:type="firstCol">
      <w:rPr>
        <w:b/>
        <w:bCs/>
      </w:rPr>
    </w:tblStylePr>
    <w:tblStylePr w:type="lastCol">
      <w:rPr>
        <w:b/>
        <w:bCs/>
      </w:rPr>
    </w:tblStylePr>
    <w:tblStylePr w:type="band1Horz">
      <w:tblPr/>
      <w:tcPr>
        <w:shd w:val="clear" w:color="auto" w:fill="F2F2F2" w:themeFill="background1" w:themeFillShade="F2"/>
      </w:tcPr>
    </w:tblStylePr>
  </w:style>
  <w:style w:type="paragraph" w:styleId="Title">
    <w:name w:val="Title"/>
    <w:basedOn w:val="Normal"/>
    <w:next w:val="Normal"/>
    <w:link w:val="TitleChar"/>
    <w:uiPriority w:val="10"/>
    <w:qFormat/>
    <w:rsid w:val="00CD1179"/>
    <w:pPr>
      <w:spacing w:before="720"/>
    </w:pPr>
    <w:rPr>
      <w:caps/>
      <w:color w:val="475989" w:themeColor="accent1"/>
      <w:spacing w:val="10"/>
      <w:kern w:val="28"/>
      <w:sz w:val="52"/>
      <w:szCs w:val="52"/>
    </w:rPr>
  </w:style>
  <w:style w:type="character" w:customStyle="1" w:styleId="TitleChar">
    <w:name w:val="Title Char"/>
    <w:basedOn w:val="DefaultParagraphFont"/>
    <w:link w:val="Title"/>
    <w:uiPriority w:val="10"/>
    <w:rsid w:val="00CD1179"/>
    <w:rPr>
      <w:caps/>
      <w:color w:val="475989" w:themeColor="accent1"/>
      <w:spacing w:val="10"/>
      <w:kern w:val="28"/>
      <w:sz w:val="52"/>
      <w:szCs w:val="52"/>
    </w:rPr>
  </w:style>
  <w:style w:type="paragraph" w:styleId="Subtitle">
    <w:name w:val="Subtitle"/>
    <w:basedOn w:val="Normal"/>
    <w:next w:val="Normal"/>
    <w:link w:val="SubtitleChar"/>
    <w:uiPriority w:val="11"/>
    <w:qFormat/>
    <w:rsid w:val="00CD1179"/>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CD1179"/>
    <w:rPr>
      <w:caps/>
      <w:color w:val="595959" w:themeColor="text1" w:themeTint="A6"/>
      <w:spacing w:val="10"/>
      <w:sz w:val="24"/>
      <w:szCs w:val="24"/>
    </w:rPr>
  </w:style>
  <w:style w:type="character" w:styleId="Strong">
    <w:name w:val="Strong"/>
    <w:uiPriority w:val="22"/>
    <w:qFormat/>
    <w:rsid w:val="00CD1179"/>
    <w:rPr>
      <w:b/>
      <w:bCs/>
    </w:rPr>
  </w:style>
  <w:style w:type="character" w:styleId="Emphasis">
    <w:name w:val="Emphasis"/>
    <w:uiPriority w:val="20"/>
    <w:qFormat/>
    <w:rsid w:val="00CD1179"/>
    <w:rPr>
      <w:caps/>
      <w:color w:val="232C44" w:themeColor="accent1" w:themeShade="7F"/>
      <w:spacing w:val="5"/>
    </w:rPr>
  </w:style>
  <w:style w:type="paragraph" w:styleId="Quote">
    <w:name w:val="Quote"/>
    <w:basedOn w:val="Normal"/>
    <w:next w:val="Normal"/>
    <w:link w:val="QuoteChar"/>
    <w:uiPriority w:val="29"/>
    <w:qFormat/>
    <w:rsid w:val="00CD1179"/>
    <w:rPr>
      <w:i/>
      <w:iCs/>
    </w:rPr>
  </w:style>
  <w:style w:type="character" w:customStyle="1" w:styleId="QuoteChar">
    <w:name w:val="Quote Char"/>
    <w:basedOn w:val="DefaultParagraphFont"/>
    <w:link w:val="Quote"/>
    <w:uiPriority w:val="29"/>
    <w:rsid w:val="00CD1179"/>
    <w:rPr>
      <w:i/>
      <w:iCs/>
      <w:sz w:val="20"/>
      <w:szCs w:val="20"/>
    </w:rPr>
  </w:style>
  <w:style w:type="character" w:styleId="SubtleEmphasis">
    <w:name w:val="Subtle Emphasis"/>
    <w:uiPriority w:val="19"/>
    <w:qFormat/>
    <w:rsid w:val="00CD1179"/>
    <w:rPr>
      <w:i/>
      <w:iCs/>
      <w:color w:val="232C44" w:themeColor="accent1" w:themeShade="7F"/>
    </w:rPr>
  </w:style>
  <w:style w:type="character" w:styleId="IntenseEmphasis">
    <w:name w:val="Intense Emphasis"/>
    <w:uiPriority w:val="21"/>
    <w:qFormat/>
    <w:rsid w:val="00CD1179"/>
    <w:rPr>
      <w:b/>
      <w:bCs/>
      <w:caps/>
      <w:color w:val="232C44" w:themeColor="accent1" w:themeShade="7F"/>
      <w:spacing w:val="10"/>
    </w:rPr>
  </w:style>
  <w:style w:type="character" w:styleId="SubtleReference">
    <w:name w:val="Subtle Reference"/>
    <w:uiPriority w:val="31"/>
    <w:qFormat/>
    <w:rsid w:val="00CD1179"/>
    <w:rPr>
      <w:b/>
      <w:bCs/>
      <w:color w:val="475989" w:themeColor="accent1"/>
    </w:rPr>
  </w:style>
  <w:style w:type="character" w:styleId="IntenseReference">
    <w:name w:val="Intense Reference"/>
    <w:uiPriority w:val="32"/>
    <w:qFormat/>
    <w:rsid w:val="00CD1179"/>
    <w:rPr>
      <w:b/>
      <w:bCs/>
      <w:i/>
      <w:iCs/>
      <w:caps/>
      <w:color w:val="475989" w:themeColor="accent1"/>
    </w:rPr>
  </w:style>
  <w:style w:type="character" w:styleId="BookTitle">
    <w:name w:val="Book Title"/>
    <w:uiPriority w:val="33"/>
    <w:qFormat/>
    <w:rsid w:val="00CD1179"/>
    <w:rPr>
      <w:b/>
      <w:bCs/>
      <w:i/>
      <w:iCs/>
      <w:spacing w:val="9"/>
    </w:rPr>
  </w:style>
  <w:style w:type="paragraph" w:styleId="TOCHeading">
    <w:name w:val="TOC Heading"/>
    <w:basedOn w:val="Heading1"/>
    <w:next w:val="Normal"/>
    <w:uiPriority w:val="39"/>
    <w:unhideWhenUsed/>
    <w:qFormat/>
    <w:rsid w:val="00CD1179"/>
    <w:pPr>
      <w:outlineLvl w:val="9"/>
    </w:pPr>
  </w:style>
  <w:style w:type="paragraph" w:styleId="TOC2">
    <w:name w:val="toc 2"/>
    <w:basedOn w:val="Normal"/>
    <w:next w:val="Normal"/>
    <w:autoRedefine/>
    <w:uiPriority w:val="39"/>
    <w:unhideWhenUsed/>
    <w:rsid w:val="008E3E1C"/>
    <w:pPr>
      <w:spacing w:before="120" w:after="0"/>
      <w:ind w:left="200"/>
    </w:pPr>
    <w:rPr>
      <w:rFonts w:ascii="Arial" w:hAnsi="Arial"/>
      <w:b/>
      <w:bCs/>
      <w:sz w:val="24"/>
      <w:szCs w:val="22"/>
    </w:rPr>
  </w:style>
  <w:style w:type="paragraph" w:styleId="TOC1">
    <w:name w:val="toc 1"/>
    <w:basedOn w:val="Normal"/>
    <w:next w:val="Normal"/>
    <w:autoRedefine/>
    <w:uiPriority w:val="39"/>
    <w:unhideWhenUsed/>
    <w:rsid w:val="008E3E1C"/>
    <w:pPr>
      <w:spacing w:before="120" w:after="0"/>
    </w:pPr>
    <w:rPr>
      <w:rFonts w:ascii="Arial" w:hAnsi="Arial"/>
      <w:b/>
      <w:bCs/>
      <w:i/>
      <w:iCs/>
      <w:sz w:val="24"/>
      <w:szCs w:val="24"/>
    </w:rPr>
  </w:style>
  <w:style w:type="paragraph" w:styleId="TOC3">
    <w:name w:val="toc 3"/>
    <w:basedOn w:val="Normal"/>
    <w:next w:val="Normal"/>
    <w:autoRedefine/>
    <w:uiPriority w:val="39"/>
    <w:unhideWhenUsed/>
    <w:rsid w:val="008E3E1C"/>
    <w:pPr>
      <w:spacing w:before="0" w:after="0"/>
      <w:ind w:left="400"/>
    </w:pPr>
    <w:rPr>
      <w:rFonts w:ascii="Arial" w:hAnsi="Arial"/>
      <w:b/>
      <w:sz w:val="24"/>
    </w:rPr>
  </w:style>
  <w:style w:type="paragraph" w:styleId="TOC4">
    <w:name w:val="toc 4"/>
    <w:basedOn w:val="Normal"/>
    <w:next w:val="Normal"/>
    <w:autoRedefine/>
    <w:uiPriority w:val="39"/>
    <w:unhideWhenUsed/>
    <w:rsid w:val="008E3E1C"/>
    <w:pPr>
      <w:spacing w:before="0" w:after="0"/>
      <w:ind w:left="600"/>
    </w:pPr>
    <w:rPr>
      <w:rFonts w:ascii="Arial" w:hAnsi="Arial"/>
      <w:sz w:val="24"/>
    </w:rPr>
  </w:style>
  <w:style w:type="paragraph" w:styleId="TOC5">
    <w:name w:val="toc 5"/>
    <w:basedOn w:val="Normal"/>
    <w:next w:val="Normal"/>
    <w:autoRedefine/>
    <w:uiPriority w:val="39"/>
    <w:unhideWhenUsed/>
    <w:rsid w:val="008E3E1C"/>
    <w:pPr>
      <w:spacing w:before="0" w:after="0"/>
      <w:ind w:left="800"/>
    </w:pPr>
    <w:rPr>
      <w:rFonts w:ascii="Arial" w:hAnsi="Arial"/>
      <w:b/>
      <w:sz w:val="24"/>
    </w:rPr>
  </w:style>
  <w:style w:type="paragraph" w:styleId="TOC6">
    <w:name w:val="toc 6"/>
    <w:basedOn w:val="Normal"/>
    <w:next w:val="Normal"/>
    <w:autoRedefine/>
    <w:uiPriority w:val="39"/>
    <w:unhideWhenUsed/>
    <w:rsid w:val="008E3E1C"/>
    <w:pPr>
      <w:spacing w:before="0" w:after="0"/>
      <w:ind w:left="1000"/>
    </w:pPr>
    <w:rPr>
      <w:rFonts w:ascii="Arial" w:hAnsi="Arial"/>
      <w:b/>
      <w:sz w:val="24"/>
    </w:rPr>
  </w:style>
  <w:style w:type="paragraph" w:styleId="TOC7">
    <w:name w:val="toc 7"/>
    <w:basedOn w:val="Normal"/>
    <w:next w:val="Normal"/>
    <w:autoRedefine/>
    <w:uiPriority w:val="39"/>
    <w:unhideWhenUsed/>
    <w:rsid w:val="008E3E1C"/>
    <w:pPr>
      <w:spacing w:before="0" w:after="0"/>
      <w:ind w:left="1200"/>
    </w:pPr>
    <w:rPr>
      <w:rFonts w:ascii="Arial" w:hAnsi="Arial"/>
      <w:b/>
      <w:sz w:val="24"/>
    </w:rPr>
  </w:style>
  <w:style w:type="paragraph" w:styleId="TOC8">
    <w:name w:val="toc 8"/>
    <w:basedOn w:val="Normal"/>
    <w:next w:val="Normal"/>
    <w:autoRedefine/>
    <w:uiPriority w:val="39"/>
    <w:unhideWhenUsed/>
    <w:rsid w:val="008E3E1C"/>
    <w:pPr>
      <w:spacing w:before="0" w:after="0"/>
      <w:ind w:left="1400"/>
    </w:pPr>
    <w:rPr>
      <w:rFonts w:ascii="Arial" w:hAnsi="Arial"/>
      <w:b/>
      <w:sz w:val="24"/>
    </w:rPr>
  </w:style>
  <w:style w:type="paragraph" w:styleId="TOC9">
    <w:name w:val="toc 9"/>
    <w:basedOn w:val="Normal"/>
    <w:next w:val="Normal"/>
    <w:autoRedefine/>
    <w:uiPriority w:val="39"/>
    <w:unhideWhenUsed/>
    <w:rsid w:val="008E3E1C"/>
    <w:pPr>
      <w:spacing w:before="0" w:after="0"/>
      <w:ind w:left="1600"/>
    </w:pPr>
    <w:rPr>
      <w:rFonts w:ascii="Arial" w:hAnsi="Arial"/>
      <w:b/>
      <w:sz w:val="24"/>
    </w:rPr>
  </w:style>
  <w:style w:type="paragraph" w:styleId="NormalWeb">
    <w:name w:val="Normal (Web)"/>
    <w:basedOn w:val="Normal"/>
    <w:uiPriority w:val="99"/>
    <w:semiHidden/>
    <w:unhideWhenUsed/>
    <w:rsid w:val="008759D0"/>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LightGrid-Accent11">
    <w:name w:val="Light Grid - Accent 11"/>
    <w:basedOn w:val="TableNormal"/>
    <w:next w:val="LightGrid-Accent1"/>
    <w:uiPriority w:val="62"/>
    <w:rsid w:val="000737C8"/>
    <w:pPr>
      <w:spacing w:before="0" w:after="0" w:line="240" w:lineRule="auto"/>
    </w:pPr>
    <w:rPr>
      <w:rFonts w:eastAsia="Verdana"/>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Verdana" w:eastAsia="Times New Roman" w:hAnsi="Verdan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Verdana" w:eastAsia="Times New Roman" w:hAnsi="Verdan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Verdana" w:eastAsia="Times New Roman" w:hAnsi="Verdana" w:cs="Times New Roman"/>
        <w:b/>
        <w:bCs/>
      </w:rPr>
    </w:tblStylePr>
    <w:tblStylePr w:type="lastCol">
      <w:rPr>
        <w:rFonts w:ascii="Verdana" w:eastAsia="Times New Roman" w:hAnsi="Verdan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Grid-Accent1">
    <w:name w:val="Light Grid Accent 1"/>
    <w:basedOn w:val="TableNormal"/>
    <w:uiPriority w:val="62"/>
    <w:rsid w:val="000737C8"/>
    <w:pPr>
      <w:spacing w:before="0" w:after="0" w:line="240" w:lineRule="auto"/>
    </w:pPr>
    <w:tblPr>
      <w:tblStyleRowBandSize w:val="1"/>
      <w:tblStyleColBandSize w:val="1"/>
      <w:tblBorders>
        <w:top w:val="single" w:sz="8" w:space="0" w:color="475989" w:themeColor="accent1"/>
        <w:left w:val="single" w:sz="8" w:space="0" w:color="475989" w:themeColor="accent1"/>
        <w:bottom w:val="single" w:sz="8" w:space="0" w:color="475989" w:themeColor="accent1"/>
        <w:right w:val="single" w:sz="8" w:space="0" w:color="475989" w:themeColor="accent1"/>
        <w:insideH w:val="single" w:sz="8" w:space="0" w:color="475989" w:themeColor="accent1"/>
        <w:insideV w:val="single" w:sz="8" w:space="0" w:color="475989"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75989" w:themeColor="accent1"/>
          <w:left w:val="single" w:sz="8" w:space="0" w:color="475989" w:themeColor="accent1"/>
          <w:bottom w:val="single" w:sz="18" w:space="0" w:color="475989" w:themeColor="accent1"/>
          <w:right w:val="single" w:sz="8" w:space="0" w:color="475989" w:themeColor="accent1"/>
          <w:insideH w:val="nil"/>
          <w:insideV w:val="single" w:sz="8" w:space="0" w:color="475989"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75989" w:themeColor="accent1"/>
          <w:left w:val="single" w:sz="8" w:space="0" w:color="475989" w:themeColor="accent1"/>
          <w:bottom w:val="single" w:sz="8" w:space="0" w:color="475989" w:themeColor="accent1"/>
          <w:right w:val="single" w:sz="8" w:space="0" w:color="475989" w:themeColor="accent1"/>
          <w:insideH w:val="nil"/>
          <w:insideV w:val="single" w:sz="8" w:space="0" w:color="475989"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75989" w:themeColor="accent1"/>
          <w:left w:val="single" w:sz="8" w:space="0" w:color="475989" w:themeColor="accent1"/>
          <w:bottom w:val="single" w:sz="8" w:space="0" w:color="475989" w:themeColor="accent1"/>
          <w:right w:val="single" w:sz="8" w:space="0" w:color="475989" w:themeColor="accent1"/>
        </w:tcBorders>
      </w:tcPr>
    </w:tblStylePr>
    <w:tblStylePr w:type="band1Vert">
      <w:tblPr/>
      <w:tcPr>
        <w:tcBorders>
          <w:top w:val="single" w:sz="8" w:space="0" w:color="475989" w:themeColor="accent1"/>
          <w:left w:val="single" w:sz="8" w:space="0" w:color="475989" w:themeColor="accent1"/>
          <w:bottom w:val="single" w:sz="8" w:space="0" w:color="475989" w:themeColor="accent1"/>
          <w:right w:val="single" w:sz="8" w:space="0" w:color="475989" w:themeColor="accent1"/>
        </w:tcBorders>
        <w:shd w:val="clear" w:color="auto" w:fill="CDD4E5" w:themeFill="accent1" w:themeFillTint="3F"/>
      </w:tcPr>
    </w:tblStylePr>
    <w:tblStylePr w:type="band1Horz">
      <w:tblPr/>
      <w:tcPr>
        <w:tcBorders>
          <w:top w:val="single" w:sz="8" w:space="0" w:color="475989" w:themeColor="accent1"/>
          <w:left w:val="single" w:sz="8" w:space="0" w:color="475989" w:themeColor="accent1"/>
          <w:bottom w:val="single" w:sz="8" w:space="0" w:color="475989" w:themeColor="accent1"/>
          <w:right w:val="single" w:sz="8" w:space="0" w:color="475989" w:themeColor="accent1"/>
          <w:insideV w:val="single" w:sz="8" w:space="0" w:color="475989" w:themeColor="accent1"/>
        </w:tcBorders>
        <w:shd w:val="clear" w:color="auto" w:fill="CDD4E5" w:themeFill="accent1" w:themeFillTint="3F"/>
      </w:tcPr>
    </w:tblStylePr>
    <w:tblStylePr w:type="band2Horz">
      <w:tblPr/>
      <w:tcPr>
        <w:tcBorders>
          <w:top w:val="single" w:sz="8" w:space="0" w:color="475989" w:themeColor="accent1"/>
          <w:left w:val="single" w:sz="8" w:space="0" w:color="475989" w:themeColor="accent1"/>
          <w:bottom w:val="single" w:sz="8" w:space="0" w:color="475989" w:themeColor="accent1"/>
          <w:right w:val="single" w:sz="8" w:space="0" w:color="475989" w:themeColor="accent1"/>
          <w:insideV w:val="single" w:sz="8" w:space="0" w:color="475989" w:themeColor="accent1"/>
        </w:tcBorders>
      </w:tcPr>
    </w:tblStylePr>
  </w:style>
  <w:style w:type="character" w:styleId="FollowedHyperlink">
    <w:name w:val="FollowedHyperlink"/>
    <w:basedOn w:val="DefaultParagraphFont"/>
    <w:uiPriority w:val="99"/>
    <w:semiHidden/>
    <w:unhideWhenUsed/>
    <w:rsid w:val="00F17F5B"/>
    <w:rPr>
      <w:color w:val="800080" w:themeColor="followedHyperlink"/>
      <w:u w:val="single"/>
    </w:rPr>
  </w:style>
  <w:style w:type="table" w:customStyle="1" w:styleId="TableGrid4">
    <w:name w:val="Table Grid4"/>
    <w:basedOn w:val="TableNormal"/>
    <w:next w:val="TableGrid"/>
    <w:uiPriority w:val="59"/>
    <w:rsid w:val="00C54D82"/>
    <w:pPr>
      <w:spacing w:before="0" w:after="0" w:line="240" w:lineRule="auto"/>
    </w:pPr>
    <w:rPr>
      <w:rFonts w:eastAsia="Calibri"/>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6E1273"/>
    <w:pPr>
      <w:spacing w:before="0" w:after="0" w:line="240" w:lineRule="auto"/>
    </w:pPr>
    <w:rPr>
      <w:rFonts w:eastAsia="Calibri"/>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6E1273"/>
    <w:pPr>
      <w:spacing w:before="0" w:after="0" w:line="240" w:lineRule="auto"/>
    </w:pPr>
    <w:rPr>
      <w:rFonts w:eastAsia="Calibri"/>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F047F"/>
    <w:pPr>
      <w:autoSpaceDE w:val="0"/>
      <w:autoSpaceDN w:val="0"/>
      <w:adjustRightInd w:val="0"/>
      <w:spacing w:before="0" w:after="0" w:line="240" w:lineRule="auto"/>
    </w:pPr>
    <w:rPr>
      <w:rFonts w:ascii="Calibri" w:eastAsiaTheme="minorHAnsi" w:hAnsi="Calibri" w:cs="Calibri"/>
      <w:color w:val="000000"/>
      <w:sz w:val="24"/>
      <w:szCs w:val="24"/>
    </w:rPr>
  </w:style>
  <w:style w:type="character" w:customStyle="1" w:styleId="UnresolvedMention1">
    <w:name w:val="Unresolved Mention1"/>
    <w:basedOn w:val="DefaultParagraphFont"/>
    <w:uiPriority w:val="99"/>
    <w:semiHidden/>
    <w:unhideWhenUsed/>
    <w:rsid w:val="00E4206D"/>
    <w:rPr>
      <w:color w:val="605E5C"/>
      <w:shd w:val="clear" w:color="auto" w:fill="E1DFDD"/>
    </w:rPr>
  </w:style>
  <w:style w:type="table" w:customStyle="1" w:styleId="TableGrid1">
    <w:name w:val="Table Grid1"/>
    <w:basedOn w:val="TableNormal"/>
    <w:next w:val="TableGrid"/>
    <w:uiPriority w:val="59"/>
    <w:rsid w:val="005C50E3"/>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2">
    <w:name w:val="Table Grid2"/>
    <w:basedOn w:val="TableNormal"/>
    <w:next w:val="TableGrid"/>
    <w:uiPriority w:val="59"/>
    <w:rsid w:val="00092554"/>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3">
    <w:name w:val="Table Grid3"/>
    <w:basedOn w:val="TableNormal"/>
    <w:next w:val="TableGrid"/>
    <w:uiPriority w:val="59"/>
    <w:rsid w:val="00092554"/>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5">
    <w:name w:val="Table Grid5"/>
    <w:basedOn w:val="TableNormal"/>
    <w:next w:val="TableGrid"/>
    <w:uiPriority w:val="59"/>
    <w:rsid w:val="00F57786"/>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6">
    <w:name w:val="Table Grid6"/>
    <w:basedOn w:val="TableNormal"/>
    <w:next w:val="TableGrid"/>
    <w:uiPriority w:val="59"/>
    <w:rsid w:val="00F57786"/>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7">
    <w:name w:val="Table Grid7"/>
    <w:basedOn w:val="TableNormal"/>
    <w:next w:val="TableGrid"/>
    <w:uiPriority w:val="59"/>
    <w:rsid w:val="004052D8"/>
    <w:pPr>
      <w:spacing w:before="60" w:after="60" w:line="240" w:lineRule="auto"/>
    </w:pPr>
    <w:rPr>
      <w:rFonts w:ascii="Times New Roman" w:eastAsia="Times New Roman" w:hAnsi="Times New Roman" w:cs="Times New Roman"/>
      <w:sz w:val="24"/>
      <w:szCs w:val="20"/>
      <w:lang w:eastAsia="en-GB"/>
    </w:rPr>
    <w:tblPr>
      <w:tblStyleRowBandSize w:val="1"/>
    </w:tblPr>
    <w:tcPr>
      <w:vAlign w:val="center"/>
    </w:tcPr>
    <w:tblStylePr w:type="firstRow">
      <w:rPr>
        <w:rFonts w:ascii="Arial" w:hAnsi="Arial"/>
        <w:b/>
        <w:sz w:val="24"/>
      </w:rPr>
      <w:tblPr/>
      <w:tcPr>
        <w:tcBorders>
          <w:top w:val="double" w:sz="4" w:space="0" w:color="auto"/>
          <w:left w:val="nil"/>
          <w:bottom w:val="thickThinSmallGap" w:sz="24" w:space="0" w:color="auto"/>
          <w:right w:val="nil"/>
          <w:insideH w:val="nil"/>
          <w:insideV w:val="nil"/>
          <w:tl2br w:val="nil"/>
          <w:tr2bl w:val="nil"/>
        </w:tcBorders>
      </w:tcPr>
    </w:tblStylePr>
    <w:tblStylePr w:type="lastRow">
      <w:pPr>
        <w:wordWrap/>
        <w:ind w:leftChars="0" w:left="432"/>
      </w:pPr>
      <w:rPr>
        <w:rFonts w:ascii="Arial" w:hAnsi="Arial"/>
        <w:b/>
        <w:sz w:val="24"/>
      </w:rPr>
      <w:tblPr/>
      <w:tcPr>
        <w:tcBorders>
          <w:top w:val="double" w:sz="4" w:space="0" w:color="auto"/>
          <w:left w:val="nil"/>
          <w:bottom w:val="double" w:sz="4" w:space="0" w:color="auto"/>
          <w:right w:val="nil"/>
          <w:insideH w:val="nil"/>
          <w:insideV w:val="nil"/>
          <w:tl2br w:val="nil"/>
          <w:tr2bl w:val="nil"/>
        </w:tcBorders>
      </w:tcPr>
    </w:tblStylePr>
    <w:tblStylePr w:type="band1Horz">
      <w:tblPr/>
      <w:tcPr>
        <w:shd w:val="clear" w:color="auto" w:fill="F3F3F3"/>
      </w:tcPr>
    </w:tblStylePr>
  </w:style>
  <w:style w:type="table" w:customStyle="1" w:styleId="TableGrid11">
    <w:name w:val="Table Grid11"/>
    <w:basedOn w:val="TableNormal"/>
    <w:next w:val="TableGrid"/>
    <w:rsid w:val="00E93BBA"/>
    <w:pPr>
      <w:spacing w:before="0" w:after="0" w:line="240" w:lineRule="auto"/>
    </w:pPr>
    <w:rPr>
      <w:rFonts w:eastAsia="Verdana"/>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basedOn w:val="Normal"/>
    <w:next w:val="FootnoteText"/>
    <w:link w:val="FootnoteTextChar"/>
    <w:uiPriority w:val="99"/>
    <w:semiHidden/>
    <w:unhideWhenUsed/>
    <w:rsid w:val="00E93BBA"/>
    <w:pPr>
      <w:spacing w:before="0" w:after="0" w:line="240" w:lineRule="auto"/>
    </w:pPr>
    <w:rPr>
      <w:rFonts w:eastAsia="Verdana"/>
    </w:rPr>
  </w:style>
  <w:style w:type="paragraph" w:styleId="FootnoteText">
    <w:name w:val="footnote text"/>
    <w:basedOn w:val="Normal"/>
    <w:link w:val="FootnoteTextChar1"/>
    <w:uiPriority w:val="99"/>
    <w:semiHidden/>
    <w:unhideWhenUsed/>
    <w:rsid w:val="00E93BBA"/>
    <w:pPr>
      <w:spacing w:before="0" w:after="0" w:line="240" w:lineRule="auto"/>
    </w:pPr>
  </w:style>
  <w:style w:type="character" w:customStyle="1" w:styleId="FootnoteTextChar1">
    <w:name w:val="Footnote Text Char1"/>
    <w:basedOn w:val="DefaultParagraphFont"/>
    <w:link w:val="FootnoteText"/>
    <w:uiPriority w:val="99"/>
    <w:semiHidden/>
    <w:rsid w:val="00E93BBA"/>
    <w:rPr>
      <w:sz w:val="20"/>
      <w:szCs w:val="20"/>
    </w:rPr>
  </w:style>
  <w:style w:type="character" w:customStyle="1" w:styleId="FootnoteTextChar">
    <w:name w:val="Footnote Text Char"/>
    <w:basedOn w:val="DefaultParagraphFont"/>
    <w:link w:val="FootnoteText1"/>
    <w:uiPriority w:val="99"/>
    <w:semiHidden/>
    <w:rsid w:val="00E93BBA"/>
    <w:rPr>
      <w:rFonts w:eastAsia="Verdana"/>
      <w:sz w:val="20"/>
      <w:szCs w:val="20"/>
    </w:rPr>
  </w:style>
  <w:style w:type="character" w:styleId="FootnoteReference">
    <w:name w:val="footnote reference"/>
    <w:basedOn w:val="DefaultParagraphFont"/>
    <w:uiPriority w:val="99"/>
    <w:semiHidden/>
    <w:unhideWhenUsed/>
    <w:rsid w:val="00E93BBA"/>
    <w:rPr>
      <w:vertAlign w:val="superscript"/>
    </w:rPr>
  </w:style>
  <w:style w:type="paragraph" w:customStyle="1" w:styleId="Normal0">
    <w:name w:val="[Normal]"/>
    <w:rsid w:val="001454A8"/>
    <w:pPr>
      <w:widowControl w:val="0"/>
      <w:autoSpaceDE w:val="0"/>
      <w:autoSpaceDN w:val="0"/>
      <w:adjustRightInd w:val="0"/>
      <w:spacing w:before="0" w:after="0" w:line="240" w:lineRule="auto"/>
    </w:pPr>
    <w:rPr>
      <w:rFonts w:ascii="Arial" w:hAnsi="Arial" w:cs="Arial"/>
      <w:sz w:val="24"/>
      <w:szCs w:val="24"/>
    </w:rPr>
  </w:style>
  <w:style w:type="paragraph" w:styleId="Revision">
    <w:name w:val="Revision"/>
    <w:hidden/>
    <w:uiPriority w:val="99"/>
    <w:semiHidden/>
    <w:rsid w:val="002F0444"/>
    <w:pPr>
      <w:spacing w:before="0" w:after="0" w:line="240" w:lineRule="auto"/>
    </w:pPr>
    <w:rPr>
      <w:sz w:val="20"/>
      <w:szCs w:val="20"/>
    </w:rPr>
  </w:style>
  <w:style w:type="character" w:customStyle="1" w:styleId="UnresolvedMention2">
    <w:name w:val="Unresolved Mention2"/>
    <w:basedOn w:val="DefaultParagraphFont"/>
    <w:uiPriority w:val="99"/>
    <w:semiHidden/>
    <w:unhideWhenUsed/>
    <w:rsid w:val="006603A6"/>
    <w:rPr>
      <w:color w:val="605E5C"/>
      <w:shd w:val="clear" w:color="auto" w:fill="E1DFDD"/>
    </w:rPr>
  </w:style>
  <w:style w:type="character" w:customStyle="1" w:styleId="UnresolvedMention3">
    <w:name w:val="Unresolved Mention3"/>
    <w:basedOn w:val="DefaultParagraphFont"/>
    <w:uiPriority w:val="99"/>
    <w:semiHidden/>
    <w:unhideWhenUsed/>
    <w:rsid w:val="008244B3"/>
    <w:rPr>
      <w:color w:val="605E5C"/>
      <w:shd w:val="clear" w:color="auto" w:fill="E1DFDD"/>
    </w:rPr>
  </w:style>
  <w:style w:type="paragraph" w:customStyle="1" w:styleId="EndNoteBibliographyTitle">
    <w:name w:val="EndNote Bibliography Title"/>
    <w:basedOn w:val="Normal"/>
    <w:link w:val="EndNoteBibliographyTitleChar"/>
    <w:rsid w:val="006D0F20"/>
    <w:pPr>
      <w:framePr w:hSpace="180" w:wrap="around" w:vAnchor="text" w:hAnchor="page" w:x="523" w:y="766"/>
      <w:spacing w:after="0"/>
      <w:jc w:val="center"/>
    </w:pPr>
    <w:rPr>
      <w:rFonts w:ascii="Verdana" w:hAnsi="Verdana"/>
      <w:noProof/>
      <w:lang w:val="en-US"/>
    </w:rPr>
  </w:style>
  <w:style w:type="character" w:customStyle="1" w:styleId="EndNoteBibliographyTitleChar">
    <w:name w:val="EndNote Bibliography Title Char"/>
    <w:basedOn w:val="DefaultParagraphFont"/>
    <w:link w:val="EndNoteBibliographyTitle"/>
    <w:rsid w:val="006D0F20"/>
    <w:rPr>
      <w:rFonts w:ascii="Verdana" w:hAnsi="Verdana"/>
      <w:noProof/>
      <w:sz w:val="20"/>
      <w:szCs w:val="20"/>
      <w:lang w:val="en-US"/>
    </w:rPr>
  </w:style>
  <w:style w:type="paragraph" w:customStyle="1" w:styleId="EndNoteBibliography">
    <w:name w:val="EndNote Bibliography"/>
    <w:basedOn w:val="Normal"/>
    <w:link w:val="EndNoteBibliographyChar"/>
    <w:rsid w:val="006D0F20"/>
    <w:pPr>
      <w:framePr w:hSpace="180" w:wrap="around" w:vAnchor="text" w:hAnchor="page" w:x="523" w:y="766"/>
      <w:spacing w:line="240" w:lineRule="auto"/>
    </w:pPr>
    <w:rPr>
      <w:rFonts w:ascii="Verdana" w:hAnsi="Verdana"/>
      <w:noProof/>
      <w:lang w:val="en-US"/>
    </w:rPr>
  </w:style>
  <w:style w:type="character" w:customStyle="1" w:styleId="EndNoteBibliographyChar">
    <w:name w:val="EndNote Bibliography Char"/>
    <w:basedOn w:val="DefaultParagraphFont"/>
    <w:link w:val="EndNoteBibliography"/>
    <w:rsid w:val="006D0F20"/>
    <w:rPr>
      <w:rFonts w:ascii="Verdana" w:hAnsi="Verdana"/>
      <w:noProof/>
      <w:sz w:val="20"/>
      <w:szCs w:val="20"/>
      <w:lang w:val="en-US"/>
    </w:rPr>
  </w:style>
  <w:style w:type="character" w:styleId="UnresolvedMention">
    <w:name w:val="Unresolved Mention"/>
    <w:basedOn w:val="DefaultParagraphFont"/>
    <w:uiPriority w:val="99"/>
    <w:semiHidden/>
    <w:unhideWhenUsed/>
    <w:rsid w:val="005947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183864">
      <w:bodyDiv w:val="1"/>
      <w:marLeft w:val="0"/>
      <w:marRight w:val="0"/>
      <w:marTop w:val="0"/>
      <w:marBottom w:val="0"/>
      <w:divBdr>
        <w:top w:val="none" w:sz="0" w:space="0" w:color="auto"/>
        <w:left w:val="none" w:sz="0" w:space="0" w:color="auto"/>
        <w:bottom w:val="none" w:sz="0" w:space="0" w:color="auto"/>
        <w:right w:val="none" w:sz="0" w:space="0" w:color="auto"/>
      </w:divBdr>
    </w:div>
    <w:div w:id="226038637">
      <w:bodyDiv w:val="1"/>
      <w:marLeft w:val="0"/>
      <w:marRight w:val="0"/>
      <w:marTop w:val="0"/>
      <w:marBottom w:val="0"/>
      <w:divBdr>
        <w:top w:val="none" w:sz="0" w:space="0" w:color="auto"/>
        <w:left w:val="none" w:sz="0" w:space="0" w:color="auto"/>
        <w:bottom w:val="none" w:sz="0" w:space="0" w:color="auto"/>
        <w:right w:val="none" w:sz="0" w:space="0" w:color="auto"/>
      </w:divBdr>
      <w:divsChild>
        <w:div w:id="1211571045">
          <w:marLeft w:val="0"/>
          <w:marRight w:val="0"/>
          <w:marTop w:val="280"/>
          <w:marBottom w:val="280"/>
          <w:divBdr>
            <w:top w:val="none" w:sz="0" w:space="0" w:color="auto"/>
            <w:left w:val="none" w:sz="0" w:space="0" w:color="auto"/>
            <w:bottom w:val="none" w:sz="0" w:space="0" w:color="auto"/>
            <w:right w:val="none" w:sz="0" w:space="0" w:color="auto"/>
          </w:divBdr>
        </w:div>
        <w:div w:id="1920363184">
          <w:marLeft w:val="0"/>
          <w:marRight w:val="0"/>
          <w:marTop w:val="280"/>
          <w:marBottom w:val="280"/>
          <w:divBdr>
            <w:top w:val="none" w:sz="0" w:space="0" w:color="auto"/>
            <w:left w:val="none" w:sz="0" w:space="0" w:color="auto"/>
            <w:bottom w:val="none" w:sz="0" w:space="0" w:color="auto"/>
            <w:right w:val="none" w:sz="0" w:space="0" w:color="auto"/>
          </w:divBdr>
        </w:div>
        <w:div w:id="42946252">
          <w:marLeft w:val="0"/>
          <w:marRight w:val="0"/>
          <w:marTop w:val="280"/>
          <w:marBottom w:val="280"/>
          <w:divBdr>
            <w:top w:val="none" w:sz="0" w:space="0" w:color="auto"/>
            <w:left w:val="none" w:sz="0" w:space="0" w:color="auto"/>
            <w:bottom w:val="none" w:sz="0" w:space="0" w:color="auto"/>
            <w:right w:val="none" w:sz="0" w:space="0" w:color="auto"/>
          </w:divBdr>
        </w:div>
        <w:div w:id="2080008536">
          <w:marLeft w:val="0"/>
          <w:marRight w:val="0"/>
          <w:marTop w:val="280"/>
          <w:marBottom w:val="280"/>
          <w:divBdr>
            <w:top w:val="none" w:sz="0" w:space="0" w:color="auto"/>
            <w:left w:val="none" w:sz="0" w:space="0" w:color="auto"/>
            <w:bottom w:val="none" w:sz="0" w:space="0" w:color="auto"/>
            <w:right w:val="none" w:sz="0" w:space="0" w:color="auto"/>
          </w:divBdr>
        </w:div>
        <w:div w:id="206333517">
          <w:marLeft w:val="0"/>
          <w:marRight w:val="0"/>
          <w:marTop w:val="280"/>
          <w:marBottom w:val="280"/>
          <w:divBdr>
            <w:top w:val="none" w:sz="0" w:space="0" w:color="auto"/>
            <w:left w:val="none" w:sz="0" w:space="0" w:color="auto"/>
            <w:bottom w:val="none" w:sz="0" w:space="0" w:color="auto"/>
            <w:right w:val="none" w:sz="0" w:space="0" w:color="auto"/>
          </w:divBdr>
        </w:div>
        <w:div w:id="926157444">
          <w:marLeft w:val="0"/>
          <w:marRight w:val="0"/>
          <w:marTop w:val="280"/>
          <w:marBottom w:val="280"/>
          <w:divBdr>
            <w:top w:val="none" w:sz="0" w:space="0" w:color="auto"/>
            <w:left w:val="none" w:sz="0" w:space="0" w:color="auto"/>
            <w:bottom w:val="none" w:sz="0" w:space="0" w:color="auto"/>
            <w:right w:val="none" w:sz="0" w:space="0" w:color="auto"/>
          </w:divBdr>
        </w:div>
        <w:div w:id="1702048648">
          <w:marLeft w:val="0"/>
          <w:marRight w:val="0"/>
          <w:marTop w:val="280"/>
          <w:marBottom w:val="280"/>
          <w:divBdr>
            <w:top w:val="none" w:sz="0" w:space="0" w:color="auto"/>
            <w:left w:val="none" w:sz="0" w:space="0" w:color="auto"/>
            <w:bottom w:val="none" w:sz="0" w:space="0" w:color="auto"/>
            <w:right w:val="none" w:sz="0" w:space="0" w:color="auto"/>
          </w:divBdr>
        </w:div>
        <w:div w:id="210383945">
          <w:marLeft w:val="0"/>
          <w:marRight w:val="0"/>
          <w:marTop w:val="280"/>
          <w:marBottom w:val="280"/>
          <w:divBdr>
            <w:top w:val="none" w:sz="0" w:space="0" w:color="auto"/>
            <w:left w:val="none" w:sz="0" w:space="0" w:color="auto"/>
            <w:bottom w:val="none" w:sz="0" w:space="0" w:color="auto"/>
            <w:right w:val="none" w:sz="0" w:space="0" w:color="auto"/>
          </w:divBdr>
        </w:div>
        <w:div w:id="1707221233">
          <w:marLeft w:val="0"/>
          <w:marRight w:val="0"/>
          <w:marTop w:val="280"/>
          <w:marBottom w:val="280"/>
          <w:divBdr>
            <w:top w:val="none" w:sz="0" w:space="0" w:color="auto"/>
            <w:left w:val="none" w:sz="0" w:space="0" w:color="auto"/>
            <w:bottom w:val="none" w:sz="0" w:space="0" w:color="auto"/>
            <w:right w:val="none" w:sz="0" w:space="0" w:color="auto"/>
          </w:divBdr>
        </w:div>
        <w:div w:id="1373916283">
          <w:marLeft w:val="0"/>
          <w:marRight w:val="0"/>
          <w:marTop w:val="280"/>
          <w:marBottom w:val="280"/>
          <w:divBdr>
            <w:top w:val="none" w:sz="0" w:space="0" w:color="auto"/>
            <w:left w:val="none" w:sz="0" w:space="0" w:color="auto"/>
            <w:bottom w:val="none" w:sz="0" w:space="0" w:color="auto"/>
            <w:right w:val="none" w:sz="0" w:space="0" w:color="auto"/>
          </w:divBdr>
        </w:div>
        <w:div w:id="614404301">
          <w:marLeft w:val="0"/>
          <w:marRight w:val="0"/>
          <w:marTop w:val="280"/>
          <w:marBottom w:val="280"/>
          <w:divBdr>
            <w:top w:val="none" w:sz="0" w:space="0" w:color="auto"/>
            <w:left w:val="none" w:sz="0" w:space="0" w:color="auto"/>
            <w:bottom w:val="none" w:sz="0" w:space="0" w:color="auto"/>
            <w:right w:val="none" w:sz="0" w:space="0" w:color="auto"/>
          </w:divBdr>
        </w:div>
        <w:div w:id="526601309">
          <w:marLeft w:val="0"/>
          <w:marRight w:val="0"/>
          <w:marTop w:val="280"/>
          <w:marBottom w:val="280"/>
          <w:divBdr>
            <w:top w:val="none" w:sz="0" w:space="0" w:color="auto"/>
            <w:left w:val="none" w:sz="0" w:space="0" w:color="auto"/>
            <w:bottom w:val="none" w:sz="0" w:space="0" w:color="auto"/>
            <w:right w:val="none" w:sz="0" w:space="0" w:color="auto"/>
          </w:divBdr>
        </w:div>
        <w:div w:id="713654115">
          <w:marLeft w:val="0"/>
          <w:marRight w:val="0"/>
          <w:marTop w:val="280"/>
          <w:marBottom w:val="280"/>
          <w:divBdr>
            <w:top w:val="none" w:sz="0" w:space="0" w:color="auto"/>
            <w:left w:val="none" w:sz="0" w:space="0" w:color="auto"/>
            <w:bottom w:val="none" w:sz="0" w:space="0" w:color="auto"/>
            <w:right w:val="none" w:sz="0" w:space="0" w:color="auto"/>
          </w:divBdr>
        </w:div>
        <w:div w:id="593244339">
          <w:marLeft w:val="0"/>
          <w:marRight w:val="0"/>
          <w:marTop w:val="280"/>
          <w:marBottom w:val="280"/>
          <w:divBdr>
            <w:top w:val="none" w:sz="0" w:space="0" w:color="auto"/>
            <w:left w:val="none" w:sz="0" w:space="0" w:color="auto"/>
            <w:bottom w:val="none" w:sz="0" w:space="0" w:color="auto"/>
            <w:right w:val="none" w:sz="0" w:space="0" w:color="auto"/>
          </w:divBdr>
        </w:div>
        <w:div w:id="1706129214">
          <w:marLeft w:val="0"/>
          <w:marRight w:val="0"/>
          <w:marTop w:val="280"/>
          <w:marBottom w:val="280"/>
          <w:divBdr>
            <w:top w:val="none" w:sz="0" w:space="0" w:color="auto"/>
            <w:left w:val="none" w:sz="0" w:space="0" w:color="auto"/>
            <w:bottom w:val="none" w:sz="0" w:space="0" w:color="auto"/>
            <w:right w:val="none" w:sz="0" w:space="0" w:color="auto"/>
          </w:divBdr>
        </w:div>
        <w:div w:id="780227436">
          <w:marLeft w:val="0"/>
          <w:marRight w:val="0"/>
          <w:marTop w:val="280"/>
          <w:marBottom w:val="280"/>
          <w:divBdr>
            <w:top w:val="none" w:sz="0" w:space="0" w:color="auto"/>
            <w:left w:val="none" w:sz="0" w:space="0" w:color="auto"/>
            <w:bottom w:val="none" w:sz="0" w:space="0" w:color="auto"/>
            <w:right w:val="none" w:sz="0" w:space="0" w:color="auto"/>
          </w:divBdr>
        </w:div>
        <w:div w:id="1766533255">
          <w:marLeft w:val="0"/>
          <w:marRight w:val="0"/>
          <w:marTop w:val="280"/>
          <w:marBottom w:val="280"/>
          <w:divBdr>
            <w:top w:val="none" w:sz="0" w:space="0" w:color="auto"/>
            <w:left w:val="none" w:sz="0" w:space="0" w:color="auto"/>
            <w:bottom w:val="none" w:sz="0" w:space="0" w:color="auto"/>
            <w:right w:val="none" w:sz="0" w:space="0" w:color="auto"/>
          </w:divBdr>
        </w:div>
        <w:div w:id="1372192847">
          <w:marLeft w:val="0"/>
          <w:marRight w:val="0"/>
          <w:marTop w:val="280"/>
          <w:marBottom w:val="280"/>
          <w:divBdr>
            <w:top w:val="none" w:sz="0" w:space="0" w:color="auto"/>
            <w:left w:val="none" w:sz="0" w:space="0" w:color="auto"/>
            <w:bottom w:val="none" w:sz="0" w:space="0" w:color="auto"/>
            <w:right w:val="none" w:sz="0" w:space="0" w:color="auto"/>
          </w:divBdr>
        </w:div>
        <w:div w:id="1640768116">
          <w:marLeft w:val="0"/>
          <w:marRight w:val="0"/>
          <w:marTop w:val="280"/>
          <w:marBottom w:val="280"/>
          <w:divBdr>
            <w:top w:val="none" w:sz="0" w:space="0" w:color="auto"/>
            <w:left w:val="none" w:sz="0" w:space="0" w:color="auto"/>
            <w:bottom w:val="none" w:sz="0" w:space="0" w:color="auto"/>
            <w:right w:val="none" w:sz="0" w:space="0" w:color="auto"/>
          </w:divBdr>
        </w:div>
        <w:div w:id="1572232271">
          <w:marLeft w:val="0"/>
          <w:marRight w:val="0"/>
          <w:marTop w:val="280"/>
          <w:marBottom w:val="280"/>
          <w:divBdr>
            <w:top w:val="none" w:sz="0" w:space="0" w:color="auto"/>
            <w:left w:val="none" w:sz="0" w:space="0" w:color="auto"/>
            <w:bottom w:val="none" w:sz="0" w:space="0" w:color="auto"/>
            <w:right w:val="none" w:sz="0" w:space="0" w:color="auto"/>
          </w:divBdr>
        </w:div>
        <w:div w:id="1924029728">
          <w:marLeft w:val="0"/>
          <w:marRight w:val="0"/>
          <w:marTop w:val="280"/>
          <w:marBottom w:val="280"/>
          <w:divBdr>
            <w:top w:val="none" w:sz="0" w:space="0" w:color="auto"/>
            <w:left w:val="none" w:sz="0" w:space="0" w:color="auto"/>
            <w:bottom w:val="none" w:sz="0" w:space="0" w:color="auto"/>
            <w:right w:val="none" w:sz="0" w:space="0" w:color="auto"/>
          </w:divBdr>
        </w:div>
        <w:div w:id="965046811">
          <w:marLeft w:val="0"/>
          <w:marRight w:val="0"/>
          <w:marTop w:val="280"/>
          <w:marBottom w:val="280"/>
          <w:divBdr>
            <w:top w:val="none" w:sz="0" w:space="0" w:color="auto"/>
            <w:left w:val="none" w:sz="0" w:space="0" w:color="auto"/>
            <w:bottom w:val="none" w:sz="0" w:space="0" w:color="auto"/>
            <w:right w:val="none" w:sz="0" w:space="0" w:color="auto"/>
          </w:divBdr>
        </w:div>
        <w:div w:id="300157742">
          <w:marLeft w:val="0"/>
          <w:marRight w:val="0"/>
          <w:marTop w:val="280"/>
          <w:marBottom w:val="280"/>
          <w:divBdr>
            <w:top w:val="none" w:sz="0" w:space="0" w:color="auto"/>
            <w:left w:val="none" w:sz="0" w:space="0" w:color="auto"/>
            <w:bottom w:val="none" w:sz="0" w:space="0" w:color="auto"/>
            <w:right w:val="none" w:sz="0" w:space="0" w:color="auto"/>
          </w:divBdr>
        </w:div>
        <w:div w:id="2034653185">
          <w:marLeft w:val="0"/>
          <w:marRight w:val="0"/>
          <w:marTop w:val="280"/>
          <w:marBottom w:val="280"/>
          <w:divBdr>
            <w:top w:val="none" w:sz="0" w:space="0" w:color="auto"/>
            <w:left w:val="none" w:sz="0" w:space="0" w:color="auto"/>
            <w:bottom w:val="none" w:sz="0" w:space="0" w:color="auto"/>
            <w:right w:val="none" w:sz="0" w:space="0" w:color="auto"/>
          </w:divBdr>
        </w:div>
        <w:div w:id="1226061591">
          <w:marLeft w:val="0"/>
          <w:marRight w:val="0"/>
          <w:marTop w:val="280"/>
          <w:marBottom w:val="280"/>
          <w:divBdr>
            <w:top w:val="none" w:sz="0" w:space="0" w:color="auto"/>
            <w:left w:val="none" w:sz="0" w:space="0" w:color="auto"/>
            <w:bottom w:val="none" w:sz="0" w:space="0" w:color="auto"/>
            <w:right w:val="none" w:sz="0" w:space="0" w:color="auto"/>
          </w:divBdr>
        </w:div>
        <w:div w:id="174538569">
          <w:marLeft w:val="0"/>
          <w:marRight w:val="0"/>
          <w:marTop w:val="280"/>
          <w:marBottom w:val="280"/>
          <w:divBdr>
            <w:top w:val="none" w:sz="0" w:space="0" w:color="auto"/>
            <w:left w:val="none" w:sz="0" w:space="0" w:color="auto"/>
            <w:bottom w:val="none" w:sz="0" w:space="0" w:color="auto"/>
            <w:right w:val="none" w:sz="0" w:space="0" w:color="auto"/>
          </w:divBdr>
        </w:div>
        <w:div w:id="2036955025">
          <w:marLeft w:val="0"/>
          <w:marRight w:val="0"/>
          <w:marTop w:val="280"/>
          <w:marBottom w:val="280"/>
          <w:divBdr>
            <w:top w:val="none" w:sz="0" w:space="0" w:color="auto"/>
            <w:left w:val="none" w:sz="0" w:space="0" w:color="auto"/>
            <w:bottom w:val="none" w:sz="0" w:space="0" w:color="auto"/>
            <w:right w:val="none" w:sz="0" w:space="0" w:color="auto"/>
          </w:divBdr>
        </w:div>
        <w:div w:id="457333012">
          <w:marLeft w:val="0"/>
          <w:marRight w:val="0"/>
          <w:marTop w:val="280"/>
          <w:marBottom w:val="280"/>
          <w:divBdr>
            <w:top w:val="none" w:sz="0" w:space="0" w:color="auto"/>
            <w:left w:val="none" w:sz="0" w:space="0" w:color="auto"/>
            <w:bottom w:val="none" w:sz="0" w:space="0" w:color="auto"/>
            <w:right w:val="none" w:sz="0" w:space="0" w:color="auto"/>
          </w:divBdr>
        </w:div>
        <w:div w:id="1759791555">
          <w:marLeft w:val="0"/>
          <w:marRight w:val="0"/>
          <w:marTop w:val="280"/>
          <w:marBottom w:val="280"/>
          <w:divBdr>
            <w:top w:val="none" w:sz="0" w:space="0" w:color="auto"/>
            <w:left w:val="none" w:sz="0" w:space="0" w:color="auto"/>
            <w:bottom w:val="none" w:sz="0" w:space="0" w:color="auto"/>
            <w:right w:val="none" w:sz="0" w:space="0" w:color="auto"/>
          </w:divBdr>
        </w:div>
        <w:div w:id="1688209636">
          <w:marLeft w:val="0"/>
          <w:marRight w:val="0"/>
          <w:marTop w:val="280"/>
          <w:marBottom w:val="280"/>
          <w:divBdr>
            <w:top w:val="none" w:sz="0" w:space="0" w:color="auto"/>
            <w:left w:val="none" w:sz="0" w:space="0" w:color="auto"/>
            <w:bottom w:val="none" w:sz="0" w:space="0" w:color="auto"/>
            <w:right w:val="none" w:sz="0" w:space="0" w:color="auto"/>
          </w:divBdr>
        </w:div>
        <w:div w:id="236286220">
          <w:marLeft w:val="0"/>
          <w:marRight w:val="0"/>
          <w:marTop w:val="280"/>
          <w:marBottom w:val="280"/>
          <w:divBdr>
            <w:top w:val="none" w:sz="0" w:space="0" w:color="auto"/>
            <w:left w:val="none" w:sz="0" w:space="0" w:color="auto"/>
            <w:bottom w:val="none" w:sz="0" w:space="0" w:color="auto"/>
            <w:right w:val="none" w:sz="0" w:space="0" w:color="auto"/>
          </w:divBdr>
        </w:div>
      </w:divsChild>
    </w:div>
    <w:div w:id="322508910">
      <w:bodyDiv w:val="1"/>
      <w:marLeft w:val="0"/>
      <w:marRight w:val="0"/>
      <w:marTop w:val="0"/>
      <w:marBottom w:val="0"/>
      <w:divBdr>
        <w:top w:val="none" w:sz="0" w:space="0" w:color="auto"/>
        <w:left w:val="none" w:sz="0" w:space="0" w:color="auto"/>
        <w:bottom w:val="none" w:sz="0" w:space="0" w:color="auto"/>
        <w:right w:val="none" w:sz="0" w:space="0" w:color="auto"/>
      </w:divBdr>
      <w:divsChild>
        <w:div w:id="99683819">
          <w:marLeft w:val="360"/>
          <w:marRight w:val="0"/>
          <w:marTop w:val="200"/>
          <w:marBottom w:val="0"/>
          <w:divBdr>
            <w:top w:val="none" w:sz="0" w:space="0" w:color="auto"/>
            <w:left w:val="none" w:sz="0" w:space="0" w:color="auto"/>
            <w:bottom w:val="none" w:sz="0" w:space="0" w:color="auto"/>
            <w:right w:val="none" w:sz="0" w:space="0" w:color="auto"/>
          </w:divBdr>
        </w:div>
        <w:div w:id="920410068">
          <w:marLeft w:val="360"/>
          <w:marRight w:val="0"/>
          <w:marTop w:val="200"/>
          <w:marBottom w:val="0"/>
          <w:divBdr>
            <w:top w:val="none" w:sz="0" w:space="0" w:color="auto"/>
            <w:left w:val="none" w:sz="0" w:space="0" w:color="auto"/>
            <w:bottom w:val="none" w:sz="0" w:space="0" w:color="auto"/>
            <w:right w:val="none" w:sz="0" w:space="0" w:color="auto"/>
          </w:divBdr>
        </w:div>
        <w:div w:id="823854334">
          <w:marLeft w:val="360"/>
          <w:marRight w:val="0"/>
          <w:marTop w:val="200"/>
          <w:marBottom w:val="0"/>
          <w:divBdr>
            <w:top w:val="none" w:sz="0" w:space="0" w:color="auto"/>
            <w:left w:val="none" w:sz="0" w:space="0" w:color="auto"/>
            <w:bottom w:val="none" w:sz="0" w:space="0" w:color="auto"/>
            <w:right w:val="none" w:sz="0" w:space="0" w:color="auto"/>
          </w:divBdr>
        </w:div>
        <w:div w:id="1193568198">
          <w:marLeft w:val="360"/>
          <w:marRight w:val="0"/>
          <w:marTop w:val="200"/>
          <w:marBottom w:val="0"/>
          <w:divBdr>
            <w:top w:val="none" w:sz="0" w:space="0" w:color="auto"/>
            <w:left w:val="none" w:sz="0" w:space="0" w:color="auto"/>
            <w:bottom w:val="none" w:sz="0" w:space="0" w:color="auto"/>
            <w:right w:val="none" w:sz="0" w:space="0" w:color="auto"/>
          </w:divBdr>
        </w:div>
        <w:div w:id="1889879704">
          <w:marLeft w:val="360"/>
          <w:marRight w:val="0"/>
          <w:marTop w:val="200"/>
          <w:marBottom w:val="0"/>
          <w:divBdr>
            <w:top w:val="none" w:sz="0" w:space="0" w:color="auto"/>
            <w:left w:val="none" w:sz="0" w:space="0" w:color="auto"/>
            <w:bottom w:val="none" w:sz="0" w:space="0" w:color="auto"/>
            <w:right w:val="none" w:sz="0" w:space="0" w:color="auto"/>
          </w:divBdr>
        </w:div>
        <w:div w:id="1130053200">
          <w:marLeft w:val="360"/>
          <w:marRight w:val="0"/>
          <w:marTop w:val="200"/>
          <w:marBottom w:val="0"/>
          <w:divBdr>
            <w:top w:val="none" w:sz="0" w:space="0" w:color="auto"/>
            <w:left w:val="none" w:sz="0" w:space="0" w:color="auto"/>
            <w:bottom w:val="none" w:sz="0" w:space="0" w:color="auto"/>
            <w:right w:val="none" w:sz="0" w:space="0" w:color="auto"/>
          </w:divBdr>
        </w:div>
      </w:divsChild>
    </w:div>
    <w:div w:id="460341122">
      <w:bodyDiv w:val="1"/>
      <w:marLeft w:val="0"/>
      <w:marRight w:val="0"/>
      <w:marTop w:val="0"/>
      <w:marBottom w:val="0"/>
      <w:divBdr>
        <w:top w:val="none" w:sz="0" w:space="0" w:color="auto"/>
        <w:left w:val="none" w:sz="0" w:space="0" w:color="auto"/>
        <w:bottom w:val="none" w:sz="0" w:space="0" w:color="auto"/>
        <w:right w:val="none" w:sz="0" w:space="0" w:color="auto"/>
      </w:divBdr>
      <w:divsChild>
        <w:div w:id="203641506">
          <w:marLeft w:val="360"/>
          <w:marRight w:val="0"/>
          <w:marTop w:val="200"/>
          <w:marBottom w:val="0"/>
          <w:divBdr>
            <w:top w:val="none" w:sz="0" w:space="0" w:color="auto"/>
            <w:left w:val="none" w:sz="0" w:space="0" w:color="auto"/>
            <w:bottom w:val="none" w:sz="0" w:space="0" w:color="auto"/>
            <w:right w:val="none" w:sz="0" w:space="0" w:color="auto"/>
          </w:divBdr>
        </w:div>
        <w:div w:id="366831309">
          <w:marLeft w:val="360"/>
          <w:marRight w:val="0"/>
          <w:marTop w:val="200"/>
          <w:marBottom w:val="0"/>
          <w:divBdr>
            <w:top w:val="none" w:sz="0" w:space="0" w:color="auto"/>
            <w:left w:val="none" w:sz="0" w:space="0" w:color="auto"/>
            <w:bottom w:val="none" w:sz="0" w:space="0" w:color="auto"/>
            <w:right w:val="none" w:sz="0" w:space="0" w:color="auto"/>
          </w:divBdr>
        </w:div>
        <w:div w:id="590162672">
          <w:marLeft w:val="360"/>
          <w:marRight w:val="0"/>
          <w:marTop w:val="200"/>
          <w:marBottom w:val="0"/>
          <w:divBdr>
            <w:top w:val="none" w:sz="0" w:space="0" w:color="auto"/>
            <w:left w:val="none" w:sz="0" w:space="0" w:color="auto"/>
            <w:bottom w:val="none" w:sz="0" w:space="0" w:color="auto"/>
            <w:right w:val="none" w:sz="0" w:space="0" w:color="auto"/>
          </w:divBdr>
        </w:div>
        <w:div w:id="278533005">
          <w:marLeft w:val="360"/>
          <w:marRight w:val="0"/>
          <w:marTop w:val="200"/>
          <w:marBottom w:val="0"/>
          <w:divBdr>
            <w:top w:val="none" w:sz="0" w:space="0" w:color="auto"/>
            <w:left w:val="none" w:sz="0" w:space="0" w:color="auto"/>
            <w:bottom w:val="none" w:sz="0" w:space="0" w:color="auto"/>
            <w:right w:val="none" w:sz="0" w:space="0" w:color="auto"/>
          </w:divBdr>
        </w:div>
        <w:div w:id="517810787">
          <w:marLeft w:val="360"/>
          <w:marRight w:val="0"/>
          <w:marTop w:val="200"/>
          <w:marBottom w:val="0"/>
          <w:divBdr>
            <w:top w:val="none" w:sz="0" w:space="0" w:color="auto"/>
            <w:left w:val="none" w:sz="0" w:space="0" w:color="auto"/>
            <w:bottom w:val="none" w:sz="0" w:space="0" w:color="auto"/>
            <w:right w:val="none" w:sz="0" w:space="0" w:color="auto"/>
          </w:divBdr>
        </w:div>
      </w:divsChild>
    </w:div>
    <w:div w:id="593511553">
      <w:bodyDiv w:val="1"/>
      <w:marLeft w:val="0"/>
      <w:marRight w:val="0"/>
      <w:marTop w:val="0"/>
      <w:marBottom w:val="0"/>
      <w:divBdr>
        <w:top w:val="none" w:sz="0" w:space="0" w:color="auto"/>
        <w:left w:val="none" w:sz="0" w:space="0" w:color="auto"/>
        <w:bottom w:val="none" w:sz="0" w:space="0" w:color="auto"/>
        <w:right w:val="none" w:sz="0" w:space="0" w:color="auto"/>
      </w:divBdr>
      <w:divsChild>
        <w:div w:id="701437077">
          <w:marLeft w:val="360"/>
          <w:marRight w:val="0"/>
          <w:marTop w:val="200"/>
          <w:marBottom w:val="0"/>
          <w:divBdr>
            <w:top w:val="none" w:sz="0" w:space="0" w:color="auto"/>
            <w:left w:val="none" w:sz="0" w:space="0" w:color="auto"/>
            <w:bottom w:val="none" w:sz="0" w:space="0" w:color="auto"/>
            <w:right w:val="none" w:sz="0" w:space="0" w:color="auto"/>
          </w:divBdr>
        </w:div>
        <w:div w:id="92746514">
          <w:marLeft w:val="360"/>
          <w:marRight w:val="0"/>
          <w:marTop w:val="200"/>
          <w:marBottom w:val="0"/>
          <w:divBdr>
            <w:top w:val="none" w:sz="0" w:space="0" w:color="auto"/>
            <w:left w:val="none" w:sz="0" w:space="0" w:color="auto"/>
            <w:bottom w:val="none" w:sz="0" w:space="0" w:color="auto"/>
            <w:right w:val="none" w:sz="0" w:space="0" w:color="auto"/>
          </w:divBdr>
        </w:div>
        <w:div w:id="1376656839">
          <w:marLeft w:val="360"/>
          <w:marRight w:val="0"/>
          <w:marTop w:val="200"/>
          <w:marBottom w:val="0"/>
          <w:divBdr>
            <w:top w:val="none" w:sz="0" w:space="0" w:color="auto"/>
            <w:left w:val="none" w:sz="0" w:space="0" w:color="auto"/>
            <w:bottom w:val="none" w:sz="0" w:space="0" w:color="auto"/>
            <w:right w:val="none" w:sz="0" w:space="0" w:color="auto"/>
          </w:divBdr>
        </w:div>
        <w:div w:id="1550914157">
          <w:marLeft w:val="360"/>
          <w:marRight w:val="0"/>
          <w:marTop w:val="200"/>
          <w:marBottom w:val="0"/>
          <w:divBdr>
            <w:top w:val="none" w:sz="0" w:space="0" w:color="auto"/>
            <w:left w:val="none" w:sz="0" w:space="0" w:color="auto"/>
            <w:bottom w:val="none" w:sz="0" w:space="0" w:color="auto"/>
            <w:right w:val="none" w:sz="0" w:space="0" w:color="auto"/>
          </w:divBdr>
        </w:div>
        <w:div w:id="525144738">
          <w:marLeft w:val="1080"/>
          <w:marRight w:val="0"/>
          <w:marTop w:val="100"/>
          <w:marBottom w:val="0"/>
          <w:divBdr>
            <w:top w:val="none" w:sz="0" w:space="0" w:color="auto"/>
            <w:left w:val="none" w:sz="0" w:space="0" w:color="auto"/>
            <w:bottom w:val="none" w:sz="0" w:space="0" w:color="auto"/>
            <w:right w:val="none" w:sz="0" w:space="0" w:color="auto"/>
          </w:divBdr>
        </w:div>
        <w:div w:id="1507557082">
          <w:marLeft w:val="1080"/>
          <w:marRight w:val="0"/>
          <w:marTop w:val="100"/>
          <w:marBottom w:val="0"/>
          <w:divBdr>
            <w:top w:val="none" w:sz="0" w:space="0" w:color="auto"/>
            <w:left w:val="none" w:sz="0" w:space="0" w:color="auto"/>
            <w:bottom w:val="none" w:sz="0" w:space="0" w:color="auto"/>
            <w:right w:val="none" w:sz="0" w:space="0" w:color="auto"/>
          </w:divBdr>
        </w:div>
        <w:div w:id="515077211">
          <w:marLeft w:val="360"/>
          <w:marRight w:val="0"/>
          <w:marTop w:val="200"/>
          <w:marBottom w:val="0"/>
          <w:divBdr>
            <w:top w:val="none" w:sz="0" w:space="0" w:color="auto"/>
            <w:left w:val="none" w:sz="0" w:space="0" w:color="auto"/>
            <w:bottom w:val="none" w:sz="0" w:space="0" w:color="auto"/>
            <w:right w:val="none" w:sz="0" w:space="0" w:color="auto"/>
          </w:divBdr>
        </w:div>
        <w:div w:id="1809784658">
          <w:marLeft w:val="1080"/>
          <w:marRight w:val="0"/>
          <w:marTop w:val="100"/>
          <w:marBottom w:val="0"/>
          <w:divBdr>
            <w:top w:val="none" w:sz="0" w:space="0" w:color="auto"/>
            <w:left w:val="none" w:sz="0" w:space="0" w:color="auto"/>
            <w:bottom w:val="none" w:sz="0" w:space="0" w:color="auto"/>
            <w:right w:val="none" w:sz="0" w:space="0" w:color="auto"/>
          </w:divBdr>
        </w:div>
        <w:div w:id="175384673">
          <w:marLeft w:val="1080"/>
          <w:marRight w:val="0"/>
          <w:marTop w:val="100"/>
          <w:marBottom w:val="0"/>
          <w:divBdr>
            <w:top w:val="none" w:sz="0" w:space="0" w:color="auto"/>
            <w:left w:val="none" w:sz="0" w:space="0" w:color="auto"/>
            <w:bottom w:val="none" w:sz="0" w:space="0" w:color="auto"/>
            <w:right w:val="none" w:sz="0" w:space="0" w:color="auto"/>
          </w:divBdr>
        </w:div>
        <w:div w:id="707921861">
          <w:marLeft w:val="1080"/>
          <w:marRight w:val="0"/>
          <w:marTop w:val="100"/>
          <w:marBottom w:val="0"/>
          <w:divBdr>
            <w:top w:val="none" w:sz="0" w:space="0" w:color="auto"/>
            <w:left w:val="none" w:sz="0" w:space="0" w:color="auto"/>
            <w:bottom w:val="none" w:sz="0" w:space="0" w:color="auto"/>
            <w:right w:val="none" w:sz="0" w:space="0" w:color="auto"/>
          </w:divBdr>
        </w:div>
      </w:divsChild>
    </w:div>
    <w:div w:id="610741622">
      <w:bodyDiv w:val="1"/>
      <w:marLeft w:val="0"/>
      <w:marRight w:val="0"/>
      <w:marTop w:val="0"/>
      <w:marBottom w:val="0"/>
      <w:divBdr>
        <w:top w:val="none" w:sz="0" w:space="0" w:color="auto"/>
        <w:left w:val="none" w:sz="0" w:space="0" w:color="auto"/>
        <w:bottom w:val="none" w:sz="0" w:space="0" w:color="auto"/>
        <w:right w:val="none" w:sz="0" w:space="0" w:color="auto"/>
      </w:divBdr>
    </w:div>
    <w:div w:id="719479130">
      <w:bodyDiv w:val="1"/>
      <w:marLeft w:val="0"/>
      <w:marRight w:val="0"/>
      <w:marTop w:val="0"/>
      <w:marBottom w:val="0"/>
      <w:divBdr>
        <w:top w:val="none" w:sz="0" w:space="0" w:color="auto"/>
        <w:left w:val="none" w:sz="0" w:space="0" w:color="auto"/>
        <w:bottom w:val="none" w:sz="0" w:space="0" w:color="auto"/>
        <w:right w:val="none" w:sz="0" w:space="0" w:color="auto"/>
      </w:divBdr>
      <w:divsChild>
        <w:div w:id="1459638829">
          <w:marLeft w:val="547"/>
          <w:marRight w:val="0"/>
          <w:marTop w:val="200"/>
          <w:marBottom w:val="0"/>
          <w:divBdr>
            <w:top w:val="none" w:sz="0" w:space="0" w:color="auto"/>
            <w:left w:val="none" w:sz="0" w:space="0" w:color="auto"/>
            <w:bottom w:val="none" w:sz="0" w:space="0" w:color="auto"/>
            <w:right w:val="none" w:sz="0" w:space="0" w:color="auto"/>
          </w:divBdr>
        </w:div>
        <w:div w:id="1182359276">
          <w:marLeft w:val="1080"/>
          <w:marRight w:val="0"/>
          <w:marTop w:val="100"/>
          <w:marBottom w:val="0"/>
          <w:divBdr>
            <w:top w:val="none" w:sz="0" w:space="0" w:color="auto"/>
            <w:left w:val="none" w:sz="0" w:space="0" w:color="auto"/>
            <w:bottom w:val="none" w:sz="0" w:space="0" w:color="auto"/>
            <w:right w:val="none" w:sz="0" w:space="0" w:color="auto"/>
          </w:divBdr>
        </w:div>
        <w:div w:id="581718848">
          <w:marLeft w:val="1080"/>
          <w:marRight w:val="0"/>
          <w:marTop w:val="100"/>
          <w:marBottom w:val="0"/>
          <w:divBdr>
            <w:top w:val="none" w:sz="0" w:space="0" w:color="auto"/>
            <w:left w:val="none" w:sz="0" w:space="0" w:color="auto"/>
            <w:bottom w:val="none" w:sz="0" w:space="0" w:color="auto"/>
            <w:right w:val="none" w:sz="0" w:space="0" w:color="auto"/>
          </w:divBdr>
        </w:div>
        <w:div w:id="916281708">
          <w:marLeft w:val="1080"/>
          <w:marRight w:val="0"/>
          <w:marTop w:val="100"/>
          <w:marBottom w:val="0"/>
          <w:divBdr>
            <w:top w:val="none" w:sz="0" w:space="0" w:color="auto"/>
            <w:left w:val="none" w:sz="0" w:space="0" w:color="auto"/>
            <w:bottom w:val="none" w:sz="0" w:space="0" w:color="auto"/>
            <w:right w:val="none" w:sz="0" w:space="0" w:color="auto"/>
          </w:divBdr>
        </w:div>
        <w:div w:id="452750005">
          <w:marLeft w:val="1080"/>
          <w:marRight w:val="0"/>
          <w:marTop w:val="100"/>
          <w:marBottom w:val="0"/>
          <w:divBdr>
            <w:top w:val="none" w:sz="0" w:space="0" w:color="auto"/>
            <w:left w:val="none" w:sz="0" w:space="0" w:color="auto"/>
            <w:bottom w:val="none" w:sz="0" w:space="0" w:color="auto"/>
            <w:right w:val="none" w:sz="0" w:space="0" w:color="auto"/>
          </w:divBdr>
        </w:div>
        <w:div w:id="1961955699">
          <w:marLeft w:val="1080"/>
          <w:marRight w:val="0"/>
          <w:marTop w:val="100"/>
          <w:marBottom w:val="0"/>
          <w:divBdr>
            <w:top w:val="none" w:sz="0" w:space="0" w:color="auto"/>
            <w:left w:val="none" w:sz="0" w:space="0" w:color="auto"/>
            <w:bottom w:val="none" w:sz="0" w:space="0" w:color="auto"/>
            <w:right w:val="none" w:sz="0" w:space="0" w:color="auto"/>
          </w:divBdr>
        </w:div>
        <w:div w:id="1208029395">
          <w:marLeft w:val="1080"/>
          <w:marRight w:val="0"/>
          <w:marTop w:val="100"/>
          <w:marBottom w:val="0"/>
          <w:divBdr>
            <w:top w:val="none" w:sz="0" w:space="0" w:color="auto"/>
            <w:left w:val="none" w:sz="0" w:space="0" w:color="auto"/>
            <w:bottom w:val="none" w:sz="0" w:space="0" w:color="auto"/>
            <w:right w:val="none" w:sz="0" w:space="0" w:color="auto"/>
          </w:divBdr>
        </w:div>
        <w:div w:id="279267418">
          <w:marLeft w:val="1080"/>
          <w:marRight w:val="0"/>
          <w:marTop w:val="100"/>
          <w:marBottom w:val="0"/>
          <w:divBdr>
            <w:top w:val="none" w:sz="0" w:space="0" w:color="auto"/>
            <w:left w:val="none" w:sz="0" w:space="0" w:color="auto"/>
            <w:bottom w:val="none" w:sz="0" w:space="0" w:color="auto"/>
            <w:right w:val="none" w:sz="0" w:space="0" w:color="auto"/>
          </w:divBdr>
        </w:div>
        <w:div w:id="1907916124">
          <w:marLeft w:val="547"/>
          <w:marRight w:val="0"/>
          <w:marTop w:val="200"/>
          <w:marBottom w:val="0"/>
          <w:divBdr>
            <w:top w:val="none" w:sz="0" w:space="0" w:color="auto"/>
            <w:left w:val="none" w:sz="0" w:space="0" w:color="auto"/>
            <w:bottom w:val="none" w:sz="0" w:space="0" w:color="auto"/>
            <w:right w:val="none" w:sz="0" w:space="0" w:color="auto"/>
          </w:divBdr>
        </w:div>
        <w:div w:id="1847286842">
          <w:marLeft w:val="547"/>
          <w:marRight w:val="0"/>
          <w:marTop w:val="200"/>
          <w:marBottom w:val="0"/>
          <w:divBdr>
            <w:top w:val="none" w:sz="0" w:space="0" w:color="auto"/>
            <w:left w:val="none" w:sz="0" w:space="0" w:color="auto"/>
            <w:bottom w:val="none" w:sz="0" w:space="0" w:color="auto"/>
            <w:right w:val="none" w:sz="0" w:space="0" w:color="auto"/>
          </w:divBdr>
        </w:div>
        <w:div w:id="1970623507">
          <w:marLeft w:val="547"/>
          <w:marRight w:val="0"/>
          <w:marTop w:val="200"/>
          <w:marBottom w:val="0"/>
          <w:divBdr>
            <w:top w:val="none" w:sz="0" w:space="0" w:color="auto"/>
            <w:left w:val="none" w:sz="0" w:space="0" w:color="auto"/>
            <w:bottom w:val="none" w:sz="0" w:space="0" w:color="auto"/>
            <w:right w:val="none" w:sz="0" w:space="0" w:color="auto"/>
          </w:divBdr>
        </w:div>
        <w:div w:id="1346590050">
          <w:marLeft w:val="547"/>
          <w:marRight w:val="0"/>
          <w:marTop w:val="200"/>
          <w:marBottom w:val="0"/>
          <w:divBdr>
            <w:top w:val="none" w:sz="0" w:space="0" w:color="auto"/>
            <w:left w:val="none" w:sz="0" w:space="0" w:color="auto"/>
            <w:bottom w:val="none" w:sz="0" w:space="0" w:color="auto"/>
            <w:right w:val="none" w:sz="0" w:space="0" w:color="auto"/>
          </w:divBdr>
        </w:div>
      </w:divsChild>
    </w:div>
    <w:div w:id="735471998">
      <w:bodyDiv w:val="1"/>
      <w:marLeft w:val="0"/>
      <w:marRight w:val="0"/>
      <w:marTop w:val="0"/>
      <w:marBottom w:val="0"/>
      <w:divBdr>
        <w:top w:val="none" w:sz="0" w:space="0" w:color="auto"/>
        <w:left w:val="none" w:sz="0" w:space="0" w:color="auto"/>
        <w:bottom w:val="none" w:sz="0" w:space="0" w:color="auto"/>
        <w:right w:val="none" w:sz="0" w:space="0" w:color="auto"/>
      </w:divBdr>
    </w:div>
    <w:div w:id="770200391">
      <w:bodyDiv w:val="1"/>
      <w:marLeft w:val="0"/>
      <w:marRight w:val="0"/>
      <w:marTop w:val="0"/>
      <w:marBottom w:val="0"/>
      <w:divBdr>
        <w:top w:val="none" w:sz="0" w:space="0" w:color="auto"/>
        <w:left w:val="none" w:sz="0" w:space="0" w:color="auto"/>
        <w:bottom w:val="none" w:sz="0" w:space="0" w:color="auto"/>
        <w:right w:val="none" w:sz="0" w:space="0" w:color="auto"/>
      </w:divBdr>
      <w:divsChild>
        <w:div w:id="1646664254">
          <w:marLeft w:val="360"/>
          <w:marRight w:val="0"/>
          <w:marTop w:val="200"/>
          <w:marBottom w:val="0"/>
          <w:divBdr>
            <w:top w:val="none" w:sz="0" w:space="0" w:color="auto"/>
            <w:left w:val="none" w:sz="0" w:space="0" w:color="auto"/>
            <w:bottom w:val="none" w:sz="0" w:space="0" w:color="auto"/>
            <w:right w:val="none" w:sz="0" w:space="0" w:color="auto"/>
          </w:divBdr>
        </w:div>
        <w:div w:id="191768202">
          <w:marLeft w:val="360"/>
          <w:marRight w:val="0"/>
          <w:marTop w:val="200"/>
          <w:marBottom w:val="0"/>
          <w:divBdr>
            <w:top w:val="none" w:sz="0" w:space="0" w:color="auto"/>
            <w:left w:val="none" w:sz="0" w:space="0" w:color="auto"/>
            <w:bottom w:val="none" w:sz="0" w:space="0" w:color="auto"/>
            <w:right w:val="none" w:sz="0" w:space="0" w:color="auto"/>
          </w:divBdr>
        </w:div>
        <w:div w:id="1900942025">
          <w:marLeft w:val="360"/>
          <w:marRight w:val="0"/>
          <w:marTop w:val="200"/>
          <w:marBottom w:val="0"/>
          <w:divBdr>
            <w:top w:val="none" w:sz="0" w:space="0" w:color="auto"/>
            <w:left w:val="none" w:sz="0" w:space="0" w:color="auto"/>
            <w:bottom w:val="none" w:sz="0" w:space="0" w:color="auto"/>
            <w:right w:val="none" w:sz="0" w:space="0" w:color="auto"/>
          </w:divBdr>
        </w:div>
        <w:div w:id="828985150">
          <w:marLeft w:val="360"/>
          <w:marRight w:val="0"/>
          <w:marTop w:val="200"/>
          <w:marBottom w:val="0"/>
          <w:divBdr>
            <w:top w:val="none" w:sz="0" w:space="0" w:color="auto"/>
            <w:left w:val="none" w:sz="0" w:space="0" w:color="auto"/>
            <w:bottom w:val="none" w:sz="0" w:space="0" w:color="auto"/>
            <w:right w:val="none" w:sz="0" w:space="0" w:color="auto"/>
          </w:divBdr>
        </w:div>
        <w:div w:id="679702264">
          <w:marLeft w:val="360"/>
          <w:marRight w:val="0"/>
          <w:marTop w:val="200"/>
          <w:marBottom w:val="0"/>
          <w:divBdr>
            <w:top w:val="none" w:sz="0" w:space="0" w:color="auto"/>
            <w:left w:val="none" w:sz="0" w:space="0" w:color="auto"/>
            <w:bottom w:val="none" w:sz="0" w:space="0" w:color="auto"/>
            <w:right w:val="none" w:sz="0" w:space="0" w:color="auto"/>
          </w:divBdr>
        </w:div>
        <w:div w:id="1087922773">
          <w:marLeft w:val="360"/>
          <w:marRight w:val="0"/>
          <w:marTop w:val="200"/>
          <w:marBottom w:val="0"/>
          <w:divBdr>
            <w:top w:val="none" w:sz="0" w:space="0" w:color="auto"/>
            <w:left w:val="none" w:sz="0" w:space="0" w:color="auto"/>
            <w:bottom w:val="none" w:sz="0" w:space="0" w:color="auto"/>
            <w:right w:val="none" w:sz="0" w:space="0" w:color="auto"/>
          </w:divBdr>
        </w:div>
        <w:div w:id="1622762674">
          <w:marLeft w:val="360"/>
          <w:marRight w:val="0"/>
          <w:marTop w:val="200"/>
          <w:marBottom w:val="0"/>
          <w:divBdr>
            <w:top w:val="none" w:sz="0" w:space="0" w:color="auto"/>
            <w:left w:val="none" w:sz="0" w:space="0" w:color="auto"/>
            <w:bottom w:val="none" w:sz="0" w:space="0" w:color="auto"/>
            <w:right w:val="none" w:sz="0" w:space="0" w:color="auto"/>
          </w:divBdr>
        </w:div>
      </w:divsChild>
    </w:div>
    <w:div w:id="830172789">
      <w:bodyDiv w:val="1"/>
      <w:marLeft w:val="0"/>
      <w:marRight w:val="0"/>
      <w:marTop w:val="0"/>
      <w:marBottom w:val="0"/>
      <w:divBdr>
        <w:top w:val="none" w:sz="0" w:space="0" w:color="auto"/>
        <w:left w:val="none" w:sz="0" w:space="0" w:color="auto"/>
        <w:bottom w:val="none" w:sz="0" w:space="0" w:color="auto"/>
        <w:right w:val="none" w:sz="0" w:space="0" w:color="auto"/>
      </w:divBdr>
      <w:divsChild>
        <w:div w:id="1662394021">
          <w:marLeft w:val="360"/>
          <w:marRight w:val="0"/>
          <w:marTop w:val="200"/>
          <w:marBottom w:val="0"/>
          <w:divBdr>
            <w:top w:val="none" w:sz="0" w:space="0" w:color="auto"/>
            <w:left w:val="none" w:sz="0" w:space="0" w:color="auto"/>
            <w:bottom w:val="none" w:sz="0" w:space="0" w:color="auto"/>
            <w:right w:val="none" w:sz="0" w:space="0" w:color="auto"/>
          </w:divBdr>
        </w:div>
        <w:div w:id="1378897780">
          <w:marLeft w:val="360"/>
          <w:marRight w:val="0"/>
          <w:marTop w:val="200"/>
          <w:marBottom w:val="0"/>
          <w:divBdr>
            <w:top w:val="none" w:sz="0" w:space="0" w:color="auto"/>
            <w:left w:val="none" w:sz="0" w:space="0" w:color="auto"/>
            <w:bottom w:val="none" w:sz="0" w:space="0" w:color="auto"/>
            <w:right w:val="none" w:sz="0" w:space="0" w:color="auto"/>
          </w:divBdr>
        </w:div>
        <w:div w:id="515735205">
          <w:marLeft w:val="360"/>
          <w:marRight w:val="0"/>
          <w:marTop w:val="200"/>
          <w:marBottom w:val="0"/>
          <w:divBdr>
            <w:top w:val="none" w:sz="0" w:space="0" w:color="auto"/>
            <w:left w:val="none" w:sz="0" w:space="0" w:color="auto"/>
            <w:bottom w:val="none" w:sz="0" w:space="0" w:color="auto"/>
            <w:right w:val="none" w:sz="0" w:space="0" w:color="auto"/>
          </w:divBdr>
        </w:div>
        <w:div w:id="997273003">
          <w:marLeft w:val="360"/>
          <w:marRight w:val="0"/>
          <w:marTop w:val="200"/>
          <w:marBottom w:val="0"/>
          <w:divBdr>
            <w:top w:val="none" w:sz="0" w:space="0" w:color="auto"/>
            <w:left w:val="none" w:sz="0" w:space="0" w:color="auto"/>
            <w:bottom w:val="none" w:sz="0" w:space="0" w:color="auto"/>
            <w:right w:val="none" w:sz="0" w:space="0" w:color="auto"/>
          </w:divBdr>
        </w:div>
        <w:div w:id="1943343001">
          <w:marLeft w:val="360"/>
          <w:marRight w:val="0"/>
          <w:marTop w:val="200"/>
          <w:marBottom w:val="0"/>
          <w:divBdr>
            <w:top w:val="none" w:sz="0" w:space="0" w:color="auto"/>
            <w:left w:val="none" w:sz="0" w:space="0" w:color="auto"/>
            <w:bottom w:val="none" w:sz="0" w:space="0" w:color="auto"/>
            <w:right w:val="none" w:sz="0" w:space="0" w:color="auto"/>
          </w:divBdr>
        </w:div>
        <w:div w:id="36859270">
          <w:marLeft w:val="360"/>
          <w:marRight w:val="0"/>
          <w:marTop w:val="200"/>
          <w:marBottom w:val="0"/>
          <w:divBdr>
            <w:top w:val="none" w:sz="0" w:space="0" w:color="auto"/>
            <w:left w:val="none" w:sz="0" w:space="0" w:color="auto"/>
            <w:bottom w:val="none" w:sz="0" w:space="0" w:color="auto"/>
            <w:right w:val="none" w:sz="0" w:space="0" w:color="auto"/>
          </w:divBdr>
        </w:div>
        <w:div w:id="935406223">
          <w:marLeft w:val="360"/>
          <w:marRight w:val="0"/>
          <w:marTop w:val="200"/>
          <w:marBottom w:val="0"/>
          <w:divBdr>
            <w:top w:val="none" w:sz="0" w:space="0" w:color="auto"/>
            <w:left w:val="none" w:sz="0" w:space="0" w:color="auto"/>
            <w:bottom w:val="none" w:sz="0" w:space="0" w:color="auto"/>
            <w:right w:val="none" w:sz="0" w:space="0" w:color="auto"/>
          </w:divBdr>
        </w:div>
      </w:divsChild>
    </w:div>
    <w:div w:id="870607017">
      <w:bodyDiv w:val="1"/>
      <w:marLeft w:val="0"/>
      <w:marRight w:val="0"/>
      <w:marTop w:val="0"/>
      <w:marBottom w:val="0"/>
      <w:divBdr>
        <w:top w:val="none" w:sz="0" w:space="0" w:color="auto"/>
        <w:left w:val="none" w:sz="0" w:space="0" w:color="auto"/>
        <w:bottom w:val="none" w:sz="0" w:space="0" w:color="auto"/>
        <w:right w:val="none" w:sz="0" w:space="0" w:color="auto"/>
      </w:divBdr>
      <w:divsChild>
        <w:div w:id="603998743">
          <w:marLeft w:val="360"/>
          <w:marRight w:val="0"/>
          <w:marTop w:val="200"/>
          <w:marBottom w:val="0"/>
          <w:divBdr>
            <w:top w:val="none" w:sz="0" w:space="0" w:color="auto"/>
            <w:left w:val="none" w:sz="0" w:space="0" w:color="auto"/>
            <w:bottom w:val="none" w:sz="0" w:space="0" w:color="auto"/>
            <w:right w:val="none" w:sz="0" w:space="0" w:color="auto"/>
          </w:divBdr>
        </w:div>
        <w:div w:id="1155222754">
          <w:marLeft w:val="360"/>
          <w:marRight w:val="0"/>
          <w:marTop w:val="200"/>
          <w:marBottom w:val="0"/>
          <w:divBdr>
            <w:top w:val="none" w:sz="0" w:space="0" w:color="auto"/>
            <w:left w:val="none" w:sz="0" w:space="0" w:color="auto"/>
            <w:bottom w:val="none" w:sz="0" w:space="0" w:color="auto"/>
            <w:right w:val="none" w:sz="0" w:space="0" w:color="auto"/>
          </w:divBdr>
        </w:div>
        <w:div w:id="323703460">
          <w:marLeft w:val="360"/>
          <w:marRight w:val="0"/>
          <w:marTop w:val="200"/>
          <w:marBottom w:val="0"/>
          <w:divBdr>
            <w:top w:val="none" w:sz="0" w:space="0" w:color="auto"/>
            <w:left w:val="none" w:sz="0" w:space="0" w:color="auto"/>
            <w:bottom w:val="none" w:sz="0" w:space="0" w:color="auto"/>
            <w:right w:val="none" w:sz="0" w:space="0" w:color="auto"/>
          </w:divBdr>
        </w:div>
        <w:div w:id="1890847532">
          <w:marLeft w:val="360"/>
          <w:marRight w:val="0"/>
          <w:marTop w:val="200"/>
          <w:marBottom w:val="0"/>
          <w:divBdr>
            <w:top w:val="none" w:sz="0" w:space="0" w:color="auto"/>
            <w:left w:val="none" w:sz="0" w:space="0" w:color="auto"/>
            <w:bottom w:val="none" w:sz="0" w:space="0" w:color="auto"/>
            <w:right w:val="none" w:sz="0" w:space="0" w:color="auto"/>
          </w:divBdr>
        </w:div>
        <w:div w:id="1729768506">
          <w:marLeft w:val="360"/>
          <w:marRight w:val="0"/>
          <w:marTop w:val="200"/>
          <w:marBottom w:val="0"/>
          <w:divBdr>
            <w:top w:val="none" w:sz="0" w:space="0" w:color="auto"/>
            <w:left w:val="none" w:sz="0" w:space="0" w:color="auto"/>
            <w:bottom w:val="none" w:sz="0" w:space="0" w:color="auto"/>
            <w:right w:val="none" w:sz="0" w:space="0" w:color="auto"/>
          </w:divBdr>
        </w:div>
        <w:div w:id="999889826">
          <w:marLeft w:val="360"/>
          <w:marRight w:val="0"/>
          <w:marTop w:val="200"/>
          <w:marBottom w:val="0"/>
          <w:divBdr>
            <w:top w:val="none" w:sz="0" w:space="0" w:color="auto"/>
            <w:left w:val="none" w:sz="0" w:space="0" w:color="auto"/>
            <w:bottom w:val="none" w:sz="0" w:space="0" w:color="auto"/>
            <w:right w:val="none" w:sz="0" w:space="0" w:color="auto"/>
          </w:divBdr>
        </w:div>
        <w:div w:id="102774431">
          <w:marLeft w:val="360"/>
          <w:marRight w:val="0"/>
          <w:marTop w:val="200"/>
          <w:marBottom w:val="0"/>
          <w:divBdr>
            <w:top w:val="none" w:sz="0" w:space="0" w:color="auto"/>
            <w:left w:val="none" w:sz="0" w:space="0" w:color="auto"/>
            <w:bottom w:val="none" w:sz="0" w:space="0" w:color="auto"/>
            <w:right w:val="none" w:sz="0" w:space="0" w:color="auto"/>
          </w:divBdr>
        </w:div>
        <w:div w:id="2073119373">
          <w:marLeft w:val="360"/>
          <w:marRight w:val="0"/>
          <w:marTop w:val="200"/>
          <w:marBottom w:val="0"/>
          <w:divBdr>
            <w:top w:val="none" w:sz="0" w:space="0" w:color="auto"/>
            <w:left w:val="none" w:sz="0" w:space="0" w:color="auto"/>
            <w:bottom w:val="none" w:sz="0" w:space="0" w:color="auto"/>
            <w:right w:val="none" w:sz="0" w:space="0" w:color="auto"/>
          </w:divBdr>
        </w:div>
      </w:divsChild>
    </w:div>
    <w:div w:id="1225678756">
      <w:bodyDiv w:val="1"/>
      <w:marLeft w:val="0"/>
      <w:marRight w:val="0"/>
      <w:marTop w:val="0"/>
      <w:marBottom w:val="0"/>
      <w:divBdr>
        <w:top w:val="none" w:sz="0" w:space="0" w:color="auto"/>
        <w:left w:val="none" w:sz="0" w:space="0" w:color="auto"/>
        <w:bottom w:val="none" w:sz="0" w:space="0" w:color="auto"/>
        <w:right w:val="none" w:sz="0" w:space="0" w:color="auto"/>
      </w:divBdr>
      <w:divsChild>
        <w:div w:id="1900897458">
          <w:marLeft w:val="360"/>
          <w:marRight w:val="0"/>
          <w:marTop w:val="200"/>
          <w:marBottom w:val="0"/>
          <w:divBdr>
            <w:top w:val="none" w:sz="0" w:space="0" w:color="auto"/>
            <w:left w:val="none" w:sz="0" w:space="0" w:color="auto"/>
            <w:bottom w:val="none" w:sz="0" w:space="0" w:color="auto"/>
            <w:right w:val="none" w:sz="0" w:space="0" w:color="auto"/>
          </w:divBdr>
        </w:div>
        <w:div w:id="39288150">
          <w:marLeft w:val="360"/>
          <w:marRight w:val="0"/>
          <w:marTop w:val="200"/>
          <w:marBottom w:val="0"/>
          <w:divBdr>
            <w:top w:val="none" w:sz="0" w:space="0" w:color="auto"/>
            <w:left w:val="none" w:sz="0" w:space="0" w:color="auto"/>
            <w:bottom w:val="none" w:sz="0" w:space="0" w:color="auto"/>
            <w:right w:val="none" w:sz="0" w:space="0" w:color="auto"/>
          </w:divBdr>
        </w:div>
        <w:div w:id="1416704544">
          <w:marLeft w:val="360"/>
          <w:marRight w:val="0"/>
          <w:marTop w:val="200"/>
          <w:marBottom w:val="0"/>
          <w:divBdr>
            <w:top w:val="none" w:sz="0" w:space="0" w:color="auto"/>
            <w:left w:val="none" w:sz="0" w:space="0" w:color="auto"/>
            <w:bottom w:val="none" w:sz="0" w:space="0" w:color="auto"/>
            <w:right w:val="none" w:sz="0" w:space="0" w:color="auto"/>
          </w:divBdr>
        </w:div>
        <w:div w:id="668675974">
          <w:marLeft w:val="360"/>
          <w:marRight w:val="0"/>
          <w:marTop w:val="200"/>
          <w:marBottom w:val="0"/>
          <w:divBdr>
            <w:top w:val="none" w:sz="0" w:space="0" w:color="auto"/>
            <w:left w:val="none" w:sz="0" w:space="0" w:color="auto"/>
            <w:bottom w:val="none" w:sz="0" w:space="0" w:color="auto"/>
            <w:right w:val="none" w:sz="0" w:space="0" w:color="auto"/>
          </w:divBdr>
        </w:div>
        <w:div w:id="744449225">
          <w:marLeft w:val="360"/>
          <w:marRight w:val="0"/>
          <w:marTop w:val="200"/>
          <w:marBottom w:val="0"/>
          <w:divBdr>
            <w:top w:val="none" w:sz="0" w:space="0" w:color="auto"/>
            <w:left w:val="none" w:sz="0" w:space="0" w:color="auto"/>
            <w:bottom w:val="none" w:sz="0" w:space="0" w:color="auto"/>
            <w:right w:val="none" w:sz="0" w:space="0" w:color="auto"/>
          </w:divBdr>
        </w:div>
        <w:div w:id="764038104">
          <w:marLeft w:val="360"/>
          <w:marRight w:val="0"/>
          <w:marTop w:val="200"/>
          <w:marBottom w:val="0"/>
          <w:divBdr>
            <w:top w:val="none" w:sz="0" w:space="0" w:color="auto"/>
            <w:left w:val="none" w:sz="0" w:space="0" w:color="auto"/>
            <w:bottom w:val="none" w:sz="0" w:space="0" w:color="auto"/>
            <w:right w:val="none" w:sz="0" w:space="0" w:color="auto"/>
          </w:divBdr>
        </w:div>
      </w:divsChild>
    </w:div>
    <w:div w:id="1268386637">
      <w:bodyDiv w:val="1"/>
      <w:marLeft w:val="0"/>
      <w:marRight w:val="0"/>
      <w:marTop w:val="0"/>
      <w:marBottom w:val="0"/>
      <w:divBdr>
        <w:top w:val="none" w:sz="0" w:space="0" w:color="auto"/>
        <w:left w:val="none" w:sz="0" w:space="0" w:color="auto"/>
        <w:bottom w:val="none" w:sz="0" w:space="0" w:color="auto"/>
        <w:right w:val="none" w:sz="0" w:space="0" w:color="auto"/>
      </w:divBdr>
      <w:divsChild>
        <w:div w:id="815878823">
          <w:marLeft w:val="0"/>
          <w:marRight w:val="0"/>
          <w:marTop w:val="0"/>
          <w:marBottom w:val="200"/>
          <w:divBdr>
            <w:top w:val="none" w:sz="0" w:space="0" w:color="auto"/>
            <w:left w:val="none" w:sz="0" w:space="0" w:color="auto"/>
            <w:bottom w:val="none" w:sz="0" w:space="0" w:color="auto"/>
            <w:right w:val="none" w:sz="0" w:space="0" w:color="auto"/>
          </w:divBdr>
        </w:div>
        <w:div w:id="1869757000">
          <w:marLeft w:val="0"/>
          <w:marRight w:val="0"/>
          <w:marTop w:val="0"/>
          <w:marBottom w:val="200"/>
          <w:divBdr>
            <w:top w:val="none" w:sz="0" w:space="0" w:color="auto"/>
            <w:left w:val="none" w:sz="0" w:space="0" w:color="auto"/>
            <w:bottom w:val="none" w:sz="0" w:space="0" w:color="auto"/>
            <w:right w:val="none" w:sz="0" w:space="0" w:color="auto"/>
          </w:divBdr>
        </w:div>
        <w:div w:id="2030182524">
          <w:marLeft w:val="0"/>
          <w:marRight w:val="0"/>
          <w:marTop w:val="0"/>
          <w:marBottom w:val="200"/>
          <w:divBdr>
            <w:top w:val="none" w:sz="0" w:space="0" w:color="auto"/>
            <w:left w:val="none" w:sz="0" w:space="0" w:color="auto"/>
            <w:bottom w:val="none" w:sz="0" w:space="0" w:color="auto"/>
            <w:right w:val="none" w:sz="0" w:space="0" w:color="auto"/>
          </w:divBdr>
        </w:div>
      </w:divsChild>
    </w:div>
    <w:div w:id="1354846541">
      <w:bodyDiv w:val="1"/>
      <w:marLeft w:val="0"/>
      <w:marRight w:val="0"/>
      <w:marTop w:val="0"/>
      <w:marBottom w:val="0"/>
      <w:divBdr>
        <w:top w:val="none" w:sz="0" w:space="0" w:color="auto"/>
        <w:left w:val="none" w:sz="0" w:space="0" w:color="auto"/>
        <w:bottom w:val="none" w:sz="0" w:space="0" w:color="auto"/>
        <w:right w:val="none" w:sz="0" w:space="0" w:color="auto"/>
      </w:divBdr>
    </w:div>
    <w:div w:id="1459374260">
      <w:bodyDiv w:val="1"/>
      <w:marLeft w:val="0"/>
      <w:marRight w:val="0"/>
      <w:marTop w:val="0"/>
      <w:marBottom w:val="0"/>
      <w:divBdr>
        <w:top w:val="none" w:sz="0" w:space="0" w:color="auto"/>
        <w:left w:val="none" w:sz="0" w:space="0" w:color="auto"/>
        <w:bottom w:val="none" w:sz="0" w:space="0" w:color="auto"/>
        <w:right w:val="none" w:sz="0" w:space="0" w:color="auto"/>
      </w:divBdr>
    </w:div>
    <w:div w:id="1498688320">
      <w:bodyDiv w:val="1"/>
      <w:marLeft w:val="0"/>
      <w:marRight w:val="0"/>
      <w:marTop w:val="0"/>
      <w:marBottom w:val="0"/>
      <w:divBdr>
        <w:top w:val="none" w:sz="0" w:space="0" w:color="auto"/>
        <w:left w:val="none" w:sz="0" w:space="0" w:color="auto"/>
        <w:bottom w:val="none" w:sz="0" w:space="0" w:color="auto"/>
        <w:right w:val="none" w:sz="0" w:space="0" w:color="auto"/>
      </w:divBdr>
      <w:divsChild>
        <w:div w:id="1238394146">
          <w:marLeft w:val="360"/>
          <w:marRight w:val="0"/>
          <w:marTop w:val="200"/>
          <w:marBottom w:val="0"/>
          <w:divBdr>
            <w:top w:val="none" w:sz="0" w:space="0" w:color="auto"/>
            <w:left w:val="none" w:sz="0" w:space="0" w:color="auto"/>
            <w:bottom w:val="none" w:sz="0" w:space="0" w:color="auto"/>
            <w:right w:val="none" w:sz="0" w:space="0" w:color="auto"/>
          </w:divBdr>
        </w:div>
        <w:div w:id="2057386960">
          <w:marLeft w:val="360"/>
          <w:marRight w:val="0"/>
          <w:marTop w:val="200"/>
          <w:marBottom w:val="0"/>
          <w:divBdr>
            <w:top w:val="none" w:sz="0" w:space="0" w:color="auto"/>
            <w:left w:val="none" w:sz="0" w:space="0" w:color="auto"/>
            <w:bottom w:val="none" w:sz="0" w:space="0" w:color="auto"/>
            <w:right w:val="none" w:sz="0" w:space="0" w:color="auto"/>
          </w:divBdr>
        </w:div>
        <w:div w:id="1974674734">
          <w:marLeft w:val="360"/>
          <w:marRight w:val="0"/>
          <w:marTop w:val="200"/>
          <w:marBottom w:val="0"/>
          <w:divBdr>
            <w:top w:val="none" w:sz="0" w:space="0" w:color="auto"/>
            <w:left w:val="none" w:sz="0" w:space="0" w:color="auto"/>
            <w:bottom w:val="none" w:sz="0" w:space="0" w:color="auto"/>
            <w:right w:val="none" w:sz="0" w:space="0" w:color="auto"/>
          </w:divBdr>
        </w:div>
        <w:div w:id="966621764">
          <w:marLeft w:val="1080"/>
          <w:marRight w:val="0"/>
          <w:marTop w:val="100"/>
          <w:marBottom w:val="0"/>
          <w:divBdr>
            <w:top w:val="none" w:sz="0" w:space="0" w:color="auto"/>
            <w:left w:val="none" w:sz="0" w:space="0" w:color="auto"/>
            <w:bottom w:val="none" w:sz="0" w:space="0" w:color="auto"/>
            <w:right w:val="none" w:sz="0" w:space="0" w:color="auto"/>
          </w:divBdr>
        </w:div>
        <w:div w:id="136262932">
          <w:marLeft w:val="1080"/>
          <w:marRight w:val="0"/>
          <w:marTop w:val="100"/>
          <w:marBottom w:val="0"/>
          <w:divBdr>
            <w:top w:val="none" w:sz="0" w:space="0" w:color="auto"/>
            <w:left w:val="none" w:sz="0" w:space="0" w:color="auto"/>
            <w:bottom w:val="none" w:sz="0" w:space="0" w:color="auto"/>
            <w:right w:val="none" w:sz="0" w:space="0" w:color="auto"/>
          </w:divBdr>
        </w:div>
        <w:div w:id="429279484">
          <w:marLeft w:val="1080"/>
          <w:marRight w:val="0"/>
          <w:marTop w:val="100"/>
          <w:marBottom w:val="0"/>
          <w:divBdr>
            <w:top w:val="none" w:sz="0" w:space="0" w:color="auto"/>
            <w:left w:val="none" w:sz="0" w:space="0" w:color="auto"/>
            <w:bottom w:val="none" w:sz="0" w:space="0" w:color="auto"/>
            <w:right w:val="none" w:sz="0" w:space="0" w:color="auto"/>
          </w:divBdr>
        </w:div>
        <w:div w:id="1638759814">
          <w:marLeft w:val="1080"/>
          <w:marRight w:val="0"/>
          <w:marTop w:val="100"/>
          <w:marBottom w:val="0"/>
          <w:divBdr>
            <w:top w:val="none" w:sz="0" w:space="0" w:color="auto"/>
            <w:left w:val="none" w:sz="0" w:space="0" w:color="auto"/>
            <w:bottom w:val="none" w:sz="0" w:space="0" w:color="auto"/>
            <w:right w:val="none" w:sz="0" w:space="0" w:color="auto"/>
          </w:divBdr>
        </w:div>
        <w:div w:id="2104645469">
          <w:marLeft w:val="1080"/>
          <w:marRight w:val="0"/>
          <w:marTop w:val="100"/>
          <w:marBottom w:val="0"/>
          <w:divBdr>
            <w:top w:val="none" w:sz="0" w:space="0" w:color="auto"/>
            <w:left w:val="none" w:sz="0" w:space="0" w:color="auto"/>
            <w:bottom w:val="none" w:sz="0" w:space="0" w:color="auto"/>
            <w:right w:val="none" w:sz="0" w:space="0" w:color="auto"/>
          </w:divBdr>
        </w:div>
        <w:div w:id="1507398613">
          <w:marLeft w:val="360"/>
          <w:marRight w:val="0"/>
          <w:marTop w:val="200"/>
          <w:marBottom w:val="0"/>
          <w:divBdr>
            <w:top w:val="none" w:sz="0" w:space="0" w:color="auto"/>
            <w:left w:val="none" w:sz="0" w:space="0" w:color="auto"/>
            <w:bottom w:val="none" w:sz="0" w:space="0" w:color="auto"/>
            <w:right w:val="none" w:sz="0" w:space="0" w:color="auto"/>
          </w:divBdr>
        </w:div>
      </w:divsChild>
    </w:div>
    <w:div w:id="1530602433">
      <w:bodyDiv w:val="1"/>
      <w:marLeft w:val="0"/>
      <w:marRight w:val="0"/>
      <w:marTop w:val="0"/>
      <w:marBottom w:val="0"/>
      <w:divBdr>
        <w:top w:val="none" w:sz="0" w:space="0" w:color="auto"/>
        <w:left w:val="none" w:sz="0" w:space="0" w:color="auto"/>
        <w:bottom w:val="none" w:sz="0" w:space="0" w:color="auto"/>
        <w:right w:val="none" w:sz="0" w:space="0" w:color="auto"/>
      </w:divBdr>
    </w:div>
    <w:div w:id="1669361894">
      <w:bodyDiv w:val="1"/>
      <w:marLeft w:val="0"/>
      <w:marRight w:val="0"/>
      <w:marTop w:val="0"/>
      <w:marBottom w:val="0"/>
      <w:divBdr>
        <w:top w:val="none" w:sz="0" w:space="0" w:color="auto"/>
        <w:left w:val="none" w:sz="0" w:space="0" w:color="auto"/>
        <w:bottom w:val="none" w:sz="0" w:space="0" w:color="auto"/>
        <w:right w:val="none" w:sz="0" w:space="0" w:color="auto"/>
      </w:divBdr>
      <w:divsChild>
        <w:div w:id="1947038312">
          <w:marLeft w:val="360"/>
          <w:marRight w:val="0"/>
          <w:marTop w:val="200"/>
          <w:marBottom w:val="0"/>
          <w:divBdr>
            <w:top w:val="none" w:sz="0" w:space="0" w:color="auto"/>
            <w:left w:val="none" w:sz="0" w:space="0" w:color="auto"/>
            <w:bottom w:val="none" w:sz="0" w:space="0" w:color="auto"/>
            <w:right w:val="none" w:sz="0" w:space="0" w:color="auto"/>
          </w:divBdr>
        </w:div>
        <w:div w:id="598290601">
          <w:marLeft w:val="360"/>
          <w:marRight w:val="0"/>
          <w:marTop w:val="200"/>
          <w:marBottom w:val="0"/>
          <w:divBdr>
            <w:top w:val="none" w:sz="0" w:space="0" w:color="auto"/>
            <w:left w:val="none" w:sz="0" w:space="0" w:color="auto"/>
            <w:bottom w:val="none" w:sz="0" w:space="0" w:color="auto"/>
            <w:right w:val="none" w:sz="0" w:space="0" w:color="auto"/>
          </w:divBdr>
        </w:div>
        <w:div w:id="1038898311">
          <w:marLeft w:val="360"/>
          <w:marRight w:val="0"/>
          <w:marTop w:val="200"/>
          <w:marBottom w:val="0"/>
          <w:divBdr>
            <w:top w:val="none" w:sz="0" w:space="0" w:color="auto"/>
            <w:left w:val="none" w:sz="0" w:space="0" w:color="auto"/>
            <w:bottom w:val="none" w:sz="0" w:space="0" w:color="auto"/>
            <w:right w:val="none" w:sz="0" w:space="0" w:color="auto"/>
          </w:divBdr>
        </w:div>
      </w:divsChild>
    </w:div>
    <w:div w:id="1756048301">
      <w:bodyDiv w:val="1"/>
      <w:marLeft w:val="0"/>
      <w:marRight w:val="0"/>
      <w:marTop w:val="0"/>
      <w:marBottom w:val="0"/>
      <w:divBdr>
        <w:top w:val="none" w:sz="0" w:space="0" w:color="auto"/>
        <w:left w:val="none" w:sz="0" w:space="0" w:color="auto"/>
        <w:bottom w:val="none" w:sz="0" w:space="0" w:color="auto"/>
        <w:right w:val="none" w:sz="0" w:space="0" w:color="auto"/>
      </w:divBdr>
      <w:divsChild>
        <w:div w:id="1709060537">
          <w:marLeft w:val="360"/>
          <w:marRight w:val="0"/>
          <w:marTop w:val="200"/>
          <w:marBottom w:val="0"/>
          <w:divBdr>
            <w:top w:val="none" w:sz="0" w:space="0" w:color="auto"/>
            <w:left w:val="none" w:sz="0" w:space="0" w:color="auto"/>
            <w:bottom w:val="none" w:sz="0" w:space="0" w:color="auto"/>
            <w:right w:val="none" w:sz="0" w:space="0" w:color="auto"/>
          </w:divBdr>
        </w:div>
        <w:div w:id="1271666646">
          <w:marLeft w:val="360"/>
          <w:marRight w:val="0"/>
          <w:marTop w:val="200"/>
          <w:marBottom w:val="0"/>
          <w:divBdr>
            <w:top w:val="none" w:sz="0" w:space="0" w:color="auto"/>
            <w:left w:val="none" w:sz="0" w:space="0" w:color="auto"/>
            <w:bottom w:val="none" w:sz="0" w:space="0" w:color="auto"/>
            <w:right w:val="none" w:sz="0" w:space="0" w:color="auto"/>
          </w:divBdr>
        </w:div>
        <w:div w:id="537814175">
          <w:marLeft w:val="360"/>
          <w:marRight w:val="0"/>
          <w:marTop w:val="200"/>
          <w:marBottom w:val="0"/>
          <w:divBdr>
            <w:top w:val="none" w:sz="0" w:space="0" w:color="auto"/>
            <w:left w:val="none" w:sz="0" w:space="0" w:color="auto"/>
            <w:bottom w:val="none" w:sz="0" w:space="0" w:color="auto"/>
            <w:right w:val="none" w:sz="0" w:space="0" w:color="auto"/>
          </w:divBdr>
        </w:div>
        <w:div w:id="594166323">
          <w:marLeft w:val="360"/>
          <w:marRight w:val="0"/>
          <w:marTop w:val="200"/>
          <w:marBottom w:val="0"/>
          <w:divBdr>
            <w:top w:val="none" w:sz="0" w:space="0" w:color="auto"/>
            <w:left w:val="none" w:sz="0" w:space="0" w:color="auto"/>
            <w:bottom w:val="none" w:sz="0" w:space="0" w:color="auto"/>
            <w:right w:val="none" w:sz="0" w:space="0" w:color="auto"/>
          </w:divBdr>
        </w:div>
        <w:div w:id="292248811">
          <w:marLeft w:val="360"/>
          <w:marRight w:val="0"/>
          <w:marTop w:val="200"/>
          <w:marBottom w:val="0"/>
          <w:divBdr>
            <w:top w:val="none" w:sz="0" w:space="0" w:color="auto"/>
            <w:left w:val="none" w:sz="0" w:space="0" w:color="auto"/>
            <w:bottom w:val="none" w:sz="0" w:space="0" w:color="auto"/>
            <w:right w:val="none" w:sz="0" w:space="0" w:color="auto"/>
          </w:divBdr>
        </w:div>
        <w:div w:id="679115841">
          <w:marLeft w:val="360"/>
          <w:marRight w:val="0"/>
          <w:marTop w:val="200"/>
          <w:marBottom w:val="0"/>
          <w:divBdr>
            <w:top w:val="none" w:sz="0" w:space="0" w:color="auto"/>
            <w:left w:val="none" w:sz="0" w:space="0" w:color="auto"/>
            <w:bottom w:val="none" w:sz="0" w:space="0" w:color="auto"/>
            <w:right w:val="none" w:sz="0" w:space="0" w:color="auto"/>
          </w:divBdr>
        </w:div>
      </w:divsChild>
    </w:div>
    <w:div w:id="1873684915">
      <w:bodyDiv w:val="1"/>
      <w:marLeft w:val="0"/>
      <w:marRight w:val="0"/>
      <w:marTop w:val="0"/>
      <w:marBottom w:val="0"/>
      <w:divBdr>
        <w:top w:val="none" w:sz="0" w:space="0" w:color="auto"/>
        <w:left w:val="none" w:sz="0" w:space="0" w:color="auto"/>
        <w:bottom w:val="none" w:sz="0" w:space="0" w:color="auto"/>
        <w:right w:val="none" w:sz="0" w:space="0" w:color="auto"/>
      </w:divBdr>
    </w:div>
    <w:div w:id="1914922724">
      <w:bodyDiv w:val="1"/>
      <w:marLeft w:val="0"/>
      <w:marRight w:val="0"/>
      <w:marTop w:val="0"/>
      <w:marBottom w:val="0"/>
      <w:divBdr>
        <w:top w:val="none" w:sz="0" w:space="0" w:color="auto"/>
        <w:left w:val="none" w:sz="0" w:space="0" w:color="auto"/>
        <w:bottom w:val="none" w:sz="0" w:space="0" w:color="auto"/>
        <w:right w:val="none" w:sz="0" w:space="0" w:color="auto"/>
      </w:divBdr>
      <w:divsChild>
        <w:div w:id="1890728844">
          <w:marLeft w:val="360"/>
          <w:marRight w:val="0"/>
          <w:marTop w:val="200"/>
          <w:marBottom w:val="0"/>
          <w:divBdr>
            <w:top w:val="none" w:sz="0" w:space="0" w:color="auto"/>
            <w:left w:val="none" w:sz="0" w:space="0" w:color="auto"/>
            <w:bottom w:val="none" w:sz="0" w:space="0" w:color="auto"/>
            <w:right w:val="none" w:sz="0" w:space="0" w:color="auto"/>
          </w:divBdr>
        </w:div>
        <w:div w:id="2013683322">
          <w:marLeft w:val="360"/>
          <w:marRight w:val="0"/>
          <w:marTop w:val="200"/>
          <w:marBottom w:val="0"/>
          <w:divBdr>
            <w:top w:val="none" w:sz="0" w:space="0" w:color="auto"/>
            <w:left w:val="none" w:sz="0" w:space="0" w:color="auto"/>
            <w:bottom w:val="none" w:sz="0" w:space="0" w:color="auto"/>
            <w:right w:val="none" w:sz="0" w:space="0" w:color="auto"/>
          </w:divBdr>
        </w:div>
        <w:div w:id="1717968518">
          <w:marLeft w:val="360"/>
          <w:marRight w:val="0"/>
          <w:marTop w:val="200"/>
          <w:marBottom w:val="0"/>
          <w:divBdr>
            <w:top w:val="none" w:sz="0" w:space="0" w:color="auto"/>
            <w:left w:val="none" w:sz="0" w:space="0" w:color="auto"/>
            <w:bottom w:val="none" w:sz="0" w:space="0" w:color="auto"/>
            <w:right w:val="none" w:sz="0" w:space="0" w:color="auto"/>
          </w:divBdr>
        </w:div>
        <w:div w:id="1525048834">
          <w:marLeft w:val="360"/>
          <w:marRight w:val="0"/>
          <w:marTop w:val="200"/>
          <w:marBottom w:val="0"/>
          <w:divBdr>
            <w:top w:val="none" w:sz="0" w:space="0" w:color="auto"/>
            <w:left w:val="none" w:sz="0" w:space="0" w:color="auto"/>
            <w:bottom w:val="none" w:sz="0" w:space="0" w:color="auto"/>
            <w:right w:val="none" w:sz="0" w:space="0" w:color="auto"/>
          </w:divBdr>
        </w:div>
      </w:divsChild>
    </w:div>
    <w:div w:id="1977223492">
      <w:bodyDiv w:val="1"/>
      <w:marLeft w:val="0"/>
      <w:marRight w:val="0"/>
      <w:marTop w:val="0"/>
      <w:marBottom w:val="0"/>
      <w:divBdr>
        <w:top w:val="none" w:sz="0" w:space="0" w:color="auto"/>
        <w:left w:val="none" w:sz="0" w:space="0" w:color="auto"/>
        <w:bottom w:val="none" w:sz="0" w:space="0" w:color="auto"/>
        <w:right w:val="none" w:sz="0" w:space="0" w:color="auto"/>
      </w:divBdr>
      <w:divsChild>
        <w:div w:id="1754083656">
          <w:marLeft w:val="360"/>
          <w:marRight w:val="0"/>
          <w:marTop w:val="200"/>
          <w:marBottom w:val="0"/>
          <w:divBdr>
            <w:top w:val="none" w:sz="0" w:space="0" w:color="auto"/>
            <w:left w:val="none" w:sz="0" w:space="0" w:color="auto"/>
            <w:bottom w:val="none" w:sz="0" w:space="0" w:color="auto"/>
            <w:right w:val="none" w:sz="0" w:space="0" w:color="auto"/>
          </w:divBdr>
        </w:div>
        <w:div w:id="759982722">
          <w:marLeft w:val="360"/>
          <w:marRight w:val="0"/>
          <w:marTop w:val="200"/>
          <w:marBottom w:val="0"/>
          <w:divBdr>
            <w:top w:val="none" w:sz="0" w:space="0" w:color="auto"/>
            <w:left w:val="none" w:sz="0" w:space="0" w:color="auto"/>
            <w:bottom w:val="none" w:sz="0" w:space="0" w:color="auto"/>
            <w:right w:val="none" w:sz="0" w:space="0" w:color="auto"/>
          </w:divBdr>
        </w:div>
        <w:div w:id="1151020318">
          <w:marLeft w:val="360"/>
          <w:marRight w:val="0"/>
          <w:marTop w:val="200"/>
          <w:marBottom w:val="0"/>
          <w:divBdr>
            <w:top w:val="none" w:sz="0" w:space="0" w:color="auto"/>
            <w:left w:val="none" w:sz="0" w:space="0" w:color="auto"/>
            <w:bottom w:val="none" w:sz="0" w:space="0" w:color="auto"/>
            <w:right w:val="none" w:sz="0" w:space="0" w:color="auto"/>
          </w:divBdr>
        </w:div>
      </w:divsChild>
    </w:div>
    <w:div w:id="2128356297">
      <w:bodyDiv w:val="1"/>
      <w:marLeft w:val="0"/>
      <w:marRight w:val="0"/>
      <w:marTop w:val="0"/>
      <w:marBottom w:val="0"/>
      <w:divBdr>
        <w:top w:val="none" w:sz="0" w:space="0" w:color="auto"/>
        <w:left w:val="none" w:sz="0" w:space="0" w:color="auto"/>
        <w:bottom w:val="none" w:sz="0" w:space="0" w:color="auto"/>
        <w:right w:val="none" w:sz="0" w:space="0" w:color="auto"/>
      </w:divBdr>
      <w:divsChild>
        <w:div w:id="629089799">
          <w:blockQuote w:val="1"/>
          <w:marLeft w:val="0"/>
          <w:marRight w:val="0"/>
          <w:marTop w:val="0"/>
          <w:marBottom w:val="3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tiff"/><Relationship Id="rId21" Type="http://schemas.openxmlformats.org/officeDocument/2006/relationships/footer" Target="footer1.xml"/><Relationship Id="rId42" Type="http://schemas.openxmlformats.org/officeDocument/2006/relationships/hyperlink" Target="https://webarchive.nationalarchives.gov.uk/20130105001829/http://www.dh.gov.uk/prod_consum_dh/groups/dh_digitalassets/@dh/@en/documents/digitalasset/dh_4080981.pdf" TargetMode="External"/><Relationship Id="rId47" Type="http://schemas.openxmlformats.org/officeDocument/2006/relationships/hyperlink" Target="https://www.ncbi.nlm.nih.gov/pubmed/22711796" TargetMode="External"/><Relationship Id="rId63" Type="http://schemas.openxmlformats.org/officeDocument/2006/relationships/hyperlink" Target="https://www.bhf.org.uk/for-professionals/healthcare-professionals/innovation-in-care/integrated-care-for-long-term-conditions" TargetMode="External"/><Relationship Id="rId68" Type="http://schemas.openxmlformats.org/officeDocument/2006/relationships/hyperlink" Target="https://www.ncbi.nlm.nih.gov/pubmed/29516853" TargetMode="External"/><Relationship Id="rId16" Type="http://schemas.microsoft.com/office/2007/relationships/diagramDrawing" Target="diagrams/drawing1.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4.tiff"/><Relationship Id="rId37" Type="http://schemas.openxmlformats.org/officeDocument/2006/relationships/image" Target="media/image19.emf"/><Relationship Id="rId40" Type="http://schemas.openxmlformats.org/officeDocument/2006/relationships/hyperlink" Target="https://assets.publishing.service.gov.uk/government/uploads/system/uploads/attachment_data/file/832868/uk-chief-medical-officers-physical-activity-guidelines.pdf" TargetMode="External"/><Relationship Id="rId45" Type="http://schemas.openxmlformats.org/officeDocument/2006/relationships/hyperlink" Target="https://www.bmj.com/content/344/bmj.e1389" TargetMode="External"/><Relationship Id="rId53" Type="http://schemas.openxmlformats.org/officeDocument/2006/relationships/hyperlink" Target="https://www.qsrinternational.com/nvivo/products" TargetMode="External"/><Relationship Id="rId58" Type="http://schemas.openxmlformats.org/officeDocument/2006/relationships/hyperlink" Target="https://www.ncbi.nlm.nih.gov/pubmed/26527835" TargetMode="External"/><Relationship Id="rId66" Type="http://schemas.openxmlformats.org/officeDocument/2006/relationships/hyperlink" Target="https://www.ncbi.nlm.nih.gov/pubmed/30924791" TargetMode="External"/><Relationship Id="rId74" Type="http://schemas.openxmlformats.org/officeDocument/2006/relationships/hyperlink" Target="https://www.ncbi.nlm.nih.gov/pubmed/24945160" TargetMode="Externa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hyperlink" Target="https://www.ncbi.nlm.nih.gov/pubmed/17880480" TargetMode="External"/><Relationship Id="rId19" Type="http://schemas.openxmlformats.org/officeDocument/2006/relationships/image" Target="media/image3.png"/><Relationship Id="rId14" Type="http://schemas.openxmlformats.org/officeDocument/2006/relationships/diagramQuickStyle" Target="diagrams/quickStyle1.xml"/><Relationship Id="rId22" Type="http://schemas.openxmlformats.org/officeDocument/2006/relationships/footer" Target="footer2.xml"/><Relationship Id="rId27" Type="http://schemas.openxmlformats.org/officeDocument/2006/relationships/image" Target="media/image9.emf"/><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hyperlink" Target="https://www.nice.org.uk/guidance/ph44" TargetMode="External"/><Relationship Id="rId48" Type="http://schemas.openxmlformats.org/officeDocument/2006/relationships/hyperlink" Target="https://www.gov.uk/government/publications/physical-activity-applying-all-our-health/physical-activity-applying-all-our-health" TargetMode="External"/><Relationship Id="rId56" Type="http://schemas.openxmlformats.org/officeDocument/2006/relationships/hyperlink" Target="https://bmjopen.bmj.com/content/bmjopen/7/4/e013318.full.pdf" TargetMode="External"/><Relationship Id="rId64" Type="http://schemas.openxmlformats.org/officeDocument/2006/relationships/hyperlink" Target="https://bmcpublichealth.biomedcentral.com/articles/10.1186/1471-2458-10-463" TargetMode="External"/><Relationship Id="rId69" Type="http://schemas.openxmlformats.org/officeDocument/2006/relationships/hyperlink" Target="https://www.ncbi.nlm.nih.gov/pubmed/20100301" TargetMode="External"/><Relationship Id="rId77" Type="http://schemas.openxmlformats.org/officeDocument/2006/relationships/image" Target="media/image22.emf"/><Relationship Id="rId8" Type="http://schemas.openxmlformats.org/officeDocument/2006/relationships/settings" Target="settings.xml"/><Relationship Id="rId51" Type="http://schemas.openxmlformats.org/officeDocument/2006/relationships/hyperlink" Target="https://access.clarivate.com/login?app=endnote" TargetMode="External"/><Relationship Id="rId72" Type="http://schemas.openxmlformats.org/officeDocument/2006/relationships/hyperlink" Target="https://bmjopen.bmj.com/content/8/3/e020313" TargetMode="External"/><Relationship Id="rId3" Type="http://schemas.openxmlformats.org/officeDocument/2006/relationships/customXml" Target="../customXml/item3.xml"/><Relationship Id="rId12" Type="http://schemas.openxmlformats.org/officeDocument/2006/relationships/diagramData" Target="diagrams/data1.xml"/><Relationship Id="rId17" Type="http://schemas.openxmlformats.org/officeDocument/2006/relationships/image" Target="media/image1.jpeg"/><Relationship Id="rId25" Type="http://schemas.openxmlformats.org/officeDocument/2006/relationships/image" Target="media/image7.tiff"/><Relationship Id="rId33" Type="http://schemas.openxmlformats.org/officeDocument/2006/relationships/image" Target="media/image15.emf"/><Relationship Id="rId38" Type="http://schemas.openxmlformats.org/officeDocument/2006/relationships/image" Target="media/image20.emf"/><Relationship Id="rId46" Type="http://schemas.openxmlformats.org/officeDocument/2006/relationships/hyperlink" Target="https://bjsm.bmj.com/content/bjsports/50/7/408.full.pdf" TargetMode="External"/><Relationship Id="rId59" Type="http://schemas.openxmlformats.org/officeDocument/2006/relationships/hyperlink" Target="https://academic.oup.com/her/article/34/1/113/5126424" TargetMode="External"/><Relationship Id="rId67" Type="http://schemas.openxmlformats.org/officeDocument/2006/relationships/hyperlink" Target="https://www.sciencedirect.com/science/article/pii/S0033350617302573?via%3Dihub" TargetMode="External"/><Relationship Id="rId20" Type="http://schemas.openxmlformats.org/officeDocument/2006/relationships/header" Target="header1.xml"/><Relationship Id="rId41" Type="http://schemas.openxmlformats.org/officeDocument/2006/relationships/hyperlink" Target="https://webarchive.nationalarchives.gov.uk/20130124051525/http:/www.dh.gov.uk/prod_consum_dh/groups/dh_digitalassets/documents/digitalasset/dh_105944.pdf" TargetMode="External"/><Relationship Id="rId54" Type="http://schemas.openxmlformats.org/officeDocument/2006/relationships/hyperlink" Target="https://bmcmedresmethodol.biomedcentral.com/articles/10.1186/s12874-017-0461-y" TargetMode="External"/><Relationship Id="rId62" Type="http://schemas.openxmlformats.org/officeDocument/2006/relationships/hyperlink" Target="https://www.bbbc.org.uk/wp-content/uploads/2019/08/Macmillan_BBBC_Report_Final.pdf" TargetMode="External"/><Relationship Id="rId70" Type="http://schemas.openxmlformats.org/officeDocument/2006/relationships/hyperlink" Target="https://www.ncbi.nlm.nih.gov/pubmed/28187718" TargetMode="External"/><Relationship Id="rId75" Type="http://schemas.openxmlformats.org/officeDocument/2006/relationships/hyperlink" Target="https://www.nuffieldtrust.org.uk/research/what-is-integrated-care"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diagramColors" Target="diagrams/colors1.xml"/><Relationship Id="rId23" Type="http://schemas.openxmlformats.org/officeDocument/2006/relationships/image" Target="media/image5.tiff"/><Relationship Id="rId28" Type="http://schemas.openxmlformats.org/officeDocument/2006/relationships/image" Target="media/image10.emf"/><Relationship Id="rId36" Type="http://schemas.openxmlformats.org/officeDocument/2006/relationships/image" Target="media/image18.emf"/><Relationship Id="rId49" Type="http://schemas.openxmlformats.org/officeDocument/2006/relationships/hyperlink" Target="https://assets.publishing.service.gov.uk/government/uploads/system/uploads/attachment_data/file/216528/dh_134486.pdf" TargetMode="External"/><Relationship Id="rId57" Type="http://schemas.openxmlformats.org/officeDocument/2006/relationships/hyperlink" Target="https://www.ncbi.nlm.nih.gov/pmc/articles/PMC2809982/" TargetMode="External"/><Relationship Id="rId10" Type="http://schemas.openxmlformats.org/officeDocument/2006/relationships/footnotes" Target="footnotes.xml"/><Relationship Id="rId31" Type="http://schemas.openxmlformats.org/officeDocument/2006/relationships/image" Target="media/image13.emf"/><Relationship Id="rId44" Type="http://schemas.openxmlformats.org/officeDocument/2006/relationships/hyperlink" Target="https://assets.publishing.service.gov.uk/government/uploads/system/uploads/attachment_data/file/216262/dh_133101.pdf" TargetMode="External"/><Relationship Id="rId52" Type="http://schemas.openxmlformats.org/officeDocument/2006/relationships/hyperlink" Target="http://www.covidence.org" TargetMode="External"/><Relationship Id="rId60" Type="http://schemas.openxmlformats.org/officeDocument/2006/relationships/hyperlink" Target="https://bmjopen.bmj.com/content/bmjopen/9/2/e024370.full.pdf" TargetMode="External"/><Relationship Id="rId65" Type="http://schemas.openxmlformats.org/officeDocument/2006/relationships/hyperlink" Target="https://www.researchgate.net/profile/Fiona_Bull/publication/267972872_Evaluation_of_the_Physical_Activity_Care_Pathway_London_Feasibility_Pilot_-_Final_Technical_Report/links/54b7ba140cf2bd04be33c215.pdf" TargetMode="External"/><Relationship Id="rId73" Type="http://schemas.openxmlformats.org/officeDocument/2006/relationships/hyperlink" Target="https://bjgp.org/content/68/677/588.short"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diagramLayout" Target="diagrams/layout1.xml"/><Relationship Id="rId18" Type="http://schemas.openxmlformats.org/officeDocument/2006/relationships/image" Target="media/image2.emf"/><Relationship Id="rId39" Type="http://schemas.openxmlformats.org/officeDocument/2006/relationships/hyperlink" Target="https://www.gov.uk/government/publications/start-active-stay-active-a-report-on-physical-activity-from-the-four-home-countries-chief-medical-officers" TargetMode="External"/><Relationship Id="rId34" Type="http://schemas.openxmlformats.org/officeDocument/2006/relationships/image" Target="media/image16.emf"/><Relationship Id="rId50" Type="http://schemas.openxmlformats.org/officeDocument/2006/relationships/hyperlink" Target="http://www.who.int/classifications/icf/training/icfbeginnersguide.pdf" TargetMode="External"/><Relationship Id="rId55" Type="http://schemas.openxmlformats.org/officeDocument/2006/relationships/hyperlink" Target="https://www.bmj.com/content/356/bmj.i6795.full" TargetMode="External"/><Relationship Id="rId76" Type="http://schemas.openxmlformats.org/officeDocument/2006/relationships/image" Target="media/image21.png"/><Relationship Id="rId7" Type="http://schemas.openxmlformats.org/officeDocument/2006/relationships/styles" Target="styles.xml"/><Relationship Id="rId71" Type="http://schemas.openxmlformats.org/officeDocument/2006/relationships/hyperlink" Target="https://www.ncbi.nlm.nih.gov/pubmed/26289425" TargetMode="External"/><Relationship Id="rId2" Type="http://schemas.openxmlformats.org/officeDocument/2006/relationships/customXml" Target="../customXml/item2.xml"/><Relationship Id="rId29" Type="http://schemas.openxmlformats.org/officeDocument/2006/relationships/image" Target="media/image11.emf"/></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EEEEF1-B136-4A28-A0D3-1DC6C81D1160}"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GB"/>
        </a:p>
      </dgm:t>
    </dgm:pt>
    <dgm:pt modelId="{10B475DE-BC92-4C9D-B304-8C63CBAC4EA4}">
      <dgm:prSet phldrT="[Text]"/>
      <dgm:spPr>
        <a:xfrm>
          <a:off x="286575" y="101402"/>
          <a:ext cx="4012057" cy="295200"/>
        </a:xfr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GB" dirty="0">
              <a:solidFill>
                <a:sysClr val="window" lastClr="FFFFFF"/>
              </a:solidFill>
              <a:latin typeface="Arial" panose="020B0604020202020204" pitchFamily="34" charset="0"/>
              <a:ea typeface="+mn-ea"/>
              <a:cs typeface="Arial" panose="020B0604020202020204" pitchFamily="34" charset="0"/>
            </a:rPr>
            <a:t>Population facet</a:t>
          </a:r>
        </a:p>
      </dgm:t>
    </dgm:pt>
    <dgm:pt modelId="{B91DED69-D06B-4094-8926-5100B47E02DC}" type="parTrans" cxnId="{7F4AA811-A578-4160-9BDF-227B707059C8}">
      <dgm:prSet/>
      <dgm:spPr/>
      <dgm:t>
        <a:bodyPr/>
        <a:lstStyle/>
        <a:p>
          <a:endParaRPr lang="en-GB">
            <a:latin typeface="Arial" panose="020B0604020202020204" pitchFamily="34" charset="0"/>
            <a:cs typeface="Arial" panose="020B0604020202020204" pitchFamily="34" charset="0"/>
          </a:endParaRPr>
        </a:p>
      </dgm:t>
    </dgm:pt>
    <dgm:pt modelId="{548A7BE3-C87A-4570-83E1-071A603A5C08}" type="sibTrans" cxnId="{7F4AA811-A578-4160-9BDF-227B707059C8}">
      <dgm:prSet/>
      <dgm:spPr/>
      <dgm:t>
        <a:bodyPr/>
        <a:lstStyle/>
        <a:p>
          <a:endParaRPr lang="en-GB">
            <a:latin typeface="Arial" panose="020B0604020202020204" pitchFamily="34" charset="0"/>
            <a:cs typeface="Arial" panose="020B0604020202020204" pitchFamily="34" charset="0"/>
          </a:endParaRPr>
        </a:p>
      </dgm:t>
    </dgm:pt>
    <dgm:pt modelId="{11784E7A-818A-41EE-8699-7BA30B1C9A12}">
      <dgm:prSet phldrT="[Text]"/>
      <dgm:spPr>
        <a:xfrm>
          <a:off x="286575" y="854252"/>
          <a:ext cx="4012057" cy="295200"/>
        </a:xfr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GB" dirty="0">
              <a:solidFill>
                <a:sysClr val="window" lastClr="FFFFFF"/>
              </a:solidFill>
              <a:latin typeface="Arial" panose="020B0604020202020204" pitchFamily="34" charset="0"/>
              <a:ea typeface="+mn-ea"/>
              <a:cs typeface="Arial" panose="020B0604020202020204" pitchFamily="34" charset="0"/>
            </a:rPr>
            <a:t>Intervention facet</a:t>
          </a:r>
        </a:p>
      </dgm:t>
    </dgm:pt>
    <dgm:pt modelId="{D3BB7640-BEA8-49F0-B936-C788B3A0664C}" type="parTrans" cxnId="{8FB32DF7-862F-4950-B694-EFA77C928324}">
      <dgm:prSet/>
      <dgm:spPr/>
      <dgm:t>
        <a:bodyPr/>
        <a:lstStyle/>
        <a:p>
          <a:endParaRPr lang="en-GB">
            <a:latin typeface="Arial" panose="020B0604020202020204" pitchFamily="34" charset="0"/>
            <a:cs typeface="Arial" panose="020B0604020202020204" pitchFamily="34" charset="0"/>
          </a:endParaRPr>
        </a:p>
      </dgm:t>
    </dgm:pt>
    <dgm:pt modelId="{F97F745D-AA3E-49C5-B554-E6478B8312AD}" type="sibTrans" cxnId="{8FB32DF7-862F-4950-B694-EFA77C928324}">
      <dgm:prSet/>
      <dgm:spPr/>
      <dgm:t>
        <a:bodyPr/>
        <a:lstStyle/>
        <a:p>
          <a:endParaRPr lang="en-GB">
            <a:latin typeface="Arial" panose="020B0604020202020204" pitchFamily="34" charset="0"/>
            <a:cs typeface="Arial" panose="020B0604020202020204" pitchFamily="34" charset="0"/>
          </a:endParaRPr>
        </a:p>
      </dgm:t>
    </dgm:pt>
    <dgm:pt modelId="{D60DAF8C-892A-456D-A00A-77FD401842DE}">
      <dgm:prSet phldrT="[Text]"/>
      <dgm:spPr>
        <a:xfrm>
          <a:off x="286575" y="2485952"/>
          <a:ext cx="4012057" cy="295200"/>
        </a:xfr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GB" dirty="0">
              <a:solidFill>
                <a:sysClr val="window" lastClr="FFFFFF"/>
              </a:solidFill>
              <a:latin typeface="Arial" panose="020B0604020202020204" pitchFamily="34" charset="0"/>
              <a:ea typeface="+mn-ea"/>
              <a:cs typeface="Arial" panose="020B0604020202020204" pitchFamily="34" charset="0"/>
            </a:rPr>
            <a:t>Outcomes facet</a:t>
          </a:r>
        </a:p>
      </dgm:t>
    </dgm:pt>
    <dgm:pt modelId="{57816F8F-A597-4DC1-9ABF-A8D3C4F411A4}" type="parTrans" cxnId="{0396E021-83A8-4AC6-9776-924A134BA496}">
      <dgm:prSet/>
      <dgm:spPr/>
      <dgm:t>
        <a:bodyPr/>
        <a:lstStyle/>
        <a:p>
          <a:endParaRPr lang="en-GB">
            <a:latin typeface="Arial" panose="020B0604020202020204" pitchFamily="34" charset="0"/>
            <a:cs typeface="Arial" panose="020B0604020202020204" pitchFamily="34" charset="0"/>
          </a:endParaRPr>
        </a:p>
      </dgm:t>
    </dgm:pt>
    <dgm:pt modelId="{33DA686B-13D8-452A-9C96-46874E0758F9}" type="sibTrans" cxnId="{0396E021-83A8-4AC6-9776-924A134BA496}">
      <dgm:prSet/>
      <dgm:spPr/>
      <dgm:t>
        <a:bodyPr/>
        <a:lstStyle/>
        <a:p>
          <a:endParaRPr lang="en-GB">
            <a:latin typeface="Arial" panose="020B0604020202020204" pitchFamily="34" charset="0"/>
            <a:cs typeface="Arial" panose="020B0604020202020204" pitchFamily="34" charset="0"/>
          </a:endParaRPr>
        </a:p>
      </dgm:t>
    </dgm:pt>
    <dgm:pt modelId="{939DD401-853D-439E-AB6C-9D9C4B41B39C}">
      <dgm:prSet/>
      <dgm:spPr>
        <a:xfrm>
          <a:off x="0" y="2633553"/>
          <a:ext cx="5731509" cy="417375"/>
        </a:xfr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gm:spPr>
      <dgm:t>
        <a:bodyPr/>
        <a:lstStyle/>
        <a:p>
          <a:r>
            <a:rPr lang="en-GB"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No facets for outcomes included in the initial search strategy. </a:t>
          </a:r>
        </a:p>
      </dgm:t>
    </dgm:pt>
    <dgm:pt modelId="{957B5264-B62A-4156-9B28-A6D8EC60519A}" type="parTrans" cxnId="{7F4B02BA-F139-4E16-A465-AEB5A48FEC2F}">
      <dgm:prSet/>
      <dgm:spPr/>
      <dgm:t>
        <a:bodyPr/>
        <a:lstStyle/>
        <a:p>
          <a:endParaRPr lang="en-GB">
            <a:latin typeface="Arial" panose="020B0604020202020204" pitchFamily="34" charset="0"/>
            <a:cs typeface="Arial" panose="020B0604020202020204" pitchFamily="34" charset="0"/>
          </a:endParaRPr>
        </a:p>
      </dgm:t>
    </dgm:pt>
    <dgm:pt modelId="{A3B44318-56F7-4F0C-BF39-83912BF11E03}" type="sibTrans" cxnId="{7F4B02BA-F139-4E16-A465-AEB5A48FEC2F}">
      <dgm:prSet/>
      <dgm:spPr/>
      <dgm:t>
        <a:bodyPr/>
        <a:lstStyle/>
        <a:p>
          <a:endParaRPr lang="en-GB">
            <a:latin typeface="Arial" panose="020B0604020202020204" pitchFamily="34" charset="0"/>
            <a:cs typeface="Arial" panose="020B0604020202020204" pitchFamily="34" charset="0"/>
          </a:endParaRPr>
        </a:p>
      </dgm:t>
    </dgm:pt>
    <dgm:pt modelId="{208C11C3-2BAF-490B-A602-026E2F36D661}">
      <dgm:prSet/>
      <dgm:spPr>
        <a:xfrm>
          <a:off x="286575" y="1733102"/>
          <a:ext cx="4012057" cy="295200"/>
        </a:xfr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GB" dirty="0">
              <a:solidFill>
                <a:sysClr val="window" lastClr="FFFFFF"/>
              </a:solidFill>
              <a:latin typeface="Arial" panose="020B0604020202020204" pitchFamily="34" charset="0"/>
              <a:ea typeface="+mn-ea"/>
              <a:cs typeface="Arial" panose="020B0604020202020204" pitchFamily="34" charset="0"/>
            </a:rPr>
            <a:t>Setting facet</a:t>
          </a:r>
        </a:p>
      </dgm:t>
    </dgm:pt>
    <dgm:pt modelId="{8B078FE3-C8A6-4E50-9375-DA404CAFAB46}" type="parTrans" cxnId="{4DEDB11B-3993-4BAA-A6C1-35743FA3BA80}">
      <dgm:prSet/>
      <dgm:spPr/>
      <dgm:t>
        <a:bodyPr/>
        <a:lstStyle/>
        <a:p>
          <a:endParaRPr lang="en-GB">
            <a:latin typeface="Arial" panose="020B0604020202020204" pitchFamily="34" charset="0"/>
            <a:cs typeface="Arial" panose="020B0604020202020204" pitchFamily="34" charset="0"/>
          </a:endParaRPr>
        </a:p>
      </dgm:t>
    </dgm:pt>
    <dgm:pt modelId="{64CDAABA-FD4A-4806-9795-EA672C8029E5}" type="sibTrans" cxnId="{4DEDB11B-3993-4BAA-A6C1-35743FA3BA80}">
      <dgm:prSet/>
      <dgm:spPr/>
      <dgm:t>
        <a:bodyPr/>
        <a:lstStyle/>
        <a:p>
          <a:endParaRPr lang="en-GB">
            <a:latin typeface="Arial" panose="020B0604020202020204" pitchFamily="34" charset="0"/>
            <a:cs typeface="Arial" panose="020B0604020202020204" pitchFamily="34" charset="0"/>
          </a:endParaRPr>
        </a:p>
      </dgm:t>
    </dgm:pt>
    <dgm:pt modelId="{C133246B-0109-4ED2-847A-4A55031CCDD4}">
      <dgm:prSet/>
      <dgm:spPr>
        <a:xfrm>
          <a:off x="0" y="1880702"/>
          <a:ext cx="5731509" cy="551250"/>
        </a:xfr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gm:spPr>
      <dgm:t>
        <a:bodyPr/>
        <a:lstStyle/>
        <a:p>
          <a:r>
            <a:rPr lang="en-GB"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Interventions initiated in primary, secondary or tertiary care setting, including referrals to other settings e.g. community or social care.</a:t>
          </a:r>
        </a:p>
      </dgm:t>
    </dgm:pt>
    <dgm:pt modelId="{AA4B5B96-A244-4C45-A9F3-C31B8F05C126}" type="parTrans" cxnId="{B261EBE7-7A13-41DE-A787-D8645D858ADA}">
      <dgm:prSet/>
      <dgm:spPr/>
      <dgm:t>
        <a:bodyPr/>
        <a:lstStyle/>
        <a:p>
          <a:endParaRPr lang="en-GB">
            <a:latin typeface="Arial" panose="020B0604020202020204" pitchFamily="34" charset="0"/>
            <a:cs typeface="Arial" panose="020B0604020202020204" pitchFamily="34" charset="0"/>
          </a:endParaRPr>
        </a:p>
      </dgm:t>
    </dgm:pt>
    <dgm:pt modelId="{EC84BE88-65E7-461E-9EA3-DFB5AE578783}" type="sibTrans" cxnId="{B261EBE7-7A13-41DE-A787-D8645D858ADA}">
      <dgm:prSet/>
      <dgm:spPr/>
      <dgm:t>
        <a:bodyPr/>
        <a:lstStyle/>
        <a:p>
          <a:endParaRPr lang="en-GB">
            <a:latin typeface="Arial" panose="020B0604020202020204" pitchFamily="34" charset="0"/>
            <a:cs typeface="Arial" panose="020B0604020202020204" pitchFamily="34" charset="0"/>
          </a:endParaRPr>
        </a:p>
      </dgm:t>
    </dgm:pt>
    <dgm:pt modelId="{9774B333-6201-4B23-93F5-8A17DA5AACD8}">
      <dgm:prSet/>
      <dgm:spPr>
        <a:xfrm>
          <a:off x="0" y="249002"/>
          <a:ext cx="5731509" cy="551250"/>
        </a:xfr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gm:spPr>
      <dgm:t>
        <a:bodyPr/>
        <a:lstStyle/>
        <a:p>
          <a:r>
            <a:rPr lang="en-GB"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Facets for chronic/long-term conditions and 15 most prevalent UK conditions. Searches restricted to UK.</a:t>
          </a:r>
        </a:p>
      </dgm:t>
    </dgm:pt>
    <dgm:pt modelId="{CD24BB2A-38D9-4142-8284-37B475F8DA2B}" type="parTrans" cxnId="{96820EF7-6196-436F-B6A0-4491E8E17A6E}">
      <dgm:prSet/>
      <dgm:spPr/>
      <dgm:t>
        <a:bodyPr/>
        <a:lstStyle/>
        <a:p>
          <a:endParaRPr lang="en-GB">
            <a:latin typeface="Arial" panose="020B0604020202020204" pitchFamily="34" charset="0"/>
            <a:cs typeface="Arial" panose="020B0604020202020204" pitchFamily="34" charset="0"/>
          </a:endParaRPr>
        </a:p>
      </dgm:t>
    </dgm:pt>
    <dgm:pt modelId="{9AB8EF7B-3B06-431E-B45D-4C1F7F97EEB8}" type="sibTrans" cxnId="{96820EF7-6196-436F-B6A0-4491E8E17A6E}">
      <dgm:prSet/>
      <dgm:spPr/>
      <dgm:t>
        <a:bodyPr/>
        <a:lstStyle/>
        <a:p>
          <a:endParaRPr lang="en-GB">
            <a:latin typeface="Arial" panose="020B0604020202020204" pitchFamily="34" charset="0"/>
            <a:cs typeface="Arial" panose="020B0604020202020204" pitchFamily="34" charset="0"/>
          </a:endParaRPr>
        </a:p>
      </dgm:t>
    </dgm:pt>
    <dgm:pt modelId="{B16378B5-BA68-476D-9A6B-A3921E2CA601}">
      <dgm:prSet/>
      <dgm:spPr>
        <a:xfrm>
          <a:off x="0" y="1001852"/>
          <a:ext cx="5731509" cy="677250"/>
        </a:xfr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gm:spPr>
      <dgm:t>
        <a:bodyPr/>
        <a:lstStyle/>
        <a:p>
          <a:r>
            <a:rPr lang="en-GB"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Facets for physical activity and exercise together with facets for promotion, referral or intervention. Facets for integration added as optional terms in the initial search strategy, but integrated pathways identified at the screening stage. </a:t>
          </a:r>
        </a:p>
      </dgm:t>
    </dgm:pt>
    <dgm:pt modelId="{E406933E-4652-4164-BED3-16042760051C}" type="parTrans" cxnId="{092CFBFD-9F87-42B9-92DB-80A1816566D9}">
      <dgm:prSet/>
      <dgm:spPr/>
      <dgm:t>
        <a:bodyPr/>
        <a:lstStyle/>
        <a:p>
          <a:endParaRPr lang="en-GB">
            <a:latin typeface="Arial" panose="020B0604020202020204" pitchFamily="34" charset="0"/>
            <a:cs typeface="Arial" panose="020B0604020202020204" pitchFamily="34" charset="0"/>
          </a:endParaRPr>
        </a:p>
      </dgm:t>
    </dgm:pt>
    <dgm:pt modelId="{9B5A4343-0AE8-4F17-99D5-25119C145BAC}" type="sibTrans" cxnId="{092CFBFD-9F87-42B9-92DB-80A1816566D9}">
      <dgm:prSet/>
      <dgm:spPr/>
      <dgm:t>
        <a:bodyPr/>
        <a:lstStyle/>
        <a:p>
          <a:endParaRPr lang="en-GB">
            <a:latin typeface="Arial" panose="020B0604020202020204" pitchFamily="34" charset="0"/>
            <a:cs typeface="Arial" panose="020B0604020202020204" pitchFamily="34" charset="0"/>
          </a:endParaRPr>
        </a:p>
      </dgm:t>
    </dgm:pt>
    <dgm:pt modelId="{C8CA1B26-EEC4-40F9-A72F-9C3966E43C47}" type="pres">
      <dgm:prSet presAssocID="{37EEEEF1-B136-4A28-A0D3-1DC6C81D1160}" presName="linear" presStyleCnt="0">
        <dgm:presLayoutVars>
          <dgm:dir/>
          <dgm:animLvl val="lvl"/>
          <dgm:resizeHandles val="exact"/>
        </dgm:presLayoutVars>
      </dgm:prSet>
      <dgm:spPr/>
    </dgm:pt>
    <dgm:pt modelId="{CFD37571-108F-4607-8B13-F9D45AB882C4}" type="pres">
      <dgm:prSet presAssocID="{10B475DE-BC92-4C9D-B304-8C63CBAC4EA4}" presName="parentLin" presStyleCnt="0"/>
      <dgm:spPr/>
    </dgm:pt>
    <dgm:pt modelId="{CADFB202-A17C-49D1-895A-2E3DA4D14B3B}" type="pres">
      <dgm:prSet presAssocID="{10B475DE-BC92-4C9D-B304-8C63CBAC4EA4}" presName="parentLeftMargin" presStyleLbl="node1" presStyleIdx="0" presStyleCnt="4"/>
      <dgm:spPr>
        <a:prstGeom prst="roundRect">
          <a:avLst/>
        </a:prstGeom>
      </dgm:spPr>
    </dgm:pt>
    <dgm:pt modelId="{32BB827D-576D-47CB-B39E-E94AFC860857}" type="pres">
      <dgm:prSet presAssocID="{10B475DE-BC92-4C9D-B304-8C63CBAC4EA4}" presName="parentText" presStyleLbl="node1" presStyleIdx="0" presStyleCnt="4">
        <dgm:presLayoutVars>
          <dgm:chMax val="0"/>
          <dgm:bulletEnabled val="1"/>
        </dgm:presLayoutVars>
      </dgm:prSet>
      <dgm:spPr/>
    </dgm:pt>
    <dgm:pt modelId="{3E2C66BD-25EB-49E3-8CA5-BD3D6DFB1491}" type="pres">
      <dgm:prSet presAssocID="{10B475DE-BC92-4C9D-B304-8C63CBAC4EA4}" presName="negativeSpace" presStyleCnt="0"/>
      <dgm:spPr/>
    </dgm:pt>
    <dgm:pt modelId="{5103772D-9357-4599-8C7E-C82059D2395C}" type="pres">
      <dgm:prSet presAssocID="{10B475DE-BC92-4C9D-B304-8C63CBAC4EA4}" presName="childText" presStyleLbl="conFgAcc1" presStyleIdx="0" presStyleCnt="4">
        <dgm:presLayoutVars>
          <dgm:bulletEnabled val="1"/>
        </dgm:presLayoutVars>
      </dgm:prSet>
      <dgm:spPr>
        <a:prstGeom prst="rect">
          <a:avLst/>
        </a:prstGeom>
      </dgm:spPr>
    </dgm:pt>
    <dgm:pt modelId="{01456C9E-49C3-4F99-A990-D3E67B740694}" type="pres">
      <dgm:prSet presAssocID="{548A7BE3-C87A-4570-83E1-071A603A5C08}" presName="spaceBetweenRectangles" presStyleCnt="0"/>
      <dgm:spPr/>
    </dgm:pt>
    <dgm:pt modelId="{B97133D6-42B9-420F-B067-3F6484886F7C}" type="pres">
      <dgm:prSet presAssocID="{11784E7A-818A-41EE-8699-7BA30B1C9A12}" presName="parentLin" presStyleCnt="0"/>
      <dgm:spPr/>
    </dgm:pt>
    <dgm:pt modelId="{E9D71E65-A993-4A24-AE37-5C3F7B7F136D}" type="pres">
      <dgm:prSet presAssocID="{11784E7A-818A-41EE-8699-7BA30B1C9A12}" presName="parentLeftMargin" presStyleLbl="node1" presStyleIdx="0" presStyleCnt="4"/>
      <dgm:spPr>
        <a:prstGeom prst="roundRect">
          <a:avLst/>
        </a:prstGeom>
      </dgm:spPr>
    </dgm:pt>
    <dgm:pt modelId="{A189D0A9-D95F-459E-88BB-631F6C3B863F}" type="pres">
      <dgm:prSet presAssocID="{11784E7A-818A-41EE-8699-7BA30B1C9A12}" presName="parentText" presStyleLbl="node1" presStyleIdx="1" presStyleCnt="4">
        <dgm:presLayoutVars>
          <dgm:chMax val="0"/>
          <dgm:bulletEnabled val="1"/>
        </dgm:presLayoutVars>
      </dgm:prSet>
      <dgm:spPr/>
    </dgm:pt>
    <dgm:pt modelId="{94E8A8F8-184F-4CF7-9A75-B5702954117C}" type="pres">
      <dgm:prSet presAssocID="{11784E7A-818A-41EE-8699-7BA30B1C9A12}" presName="negativeSpace" presStyleCnt="0"/>
      <dgm:spPr/>
    </dgm:pt>
    <dgm:pt modelId="{A4B35AC0-A107-45BD-B599-0FD49840FE4B}" type="pres">
      <dgm:prSet presAssocID="{11784E7A-818A-41EE-8699-7BA30B1C9A12}" presName="childText" presStyleLbl="conFgAcc1" presStyleIdx="1" presStyleCnt="4">
        <dgm:presLayoutVars>
          <dgm:bulletEnabled val="1"/>
        </dgm:presLayoutVars>
      </dgm:prSet>
      <dgm:spPr>
        <a:prstGeom prst="rect">
          <a:avLst/>
        </a:prstGeom>
      </dgm:spPr>
    </dgm:pt>
    <dgm:pt modelId="{36191477-7A62-4C42-A480-7F1EC1B959B5}" type="pres">
      <dgm:prSet presAssocID="{F97F745D-AA3E-49C5-B554-E6478B8312AD}" presName="spaceBetweenRectangles" presStyleCnt="0"/>
      <dgm:spPr/>
    </dgm:pt>
    <dgm:pt modelId="{9B670F89-5E86-4C82-8A25-55E84D97922F}" type="pres">
      <dgm:prSet presAssocID="{208C11C3-2BAF-490B-A602-026E2F36D661}" presName="parentLin" presStyleCnt="0"/>
      <dgm:spPr/>
    </dgm:pt>
    <dgm:pt modelId="{A73D76C6-4755-454E-A27D-276799613448}" type="pres">
      <dgm:prSet presAssocID="{208C11C3-2BAF-490B-A602-026E2F36D661}" presName="parentLeftMargin" presStyleLbl="node1" presStyleIdx="1" presStyleCnt="4"/>
      <dgm:spPr>
        <a:prstGeom prst="roundRect">
          <a:avLst/>
        </a:prstGeom>
      </dgm:spPr>
    </dgm:pt>
    <dgm:pt modelId="{DFFAB3BE-E992-4C1B-9D52-C53AF339DCDA}" type="pres">
      <dgm:prSet presAssocID="{208C11C3-2BAF-490B-A602-026E2F36D661}" presName="parentText" presStyleLbl="node1" presStyleIdx="2" presStyleCnt="4">
        <dgm:presLayoutVars>
          <dgm:chMax val="0"/>
          <dgm:bulletEnabled val="1"/>
        </dgm:presLayoutVars>
      </dgm:prSet>
      <dgm:spPr/>
    </dgm:pt>
    <dgm:pt modelId="{6CA89B70-4F60-4855-9403-09D99A45DE68}" type="pres">
      <dgm:prSet presAssocID="{208C11C3-2BAF-490B-A602-026E2F36D661}" presName="negativeSpace" presStyleCnt="0"/>
      <dgm:spPr/>
    </dgm:pt>
    <dgm:pt modelId="{79137A86-7DAE-424B-965A-4C5344572FE9}" type="pres">
      <dgm:prSet presAssocID="{208C11C3-2BAF-490B-A602-026E2F36D661}" presName="childText" presStyleLbl="conFgAcc1" presStyleIdx="2" presStyleCnt="4">
        <dgm:presLayoutVars>
          <dgm:bulletEnabled val="1"/>
        </dgm:presLayoutVars>
      </dgm:prSet>
      <dgm:spPr>
        <a:prstGeom prst="rect">
          <a:avLst/>
        </a:prstGeom>
      </dgm:spPr>
    </dgm:pt>
    <dgm:pt modelId="{8741E233-C065-400C-9513-A8CB339DB7D7}" type="pres">
      <dgm:prSet presAssocID="{64CDAABA-FD4A-4806-9795-EA672C8029E5}" presName="spaceBetweenRectangles" presStyleCnt="0"/>
      <dgm:spPr/>
    </dgm:pt>
    <dgm:pt modelId="{C67B1FB6-6AA8-48AA-90F4-CFD8111210C5}" type="pres">
      <dgm:prSet presAssocID="{D60DAF8C-892A-456D-A00A-77FD401842DE}" presName="parentLin" presStyleCnt="0"/>
      <dgm:spPr/>
    </dgm:pt>
    <dgm:pt modelId="{08371533-B466-4932-BE86-91C9A5F01B1A}" type="pres">
      <dgm:prSet presAssocID="{D60DAF8C-892A-456D-A00A-77FD401842DE}" presName="parentLeftMargin" presStyleLbl="node1" presStyleIdx="2" presStyleCnt="4"/>
      <dgm:spPr>
        <a:prstGeom prst="roundRect">
          <a:avLst/>
        </a:prstGeom>
      </dgm:spPr>
    </dgm:pt>
    <dgm:pt modelId="{06D32C43-8461-48FD-BBCB-35CFDFC7043D}" type="pres">
      <dgm:prSet presAssocID="{D60DAF8C-892A-456D-A00A-77FD401842DE}" presName="parentText" presStyleLbl="node1" presStyleIdx="3" presStyleCnt="4">
        <dgm:presLayoutVars>
          <dgm:chMax val="0"/>
          <dgm:bulletEnabled val="1"/>
        </dgm:presLayoutVars>
      </dgm:prSet>
      <dgm:spPr/>
    </dgm:pt>
    <dgm:pt modelId="{1BDC3AAA-C7EA-49CD-934D-167D34C8CC5C}" type="pres">
      <dgm:prSet presAssocID="{D60DAF8C-892A-456D-A00A-77FD401842DE}" presName="negativeSpace" presStyleCnt="0"/>
      <dgm:spPr/>
    </dgm:pt>
    <dgm:pt modelId="{97CE8643-6928-4093-AB81-D313503F71DD}" type="pres">
      <dgm:prSet presAssocID="{D60DAF8C-892A-456D-A00A-77FD401842DE}" presName="childText" presStyleLbl="conFgAcc1" presStyleIdx="3" presStyleCnt="4">
        <dgm:presLayoutVars>
          <dgm:bulletEnabled val="1"/>
        </dgm:presLayoutVars>
      </dgm:prSet>
      <dgm:spPr>
        <a:prstGeom prst="rect">
          <a:avLst/>
        </a:prstGeom>
      </dgm:spPr>
    </dgm:pt>
  </dgm:ptLst>
  <dgm:cxnLst>
    <dgm:cxn modelId="{87BD2910-662D-49DC-8997-3AD4E317DE7A}" type="presOf" srcId="{37EEEEF1-B136-4A28-A0D3-1DC6C81D1160}" destId="{C8CA1B26-EEC4-40F9-A72F-9C3966E43C47}" srcOrd="0" destOrd="0" presId="urn:microsoft.com/office/officeart/2005/8/layout/list1"/>
    <dgm:cxn modelId="{7F4AA811-A578-4160-9BDF-227B707059C8}" srcId="{37EEEEF1-B136-4A28-A0D3-1DC6C81D1160}" destId="{10B475DE-BC92-4C9D-B304-8C63CBAC4EA4}" srcOrd="0" destOrd="0" parTransId="{B91DED69-D06B-4094-8926-5100B47E02DC}" sibTransId="{548A7BE3-C87A-4570-83E1-071A603A5C08}"/>
    <dgm:cxn modelId="{F69FD619-736C-4560-9453-D519A64F7751}" type="presOf" srcId="{208C11C3-2BAF-490B-A602-026E2F36D661}" destId="{A73D76C6-4755-454E-A27D-276799613448}" srcOrd="0" destOrd="0" presId="urn:microsoft.com/office/officeart/2005/8/layout/list1"/>
    <dgm:cxn modelId="{4DEDB11B-3993-4BAA-A6C1-35743FA3BA80}" srcId="{37EEEEF1-B136-4A28-A0D3-1DC6C81D1160}" destId="{208C11C3-2BAF-490B-A602-026E2F36D661}" srcOrd="2" destOrd="0" parTransId="{8B078FE3-C8A6-4E50-9375-DA404CAFAB46}" sibTransId="{64CDAABA-FD4A-4806-9795-EA672C8029E5}"/>
    <dgm:cxn modelId="{0396E021-83A8-4AC6-9776-924A134BA496}" srcId="{37EEEEF1-B136-4A28-A0D3-1DC6C81D1160}" destId="{D60DAF8C-892A-456D-A00A-77FD401842DE}" srcOrd="3" destOrd="0" parTransId="{57816F8F-A597-4DC1-9ABF-A8D3C4F411A4}" sibTransId="{33DA686B-13D8-452A-9C96-46874E0758F9}"/>
    <dgm:cxn modelId="{97A18139-AB33-481A-B40F-3C071B230F61}" type="presOf" srcId="{D60DAF8C-892A-456D-A00A-77FD401842DE}" destId="{08371533-B466-4932-BE86-91C9A5F01B1A}" srcOrd="0" destOrd="0" presId="urn:microsoft.com/office/officeart/2005/8/layout/list1"/>
    <dgm:cxn modelId="{BB3D5A3B-6996-4A56-8526-1547AB538156}" type="presOf" srcId="{939DD401-853D-439E-AB6C-9D9C4B41B39C}" destId="{97CE8643-6928-4093-AB81-D313503F71DD}" srcOrd="0" destOrd="0" presId="urn:microsoft.com/office/officeart/2005/8/layout/list1"/>
    <dgm:cxn modelId="{A9BBDD56-DBAD-4042-BB5D-2FD3922D21B3}" type="presOf" srcId="{10B475DE-BC92-4C9D-B304-8C63CBAC4EA4}" destId="{32BB827D-576D-47CB-B39E-E94AFC860857}" srcOrd="1" destOrd="0" presId="urn:microsoft.com/office/officeart/2005/8/layout/list1"/>
    <dgm:cxn modelId="{15A65775-6516-4C4E-94E6-0F5F28F43BF8}" type="presOf" srcId="{208C11C3-2BAF-490B-A602-026E2F36D661}" destId="{DFFAB3BE-E992-4C1B-9D52-C53AF339DCDA}" srcOrd="1" destOrd="0" presId="urn:microsoft.com/office/officeart/2005/8/layout/list1"/>
    <dgm:cxn modelId="{3FF97B81-F125-4D98-B1AE-ED436E25792B}" type="presOf" srcId="{11784E7A-818A-41EE-8699-7BA30B1C9A12}" destId="{E9D71E65-A993-4A24-AE37-5C3F7B7F136D}" srcOrd="0" destOrd="0" presId="urn:microsoft.com/office/officeart/2005/8/layout/list1"/>
    <dgm:cxn modelId="{EE7B0294-4A81-4510-9F80-BF4001AC71A3}" type="presOf" srcId="{D60DAF8C-892A-456D-A00A-77FD401842DE}" destId="{06D32C43-8461-48FD-BBCB-35CFDFC7043D}" srcOrd="1" destOrd="0" presId="urn:microsoft.com/office/officeart/2005/8/layout/list1"/>
    <dgm:cxn modelId="{7F809F9F-1A11-4BA0-B084-A36B73427012}" type="presOf" srcId="{C133246B-0109-4ED2-847A-4A55031CCDD4}" destId="{79137A86-7DAE-424B-965A-4C5344572FE9}" srcOrd="0" destOrd="0" presId="urn:microsoft.com/office/officeart/2005/8/layout/list1"/>
    <dgm:cxn modelId="{1AAC5CA4-65B7-4A10-9EFD-8936E3DE545D}" type="presOf" srcId="{B16378B5-BA68-476D-9A6B-A3921E2CA601}" destId="{A4B35AC0-A107-45BD-B599-0FD49840FE4B}" srcOrd="0" destOrd="0" presId="urn:microsoft.com/office/officeart/2005/8/layout/list1"/>
    <dgm:cxn modelId="{7F4B02BA-F139-4E16-A465-AEB5A48FEC2F}" srcId="{D60DAF8C-892A-456D-A00A-77FD401842DE}" destId="{939DD401-853D-439E-AB6C-9D9C4B41B39C}" srcOrd="0" destOrd="0" parTransId="{957B5264-B62A-4156-9B28-A6D8EC60519A}" sibTransId="{A3B44318-56F7-4F0C-BF39-83912BF11E03}"/>
    <dgm:cxn modelId="{33F833CC-E5ED-4761-B2C4-9ADF94BBC8BB}" type="presOf" srcId="{11784E7A-818A-41EE-8699-7BA30B1C9A12}" destId="{A189D0A9-D95F-459E-88BB-631F6C3B863F}" srcOrd="1" destOrd="0" presId="urn:microsoft.com/office/officeart/2005/8/layout/list1"/>
    <dgm:cxn modelId="{9AB825D8-80A8-4D2F-9CEA-A605887E86FB}" type="presOf" srcId="{10B475DE-BC92-4C9D-B304-8C63CBAC4EA4}" destId="{CADFB202-A17C-49D1-895A-2E3DA4D14B3B}" srcOrd="0" destOrd="0" presId="urn:microsoft.com/office/officeart/2005/8/layout/list1"/>
    <dgm:cxn modelId="{43AAAADD-039E-41F0-8496-7CE7B1C7CBBC}" type="presOf" srcId="{9774B333-6201-4B23-93F5-8A17DA5AACD8}" destId="{5103772D-9357-4599-8C7E-C82059D2395C}" srcOrd="0" destOrd="0" presId="urn:microsoft.com/office/officeart/2005/8/layout/list1"/>
    <dgm:cxn modelId="{B261EBE7-7A13-41DE-A787-D8645D858ADA}" srcId="{208C11C3-2BAF-490B-A602-026E2F36D661}" destId="{C133246B-0109-4ED2-847A-4A55031CCDD4}" srcOrd="0" destOrd="0" parTransId="{AA4B5B96-A244-4C45-A9F3-C31B8F05C126}" sibTransId="{EC84BE88-65E7-461E-9EA3-DFB5AE578783}"/>
    <dgm:cxn modelId="{96820EF7-6196-436F-B6A0-4491E8E17A6E}" srcId="{10B475DE-BC92-4C9D-B304-8C63CBAC4EA4}" destId="{9774B333-6201-4B23-93F5-8A17DA5AACD8}" srcOrd="0" destOrd="0" parTransId="{CD24BB2A-38D9-4142-8284-37B475F8DA2B}" sibTransId="{9AB8EF7B-3B06-431E-B45D-4C1F7F97EEB8}"/>
    <dgm:cxn modelId="{8FB32DF7-862F-4950-B694-EFA77C928324}" srcId="{37EEEEF1-B136-4A28-A0D3-1DC6C81D1160}" destId="{11784E7A-818A-41EE-8699-7BA30B1C9A12}" srcOrd="1" destOrd="0" parTransId="{D3BB7640-BEA8-49F0-B936-C788B3A0664C}" sibTransId="{F97F745D-AA3E-49C5-B554-E6478B8312AD}"/>
    <dgm:cxn modelId="{092CFBFD-9F87-42B9-92DB-80A1816566D9}" srcId="{11784E7A-818A-41EE-8699-7BA30B1C9A12}" destId="{B16378B5-BA68-476D-9A6B-A3921E2CA601}" srcOrd="0" destOrd="0" parTransId="{E406933E-4652-4164-BED3-16042760051C}" sibTransId="{9B5A4343-0AE8-4F17-99D5-25119C145BAC}"/>
    <dgm:cxn modelId="{A7A4DEC2-B948-4BB9-B2D5-E5EEE12347E5}" type="presParOf" srcId="{C8CA1B26-EEC4-40F9-A72F-9C3966E43C47}" destId="{CFD37571-108F-4607-8B13-F9D45AB882C4}" srcOrd="0" destOrd="0" presId="urn:microsoft.com/office/officeart/2005/8/layout/list1"/>
    <dgm:cxn modelId="{7B32B1B6-B6BD-4568-B76B-8E3AB2700005}" type="presParOf" srcId="{CFD37571-108F-4607-8B13-F9D45AB882C4}" destId="{CADFB202-A17C-49D1-895A-2E3DA4D14B3B}" srcOrd="0" destOrd="0" presId="urn:microsoft.com/office/officeart/2005/8/layout/list1"/>
    <dgm:cxn modelId="{A03DA7C5-11CB-4E91-815F-DC18A0548D1D}" type="presParOf" srcId="{CFD37571-108F-4607-8B13-F9D45AB882C4}" destId="{32BB827D-576D-47CB-B39E-E94AFC860857}" srcOrd="1" destOrd="0" presId="urn:microsoft.com/office/officeart/2005/8/layout/list1"/>
    <dgm:cxn modelId="{04671A61-2481-4391-BFE3-26E1580E3808}" type="presParOf" srcId="{C8CA1B26-EEC4-40F9-A72F-9C3966E43C47}" destId="{3E2C66BD-25EB-49E3-8CA5-BD3D6DFB1491}" srcOrd="1" destOrd="0" presId="urn:microsoft.com/office/officeart/2005/8/layout/list1"/>
    <dgm:cxn modelId="{E7D0F615-89A7-48E1-BC38-7E421199DB65}" type="presParOf" srcId="{C8CA1B26-EEC4-40F9-A72F-9C3966E43C47}" destId="{5103772D-9357-4599-8C7E-C82059D2395C}" srcOrd="2" destOrd="0" presId="urn:microsoft.com/office/officeart/2005/8/layout/list1"/>
    <dgm:cxn modelId="{EE6B90AA-7734-4E98-B73D-002966FDCE0F}" type="presParOf" srcId="{C8CA1B26-EEC4-40F9-A72F-9C3966E43C47}" destId="{01456C9E-49C3-4F99-A990-D3E67B740694}" srcOrd="3" destOrd="0" presId="urn:microsoft.com/office/officeart/2005/8/layout/list1"/>
    <dgm:cxn modelId="{4A815541-7721-42D9-BB04-0FB7C55643DA}" type="presParOf" srcId="{C8CA1B26-EEC4-40F9-A72F-9C3966E43C47}" destId="{B97133D6-42B9-420F-B067-3F6484886F7C}" srcOrd="4" destOrd="0" presId="urn:microsoft.com/office/officeart/2005/8/layout/list1"/>
    <dgm:cxn modelId="{2D711620-91F0-4A9B-829E-8157C0712FC3}" type="presParOf" srcId="{B97133D6-42B9-420F-B067-3F6484886F7C}" destId="{E9D71E65-A993-4A24-AE37-5C3F7B7F136D}" srcOrd="0" destOrd="0" presId="urn:microsoft.com/office/officeart/2005/8/layout/list1"/>
    <dgm:cxn modelId="{161DAA10-BD6E-41AE-B773-00A3A1BD003F}" type="presParOf" srcId="{B97133D6-42B9-420F-B067-3F6484886F7C}" destId="{A189D0A9-D95F-459E-88BB-631F6C3B863F}" srcOrd="1" destOrd="0" presId="urn:microsoft.com/office/officeart/2005/8/layout/list1"/>
    <dgm:cxn modelId="{EAFA6561-91D6-47CB-857D-4CCC83B3B5E7}" type="presParOf" srcId="{C8CA1B26-EEC4-40F9-A72F-9C3966E43C47}" destId="{94E8A8F8-184F-4CF7-9A75-B5702954117C}" srcOrd="5" destOrd="0" presId="urn:microsoft.com/office/officeart/2005/8/layout/list1"/>
    <dgm:cxn modelId="{23C925F3-278D-4BF4-9777-820C0E5FEE90}" type="presParOf" srcId="{C8CA1B26-EEC4-40F9-A72F-9C3966E43C47}" destId="{A4B35AC0-A107-45BD-B599-0FD49840FE4B}" srcOrd="6" destOrd="0" presId="urn:microsoft.com/office/officeart/2005/8/layout/list1"/>
    <dgm:cxn modelId="{22F47B14-5987-4A3D-82FC-260B03BE3A21}" type="presParOf" srcId="{C8CA1B26-EEC4-40F9-A72F-9C3966E43C47}" destId="{36191477-7A62-4C42-A480-7F1EC1B959B5}" srcOrd="7" destOrd="0" presId="urn:microsoft.com/office/officeart/2005/8/layout/list1"/>
    <dgm:cxn modelId="{80158DA5-C0EE-4616-89D2-4926BA5A662B}" type="presParOf" srcId="{C8CA1B26-EEC4-40F9-A72F-9C3966E43C47}" destId="{9B670F89-5E86-4C82-8A25-55E84D97922F}" srcOrd="8" destOrd="0" presId="urn:microsoft.com/office/officeart/2005/8/layout/list1"/>
    <dgm:cxn modelId="{52E46D4C-5745-4828-8747-A771B756CC1F}" type="presParOf" srcId="{9B670F89-5E86-4C82-8A25-55E84D97922F}" destId="{A73D76C6-4755-454E-A27D-276799613448}" srcOrd="0" destOrd="0" presId="urn:microsoft.com/office/officeart/2005/8/layout/list1"/>
    <dgm:cxn modelId="{0C94FF27-008A-41AA-81B9-42EFB892B8A8}" type="presParOf" srcId="{9B670F89-5E86-4C82-8A25-55E84D97922F}" destId="{DFFAB3BE-E992-4C1B-9D52-C53AF339DCDA}" srcOrd="1" destOrd="0" presId="urn:microsoft.com/office/officeart/2005/8/layout/list1"/>
    <dgm:cxn modelId="{B43080D1-5A42-4CF9-A3A1-87E0EDF5F68F}" type="presParOf" srcId="{C8CA1B26-EEC4-40F9-A72F-9C3966E43C47}" destId="{6CA89B70-4F60-4855-9403-09D99A45DE68}" srcOrd="9" destOrd="0" presId="urn:microsoft.com/office/officeart/2005/8/layout/list1"/>
    <dgm:cxn modelId="{0067766C-528D-48F1-8F8D-9198C3358D54}" type="presParOf" srcId="{C8CA1B26-EEC4-40F9-A72F-9C3966E43C47}" destId="{79137A86-7DAE-424B-965A-4C5344572FE9}" srcOrd="10" destOrd="0" presId="urn:microsoft.com/office/officeart/2005/8/layout/list1"/>
    <dgm:cxn modelId="{147536C0-E3BC-4EC7-8374-3B91779BF90F}" type="presParOf" srcId="{C8CA1B26-EEC4-40F9-A72F-9C3966E43C47}" destId="{8741E233-C065-400C-9513-A8CB339DB7D7}" srcOrd="11" destOrd="0" presId="urn:microsoft.com/office/officeart/2005/8/layout/list1"/>
    <dgm:cxn modelId="{6DF01375-E857-483A-8E3B-0BC3C351587A}" type="presParOf" srcId="{C8CA1B26-EEC4-40F9-A72F-9C3966E43C47}" destId="{C67B1FB6-6AA8-48AA-90F4-CFD8111210C5}" srcOrd="12" destOrd="0" presId="urn:microsoft.com/office/officeart/2005/8/layout/list1"/>
    <dgm:cxn modelId="{B166B0DC-DCC1-4752-8B30-E9E0F8A28B98}" type="presParOf" srcId="{C67B1FB6-6AA8-48AA-90F4-CFD8111210C5}" destId="{08371533-B466-4932-BE86-91C9A5F01B1A}" srcOrd="0" destOrd="0" presId="urn:microsoft.com/office/officeart/2005/8/layout/list1"/>
    <dgm:cxn modelId="{A2A540B0-22A5-462D-9929-53DFC1B4019E}" type="presParOf" srcId="{C67B1FB6-6AA8-48AA-90F4-CFD8111210C5}" destId="{06D32C43-8461-48FD-BBCB-35CFDFC7043D}" srcOrd="1" destOrd="0" presId="urn:microsoft.com/office/officeart/2005/8/layout/list1"/>
    <dgm:cxn modelId="{467EDC45-EB8B-41F6-BE9A-69AA7827B0E2}" type="presParOf" srcId="{C8CA1B26-EEC4-40F9-A72F-9C3966E43C47}" destId="{1BDC3AAA-C7EA-49CD-934D-167D34C8CC5C}" srcOrd="13" destOrd="0" presId="urn:microsoft.com/office/officeart/2005/8/layout/list1"/>
    <dgm:cxn modelId="{BE38D982-08FB-41C2-B178-0BCCB1A1EAA3}" type="presParOf" srcId="{C8CA1B26-EEC4-40F9-A72F-9C3966E43C47}" destId="{97CE8643-6928-4093-AB81-D313503F71DD}" srcOrd="14" destOrd="0" presId="urn:microsoft.com/office/officeart/2005/8/layout/lis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03772D-9357-4599-8C7E-C82059D2395C}">
      <dsp:nvSpPr>
        <dsp:cNvPr id="0" name=""/>
        <dsp:cNvSpPr/>
      </dsp:nvSpPr>
      <dsp:spPr>
        <a:xfrm>
          <a:off x="0" y="248907"/>
          <a:ext cx="5731510" cy="551250"/>
        </a:xfrm>
        <a:prstGeom prst="rect">
          <a:avLst/>
        </a:prstGeo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4829" tIns="208280" rIns="444829" bIns="71120" numCol="1" spcCol="1270" anchor="t" anchorCtr="0">
          <a:noAutofit/>
        </a:bodyPr>
        <a:lstStyle/>
        <a:p>
          <a:pPr marL="57150" lvl="1" indent="-57150" algn="l" defTabSz="444500">
            <a:lnSpc>
              <a:spcPct val="90000"/>
            </a:lnSpc>
            <a:spcBef>
              <a:spcPct val="0"/>
            </a:spcBef>
            <a:spcAft>
              <a:spcPct val="15000"/>
            </a:spcAft>
            <a:buChar char="•"/>
          </a:pPr>
          <a:r>
            <a:rPr lang="en-GB" sz="1000" kern="1200"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Facets for chronic/long-term conditions and 15 most prevalent UK conditions. Searches restricted to UK.</a:t>
          </a:r>
        </a:p>
      </dsp:txBody>
      <dsp:txXfrm>
        <a:off x="0" y="248907"/>
        <a:ext cx="5731510" cy="551250"/>
      </dsp:txXfrm>
    </dsp:sp>
    <dsp:sp modelId="{32BB827D-576D-47CB-B39E-E94AFC860857}">
      <dsp:nvSpPr>
        <dsp:cNvPr id="0" name=""/>
        <dsp:cNvSpPr/>
      </dsp:nvSpPr>
      <dsp:spPr>
        <a:xfrm>
          <a:off x="286575" y="101307"/>
          <a:ext cx="4012057" cy="295200"/>
        </a:xfrm>
        <a:prstGeom prst="roundRect">
          <a:avLst/>
        </a:prstGeo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1646" tIns="0" rIns="151646" bIns="0" numCol="1" spcCol="1270" anchor="ctr" anchorCtr="0">
          <a:noAutofit/>
        </a:bodyPr>
        <a:lstStyle/>
        <a:p>
          <a:pPr marL="0" lvl="0" indent="0" algn="l" defTabSz="444500">
            <a:lnSpc>
              <a:spcPct val="90000"/>
            </a:lnSpc>
            <a:spcBef>
              <a:spcPct val="0"/>
            </a:spcBef>
            <a:spcAft>
              <a:spcPct val="35000"/>
            </a:spcAft>
            <a:buNone/>
          </a:pPr>
          <a:r>
            <a:rPr lang="en-GB" sz="1000" kern="1200" dirty="0">
              <a:solidFill>
                <a:sysClr val="window" lastClr="FFFFFF"/>
              </a:solidFill>
              <a:latin typeface="Arial" panose="020B0604020202020204" pitchFamily="34" charset="0"/>
              <a:ea typeface="+mn-ea"/>
              <a:cs typeface="Arial" panose="020B0604020202020204" pitchFamily="34" charset="0"/>
            </a:rPr>
            <a:t>Population facet</a:t>
          </a:r>
        </a:p>
      </dsp:txBody>
      <dsp:txXfrm>
        <a:off x="300985" y="115717"/>
        <a:ext cx="3983237" cy="266380"/>
      </dsp:txXfrm>
    </dsp:sp>
    <dsp:sp modelId="{A4B35AC0-A107-45BD-B599-0FD49840FE4B}">
      <dsp:nvSpPr>
        <dsp:cNvPr id="0" name=""/>
        <dsp:cNvSpPr/>
      </dsp:nvSpPr>
      <dsp:spPr>
        <a:xfrm>
          <a:off x="0" y="1001757"/>
          <a:ext cx="5731510" cy="677250"/>
        </a:xfrm>
        <a:prstGeom prst="rect">
          <a:avLst/>
        </a:prstGeo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4829" tIns="208280" rIns="444829" bIns="71120" numCol="1" spcCol="1270" anchor="t" anchorCtr="0">
          <a:noAutofit/>
        </a:bodyPr>
        <a:lstStyle/>
        <a:p>
          <a:pPr marL="57150" lvl="1" indent="-57150" algn="l" defTabSz="444500">
            <a:lnSpc>
              <a:spcPct val="90000"/>
            </a:lnSpc>
            <a:spcBef>
              <a:spcPct val="0"/>
            </a:spcBef>
            <a:spcAft>
              <a:spcPct val="15000"/>
            </a:spcAft>
            <a:buChar char="•"/>
          </a:pPr>
          <a:r>
            <a:rPr lang="en-GB" sz="1000" kern="1200"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Facets for physical activity and exercise together with facets for promotion, referral or intervention. Facets for integration added as optional terms in the initial search strategy, but integrated pathways identified at the screening stage. </a:t>
          </a:r>
        </a:p>
      </dsp:txBody>
      <dsp:txXfrm>
        <a:off x="0" y="1001757"/>
        <a:ext cx="5731510" cy="677250"/>
      </dsp:txXfrm>
    </dsp:sp>
    <dsp:sp modelId="{A189D0A9-D95F-459E-88BB-631F6C3B863F}">
      <dsp:nvSpPr>
        <dsp:cNvPr id="0" name=""/>
        <dsp:cNvSpPr/>
      </dsp:nvSpPr>
      <dsp:spPr>
        <a:xfrm>
          <a:off x="286575" y="854157"/>
          <a:ext cx="4012057" cy="295200"/>
        </a:xfrm>
        <a:prstGeom prst="roundRect">
          <a:avLst/>
        </a:prstGeo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1646" tIns="0" rIns="151646" bIns="0" numCol="1" spcCol="1270" anchor="ctr" anchorCtr="0">
          <a:noAutofit/>
        </a:bodyPr>
        <a:lstStyle/>
        <a:p>
          <a:pPr marL="0" lvl="0" indent="0" algn="l" defTabSz="444500">
            <a:lnSpc>
              <a:spcPct val="90000"/>
            </a:lnSpc>
            <a:spcBef>
              <a:spcPct val="0"/>
            </a:spcBef>
            <a:spcAft>
              <a:spcPct val="35000"/>
            </a:spcAft>
            <a:buNone/>
          </a:pPr>
          <a:r>
            <a:rPr lang="en-GB" sz="1000" kern="1200" dirty="0">
              <a:solidFill>
                <a:sysClr val="window" lastClr="FFFFFF"/>
              </a:solidFill>
              <a:latin typeface="Arial" panose="020B0604020202020204" pitchFamily="34" charset="0"/>
              <a:ea typeface="+mn-ea"/>
              <a:cs typeface="Arial" panose="020B0604020202020204" pitchFamily="34" charset="0"/>
            </a:rPr>
            <a:t>Intervention facet</a:t>
          </a:r>
        </a:p>
      </dsp:txBody>
      <dsp:txXfrm>
        <a:off x="300985" y="868567"/>
        <a:ext cx="3983237" cy="266380"/>
      </dsp:txXfrm>
    </dsp:sp>
    <dsp:sp modelId="{79137A86-7DAE-424B-965A-4C5344572FE9}">
      <dsp:nvSpPr>
        <dsp:cNvPr id="0" name=""/>
        <dsp:cNvSpPr/>
      </dsp:nvSpPr>
      <dsp:spPr>
        <a:xfrm>
          <a:off x="0" y="1880607"/>
          <a:ext cx="5731510" cy="551250"/>
        </a:xfrm>
        <a:prstGeom prst="rect">
          <a:avLst/>
        </a:prstGeo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4829" tIns="208280" rIns="444829" bIns="71120" numCol="1" spcCol="1270" anchor="t" anchorCtr="0">
          <a:noAutofit/>
        </a:bodyPr>
        <a:lstStyle/>
        <a:p>
          <a:pPr marL="57150" lvl="1" indent="-57150" algn="l" defTabSz="444500">
            <a:lnSpc>
              <a:spcPct val="90000"/>
            </a:lnSpc>
            <a:spcBef>
              <a:spcPct val="0"/>
            </a:spcBef>
            <a:spcAft>
              <a:spcPct val="15000"/>
            </a:spcAft>
            <a:buChar char="•"/>
          </a:pPr>
          <a:r>
            <a:rPr lang="en-GB" sz="1000" kern="1200"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Interventions initiated in primary, secondary or tertiary care setting, including referrals to other settings e.g. community or social care.</a:t>
          </a:r>
        </a:p>
      </dsp:txBody>
      <dsp:txXfrm>
        <a:off x="0" y="1880607"/>
        <a:ext cx="5731510" cy="551250"/>
      </dsp:txXfrm>
    </dsp:sp>
    <dsp:sp modelId="{DFFAB3BE-E992-4C1B-9D52-C53AF339DCDA}">
      <dsp:nvSpPr>
        <dsp:cNvPr id="0" name=""/>
        <dsp:cNvSpPr/>
      </dsp:nvSpPr>
      <dsp:spPr>
        <a:xfrm>
          <a:off x="286575" y="1733007"/>
          <a:ext cx="4012057" cy="295200"/>
        </a:xfrm>
        <a:prstGeom prst="roundRect">
          <a:avLst/>
        </a:prstGeo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1646" tIns="0" rIns="151646" bIns="0" numCol="1" spcCol="1270" anchor="ctr" anchorCtr="0">
          <a:noAutofit/>
        </a:bodyPr>
        <a:lstStyle/>
        <a:p>
          <a:pPr marL="0" lvl="0" indent="0" algn="l" defTabSz="444500">
            <a:lnSpc>
              <a:spcPct val="90000"/>
            </a:lnSpc>
            <a:spcBef>
              <a:spcPct val="0"/>
            </a:spcBef>
            <a:spcAft>
              <a:spcPct val="35000"/>
            </a:spcAft>
            <a:buNone/>
          </a:pPr>
          <a:r>
            <a:rPr lang="en-GB" sz="1000" kern="1200" dirty="0">
              <a:solidFill>
                <a:sysClr val="window" lastClr="FFFFFF"/>
              </a:solidFill>
              <a:latin typeface="Arial" panose="020B0604020202020204" pitchFamily="34" charset="0"/>
              <a:ea typeface="+mn-ea"/>
              <a:cs typeface="Arial" panose="020B0604020202020204" pitchFamily="34" charset="0"/>
            </a:rPr>
            <a:t>Setting facet</a:t>
          </a:r>
        </a:p>
      </dsp:txBody>
      <dsp:txXfrm>
        <a:off x="300985" y="1747417"/>
        <a:ext cx="3983237" cy="266380"/>
      </dsp:txXfrm>
    </dsp:sp>
    <dsp:sp modelId="{97CE8643-6928-4093-AB81-D313503F71DD}">
      <dsp:nvSpPr>
        <dsp:cNvPr id="0" name=""/>
        <dsp:cNvSpPr/>
      </dsp:nvSpPr>
      <dsp:spPr>
        <a:xfrm>
          <a:off x="0" y="2633457"/>
          <a:ext cx="5731510" cy="417375"/>
        </a:xfrm>
        <a:prstGeom prst="rect">
          <a:avLst/>
        </a:prstGeom>
        <a:solidFill>
          <a:sysClr val="window" lastClr="FFFFFF">
            <a:alpha val="90000"/>
            <a:hueOff val="0"/>
            <a:satOff val="0"/>
            <a:lumOff val="0"/>
            <a:alphaOff val="0"/>
          </a:sysClr>
        </a:solidFill>
        <a:ln w="25400" cap="flat" cmpd="sng" algn="ctr">
          <a:solidFill>
            <a:srgbClr val="475989">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4829" tIns="208280" rIns="444829" bIns="71120" numCol="1" spcCol="1270" anchor="t" anchorCtr="0">
          <a:noAutofit/>
        </a:bodyPr>
        <a:lstStyle/>
        <a:p>
          <a:pPr marL="57150" lvl="1" indent="-57150" algn="l" defTabSz="444500">
            <a:lnSpc>
              <a:spcPct val="90000"/>
            </a:lnSpc>
            <a:spcBef>
              <a:spcPct val="0"/>
            </a:spcBef>
            <a:spcAft>
              <a:spcPct val="15000"/>
            </a:spcAft>
            <a:buChar char="•"/>
          </a:pPr>
          <a:r>
            <a:rPr lang="en-GB" sz="1000" kern="1200" dirty="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No facets for outcomes included in the initial search strategy. </a:t>
          </a:r>
        </a:p>
      </dsp:txBody>
      <dsp:txXfrm>
        <a:off x="0" y="2633457"/>
        <a:ext cx="5731510" cy="417375"/>
      </dsp:txXfrm>
    </dsp:sp>
    <dsp:sp modelId="{06D32C43-8461-48FD-BBCB-35CFDFC7043D}">
      <dsp:nvSpPr>
        <dsp:cNvPr id="0" name=""/>
        <dsp:cNvSpPr/>
      </dsp:nvSpPr>
      <dsp:spPr>
        <a:xfrm>
          <a:off x="286575" y="2485857"/>
          <a:ext cx="4012057" cy="295200"/>
        </a:xfrm>
        <a:prstGeom prst="roundRect">
          <a:avLst/>
        </a:prstGeom>
        <a:solidFill>
          <a:srgbClr val="47598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1646" tIns="0" rIns="151646" bIns="0" numCol="1" spcCol="1270" anchor="ctr" anchorCtr="0">
          <a:noAutofit/>
        </a:bodyPr>
        <a:lstStyle/>
        <a:p>
          <a:pPr marL="0" lvl="0" indent="0" algn="l" defTabSz="444500">
            <a:lnSpc>
              <a:spcPct val="90000"/>
            </a:lnSpc>
            <a:spcBef>
              <a:spcPct val="0"/>
            </a:spcBef>
            <a:spcAft>
              <a:spcPct val="35000"/>
            </a:spcAft>
            <a:buNone/>
          </a:pPr>
          <a:r>
            <a:rPr lang="en-GB" sz="1000" kern="1200" dirty="0">
              <a:solidFill>
                <a:sysClr val="window" lastClr="FFFFFF"/>
              </a:solidFill>
              <a:latin typeface="Arial" panose="020B0604020202020204" pitchFamily="34" charset="0"/>
              <a:ea typeface="+mn-ea"/>
              <a:cs typeface="Arial" panose="020B0604020202020204" pitchFamily="34" charset="0"/>
            </a:rPr>
            <a:t>Outcomes facet</a:t>
          </a:r>
        </a:p>
      </dsp:txBody>
      <dsp:txXfrm>
        <a:off x="300985" y="2500267"/>
        <a:ext cx="3983237" cy="26638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1F497D"/>
      </a:dk2>
      <a:lt2>
        <a:srgbClr val="EEECE1"/>
      </a:lt2>
      <a:accent1>
        <a:srgbClr val="475989"/>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C862EDE-7831-47C4-A504-C402821F0392}">
  <we:reference id="wa104382081" version="1.7.0.0" store="en-001" storeType="OMEX"/>
  <we:alternateReferences>
    <we:reference id="wa104382081" version="1.7.0.0" store="" storeType="OMEX"/>
  </we:alternateReferences>
  <we:properties>
    <we:property name="MENDELEY_CITATIONS" value="[]"/>
    <we:property name="MENDELEY_CITATIONS_STYLE" value="&quot;https://www.zotero.org/styles/ap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MRC Epidemiology Unit,</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D0A307925363E4E8A67AB862AC71EF8" ma:contentTypeVersion="6" ma:contentTypeDescription="Create a new document." ma:contentTypeScope="" ma:versionID="ebbf677d29b859a185539490239cfb91">
  <xsd:schema xmlns:xsd="http://www.w3.org/2001/XMLSchema" xmlns:xs="http://www.w3.org/2001/XMLSchema" xmlns:p="http://schemas.microsoft.com/office/2006/metadata/properties" xmlns:ns2="5a26c033-0bcf-4b88-b68f-b8241fc3ea37" xmlns:ns3="04af6a66-9520-44ea-9b85-9ba8b0e3548e" targetNamespace="http://schemas.microsoft.com/office/2006/metadata/properties" ma:root="true" ma:fieldsID="cf525f69723853ae2b6f2130b8c73317" ns2:_="" ns3:_="">
    <xsd:import namespace="5a26c033-0bcf-4b88-b68f-b8241fc3ea37"/>
    <xsd:import namespace="04af6a66-9520-44ea-9b85-9ba8b0e3548e"/>
    <xsd:element name="properties">
      <xsd:complexType>
        <xsd:sequence>
          <xsd:element name="documentManagement">
            <xsd:complexType>
              <xsd:all>
                <xsd:element ref="ns2:Documenttype"/>
                <xsd:element ref="ns2:Project_x0020_name" minOccurs="0"/>
                <xsd:element ref="ns2:Project_x0020_manager"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26c033-0bcf-4b88-b68f-b8241fc3ea37" elementFormDefault="qualified">
    <xsd:import namespace="http://schemas.microsoft.com/office/2006/documentManagement/types"/>
    <xsd:import namespace="http://schemas.microsoft.com/office/infopath/2007/PartnerControls"/>
    <xsd:element name="Documenttype" ma:index="4" ma:displayName="Document type" ma:format="Dropdown" ma:internalName="Documenttype" ma:readOnly="false">
      <xsd:simpleType>
        <xsd:restriction base="dms:Choice">
          <xsd:enumeration value="Action List"/>
          <xsd:enumeration value="Agenda"/>
          <xsd:enumeration value="Attendee List"/>
          <xsd:enumeration value="Audit form"/>
          <xsd:enumeration value="Bid submission"/>
          <xsd:enumeration value="Budget"/>
          <xsd:enumeration value="Business cases"/>
          <xsd:enumeration value="Business plan"/>
          <xsd:enumeration value="Contact List"/>
          <xsd:enumeration value="Contracts"/>
          <xsd:enumeration value="Communication"/>
          <xsd:enumeration value="Communications plan"/>
          <xsd:enumeration value="Dashboard"/>
          <xsd:enumeration value="Delivery plan"/>
          <xsd:enumeration value="Evaluation framework"/>
          <xsd:enumeration value="Evaluation report"/>
          <xsd:enumeration value="Event posters"/>
          <xsd:enumeration value="Evidence Review"/>
          <xsd:enumeration value="Expenses claim form"/>
          <xsd:enumeration value="Forms"/>
          <xsd:enumeration value="Funding agreement"/>
          <xsd:enumeration value="Handbook"/>
          <xsd:enumeration value="Highlight report"/>
          <xsd:enumeration value="Image Log"/>
          <xsd:enumeration value="Job description"/>
          <xsd:enumeration value="Key performance indicators"/>
          <xsd:enumeration value="Lessons learnt log"/>
          <xsd:enumeration value="Lesson plan"/>
          <xsd:enumeration value="Logic model"/>
          <xsd:enumeration value="Logo"/>
          <xsd:enumeration value="Map"/>
          <xsd:enumeration value="Minutes"/>
          <xsd:enumeration value="Newsletter"/>
          <xsd:enumeration value="Notes"/>
          <xsd:enumeration value="Peer review QA"/>
          <xsd:enumeration value="Peer reviewer agreements"/>
          <xsd:enumeration value="Person specification"/>
          <xsd:enumeration value="Photos"/>
          <xsd:enumeration value="Policy"/>
          <xsd:enumeration value="Presentation"/>
          <xsd:enumeration value="Presentation proposal"/>
          <xsd:enumeration value="Process"/>
          <xsd:enumeration value="Procurement questionnaire (scoring)?"/>
          <xsd:enumeration value="Progress report"/>
          <xsd:enumeration value="Project charter"/>
          <xsd:enumeration value="Project initiation"/>
          <xsd:enumeration value="Promotional materials- flyers"/>
          <xsd:enumeration value="Proposal"/>
          <xsd:enumeration value="Quote"/>
          <xsd:enumeration value="Recruitment form"/>
          <xsd:enumeration value="Register (attendance)"/>
          <xsd:enumeration value="Report"/>
          <xsd:enumeration value="Risk Register"/>
          <xsd:enumeration value="Schedule (timeline)"/>
          <xsd:enumeration value="Service level agreement"/>
          <xsd:enumeration value="Service specifications"/>
          <xsd:enumeration value="Stakeholder plan"/>
          <xsd:enumeration value="Status report"/>
          <xsd:enumeration value="Storyboard"/>
          <xsd:enumeration value="Terms of reference"/>
          <xsd:enumeration value="Template"/>
          <xsd:enumeration value="Timesheet"/>
          <xsd:enumeration value="Training slides"/>
          <xsd:enumeration value="Training plan"/>
          <xsd:enumeration value="Tracker"/>
          <xsd:enumeration value="Survey"/>
          <xsd:enumeration value="Survey results"/>
          <xsd:enumeration value="Video"/>
          <xsd:enumeration value="Weblink / Website"/>
          <xsd:enumeration value="Working document"/>
        </xsd:restriction>
      </xsd:simpleType>
    </xsd:element>
    <xsd:element name="Project_x0020_name" ma:index="5" nillable="true" ma:displayName="Project name" ma:list="{b111b1f9-669a-419d-8cf5-bde271bba7e9}" ma:internalName="Project_x0020_name" ma:readOnly="false" ma:showField="Title">
      <xsd:simpleType>
        <xsd:restriction base="dms:Lookup"/>
      </xsd:simpleType>
    </xsd:element>
    <xsd:element name="Project_x0020_manager" ma:index="6" nillable="true" ma:displayName="Project manager" ma:list="UserInfo" ma:SharePointGroup="0" ma:internalName="Project_x0020_manag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4af6a66-9520-44ea-9b85-9ba8b0e3548e"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roject_x0020_name xmlns="5a26c033-0bcf-4b88-b68f-b8241fc3ea37">6</Project_x0020_name>
    <Documenttype xmlns="5a26c033-0bcf-4b88-b68f-b8241fc3ea37">Report</Documenttype>
    <Project_x0020_manager xmlns="5a26c033-0bcf-4b88-b68f-b8241fc3ea37">
      <UserInfo>
        <DisplayName>Charlene Simon</DisplayName>
        <AccountId>181</AccountId>
        <AccountType/>
      </UserInfo>
    </Project_x0020_manager>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0709FBC-E6C7-4AA0-AB63-08127FD79B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26c033-0bcf-4b88-b68f-b8241fc3ea37"/>
    <ds:schemaRef ds:uri="04af6a66-9520-44ea-9b85-9ba8b0e354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F329FE-AD08-49C3-98EF-ACBF0F949FBF}">
  <ds:schemaRefs>
    <ds:schemaRef ds:uri="http://schemas.microsoft.com/office/2006/metadata/properties"/>
    <ds:schemaRef ds:uri="http://schemas.microsoft.com/office/infopath/2007/PartnerControls"/>
    <ds:schemaRef ds:uri="5a26c033-0bcf-4b88-b68f-b8241fc3ea37"/>
  </ds:schemaRefs>
</ds:datastoreItem>
</file>

<file path=customXml/itemProps4.xml><?xml version="1.0" encoding="utf-8"?>
<ds:datastoreItem xmlns:ds="http://schemas.openxmlformats.org/officeDocument/2006/customXml" ds:itemID="{35B06D1D-5B04-4CCB-AFB1-C73A595FED3F}">
  <ds:schemaRefs>
    <ds:schemaRef ds:uri="http://schemas.microsoft.com/sharepoint/v3/contenttype/forms"/>
  </ds:schemaRefs>
</ds:datastoreItem>
</file>

<file path=customXml/itemProps5.xml><?xml version="1.0" encoding="utf-8"?>
<ds:datastoreItem xmlns:ds="http://schemas.openxmlformats.org/officeDocument/2006/customXml" ds:itemID="{683A4D98-3500-4B1E-8134-7A1A3253C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165</Pages>
  <Words>126339</Words>
  <Characters>720138</Characters>
  <Application>Microsoft Office Word</Application>
  <DocSecurity>0</DocSecurity>
  <Lines>6001</Lines>
  <Paragraphs>1689</Paragraphs>
  <ScaleCrop>false</ScaleCrop>
  <HeadingPairs>
    <vt:vector size="2" baseType="variant">
      <vt:variant>
        <vt:lpstr>Title</vt:lpstr>
      </vt:variant>
      <vt:variant>
        <vt:i4>1</vt:i4>
      </vt:variant>
    </vt:vector>
  </HeadingPairs>
  <TitlesOfParts>
    <vt:vector size="1" baseType="lpstr">
      <vt:lpstr>integration of physical activity promotion within primary and secondary care settings: rapid evidence review and lessons from practice case studies</vt:lpstr>
    </vt:vector>
  </TitlesOfParts>
  <Company>MRC</Company>
  <LinksUpToDate>false</LinksUpToDate>
  <CharactersWithSpaces>844788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integration of physical activity promotion within primary and secondary care settings: rapid evidence review and lessons from practice case studies</dc:title>
  <dc:subject>Report version 0.3  12 December 2019</dc:subject>
  <dc:creator>Kirsten Rennie, amy ahern, Becky King, lynsey spillman, peter hartley, emma lawlor, nick wareham</dc:creator>
  <cp:lastModifiedBy>Kirsten Rennie</cp:lastModifiedBy>
  <cp:revision>2</cp:revision>
  <cp:lastPrinted>2020-01-07T13:25:00Z</cp:lastPrinted>
  <dcterms:created xsi:type="dcterms:W3CDTF">2020-12-14T15:46:00Z</dcterms:created>
  <dcterms:modified xsi:type="dcterms:W3CDTF">2020-12-14T15:46:00Z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37dbf186-eeee-3ebb-8493-4f5f285a5097</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ContentTypeId">
    <vt:lpwstr>0x0101008D0A307925363E4E8A67AB862AC71EF8</vt:lpwstr>
  </property>
</Properties>
</file>