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0E8A03" w14:textId="77777777" w:rsidR="00891F34" w:rsidRPr="00380379" w:rsidRDefault="00D1751F" w:rsidP="00D1751F">
      <w:pPr>
        <w:ind w:firstLine="0"/>
        <w:rPr>
          <w:sz w:val="36"/>
          <w:szCs w:val="36"/>
        </w:rPr>
      </w:pPr>
      <w:r w:rsidRPr="00380379">
        <w:rPr>
          <w:sz w:val="36"/>
          <w:szCs w:val="36"/>
        </w:rPr>
        <w:t>Understanding Energy Loss in Organic Solar Cells: Towards a New Efficiency Regime</w:t>
      </w:r>
    </w:p>
    <w:p w14:paraId="6AD15BF8" w14:textId="77777777" w:rsidR="00D1751F" w:rsidRPr="00380379" w:rsidRDefault="00D1751F" w:rsidP="00D1751F">
      <w:pPr>
        <w:ind w:firstLine="0"/>
      </w:pPr>
    </w:p>
    <w:p w14:paraId="7CC232D9" w14:textId="2CFC0C63" w:rsidR="00D1751F" w:rsidRPr="00380379" w:rsidRDefault="00D1751F" w:rsidP="004715CD">
      <w:pPr>
        <w:spacing w:line="240" w:lineRule="auto"/>
        <w:ind w:firstLine="0"/>
        <w:rPr>
          <w:vertAlign w:val="superscript"/>
        </w:rPr>
      </w:pPr>
      <w:r w:rsidRPr="00380379">
        <w:t>S. Matthew Menke,</w:t>
      </w:r>
      <w:r w:rsidRPr="00380379">
        <w:rPr>
          <w:vertAlign w:val="superscript"/>
        </w:rPr>
        <w:t>1</w:t>
      </w:r>
      <w:r w:rsidRPr="00380379">
        <w:t xml:space="preserve"> Niva A. Ran,</w:t>
      </w:r>
      <w:r w:rsidRPr="00380379">
        <w:rPr>
          <w:vertAlign w:val="superscript"/>
        </w:rPr>
        <w:t>2</w:t>
      </w:r>
      <w:r w:rsidRPr="00380379">
        <w:t xml:space="preserve"> Guillermo C. Bazan</w:t>
      </w:r>
      <w:r w:rsidR="00875FC2" w:rsidRPr="00380379">
        <w:t>,</w:t>
      </w:r>
      <w:r w:rsidRPr="00380379">
        <w:rPr>
          <w:vertAlign w:val="superscript"/>
        </w:rPr>
        <w:t>2</w:t>
      </w:r>
      <w:r w:rsidR="00875FC2" w:rsidRPr="00380379">
        <w:t xml:space="preserve"> Richard H. Friend</w:t>
      </w:r>
      <w:r w:rsidR="00875FC2" w:rsidRPr="00380379">
        <w:rPr>
          <w:vertAlign w:val="superscript"/>
        </w:rPr>
        <w:t>1</w:t>
      </w:r>
    </w:p>
    <w:p w14:paraId="4125B57A" w14:textId="77777777" w:rsidR="00D1751F" w:rsidRPr="00380379" w:rsidRDefault="00D1751F" w:rsidP="004715CD">
      <w:pPr>
        <w:spacing w:line="240" w:lineRule="auto"/>
        <w:ind w:firstLine="0"/>
      </w:pPr>
    </w:p>
    <w:p w14:paraId="5EAFF2E5" w14:textId="77777777" w:rsidR="00D1751F" w:rsidRPr="00380379" w:rsidRDefault="00D1751F" w:rsidP="004715CD">
      <w:pPr>
        <w:spacing w:line="240" w:lineRule="auto"/>
        <w:ind w:firstLine="0"/>
        <w:rPr>
          <w:rFonts w:cs="Times New Roman"/>
        </w:rPr>
      </w:pPr>
      <w:r w:rsidRPr="00380379">
        <w:rPr>
          <w:rFonts w:cs="Times New Roman"/>
          <w:vertAlign w:val="superscript"/>
        </w:rPr>
        <w:t>1</w:t>
      </w:r>
      <w:r w:rsidRPr="00380379">
        <w:rPr>
          <w:rFonts w:cs="Times New Roman"/>
        </w:rPr>
        <w:t>SMM and RHF</w:t>
      </w:r>
    </w:p>
    <w:p w14:paraId="1F061269" w14:textId="77777777" w:rsidR="00D1751F" w:rsidRPr="00380379" w:rsidRDefault="00D1751F" w:rsidP="004715CD">
      <w:pPr>
        <w:spacing w:line="240" w:lineRule="auto"/>
        <w:ind w:firstLine="0"/>
        <w:rPr>
          <w:rFonts w:cs="Times New Roman"/>
        </w:rPr>
      </w:pPr>
      <w:r w:rsidRPr="00380379">
        <w:rPr>
          <w:rFonts w:cs="Times New Roman"/>
        </w:rPr>
        <w:t>Department of Physics, Cavendish Laboratory, University of Cambridge, J.J. Thompson Avenue, Cambridge, CB3 0HE, United Kingdom</w:t>
      </w:r>
    </w:p>
    <w:p w14:paraId="46FD0A1B" w14:textId="77777777" w:rsidR="00D1751F" w:rsidRPr="00380379" w:rsidRDefault="00D1751F" w:rsidP="004715CD">
      <w:pPr>
        <w:spacing w:line="240" w:lineRule="auto"/>
        <w:ind w:firstLine="0"/>
        <w:rPr>
          <w:rFonts w:cs="Times New Roman"/>
        </w:rPr>
      </w:pPr>
    </w:p>
    <w:p w14:paraId="74797DFB" w14:textId="77777777" w:rsidR="00D1751F" w:rsidRPr="00380379" w:rsidRDefault="00D1751F" w:rsidP="004715CD">
      <w:pPr>
        <w:spacing w:line="240" w:lineRule="auto"/>
        <w:ind w:firstLine="0"/>
        <w:rPr>
          <w:rFonts w:cs="Times New Roman"/>
        </w:rPr>
      </w:pPr>
      <w:r w:rsidRPr="00380379">
        <w:rPr>
          <w:rFonts w:cs="Times New Roman"/>
          <w:vertAlign w:val="superscript"/>
        </w:rPr>
        <w:t>2</w:t>
      </w:r>
      <w:r w:rsidRPr="00380379">
        <w:rPr>
          <w:rFonts w:cs="Times New Roman"/>
        </w:rPr>
        <w:t>NAR and GCB</w:t>
      </w:r>
    </w:p>
    <w:p w14:paraId="73E2EDA8" w14:textId="77777777" w:rsidR="00D1751F" w:rsidRPr="00380379" w:rsidRDefault="00D1751F" w:rsidP="004715CD">
      <w:pPr>
        <w:pStyle w:val="Addresses"/>
        <w:rPr>
          <w:lang w:val="en-GB"/>
        </w:rPr>
      </w:pPr>
      <w:r w:rsidRPr="00380379">
        <w:rPr>
          <w:lang w:val="en-GB"/>
        </w:rPr>
        <w:t>Center for Polymers and Organic Solids, University of California, Santa Barbara, Santa Barbara, CA, 93106, USA</w:t>
      </w:r>
    </w:p>
    <w:p w14:paraId="27628D7B" w14:textId="7CEB5F3B" w:rsidR="00C21CB7" w:rsidRPr="00EE3D5B" w:rsidRDefault="00C21CB7">
      <w:pPr>
        <w:spacing w:line="240" w:lineRule="auto"/>
        <w:ind w:firstLine="0"/>
        <w:jc w:val="left"/>
        <w:rPr>
          <w:rFonts w:eastAsia="MS Mincho" w:cs="Times New Roman"/>
          <w:lang w:eastAsia="ja-JP"/>
        </w:rPr>
      </w:pPr>
      <w:r>
        <w:br w:type="page"/>
      </w:r>
    </w:p>
    <w:p w14:paraId="70968D19" w14:textId="79FB769E" w:rsidR="0020596B" w:rsidRDefault="00C21CB7" w:rsidP="00C21CB7">
      <w:pPr>
        <w:pStyle w:val="Heading1"/>
      </w:pPr>
      <w:r>
        <w:lastRenderedPageBreak/>
        <w:t>Abstract</w:t>
      </w:r>
    </w:p>
    <w:p w14:paraId="293F0C83" w14:textId="4DE3E73D" w:rsidR="002D5558" w:rsidRDefault="00BA19F4" w:rsidP="00841C40">
      <w:r>
        <w:t>Reducing energy and voltage loss is a</w:t>
      </w:r>
      <w:r w:rsidR="009B5205">
        <w:t>n</w:t>
      </w:r>
      <w:r>
        <w:t xml:space="preserve"> </w:t>
      </w:r>
      <w:r w:rsidR="009B5205">
        <w:t>imperative</w:t>
      </w:r>
      <w:r>
        <w:t xml:space="preserve"> area of improvement </w:t>
      </w:r>
      <w:r w:rsidR="009B5205">
        <w:t>for the design of organic solar cells</w:t>
      </w:r>
      <w:r w:rsidR="003D5223">
        <w:t xml:space="preserve"> (OSCs)</w:t>
      </w:r>
      <w:r w:rsidR="009B5205">
        <w:t xml:space="preserve">. </w:t>
      </w:r>
      <w:r w:rsidR="003D5223">
        <w:t>Both in the context of charge generation and charge recombination, significant amounts of energy are lost even in state-of-the-art OSCs compared to their inorganic counterparts. Through a set of recent examples,</w:t>
      </w:r>
      <w:r w:rsidR="004E7C3D">
        <w:t xml:space="preserve"> however, we show </w:t>
      </w:r>
      <w:r w:rsidR="00B4599F">
        <w:t xml:space="preserve">that </w:t>
      </w:r>
      <w:r w:rsidR="004E7C3D">
        <w:t xml:space="preserve">(1) </w:t>
      </w:r>
      <w:r w:rsidR="00B4599F">
        <w:t xml:space="preserve">charge generation can proceed with a high quantum efficiency even in the absence of an offset energy at the donor-acceptor interface and (2) non-radiative charge recombination may be mitigated by considering </w:t>
      </w:r>
      <w:r w:rsidR="00DD27F5">
        <w:t xml:space="preserve">systems with distinct properties </w:t>
      </w:r>
      <w:r w:rsidR="00186301">
        <w:t>of the interfacial</w:t>
      </w:r>
      <w:r w:rsidR="00B4599F">
        <w:t xml:space="preserve"> charge-transfer state. </w:t>
      </w:r>
      <w:r w:rsidR="00DD27F5">
        <w:t>To capitalize on these recent advances in understanding, we provide three actionable paths forward that aim to better identify, p</w:t>
      </w:r>
      <w:r w:rsidR="00B607A7">
        <w:t>rocess, and characterize low ener</w:t>
      </w:r>
      <w:r w:rsidR="00841C40">
        <w:t>gy loss systems:</w:t>
      </w:r>
      <w:r w:rsidR="002D5558">
        <w:t xml:space="preserve"> </w:t>
      </w:r>
      <w:r w:rsidR="00841C40">
        <w:t>incorporating consistent and accurate measurements for energy l</w:t>
      </w:r>
      <w:r w:rsidR="002D5558" w:rsidRPr="00380379">
        <w:t>evels</w:t>
      </w:r>
      <w:r w:rsidR="00841C40">
        <w:t>,</w:t>
      </w:r>
      <w:r w:rsidR="002D5558">
        <w:t xml:space="preserve"> </w:t>
      </w:r>
      <w:r w:rsidR="00841C40">
        <w:t>m</w:t>
      </w:r>
      <w:r w:rsidR="002D5558">
        <w:t>oving</w:t>
      </w:r>
      <w:r w:rsidR="00841C40">
        <w:t xml:space="preserve"> away from photoluminescence</w:t>
      </w:r>
      <w:r w:rsidR="002D5558" w:rsidRPr="00380379">
        <w:t xml:space="preserve"> quenching</w:t>
      </w:r>
      <w:r w:rsidR="00841C40">
        <w:t>, and</w:t>
      </w:r>
      <w:r w:rsidR="002D5558">
        <w:t xml:space="preserve"> </w:t>
      </w:r>
      <w:r w:rsidR="00841C40">
        <w:t>exploring blends</w:t>
      </w:r>
      <w:r w:rsidR="002D5558" w:rsidRPr="00380379">
        <w:t xml:space="preserve"> with reduced miscibility</w:t>
      </w:r>
      <w:r w:rsidR="00841C40">
        <w:t>.</w:t>
      </w:r>
    </w:p>
    <w:p w14:paraId="7A4035EE" w14:textId="23C2E8B2" w:rsidR="00804FDE" w:rsidRDefault="00804FDE" w:rsidP="00804FDE">
      <w:pPr>
        <w:pStyle w:val="Heading1"/>
      </w:pPr>
      <w:r>
        <w:t>Keywords</w:t>
      </w:r>
    </w:p>
    <w:p w14:paraId="0C61ECB7" w14:textId="218BA48E" w:rsidR="00804FDE" w:rsidRPr="00804FDE" w:rsidRDefault="004B1D41" w:rsidP="00804FDE">
      <w:r>
        <w:t>Organic Solar Cell; Energy Loss; Charge Generation; Charge Recombination; Charge Transfer States</w:t>
      </w:r>
    </w:p>
    <w:p w14:paraId="0980690B" w14:textId="77777777" w:rsidR="002D5558" w:rsidRPr="00380379" w:rsidRDefault="002D5558" w:rsidP="002D5558">
      <w:pPr>
        <w:pStyle w:val="Heading2"/>
      </w:pPr>
    </w:p>
    <w:p w14:paraId="7492A5F6" w14:textId="46FA4045" w:rsidR="002D5558" w:rsidRPr="00380379" w:rsidRDefault="002D5558" w:rsidP="002D5558">
      <w:pPr>
        <w:pStyle w:val="Heading2"/>
      </w:pPr>
    </w:p>
    <w:p w14:paraId="0ADA765D" w14:textId="3A34B1DD" w:rsidR="00C21CB7" w:rsidRPr="00C21CB7" w:rsidRDefault="00C21CB7" w:rsidP="00C21CB7"/>
    <w:p w14:paraId="7AB8DA8F" w14:textId="094EF456" w:rsidR="004715CD" w:rsidRPr="00380379" w:rsidRDefault="004715CD">
      <w:pPr>
        <w:spacing w:line="240" w:lineRule="auto"/>
        <w:ind w:firstLine="0"/>
        <w:jc w:val="left"/>
      </w:pPr>
      <w:r w:rsidRPr="00380379">
        <w:br w:type="page"/>
      </w:r>
    </w:p>
    <w:p w14:paraId="35004A3B" w14:textId="30941EB6" w:rsidR="004715CD" w:rsidRPr="00380379" w:rsidRDefault="004715CD" w:rsidP="004715CD">
      <w:pPr>
        <w:pStyle w:val="Heading1"/>
      </w:pPr>
      <w:r w:rsidRPr="00380379">
        <w:lastRenderedPageBreak/>
        <w:t>Introduction</w:t>
      </w:r>
    </w:p>
    <w:p w14:paraId="672C7BBE" w14:textId="46154A6B" w:rsidR="004715CD" w:rsidRPr="00380379" w:rsidRDefault="004715CD" w:rsidP="004715CD">
      <w:r w:rsidRPr="00380379">
        <w:t>Energy loss</w:t>
      </w:r>
      <w:r w:rsidR="00A900CE">
        <w:t xml:space="preserve"> (E</w:t>
      </w:r>
      <w:r w:rsidR="00A900CE">
        <w:rPr>
          <w:vertAlign w:val="subscript"/>
        </w:rPr>
        <w:t>loss</w:t>
      </w:r>
      <w:r w:rsidR="00A900CE">
        <w:t>)</w:t>
      </w:r>
      <w:r w:rsidRPr="00380379">
        <w:t xml:space="preserve"> </w:t>
      </w:r>
      <w:r w:rsidR="009C1B91" w:rsidRPr="00380379">
        <w:t xml:space="preserve">in a solar cell </w:t>
      </w:r>
      <w:r w:rsidRPr="00380379">
        <w:t>is embodied by the difference between the optical energy gap of a semiconductor (E</w:t>
      </w:r>
      <w:r w:rsidRPr="00380379">
        <w:rPr>
          <w:vertAlign w:val="subscript"/>
        </w:rPr>
        <w:t>g</w:t>
      </w:r>
      <w:r w:rsidRPr="00380379">
        <w:t>) and its open-circuit voltage (</w:t>
      </w:r>
      <w:r w:rsidRPr="00380379">
        <w:rPr>
          <w:i/>
        </w:rPr>
        <w:t>e</w:t>
      </w:r>
      <w:r w:rsidRPr="00380379">
        <w:t>V</w:t>
      </w:r>
      <w:r w:rsidRPr="00380379">
        <w:rPr>
          <w:vertAlign w:val="subscript"/>
        </w:rPr>
        <w:t>OC</w:t>
      </w:r>
      <w:r w:rsidRPr="00380379">
        <w:t xml:space="preserve">). In the thermodynamic limit of solar </w:t>
      </w:r>
      <w:r w:rsidR="00FF1C23" w:rsidRPr="00380379">
        <w:t>to electrical energy conversion for an ideal semiconductor,</w:t>
      </w:r>
      <w:r w:rsidRPr="00380379">
        <w:t xml:space="preserve"> </w:t>
      </w:r>
      <w:r w:rsidR="004251B9" w:rsidRPr="00380379">
        <w:t>several factors contribute to a</w:t>
      </w:r>
      <w:r w:rsidRPr="00380379">
        <w:t xml:space="preserve"> minimum amount of energy loss </w:t>
      </w:r>
      <w:r w:rsidR="00FF1C23" w:rsidRPr="00380379">
        <w:t>that always exist</w:t>
      </w:r>
      <w:r w:rsidR="009C1B91" w:rsidRPr="00380379">
        <w:t>s</w:t>
      </w:r>
      <w:r w:rsidRPr="00380379">
        <w:t>: (1)</w:t>
      </w:r>
      <w:r w:rsidR="00F8547D" w:rsidRPr="00380379">
        <w:t xml:space="preserve"> Imperfect abso</w:t>
      </w:r>
      <w:r w:rsidR="00F532B5" w:rsidRPr="00380379">
        <w:t>rption, (2) Carnot loss, and (3) éntendue expansion</w:t>
      </w:r>
      <w:r w:rsidR="00F8357E" w:rsidRPr="00380379">
        <w:t>.</w:t>
      </w:r>
      <w:r w:rsidR="00F8357E" w:rsidRPr="00380379">
        <w:fldChar w:fldCharType="begin" w:fldLock="1"/>
      </w:r>
      <w:r w:rsidR="00D77C36">
        <w:instrText>ADDIN CSL_CITATION { "citationItems" : [ { "id" : "ITEM-1", "itemData" : { "DOI" : "10.1103/PhysRevB.90.035211", "ISSN" : "1098-0121", "author" : [ { "dropping-particle" : "", "family" : "Rau", "given" : "Uwe", "non-dropping-particle" : "", "parse-names" : false, "suffix" : "" }, { "dropping-particle" : "", "family" : "Paetzold", "given" : "Ulrich W.", "non-dropping-particle" : "", "parse-names" : false, "suffix" : "" }, { "dropping-particle" : "", "family" : "Kirchartz", "given" : "Thomas", "non-dropping-particle" : "", "parse-names" : false, "suffix" : "" } ], "container-title" : "Physical Review B", "id" : "ITEM-1", "issue" : "3", "issued" : { "date-parts" : [ [ "2014", "7", "28" ] ] }, "page" : "035211", "title" : "Thermodynamics of light management in photovoltaic devices", "type" : "article-journal", "volume" : "90" }, "uris" : [ "http://www.mendeley.com/documents/?uuid=68a3fd1c-8479-42f5-abd2-661d41bc4cf9" ] }, { "id" : "ITEM-2", "itemData" : { "DOI" : "10.1063/1.1736034", "ISBN" : "0780387422", "ISSN" : "00218979", "PMID" : "25246403", "abstract" : "In order to find an upper theoretical limit for the efficiency of p\u2010n junction solar energy converters, a limiting efficiency, called the detailed balance limit of efficiency, has been calculated for an ideal case in which the only recombination mechanism of hole\u2010electron pairs is radiative as required by the principle of detailed balance. The efficiency is also calculated for the case in which radiative recombination is only a fixed fraction fc of the total recombination, the rest being nonradiative. Efficiencies at the matched loads have been calculated with band gap and fc as parameters, the sun and cell being assumed to be blackbodies with temperatures of 6000\u00b0K and 300\u00b0K, respectively. The maximum efficiency is found to be 30% for an energy gap of 1.1 ev and fc = 1. Actual junctions do not obey the predicted current\u2010voltage relationship, and reasons for the difference and its relevance to efficiency are discussed.", "author" : [ { "dropping-particle" : "", "family" : "Shockley", "given" : "William", "non-dropping-particle" : "", "parse-names" : false, "suffix" : "" }, { "dropping-particle" : "", "family" : "Queisser", "given" : "Hans J.", "non-dropping-particle" : "", "parse-names" : false, "suffix" : "" } ], "container-title" : "Journal of Applied Physics", "id" : "ITEM-2", "issue" : "3", "issued" : { "date-parts" : [ [ "1961" ] ] }, "page" : "510", "title" : "Detailed Balance Limit of Efficiency of p-n Junction Solar Cells", "type" : "article-journal", "volume" : "32" }, "uris" : [ "http://www.mendeley.com/documents/?uuid=a865aa3a-9755-427d-97b2-4d08c3a85ce0" ] } ], "mendeley" : { "formattedCitation" : "&lt;sup&gt;1,2&lt;/sup&gt;", "plainTextFormattedCitation" : "1,2", "previouslyFormattedCitation" : "&lt;sup&gt;1,2&lt;/sup&gt;" }, "properties" : { "noteIndex" : 0 }, "schema" : "https://github.com/citation-style-language/schema/raw/master/csl-citation.json" }</w:instrText>
      </w:r>
      <w:r w:rsidR="00F8357E" w:rsidRPr="00380379">
        <w:fldChar w:fldCharType="separate"/>
      </w:r>
      <w:r w:rsidR="0004601F" w:rsidRPr="0004601F">
        <w:rPr>
          <w:noProof/>
          <w:vertAlign w:val="superscript"/>
        </w:rPr>
        <w:t>1,2</w:t>
      </w:r>
      <w:r w:rsidR="00F8357E" w:rsidRPr="00380379">
        <w:fldChar w:fldCharType="end"/>
      </w:r>
      <w:r w:rsidR="00F532B5" w:rsidRPr="00380379">
        <w:t xml:space="preserve"> </w:t>
      </w:r>
      <w:r w:rsidR="00FF1C23" w:rsidRPr="00380379">
        <w:t xml:space="preserve">The </w:t>
      </w:r>
      <w:r w:rsidR="00F22E0E" w:rsidRPr="00380379">
        <w:t>first</w:t>
      </w:r>
      <w:r w:rsidR="00230FD2" w:rsidRPr="00380379">
        <w:t xml:space="preserve"> factor</w:t>
      </w:r>
      <w:r w:rsidR="00F22E0E" w:rsidRPr="00380379">
        <w:t xml:space="preserve"> </w:t>
      </w:r>
      <w:r w:rsidR="00E93C8A" w:rsidRPr="00380379">
        <w:t xml:space="preserve">signals that </w:t>
      </w:r>
      <w:r w:rsidR="009C1B91" w:rsidRPr="00380379">
        <w:t xml:space="preserve">unabsorbed </w:t>
      </w:r>
      <w:r w:rsidR="00E93C8A" w:rsidRPr="00380379">
        <w:t>photons will limit the available number of carriers in the cell</w:t>
      </w:r>
      <w:r w:rsidR="00744056">
        <w:t>,</w:t>
      </w:r>
      <w:r w:rsidR="00E93C8A" w:rsidRPr="00380379">
        <w:t xml:space="preserve"> while the other </w:t>
      </w:r>
      <w:r w:rsidR="00744056">
        <w:t>two factors</w:t>
      </w:r>
      <w:r w:rsidR="00E93C8A" w:rsidRPr="00380379">
        <w:t xml:space="preserve"> are additive entropic losses due to the </w:t>
      </w:r>
      <w:r w:rsidR="00C22B94" w:rsidRPr="00380379">
        <w:t xml:space="preserve">finite temperature of the sun and the irreversibility in the direction of photon absorption versus emission. </w:t>
      </w:r>
      <w:r w:rsidR="004251B9" w:rsidRPr="00380379">
        <w:t>In practice, ino</w:t>
      </w:r>
      <w:r w:rsidR="001530B2" w:rsidRPr="00380379">
        <w:t xml:space="preserve">rganic semiconductors such as </w:t>
      </w:r>
      <w:r w:rsidR="004251B9" w:rsidRPr="00380379">
        <w:t>GaAs and hybrid Pb-halide</w:t>
      </w:r>
      <w:r w:rsidR="00C07135" w:rsidRPr="00380379">
        <w:t xml:space="preserve"> perov</w:t>
      </w:r>
      <w:r w:rsidR="004251B9" w:rsidRPr="00380379">
        <w:t>skites are approaching this fundamental limit with power conversion efficiencies exceeding 25% and 20%, respectively</w:t>
      </w:r>
      <w:r w:rsidR="00234C1E" w:rsidRPr="00380379">
        <w:t>.</w:t>
      </w:r>
      <w:r w:rsidR="00234C1E" w:rsidRPr="00380379">
        <w:fldChar w:fldCharType="begin" w:fldLock="1"/>
      </w:r>
      <w:r w:rsidR="00134E02">
        <w:instrText>ADDIN CSL_CITATION { "citationItems" : [ { "id" : "ITEM-1", "itemData" : { "DOI" : "10.1126/science.aam6620", "ISSN" : "0036-8075", "author" : [ { "dropping-particle" : "", "family" : "Shin", "given" : "Seong Sik", "non-dropping-particle" : "", "parse-names" : false, "suffix" : "" }, { "dropping-particle" : "", "family" : "Yeom", "given" : "Eun Joo", "non-dropping-particle" : "", "parse-names" : false, "suffix" : "" }, { "dropping-particle" : "", "family" : "Yang", "given" : "Woon Seok", "non-dropping-particle" : "", "parse-names" : false, "suffix" : "" }, { "dropping-particle" : "", "family" : "Hur", "given" : "Seyoon", "non-dropping-particle" : "", "parse-names" : false, "suffix" : "" }, { "dropping-particle" : "", "family" : "Kim", "given" : "Min Gyu", "non-dropping-particle" : "", "parse-names" : false, "suffix" : "" }, { "dropping-particle" : "", "family" : "Im", "given" : "Jino", "non-dropping-particle" : "", "parse-names" : false, "suffix" : "" }, { "dropping-particle" : "", "family" : "Seo", "given" : "Jangwon", "non-dropping-particle" : "", "parse-names" : false, "suffix" : "" }, { "dropping-particle" : "", "family" : "Noh", "given" : "Jun Hong", "non-dropping-particle" : "", "parse-names" : false, "suffix" : "" }, { "dropping-particle" : "Il", "family" : "Seok", "given" : "Sang", "non-dropping-particle" : "", "parse-names" : false, "suffix" : "" } ], "container-title" : "Science (New York, N.Y.)", "id" : "ITEM-1", "issue" : "6334", "issued" : { "date-parts" : [ [ "2017", "4", "14" ] ] }, "page" : "167-171", "title" : "Colloidally prepared La-doped BaSnO 3 electrodes for efficient, photostable perovskite solar cells", "type" : "article-journal", "volume" : "356" }, "uris" : [ "http://www.mendeley.com/documents/?uuid=635555d4-cfbb-4640-b097-0480f8c57726" ] } ], "mendeley" : { "formattedCitation" : "&lt;sup&gt;3&lt;/sup&gt;", "plainTextFormattedCitation" : "3", "previouslyFormattedCitation" : "&lt;sup&gt;3&lt;/sup&gt;" }, "properties" : { "noteIndex" : 0 }, "schema" : "https://github.com/citation-style-language/schema/raw/master/csl-citation.json" }</w:instrText>
      </w:r>
      <w:r w:rsidR="00234C1E" w:rsidRPr="00380379">
        <w:fldChar w:fldCharType="separate"/>
      </w:r>
      <w:r w:rsidR="0004601F" w:rsidRPr="0004601F">
        <w:rPr>
          <w:noProof/>
          <w:vertAlign w:val="superscript"/>
        </w:rPr>
        <w:t>3</w:t>
      </w:r>
      <w:r w:rsidR="00234C1E" w:rsidRPr="00380379">
        <w:fldChar w:fldCharType="end"/>
      </w:r>
    </w:p>
    <w:p w14:paraId="67DEC3E8" w14:textId="2631ED6D" w:rsidR="00F5206D" w:rsidRDefault="004251B9" w:rsidP="004715CD">
      <w:r w:rsidRPr="00380379">
        <w:t xml:space="preserve">For </w:t>
      </w:r>
      <w:r w:rsidR="006E2DCE" w:rsidRPr="00380379">
        <w:t xml:space="preserve">state-of-the-art </w:t>
      </w:r>
      <w:r w:rsidRPr="00380379">
        <w:t>organic solar cells</w:t>
      </w:r>
      <w:r w:rsidR="008F73C7" w:rsidRPr="00380379">
        <w:t xml:space="preserve"> (OSCs)</w:t>
      </w:r>
      <w:r w:rsidRPr="00380379">
        <w:t xml:space="preserve">, </w:t>
      </w:r>
      <w:r w:rsidR="00295A6D">
        <w:t xml:space="preserve">there are </w:t>
      </w:r>
      <w:r w:rsidRPr="00380379">
        <w:t xml:space="preserve">additional pathways </w:t>
      </w:r>
      <w:r w:rsidR="00744056">
        <w:t>that</w:t>
      </w:r>
      <w:r w:rsidRPr="00380379">
        <w:t xml:space="preserve"> further increase energy loss </w:t>
      </w:r>
      <w:r w:rsidR="006E2DCE" w:rsidRPr="00380379">
        <w:t>and</w:t>
      </w:r>
      <w:r w:rsidR="00744056">
        <w:t>, presently,</w:t>
      </w:r>
      <w:r w:rsidR="006E2DCE" w:rsidRPr="00380379">
        <w:t xml:space="preserve"> limit</w:t>
      </w:r>
      <w:r w:rsidRPr="00380379">
        <w:t xml:space="preserve"> power conversion efficiencies to less than 15%.</w:t>
      </w:r>
      <w:r w:rsidR="00234C1E" w:rsidRPr="00380379">
        <w:fldChar w:fldCharType="begin" w:fldLock="1"/>
      </w:r>
      <w:r w:rsidR="00A2759D">
        <w:instrText>ADDIN CSL_CITATION { "citationItems" : [ { "id" : "ITEM-1", "itemData" : { "DOI" : "10.1021/jacs.7b02677", "ISSN" : "0002-7863", "abstract" : "A new polymer donor (PBDB-T-SF) and a new small molecule acceptor (IT-4F) for fullerene-free organic solar cells (OSCs) were designed and synthesized. The influences of fluorination on the absorption spectra, molecular energy levels, and charge mobilities of the donor and acceptor were systematically studied. The PBDB-T-SF:IT-4F-based OSC device showed a record high efficiency of 13.1%, and an efficiency of over 12% can be obtained with a thickness of 100\u2013200 nm, suggesting the promise of fullerene-free OSCs in practical applications.", "author" : [ { "dropping-particle" : "", "family" : "Zhao", "given" : "Wenchao", "non-dropping-particle" : "", "parse-names" : false, "suffix" : "" }, { "dropping-particle" : "", "family" : "Li", "given" : "Sunsun", "non-dropping-particle" : "", "parse-names" : false, "suffix" : "" }, { "dropping-particle" : "", "family" : "Yao", "given" : "Huifeng", "non-dropping-particle" : "", "parse-names" : false, "suffix" : "" }, { "dropping-particle" : "", "family" : "Zhang", "given" : "Shaoqing", "non-dropping-particle" : "", "parse-names" : false, "suffix" : "" }, { "dropping-particle" : "", "family" : "Zhang", "given" : "Yun", "non-dropping-particle" : "", "parse-names" : false, "suffix" : "" }, { "dropping-particle" : "", "family" : "Yang", "given" : "Bei", "non-dropping-particle" : "", "parse-names" : false, "suffix" : "" }, { "dropping-particle" : "", "family" : "Hou", "given" : "Jianhui", "non-dropping-particle" : "", "parse-names" : false, "suffix" : "" } ], "container-title" : "Journal of the American Chemical Society", "id" : "ITEM-1", "issue" : "21", "issued" : { "date-parts" : [ [ "2017", "5", "31" ] ] }, "page" : "7148-7151", "title" : "Molecular Optimization Enables over 13% Efficiency in Organic Solar Cells", "type" : "article-journal", "volume" : "139" }, "uris" : [ "http://www.mendeley.com/documents/?uuid=c2764db6-461f-48a7-9460-755f027eced3" ] } ], "mendeley" : { "formattedCitation" : "&lt;sup&gt;4&lt;/sup&gt;", "plainTextFormattedCitation" : "4", "previouslyFormattedCitation" : "&lt;sup&gt;4&lt;/sup&gt;" }, "properties" : { "noteIndex" : 0 }, "schema" : "https://github.com/citation-style-language/schema/raw/master/csl-citation.json" }</w:instrText>
      </w:r>
      <w:r w:rsidR="00234C1E" w:rsidRPr="00380379">
        <w:fldChar w:fldCharType="separate"/>
      </w:r>
      <w:r w:rsidR="0004601F" w:rsidRPr="0004601F">
        <w:rPr>
          <w:noProof/>
          <w:vertAlign w:val="superscript"/>
        </w:rPr>
        <w:t>4</w:t>
      </w:r>
      <w:r w:rsidR="00234C1E" w:rsidRPr="00380379">
        <w:fldChar w:fldCharType="end"/>
      </w:r>
      <w:r w:rsidRPr="00380379">
        <w:t xml:space="preserve"> </w:t>
      </w:r>
      <w:r w:rsidR="00624A4F" w:rsidRPr="00380379">
        <w:t>Primarily, t</w:t>
      </w:r>
      <w:r w:rsidRPr="00380379">
        <w:t xml:space="preserve">he excitonic nature of </w:t>
      </w:r>
      <w:r w:rsidR="00624A4F" w:rsidRPr="00380379">
        <w:t>photogenerated electron-hole pairs in an organic semiconductor</w:t>
      </w:r>
      <w:r w:rsidRPr="00380379">
        <w:t xml:space="preserve"> fundamentally alters the nature of carrier generation</w:t>
      </w:r>
      <w:r w:rsidR="00624A4F" w:rsidRPr="00380379">
        <w:t>.</w:t>
      </w:r>
      <w:r w:rsidRPr="00380379">
        <w:t xml:space="preserve"> </w:t>
      </w:r>
      <w:r w:rsidR="00467569">
        <w:t>The binding energy for an exciton varies depending on both the chemical nature of the molecule and its surroundings. Values are on the order of 0.5 eV or larger.</w:t>
      </w:r>
      <w:r w:rsidR="00467569">
        <w:fldChar w:fldCharType="begin" w:fldLock="1"/>
      </w:r>
      <w:r w:rsidR="00D77C36">
        <w:instrText>ADDIN CSL_CITATION { "citationItems" : [ { "id" : "ITEM-1", "itemData" : { "DOI" : "10.1021/ar900099h", "ISBN" : "0001-4842", "ISSN" : "0001-4842", "PMID" : "19653630", "abstract" : "Our objective in this Account is 3-fold. First, we provide an overview of the optical and electronic processes that take place in a solid-state organic solar cell, which we define as a cell in which the semiconducting materials between the electrodes are organic, be them polymers, oligomers, or small molecules; this discussion is also meant to set the conceptual framework in which many of the contributions to this Special Issue on Photovoltaics can be viewed. We successively turn our attention to (i) optical absorption and exciton formation, (ii) exciton migration to the donor\u2212acceptor interface, (iii) exciton dissociation into charge carriers, resulting in the appearance of holes in the donor and electrons in the acceptor, (iv) charge-carrier mobility, and (v) charge collection at the electrodes. For each of these processes, we also describe the theoretical challenges that need to be overcome to gain a comprehensive understanding at the molecular level. Finally, we highlight recent theoretical advances, in particular regarding the determination of the energetics and dynamics at organic\u2212organic interfaces, and underline that the right balance needs to be found for the optimization of material parameters that often result in opposite effects on the photovoltaic performance.", "author" : [ { "dropping-particle" : "", "family" : "Br\u00e9das", "given" : "Jean-Luc", "non-dropping-particle" : "", "parse-names" : false, "suffix" : "" }, { "dropping-particle" : "", "family" : "Norton", "given" : "Joseph E.", "non-dropping-particle" : "", "parse-names" : false, "suffix" : "" }, { "dropping-particle" : "", "family" : "Cornil", "given" : "J\u00e9r\u00f4me", "non-dropping-particle" : "", "parse-names" : false, "suffix" : "" }, { "dropping-particle" : "", "family" : "Coropceanu", "given" : "Veaceslav", "non-dropping-particle" : "", "parse-names" : false, "suffix" : "" } ], "container-title" : "Accounts of Chemical Research", "id" : "ITEM-1", "issue" : "11", "issued" : { "date-parts" : [ [ "2009", "11", "17" ] ] }, "page" : "1691-1699", "title" : "Molecular Understanding of Organic Solar Cells: The Challenges", "type" : "article-journal", "volume" : "42" }, "uris" : [ "http://www.mendeley.com/documents/?uuid=fa6cf7eb-e102-4b12-8b48-2640a0f77396" ] }, { "id" : "ITEM-2", "itemData" : { "DOI" : "10.1002/cphc.200800751", "ISSN" : "14394235", "author" : [ { "dropping-particle" : "", "family" : "Seo", "given" : "Jung Hwa", "non-dropping-particle" : "", "parse-names" : false, "suffix" : "" }, { "dropping-particle" : "", "family" : "Jin", "given" : "Youngeup", "non-dropping-particle" : "", "parse-names" : false, "suffix" : "" }, { "dropping-particle" : "", "family" : "Brzezinski", "given" : "Jacek Z.", "non-dropping-particle" : "", "parse-names" : false, "suffix" : "" }, { "dropping-particle" : "", "family" : "Walker", "given" : "Bright", "non-dropping-particle" : "", "parse-names" : false, "suffix" : "" }, { "dropping-particle" : "", "family" : "Nguyen", "given" : "Thuc-Quyen", "non-dropping-particle" : "", "parse-names" : false, "suffix" : "" } ], "container-title" : "ChemPhysChem", "id" : "ITEM-2", "issue" : "7", "issued" : { "date-parts" : [ [ "2009", "5", "11" ] ] }, "page" : "1023-1027", "title" : "Exciton Binding Energies in Conjugated Polyelectrolyte Films", "type" : "article-journal", "volume" : "10" }, "uris" : [ "http://www.mendeley.com/documents/?uuid=f326f682-e1a1-46cb-b87d-2f32c00a7427" ] } ], "mendeley" : { "formattedCitation" : "&lt;sup&gt;5,6&lt;/sup&gt;", "plainTextFormattedCitation" : "5,6", "previouslyFormattedCitation" : "&lt;sup&gt;5,6&lt;/sup&gt;" }, "properties" : { "noteIndex" : 0 }, "schema" : "https://github.com/citation-style-language/schema/raw/master/csl-citation.json" }</w:instrText>
      </w:r>
      <w:r w:rsidR="00467569">
        <w:fldChar w:fldCharType="separate"/>
      </w:r>
      <w:r w:rsidR="0004601F" w:rsidRPr="0004601F">
        <w:rPr>
          <w:noProof/>
          <w:vertAlign w:val="superscript"/>
        </w:rPr>
        <w:t>5,6</w:t>
      </w:r>
      <w:r w:rsidR="00467569">
        <w:fldChar w:fldCharType="end"/>
      </w:r>
      <w:r w:rsidR="00467569">
        <w:t xml:space="preserve"> </w:t>
      </w:r>
      <w:r w:rsidR="00744056">
        <w:t>An</w:t>
      </w:r>
      <w:r w:rsidR="002F1C95" w:rsidRPr="00380379">
        <w:t xml:space="preserve"> electron donor-acceptor (DA) interface is</w:t>
      </w:r>
      <w:r w:rsidR="00744056">
        <w:t xml:space="preserve"> </w:t>
      </w:r>
      <w:r w:rsidR="006A1E13">
        <w:t xml:space="preserve">considered to be </w:t>
      </w:r>
      <w:r w:rsidR="002F1C95" w:rsidRPr="00380379">
        <w:t>required in order to overcome the bi</w:t>
      </w:r>
      <w:r w:rsidR="00023C67" w:rsidRPr="00380379">
        <w:t>nding energy of the exciton</w:t>
      </w:r>
      <w:r w:rsidR="00D87E03" w:rsidRPr="00380379">
        <w:t xml:space="preserve"> by providing a driving force for electron-hole separation.</w:t>
      </w:r>
    </w:p>
    <w:p w14:paraId="4FCA2EBB" w14:textId="0C88C9E2" w:rsidR="00170AB1" w:rsidRPr="00380379" w:rsidRDefault="00875FC2" w:rsidP="002E4856">
      <w:r w:rsidRPr="00380379">
        <w:t>One observation is</w:t>
      </w:r>
      <w:r w:rsidR="00FA2E46" w:rsidRPr="00380379">
        <w:t xml:space="preserve"> that efficient</w:t>
      </w:r>
      <w:r w:rsidR="00D87E03" w:rsidRPr="00380379">
        <w:t xml:space="preserve"> systems</w:t>
      </w:r>
      <w:r w:rsidRPr="00380379">
        <w:t xml:space="preserve"> typically</w:t>
      </w:r>
      <w:r w:rsidR="00D87E03" w:rsidRPr="00380379">
        <w:t xml:space="preserve"> </w:t>
      </w:r>
      <w:r w:rsidRPr="00380379">
        <w:t>have</w:t>
      </w:r>
      <w:r w:rsidR="00D87E03" w:rsidRPr="00380379">
        <w:t xml:space="preserve"> a ~300 meV offset in molecular orbital energy levels betwe</w:t>
      </w:r>
      <w:r w:rsidRPr="00380379">
        <w:t xml:space="preserve">en the donor and acceptor. </w:t>
      </w:r>
      <w:r w:rsidR="00295A6D">
        <w:t>This sets up</w:t>
      </w:r>
      <w:r w:rsidR="00D87E03" w:rsidRPr="00380379">
        <w:t xml:space="preserve"> </w:t>
      </w:r>
      <w:r w:rsidR="002F1C95" w:rsidRPr="00380379">
        <w:t>an interfacial charge-transfer (CT) state</w:t>
      </w:r>
      <w:r w:rsidRPr="00380379">
        <w:t xml:space="preserve"> </w:t>
      </w:r>
      <w:r w:rsidR="002F1C95" w:rsidRPr="00380379">
        <w:t>with an energy E</w:t>
      </w:r>
      <w:r w:rsidR="002F1C95" w:rsidRPr="00380379">
        <w:rPr>
          <w:vertAlign w:val="subscript"/>
        </w:rPr>
        <w:t>CT</w:t>
      </w:r>
      <w:r w:rsidR="00023C67" w:rsidRPr="00380379">
        <w:t>&lt;</w:t>
      </w:r>
      <w:r w:rsidR="002F1C95" w:rsidRPr="00380379">
        <w:t>E</w:t>
      </w:r>
      <w:r w:rsidR="002F1C95" w:rsidRPr="00380379">
        <w:rPr>
          <w:vertAlign w:val="subscript"/>
        </w:rPr>
        <w:t>g</w:t>
      </w:r>
      <w:r w:rsidR="002F1C95" w:rsidRPr="00380379">
        <w:t>.</w:t>
      </w:r>
      <w:r w:rsidRPr="00380379">
        <w:t xml:space="preserve"> </w:t>
      </w:r>
      <w:r w:rsidR="00295A6D">
        <w:t xml:space="preserve">In terms of the thermodynamics of </w:t>
      </w:r>
      <w:r w:rsidR="005F6A93">
        <w:t>organic solar cells,</w:t>
      </w:r>
      <w:r w:rsidRPr="00380379">
        <w:t xml:space="preserve"> the interfacial CT state </w:t>
      </w:r>
      <w:r w:rsidR="00295A6D">
        <w:t>plays the role of the semiconductor</w:t>
      </w:r>
      <w:r w:rsidRPr="00380379">
        <w:t xml:space="preserve"> energy gap in the system.</w:t>
      </w:r>
      <w:r w:rsidR="002F1C95" w:rsidRPr="00380379">
        <w:t xml:space="preserve"> </w:t>
      </w:r>
      <w:r w:rsidR="00230FD2" w:rsidRPr="00380379">
        <w:t xml:space="preserve">This </w:t>
      </w:r>
      <w:r w:rsidR="00714CFA" w:rsidRPr="00380379">
        <w:t xml:space="preserve">situation </w:t>
      </w:r>
      <w:r w:rsidR="00230FD2" w:rsidRPr="00380379">
        <w:t xml:space="preserve">is visualized in </w:t>
      </w:r>
      <w:r w:rsidR="002F1C95" w:rsidRPr="00380379">
        <w:t>Figure 1</w:t>
      </w:r>
      <w:r w:rsidR="00511101" w:rsidRPr="00380379">
        <w:t>a</w:t>
      </w:r>
      <w:r w:rsidR="00714CFA" w:rsidRPr="00380379">
        <w:t>. W</w:t>
      </w:r>
      <w:r w:rsidR="002F1C95" w:rsidRPr="00380379">
        <w:t>e define energy loss incurred during charge generation as the difference between E</w:t>
      </w:r>
      <w:r w:rsidR="002F1C95" w:rsidRPr="00380379">
        <w:rPr>
          <w:vertAlign w:val="subscript"/>
        </w:rPr>
        <w:t>g</w:t>
      </w:r>
      <w:r w:rsidR="002F1C95" w:rsidRPr="00380379">
        <w:t xml:space="preserve"> and E</w:t>
      </w:r>
      <w:r w:rsidR="002F1C95" w:rsidRPr="00380379">
        <w:rPr>
          <w:vertAlign w:val="subscript"/>
        </w:rPr>
        <w:t>CT</w:t>
      </w:r>
      <w:r w:rsidR="002F1C95" w:rsidRPr="00380379">
        <w:t xml:space="preserve"> and energy loss incurred during charge </w:t>
      </w:r>
      <w:r w:rsidR="002F1C95" w:rsidRPr="00380379">
        <w:lastRenderedPageBreak/>
        <w:t>recombination as the difference between E</w:t>
      </w:r>
      <w:r w:rsidR="002F1C95" w:rsidRPr="00380379">
        <w:rPr>
          <w:vertAlign w:val="subscript"/>
        </w:rPr>
        <w:t>CT</w:t>
      </w:r>
      <w:r w:rsidR="002F1C95" w:rsidRPr="00380379">
        <w:t xml:space="preserve"> and </w:t>
      </w:r>
      <w:r w:rsidR="002F1C95" w:rsidRPr="00380379">
        <w:rPr>
          <w:i/>
        </w:rPr>
        <w:t>e</w:t>
      </w:r>
      <w:r w:rsidR="002F1C95" w:rsidRPr="00380379">
        <w:t>V</w:t>
      </w:r>
      <w:r w:rsidR="002F1C95" w:rsidRPr="00380379">
        <w:rPr>
          <w:vertAlign w:val="subscript"/>
        </w:rPr>
        <w:t>OC</w:t>
      </w:r>
      <w:r w:rsidR="00511101" w:rsidRPr="00380379">
        <w:t xml:space="preserve"> (Fig. 1b)</w:t>
      </w:r>
      <w:r w:rsidR="002F1C95" w:rsidRPr="00380379">
        <w:t xml:space="preserve">. </w:t>
      </w:r>
      <w:r w:rsidR="00C07135" w:rsidRPr="00380379">
        <w:t xml:space="preserve">As </w:t>
      </w:r>
      <w:r w:rsidRPr="00380379">
        <w:t xml:space="preserve">these interfacial </w:t>
      </w:r>
      <w:r w:rsidR="00C07135" w:rsidRPr="00380379">
        <w:t>CT states are weakly absorbing</w:t>
      </w:r>
      <w:r w:rsidR="00295A6D">
        <w:t xml:space="preserve"> and also show low luminescence efficiencies</w:t>
      </w:r>
      <w:r w:rsidR="00C07135" w:rsidRPr="00380379">
        <w:t xml:space="preserve"> </w:t>
      </w:r>
      <w:r w:rsidR="00511101" w:rsidRPr="00380379">
        <w:t>due to</w:t>
      </w:r>
      <w:r w:rsidR="0003009C">
        <w:t xml:space="preserve"> their</w:t>
      </w:r>
      <w:r w:rsidR="00C07135" w:rsidRPr="00380379">
        <w:t xml:space="preserve"> small oscillator strengths, </w:t>
      </w:r>
      <w:r w:rsidR="00C51B7B" w:rsidRPr="00380379">
        <w:t xml:space="preserve">additional energy is lost due to </w:t>
      </w:r>
      <w:r w:rsidR="00EA6D67">
        <w:t>incomplete</w:t>
      </w:r>
      <w:r w:rsidR="00EA6D67" w:rsidRPr="00380379">
        <w:t xml:space="preserve"> </w:t>
      </w:r>
      <w:r w:rsidR="00C51B7B" w:rsidRPr="00380379">
        <w:t xml:space="preserve">absorption and non-radiative recombination. </w:t>
      </w:r>
      <w:r w:rsidR="007C4D1B" w:rsidRPr="00380379">
        <w:t>Altogether</w:t>
      </w:r>
      <w:r w:rsidR="00FC2391" w:rsidRPr="00380379">
        <w:t xml:space="preserve">, </w:t>
      </w:r>
      <w:r w:rsidR="0003009C">
        <w:t xml:space="preserve">most </w:t>
      </w:r>
      <w:r w:rsidR="00FC2391" w:rsidRPr="00380379">
        <w:t>organic solar cells typically demonstrate energy losses ranging from 0.7–1 eV.</w:t>
      </w:r>
      <w:r w:rsidR="00234C1E" w:rsidRPr="00380379">
        <w:fldChar w:fldCharType="begin" w:fldLock="1"/>
      </w:r>
      <w:r w:rsidR="00D77C36">
        <w:instrText>ADDIN CSL_CITATION { "citationItems" : [ { "id" : "ITEM-1", "itemData" : { "DOI" : "10.1002/aenm.201500123", "ISBN" : "1614-6840", "ISSN" : "16146832", "abstract" : "Organic solar cells lag behind their inorganic counterparts in efficiency due largely to low open-circuit voltages (Voc). In this work, a comprehensive framework for understanding and improving the open-circuit voltage of organic solar cells is developed based on equilibrium between charge transfer (CT) states and free carriers. It is first shown that the ubiquitous reduced Langevin recombination observed in organic solar cells implies equilibrium and then statistical mechanics is used to calculate the CT state population density at each voltage. This general result permits the quantitative assignment of Voc losses to a combination of interfacial energetic disorder, non-negligible CT state binding energies, large degrees of mixing, and sub-ns recombination at the donor/acceptor interface. To quantify the impact of energetic disorder, a new temperature-dependent CT state absorption measurement is developed. By analyzing how the apparent CT energy varies with temperature, the interfacial disorder can be directly extracted. 63\u2013104 meV of disorder is found in five systems, contributing 75\u2013210 mV of Voc loss. This work provides an intuitive explanation for why qVoc is almost always 500\u2013700 meV below the energy of the CT state and shows how the voltage can be improved.", "author" : [ { "dropping-particle" : "", "family" : "Burke", "given" : "Timothy M.", "non-dropping-particle" : "", "parse-names" : false, "suffix" : "" }, { "dropping-particle" : "", "family" : "Sweetnam", "given" : "Sean", "non-dropping-particle" : "", "parse-names" : false, "suffix" : "" }, { "dropping-particle" : "", "family" : "Vandewal", "given" : "Koen", "non-dropping-particle" : "", "parse-names" : false, "suffix" : "" }, { "dropping-particle" : "", "family" : "McGehee", "given" : "Michael D.", "non-dropping-particle" : "", "parse-names" : false, "suffix" : "" } ], "container-title" : "Advanced Energy Materials", "id" : "ITEM-1", "issue" : "11", "issued" : { "date-parts" : [ [ "2015", "6" ] ] }, "page" : "1500123", "title" : "Beyond Langevin Recombination: How Equilibrium Between Free Carriers and Charge Transfer States Determines the Open-Circuit Voltage of Organic Solar Cells", "type" : "article-journal", "volume" : "5" }, "uris" : [ "http://www.mendeley.com/documents/?uuid=3fe483c9-b5b4-4970-aaf4-db241a7254e3" ] } ], "mendeley" : { "formattedCitation" : "&lt;sup&gt;7&lt;/sup&gt;", "plainTextFormattedCitation" : "7", "previouslyFormattedCitation" : "&lt;sup&gt;7&lt;/sup&gt;" }, "properties" : { "noteIndex" : 0 }, "schema" : "https://github.com/citation-style-language/schema/raw/master/csl-citation.json" }</w:instrText>
      </w:r>
      <w:r w:rsidR="00234C1E" w:rsidRPr="00380379">
        <w:fldChar w:fldCharType="separate"/>
      </w:r>
      <w:r w:rsidR="0004601F" w:rsidRPr="0004601F">
        <w:rPr>
          <w:noProof/>
          <w:vertAlign w:val="superscript"/>
        </w:rPr>
        <w:t>7</w:t>
      </w:r>
      <w:r w:rsidR="00234C1E" w:rsidRPr="00380379">
        <w:fldChar w:fldCharType="end"/>
      </w:r>
    </w:p>
    <w:p w14:paraId="57752C0D" w14:textId="4F399283" w:rsidR="00C51B7B" w:rsidRPr="00380379" w:rsidRDefault="00FC2391" w:rsidP="004715CD">
      <w:r w:rsidRPr="00380379">
        <w:t>In order for organic solar cells to move beyond 15% efficiency and capitalize on their promised advantages such as compatibility with lightweight substrates, scalable manufacturing processes, and abundant chemical feedstock</w:t>
      </w:r>
      <w:r w:rsidR="002918D7" w:rsidRPr="00380379">
        <w:t>s,</w:t>
      </w:r>
      <w:r w:rsidRPr="00380379">
        <w:t xml:space="preserve"> energy loss values must be reduced below 0.5 eV.</w:t>
      </w:r>
      <w:r w:rsidR="00D9261E" w:rsidRPr="00380379">
        <w:t xml:space="preserve"> In this perspective</w:t>
      </w:r>
      <w:r w:rsidR="004E43B6" w:rsidRPr="00380379">
        <w:t>,</w:t>
      </w:r>
      <w:r w:rsidR="00D9261E" w:rsidRPr="00380379">
        <w:t xml:space="preserve"> we begin by capturing our current understanding of energy loss pathways in organic solar cells and </w:t>
      </w:r>
      <w:r w:rsidR="004E43B6" w:rsidRPr="00380379">
        <w:t xml:space="preserve">highlight some general observations </w:t>
      </w:r>
      <w:r w:rsidR="00744056">
        <w:t>that</w:t>
      </w:r>
      <w:r w:rsidR="004E43B6" w:rsidRPr="00380379">
        <w:t xml:space="preserve"> </w:t>
      </w:r>
      <w:r w:rsidR="00B64EDA" w:rsidRPr="00380379">
        <w:t xml:space="preserve">would </w:t>
      </w:r>
      <w:r w:rsidR="004E43B6" w:rsidRPr="00380379">
        <w:t xml:space="preserve">appear to </w:t>
      </w:r>
      <w:r w:rsidR="000F684C" w:rsidRPr="00380379">
        <w:t xml:space="preserve">confer organic solar cells with an intrinsically higher degree of energy loss than their inorganic counterparts. We then provide a series of </w:t>
      </w:r>
      <w:r w:rsidR="00744056">
        <w:t>illustrative</w:t>
      </w:r>
      <w:r w:rsidR="000F684C" w:rsidRPr="00380379">
        <w:t xml:space="preserve"> examples </w:t>
      </w:r>
      <w:r w:rsidR="00744056">
        <w:t>that</w:t>
      </w:r>
      <w:r w:rsidR="000F684C" w:rsidRPr="00380379">
        <w:t xml:space="preserve"> suggest that </w:t>
      </w:r>
      <w:r w:rsidR="00C660CA" w:rsidRPr="00380379">
        <w:t>these</w:t>
      </w:r>
      <w:r w:rsidR="00247FBA" w:rsidRPr="00380379">
        <w:t xml:space="preserve"> may </w:t>
      </w:r>
      <w:r w:rsidR="00C660CA" w:rsidRPr="00380379">
        <w:t xml:space="preserve">not be intrinsic limitations and </w:t>
      </w:r>
      <w:r w:rsidR="000D12B1" w:rsidRPr="00380379">
        <w:t>make the</w:t>
      </w:r>
      <w:r w:rsidR="00C660CA" w:rsidRPr="00380379">
        <w:t xml:space="preserve"> case that implicit measurement bias </w:t>
      </w:r>
      <w:r w:rsidR="00B64EDA" w:rsidRPr="00380379">
        <w:t>may have, to date,</w:t>
      </w:r>
      <w:r w:rsidR="00C660CA" w:rsidRPr="00380379">
        <w:t xml:space="preserve"> precluded the discovery of</w:t>
      </w:r>
      <w:r w:rsidR="00B64EDA" w:rsidRPr="00380379">
        <w:t xml:space="preserve"> more efficient</w:t>
      </w:r>
      <w:r w:rsidR="00C660CA" w:rsidRPr="00380379">
        <w:t xml:space="preserve"> </w:t>
      </w:r>
      <w:r w:rsidR="00234C1E" w:rsidRPr="00380379">
        <w:t>systems with lower energy loss</w:t>
      </w:r>
      <w:r w:rsidR="00744056">
        <w:t>es</w:t>
      </w:r>
      <w:r w:rsidR="00234C1E" w:rsidRPr="00380379">
        <w:t>.</w:t>
      </w:r>
    </w:p>
    <w:p w14:paraId="78FEE292" w14:textId="4F9445EB" w:rsidR="00AA6C52" w:rsidRPr="00380379" w:rsidRDefault="00AA6C52" w:rsidP="00AA6C52">
      <w:pPr>
        <w:pStyle w:val="Heading1"/>
      </w:pPr>
      <w:r w:rsidRPr="00380379">
        <w:t xml:space="preserve">Current </w:t>
      </w:r>
      <w:r w:rsidR="008F73C7" w:rsidRPr="00380379">
        <w:t>Understanding of</w:t>
      </w:r>
      <w:r w:rsidR="00971D58" w:rsidRPr="00380379">
        <w:t xml:space="preserve"> Energy Loss in Organic Solar Cells</w:t>
      </w:r>
    </w:p>
    <w:p w14:paraId="031B6F7F" w14:textId="1F8DA39C" w:rsidR="00CC7DDE" w:rsidRPr="00380379" w:rsidRDefault="00234C1E" w:rsidP="002E4856">
      <w:r w:rsidRPr="00380379">
        <w:t>I</w:t>
      </w:r>
      <w:r w:rsidR="00CC7DDE" w:rsidRPr="00380379">
        <w:t>t has been suggested</w:t>
      </w:r>
      <w:r w:rsidRPr="00380379">
        <w:t>, and often assumed,</w:t>
      </w:r>
      <w:r w:rsidR="00CC7DDE" w:rsidRPr="00380379">
        <w:t xml:space="preserve"> </w:t>
      </w:r>
      <w:r w:rsidRPr="00380379">
        <w:t xml:space="preserve">that </w:t>
      </w:r>
      <w:r w:rsidR="00CC7DDE" w:rsidRPr="00380379">
        <w:t>the energetic offset</w:t>
      </w:r>
      <w:r w:rsidR="005F6A93">
        <w:t>s</w:t>
      </w:r>
      <w:r w:rsidR="00CC7DDE" w:rsidRPr="00380379">
        <w:t xml:space="preserve"> between the </w:t>
      </w:r>
      <w:r w:rsidR="009B2C1F" w:rsidRPr="00380379">
        <w:t>electron affinities</w:t>
      </w:r>
      <w:r w:rsidR="000D5600" w:rsidRPr="00380379">
        <w:t xml:space="preserve"> (or lowest unoccupied molecular orbitals, LUMO)</w:t>
      </w:r>
      <w:r w:rsidR="009B2C1F" w:rsidRPr="00380379">
        <w:t xml:space="preserve"> </w:t>
      </w:r>
      <w:r w:rsidR="005F6A93">
        <w:t>as well as the</w:t>
      </w:r>
      <w:r w:rsidR="005F6A93" w:rsidRPr="00380379">
        <w:t xml:space="preserve"> </w:t>
      </w:r>
      <w:r w:rsidR="009B2C1F" w:rsidRPr="00380379">
        <w:t>ionization potentials</w:t>
      </w:r>
      <w:r w:rsidR="000D5600" w:rsidRPr="00380379">
        <w:t xml:space="preserve"> (or highest occupied molecular orbitals, HOMO)</w:t>
      </w:r>
      <w:r w:rsidR="00CC7DDE" w:rsidRPr="00380379">
        <w:t xml:space="preserve"> of the donor and acceptor must be above a certain minimum value</w:t>
      </w:r>
      <w:r w:rsidRPr="00380379">
        <w:t xml:space="preserve"> to achieve good </w:t>
      </w:r>
      <w:r w:rsidR="00CC2DF9">
        <w:t>quantum efficiency for charge generation</w:t>
      </w:r>
      <w:r w:rsidR="00CC7DDE" w:rsidRPr="00380379">
        <w:t xml:space="preserve">. The evidence </w:t>
      </w:r>
      <w:r w:rsidR="00CC2DF9">
        <w:t>for this</w:t>
      </w:r>
      <w:r w:rsidR="00CC7DDE" w:rsidRPr="00380379">
        <w:t xml:space="preserve"> </w:t>
      </w:r>
      <w:r w:rsidR="009C36A8" w:rsidRPr="00380379">
        <w:t>is relatively straightforward:</w:t>
      </w:r>
      <w:r w:rsidR="00CC7DDE" w:rsidRPr="00380379">
        <w:t xml:space="preserve"> by mixing donor and acceptor materials with varying energy levels</w:t>
      </w:r>
      <w:r w:rsidR="009C36A8" w:rsidRPr="00380379">
        <w:t>,</w:t>
      </w:r>
      <w:r w:rsidR="00CC7DDE" w:rsidRPr="00380379">
        <w:t xml:space="preserve"> the </w:t>
      </w:r>
      <w:r w:rsidR="009C36A8" w:rsidRPr="00380379">
        <w:t xml:space="preserve">offset energy can be </w:t>
      </w:r>
      <w:r w:rsidR="00107084" w:rsidRPr="00380379">
        <w:t>tuned. For small offsets</w:t>
      </w:r>
      <w:r w:rsidR="00CC7DDE" w:rsidRPr="00380379">
        <w:t>, the</w:t>
      </w:r>
      <w:r w:rsidR="008F73C7" w:rsidRPr="00380379">
        <w:t xml:space="preserve"> short-circuit current density</w:t>
      </w:r>
      <w:r w:rsidR="00CC7DDE" w:rsidRPr="00380379">
        <w:t xml:space="preserve"> </w:t>
      </w:r>
      <w:r w:rsidR="008F73C7" w:rsidRPr="00380379">
        <w:t>(</w:t>
      </w:r>
      <w:r w:rsidR="00CC7DDE" w:rsidRPr="00380379">
        <w:t>J</w:t>
      </w:r>
      <w:r w:rsidR="00CC7DDE" w:rsidRPr="00380379">
        <w:rPr>
          <w:vertAlign w:val="subscript"/>
        </w:rPr>
        <w:t>SC</w:t>
      </w:r>
      <w:r w:rsidR="008F73C7" w:rsidRPr="00380379">
        <w:t>) and fill factor</w:t>
      </w:r>
      <w:r w:rsidR="00107084" w:rsidRPr="00380379">
        <w:t xml:space="preserve"> </w:t>
      </w:r>
      <w:r w:rsidR="008F73C7" w:rsidRPr="00380379">
        <w:t>(</w:t>
      </w:r>
      <w:r w:rsidR="00107084" w:rsidRPr="00380379">
        <w:t>FF</w:t>
      </w:r>
      <w:r w:rsidR="008F73C7" w:rsidRPr="00380379">
        <w:t>)</w:t>
      </w:r>
      <w:r w:rsidR="00107084" w:rsidRPr="00380379">
        <w:t xml:space="preserve"> decrease</w:t>
      </w:r>
      <w:r w:rsidR="00CC7DDE" w:rsidRPr="00380379">
        <w:t xml:space="preserve"> sharply, and consequently the </w:t>
      </w:r>
      <w:r w:rsidR="008F73C7" w:rsidRPr="00380379">
        <w:t>power conversion efficiency (</w:t>
      </w:r>
      <w:r w:rsidR="008F73C7" w:rsidRPr="00380379">
        <w:rPr>
          <w:i/>
        </w:rPr>
        <w:t>η</w:t>
      </w:r>
      <w:r w:rsidR="008F73C7" w:rsidRPr="00380379">
        <w:rPr>
          <w:i/>
          <w:vertAlign w:val="subscript"/>
        </w:rPr>
        <w:t>PCE</w:t>
      </w:r>
      <w:r w:rsidR="008F73C7" w:rsidRPr="00380379">
        <w:t>)</w:t>
      </w:r>
      <w:r w:rsidR="00CC7DDE" w:rsidRPr="00380379">
        <w:t xml:space="preserve"> of the devices </w:t>
      </w:r>
      <w:r w:rsidR="0003009C">
        <w:t>decreases</w:t>
      </w:r>
      <w:r w:rsidR="00CC7DDE" w:rsidRPr="00380379">
        <w:t xml:space="preserve">. This </w:t>
      </w:r>
      <w:r w:rsidR="00107084" w:rsidRPr="00380379">
        <w:t>is</w:t>
      </w:r>
      <w:r w:rsidR="00CC7DDE" w:rsidRPr="00380379">
        <w:t xml:space="preserve"> illustrated in a recent study by Li </w:t>
      </w:r>
      <w:r w:rsidR="00CC7DDE" w:rsidRPr="00380379">
        <w:rPr>
          <w:i/>
          <w:iCs/>
        </w:rPr>
        <w:t>et al</w:t>
      </w:r>
      <w:r w:rsidR="00CC7DDE" w:rsidRPr="00380379">
        <w:t>., who reported on a series of a four DPP-based polymers with varying bandgap values</w:t>
      </w:r>
      <w:r w:rsidR="0003009C">
        <w:t xml:space="preserve">  </w:t>
      </w:r>
      <w:r w:rsidR="0003009C">
        <w:lastRenderedPageBreak/>
        <w:t>in combination with fullerene acceptors</w:t>
      </w:r>
      <w:r w:rsidR="00CC7DDE" w:rsidRPr="00380379">
        <w:t>.</w:t>
      </w:r>
      <w:r w:rsidR="00CC7DDE" w:rsidRPr="00380379">
        <w:fldChar w:fldCharType="begin" w:fldLock="1"/>
      </w:r>
      <w:r w:rsidR="00D77C36">
        <w:instrText>ADDIN CSL_CITATION { "citationID" : "lu32fl27p", "citationItems" : [ { "id" : "ITEM-1", "itemData" : { "DOI" : "10.1021/ja5131897", "ISSN" : "0002-7863", "PMID" : "25658936", "abstract" : "Diketopyrrolopyrrole-based conjugated polymers bridged with thiazole units and different donors have been designed for polymer solar cells. Quantum efficiencies above 50% have been achieved with energy loss between optical band gap and open-circuit voltage below 0.6 eV.", "author" : [ { "dropping-particle" : "", "family" : "Li", "given" : "Weiwei", "non-dropping-particle" : "", "parse-names" : false, "suffix" : "" }, { "dropping-particle" : "", "family" : "Hendriks", "given" : "Koen H.", "non-dropping-particle" : "", "parse-names" : false, "suffix" : "" }, { "dropping-particle" : "", "family" : "Furlan", "given" : "Alice", "non-dropping-particle" : "", "parse-names" : false, "suffix" : "" }, { "dropping-particle" : "", "family" : "Wienk", "given" : "Martijn M.", "non-dropping-particle" : "", "parse-names" : false, "suffix" : "" }, { "dropping-particle" : "", "family" : "Janssen", "given" : "Ren\u00e9 A J", "non-dropping-particle" : "", "parse-names" : false, "suffix" : "" } ], "container-title" : "Journal of the American Chemical Society", "id" : "ITEM-1", "issue" : "6", "issued" : { "date-parts" : [ [ "2015", "2", "18" ] ] }, "page" : "2231-2234", "title" : "High Quantum Efficiencies in Polymer Solar Cells at Energy Losses below 0.6 eV", "type" : "article-journal", "volume" : "137" }, "uris" : [ "http://www.mendeley.com/documents/?uuid=090d5c86-1a3b-45c4-a239-f9df71ebab4f" ] } ], "mendeley" : { "formattedCitation" : "&lt;sup&gt;8&lt;/sup&gt;", "plainTextFormattedCitation" : "8", "previouslyFormattedCitation" : "&lt;sup&gt;8&lt;/sup&gt;" }, "properties" : { "formattedCitation" : "(Li et al., 2015)", "noteIndex" : 0, "plainCitation" : "(Li et al., 2015)" }, "schema" : "https://github.com/citation-style-language/schema/raw/master/csl-citation.json" }</w:instrText>
      </w:r>
      <w:r w:rsidR="00CC7DDE" w:rsidRPr="00380379">
        <w:fldChar w:fldCharType="separate"/>
      </w:r>
      <w:r w:rsidR="0004601F" w:rsidRPr="0004601F">
        <w:rPr>
          <w:noProof/>
          <w:vertAlign w:val="superscript"/>
        </w:rPr>
        <w:t>8</w:t>
      </w:r>
      <w:r w:rsidR="00CC7DDE" w:rsidRPr="00380379">
        <w:fldChar w:fldCharType="end"/>
      </w:r>
      <w:r w:rsidR="00CC7DDE" w:rsidRPr="00380379">
        <w:t xml:space="preserve"> Li </w:t>
      </w:r>
      <w:r w:rsidR="00CC7DDE" w:rsidRPr="00380379">
        <w:rPr>
          <w:i/>
          <w:iCs/>
        </w:rPr>
        <w:t>et al.</w:t>
      </w:r>
      <w:r w:rsidR="00CC7DDE" w:rsidRPr="00380379">
        <w:t xml:space="preserve"> </w:t>
      </w:r>
      <w:r w:rsidR="00107084" w:rsidRPr="00380379">
        <w:t>find</w:t>
      </w:r>
      <w:r w:rsidR="00CC7DDE" w:rsidRPr="00380379">
        <w:t xml:space="preserve"> a correlation between reducing the energy loss, </w:t>
      </w:r>
      <w:r w:rsidR="00CC7DDE" w:rsidRPr="00380379">
        <w:rPr>
          <w:iCs/>
        </w:rPr>
        <w:t>E</w:t>
      </w:r>
      <w:r w:rsidR="00CC7DDE" w:rsidRPr="00380379">
        <w:rPr>
          <w:iCs/>
          <w:vertAlign w:val="subscript"/>
        </w:rPr>
        <w:t>loss</w:t>
      </w:r>
      <w:r w:rsidR="00CC7DDE" w:rsidRPr="00380379">
        <w:t xml:space="preserve"> and the maximum </w:t>
      </w:r>
      <w:r w:rsidR="00107084" w:rsidRPr="00380379">
        <w:t>external quantum efficiency (</w:t>
      </w:r>
      <w:r w:rsidR="00107084" w:rsidRPr="00380379">
        <w:rPr>
          <w:i/>
        </w:rPr>
        <w:t>η</w:t>
      </w:r>
      <w:r w:rsidR="00107084" w:rsidRPr="00380379">
        <w:rPr>
          <w:i/>
          <w:vertAlign w:val="subscript"/>
        </w:rPr>
        <w:t>EQE</w:t>
      </w:r>
      <w:r w:rsidR="00107084" w:rsidRPr="00380379">
        <w:t>)</w:t>
      </w:r>
      <w:r w:rsidR="00CC7DDE" w:rsidRPr="00380379">
        <w:t xml:space="preserve">, with a sharp drop in </w:t>
      </w:r>
      <w:r w:rsidR="00107084" w:rsidRPr="00380379">
        <w:rPr>
          <w:i/>
        </w:rPr>
        <w:t>η</w:t>
      </w:r>
      <w:r w:rsidR="00107084" w:rsidRPr="00380379">
        <w:rPr>
          <w:i/>
          <w:vertAlign w:val="subscript"/>
        </w:rPr>
        <w:t>EQE</w:t>
      </w:r>
      <w:r w:rsidR="00107084" w:rsidRPr="00380379">
        <w:t xml:space="preserve"> for</w:t>
      </w:r>
      <w:r w:rsidR="00CC7DDE" w:rsidRPr="00380379">
        <w:t xml:space="preserve"> E</w:t>
      </w:r>
      <w:r w:rsidR="00CC7DDE" w:rsidRPr="00380379">
        <w:rPr>
          <w:vertAlign w:val="subscript"/>
        </w:rPr>
        <w:t>loss</w:t>
      </w:r>
      <w:r w:rsidR="00107084" w:rsidRPr="00380379">
        <w:t>&lt;0.6 eV. They illustrate</w:t>
      </w:r>
      <w:r w:rsidR="00CC7DDE" w:rsidRPr="00380379">
        <w:t xml:space="preserve"> this behaviour in the context of literature data using a number of polymer-based solar cells, </w:t>
      </w:r>
      <w:r w:rsidR="0053283F" w:rsidRPr="00380379">
        <w:t>reproduced here in</w:t>
      </w:r>
      <w:r w:rsidR="005D2E65">
        <w:t xml:space="preserve"> Fig.</w:t>
      </w:r>
      <w:r w:rsidR="00CC7DDE" w:rsidRPr="00380379">
        <w:t xml:space="preserve"> </w:t>
      </w:r>
      <w:r w:rsidR="00107084" w:rsidRPr="00380379">
        <w:t>2.</w:t>
      </w:r>
      <w:r w:rsidR="005D2E65">
        <w:t xml:space="preserve"> </w:t>
      </w:r>
      <w:r w:rsidR="00787B1C">
        <w:t>As will be discussed in the next section</w:t>
      </w:r>
      <w:r w:rsidR="005D2E65">
        <w:t>, this review has been</w:t>
      </w:r>
      <w:r w:rsidR="00787B1C">
        <w:t>, in part,</w:t>
      </w:r>
      <w:r w:rsidR="005D2E65">
        <w:t xml:space="preserve"> motivated by the discovery of systems which populate the upper left region in Fig. 2</w:t>
      </w:r>
      <w:r w:rsidR="00787B1C">
        <w:t>, requiring the field to reconsider this category of design rule.</w:t>
      </w:r>
    </w:p>
    <w:p w14:paraId="2C124D4C" w14:textId="7D16EDA1" w:rsidR="00CC7DDE" w:rsidRPr="00380379" w:rsidRDefault="00CC7DDE" w:rsidP="00CC7DDE">
      <w:r w:rsidRPr="00380379">
        <w:t>As noted above, we divide the energy loss into two parts: energy lost due to</w:t>
      </w:r>
      <w:r w:rsidR="009D1471" w:rsidRPr="00380379">
        <w:t xml:space="preserve"> charge generation</w:t>
      </w:r>
      <w:r w:rsidRPr="00380379">
        <w:t xml:space="preserve"> </w:t>
      </w:r>
      <w:r w:rsidR="009D1471" w:rsidRPr="00380379">
        <w:t>(</w:t>
      </w:r>
      <w:r w:rsidRPr="00380379">
        <w:rPr>
          <w:iCs/>
        </w:rPr>
        <w:t>E</w:t>
      </w:r>
      <w:r w:rsidRPr="00380379">
        <w:rPr>
          <w:iCs/>
          <w:vertAlign w:val="subscript"/>
        </w:rPr>
        <w:t>g</w:t>
      </w:r>
      <w:r w:rsidR="009D1471" w:rsidRPr="00380379">
        <w:rPr>
          <w:iCs/>
        </w:rPr>
        <w:t>−</w:t>
      </w:r>
      <w:r w:rsidRPr="00380379">
        <w:rPr>
          <w:iCs/>
        </w:rPr>
        <w:t>E</w:t>
      </w:r>
      <w:r w:rsidRPr="00380379">
        <w:rPr>
          <w:iCs/>
          <w:vertAlign w:val="subscript"/>
        </w:rPr>
        <w:t>CT</w:t>
      </w:r>
      <w:r w:rsidR="009D1471" w:rsidRPr="00380379">
        <w:rPr>
          <w:iCs/>
        </w:rPr>
        <w:t>)</w:t>
      </w:r>
      <w:r w:rsidR="009D1471" w:rsidRPr="00380379">
        <w:rPr>
          <w:i/>
          <w:iCs/>
        </w:rPr>
        <w:t xml:space="preserve"> </w:t>
      </w:r>
      <w:r w:rsidRPr="00380379">
        <w:t>and energy lost due to</w:t>
      </w:r>
      <w:r w:rsidR="009D1471" w:rsidRPr="00380379">
        <w:t xml:space="preserve"> charge recombination</w:t>
      </w:r>
      <w:r w:rsidRPr="00380379">
        <w:rPr>
          <w:i/>
          <w:iCs/>
        </w:rPr>
        <w:t xml:space="preserve"> </w:t>
      </w:r>
      <w:r w:rsidR="009D1471" w:rsidRPr="00380379">
        <w:rPr>
          <w:iCs/>
        </w:rPr>
        <w:t>(</w:t>
      </w:r>
      <w:r w:rsidRPr="00380379">
        <w:rPr>
          <w:iCs/>
        </w:rPr>
        <w:t>E</w:t>
      </w:r>
      <w:r w:rsidRPr="00380379">
        <w:rPr>
          <w:iCs/>
          <w:vertAlign w:val="subscript"/>
        </w:rPr>
        <w:t>CT</w:t>
      </w:r>
      <w:r w:rsidR="009D1471" w:rsidRPr="00380379">
        <w:rPr>
          <w:iCs/>
        </w:rPr>
        <w:t>−</w:t>
      </w:r>
      <w:r w:rsidRPr="00380379">
        <w:rPr>
          <w:i/>
          <w:iCs/>
        </w:rPr>
        <w:t>e</w:t>
      </w:r>
      <w:r w:rsidRPr="00380379">
        <w:rPr>
          <w:iCs/>
        </w:rPr>
        <w:t>V</w:t>
      </w:r>
      <w:r w:rsidRPr="00380379">
        <w:rPr>
          <w:iCs/>
          <w:vertAlign w:val="subscript"/>
        </w:rPr>
        <w:t>OC</w:t>
      </w:r>
      <w:r w:rsidR="009D1471" w:rsidRPr="00380379">
        <w:rPr>
          <w:iCs/>
        </w:rPr>
        <w:t>)</w:t>
      </w:r>
      <w:r w:rsidR="002E2A3C" w:rsidRPr="00380379">
        <w:t>.</w:t>
      </w:r>
      <w:r w:rsidR="00C36597" w:rsidRPr="00380379">
        <w:t xml:space="preserve"> Below, we </w:t>
      </w:r>
      <w:r w:rsidR="0003009C">
        <w:t>provide</w:t>
      </w:r>
      <w:r w:rsidR="0003009C" w:rsidRPr="00380379">
        <w:t xml:space="preserve"> </w:t>
      </w:r>
      <w:r w:rsidR="00C36597" w:rsidRPr="00380379">
        <w:t>a snapshot of our current understanding of these two energy loss components.</w:t>
      </w:r>
    </w:p>
    <w:p w14:paraId="630C3B12" w14:textId="67431E25" w:rsidR="00042CE3" w:rsidRPr="00380379" w:rsidRDefault="00042CE3" w:rsidP="00042CE3">
      <w:pPr>
        <w:pStyle w:val="Heading2"/>
      </w:pPr>
      <w:r w:rsidRPr="00380379">
        <w:t>Charge Generation</w:t>
      </w:r>
    </w:p>
    <w:p w14:paraId="552C36E6" w14:textId="06070C3C" w:rsidR="00CC7DDE" w:rsidRPr="00380379" w:rsidRDefault="00DE2530" w:rsidP="00CC7DDE">
      <w:r w:rsidRPr="00380379">
        <w:rPr>
          <w:iCs/>
        </w:rPr>
        <w:t>E</w:t>
      </w:r>
      <w:r w:rsidRPr="00380379">
        <w:rPr>
          <w:iCs/>
          <w:vertAlign w:val="subscript"/>
        </w:rPr>
        <w:t>g</w:t>
      </w:r>
      <w:r w:rsidRPr="00380379">
        <w:rPr>
          <w:iCs/>
        </w:rPr>
        <w:t>−E</w:t>
      </w:r>
      <w:r w:rsidRPr="00380379">
        <w:rPr>
          <w:iCs/>
          <w:vertAlign w:val="subscript"/>
        </w:rPr>
        <w:t>CT</w:t>
      </w:r>
      <w:r w:rsidRPr="00380379">
        <w:t xml:space="preserve"> </w:t>
      </w:r>
      <w:r w:rsidR="00CC7DDE" w:rsidRPr="00380379">
        <w:t>correlates with</w:t>
      </w:r>
      <w:r w:rsidR="00B85286">
        <w:t xml:space="preserve"> the</w:t>
      </w:r>
      <w:r w:rsidR="00CC7DDE" w:rsidRPr="00380379">
        <w:t xml:space="preserve"> </w:t>
      </w:r>
      <w:r w:rsidR="00B85286">
        <w:t>energetic offsets between</w:t>
      </w:r>
      <w:r w:rsidR="009B2C1F" w:rsidRPr="00380379">
        <w:t xml:space="preserve"> the donor and acceptor components</w:t>
      </w:r>
      <w:r w:rsidR="00110C30">
        <w:t>—</w:t>
      </w:r>
      <w:r w:rsidR="00CC7DDE" w:rsidRPr="00380379">
        <w:t xml:space="preserve">larger offsets </w:t>
      </w:r>
      <w:r w:rsidR="009B2C1F" w:rsidRPr="00380379">
        <w:t xml:space="preserve">typically </w:t>
      </w:r>
      <w:r w:rsidR="00CC7DDE" w:rsidRPr="00380379">
        <w:t xml:space="preserve">result in larger </w:t>
      </w:r>
      <w:r w:rsidRPr="00380379">
        <w:rPr>
          <w:iCs/>
        </w:rPr>
        <w:t>E</w:t>
      </w:r>
      <w:r w:rsidRPr="00380379">
        <w:rPr>
          <w:iCs/>
          <w:vertAlign w:val="subscript"/>
        </w:rPr>
        <w:t>g</w:t>
      </w:r>
      <w:r w:rsidRPr="00380379">
        <w:rPr>
          <w:iCs/>
        </w:rPr>
        <w:t>−E</w:t>
      </w:r>
      <w:r w:rsidRPr="00380379">
        <w:rPr>
          <w:iCs/>
          <w:vertAlign w:val="subscript"/>
        </w:rPr>
        <w:t>CT</w:t>
      </w:r>
      <w:r w:rsidR="00CC7DDE" w:rsidRPr="00380379">
        <w:t xml:space="preserve">. </w:t>
      </w:r>
      <w:r w:rsidR="002E2A3C" w:rsidRPr="00380379">
        <w:t>By modifying the chemical structure of either the donor or acceptor</w:t>
      </w:r>
      <w:r w:rsidR="002F77F9" w:rsidRPr="00380379">
        <w:t>, and thus the energy levels</w:t>
      </w:r>
      <w:r w:rsidR="002E2A3C" w:rsidRPr="00380379">
        <w:t xml:space="preserve">, </w:t>
      </w:r>
      <w:r w:rsidR="002E2A3C" w:rsidRPr="00380379">
        <w:rPr>
          <w:iCs/>
        </w:rPr>
        <w:t>E</w:t>
      </w:r>
      <w:r w:rsidR="002E2A3C" w:rsidRPr="00380379">
        <w:rPr>
          <w:iCs/>
          <w:vertAlign w:val="subscript"/>
        </w:rPr>
        <w:t>g</w:t>
      </w:r>
      <w:r w:rsidR="002E2A3C" w:rsidRPr="00380379">
        <w:rPr>
          <w:iCs/>
        </w:rPr>
        <w:t>−E</w:t>
      </w:r>
      <w:r w:rsidR="002E2A3C" w:rsidRPr="00380379">
        <w:rPr>
          <w:iCs/>
          <w:vertAlign w:val="subscript"/>
        </w:rPr>
        <w:t>CT</w:t>
      </w:r>
      <w:r w:rsidR="002E2A3C" w:rsidRPr="00380379">
        <w:rPr>
          <w:iCs/>
        </w:rPr>
        <w:t xml:space="preserve"> can be tuned.</w:t>
      </w:r>
      <w:r w:rsidR="00325419">
        <w:rPr>
          <w:iCs/>
        </w:rPr>
        <w:fldChar w:fldCharType="begin" w:fldLock="1"/>
      </w:r>
      <w:r w:rsidR="00D77C36">
        <w:rPr>
          <w:iCs/>
        </w:rPr>
        <w:instrText>ADDIN CSL_CITATION { "citationItems" : [ { "id" : "ITEM-1", "itemData" : { "DOI" : "10.1039/c3ee24351f", "ISSN" : "1754-5692", "author" : [ { "dropping-particle" : "", "family" : "Walker", "given" : "Bright", "non-dropping-particle" : "", "parse-names" : false, "suffix" : "" }, { "dropping-particle" : "", "family" : "Liu", "given" : "Jianhua", "non-dropping-particle" : "", "parse-names" : false, "suffix" : "" }, { "dropping-particle" : "", "family" : "Kim", "given" : "Chunki", "non-dropping-particle" : "", "parse-names" : false, "suffix" : "" }, { "dropping-particle" : "", "family" : "Welch", "given" : "Gregory C.", "non-dropping-particle" : "", "parse-names" : false, "suffix" : "" }, { "dropping-particle" : "", "family" : "Park", "given" : "Jin Keun", "non-dropping-particle" : "", "parse-names" : false, "suffix" : "" }, { "dropping-particle" : "", "family" : "Lin", "given" : "Jason", "non-dropping-particle" : "", "parse-names" : false, "suffix" : "" }, { "dropping-particle" : "", "family" : "Zalar", "given" : "Peter", "non-dropping-particle" : "", "parse-names" : false, "suffix" : "" }, { "dropping-particle" : "", "family" : "Proctor", "given" : "Christopher M.", "non-dropping-particle" : "", "parse-names" : false, "suffix" : "" }, { "dropping-particle" : "", "family" : "Seo", "given" : "Jung Hwa", "non-dropping-particle" : "", "parse-names" : false, "suffix" : "" }, { "dropping-particle" : "", "family" : "Bazan", "given" : "Guillermo C.", "non-dropping-particle" : "", "parse-names" : false, "suffix" : "" }, { "dropping-particle" : "", "family" : "Nguyen", "given" : "Thuc-Quyen", "non-dropping-particle" : "", "parse-names" : false, "suffix" : "" } ], "container-title" : "Energy &amp; Environmental Science", "id" : "ITEM-1", "issue" : "3", "issued" : { "date-parts" : [ [ "2013" ] ] }, "page" : "952", "title" : "Optimization of energy levels by molecular design: evaluation of bis-diketopyrrolopyrrole molecular donor materials for bulk heterojunction solar cells", "type" : "article-journal", "volume" : "6" }, "uris" : [ "http://www.mendeley.com/documents/?uuid=eb619730-9e41-4dce-a85c-23c4313ca74a" ] } ], "mendeley" : { "formattedCitation" : "&lt;sup&gt;9&lt;/sup&gt;", "plainTextFormattedCitation" : "9", "previouslyFormattedCitation" : "&lt;sup&gt;9&lt;/sup&gt;" }, "properties" : { "noteIndex" : 0 }, "schema" : "https://github.com/citation-style-language/schema/raw/master/csl-citation.json" }</w:instrText>
      </w:r>
      <w:r w:rsidR="00325419">
        <w:rPr>
          <w:iCs/>
        </w:rPr>
        <w:fldChar w:fldCharType="separate"/>
      </w:r>
      <w:r w:rsidR="0004601F" w:rsidRPr="0004601F">
        <w:rPr>
          <w:iCs/>
          <w:noProof/>
          <w:vertAlign w:val="superscript"/>
        </w:rPr>
        <w:t>9</w:t>
      </w:r>
      <w:r w:rsidR="00325419">
        <w:rPr>
          <w:iCs/>
        </w:rPr>
        <w:fldChar w:fldCharType="end"/>
      </w:r>
      <w:r w:rsidR="00CC7DDE" w:rsidRPr="00380379">
        <w:t xml:space="preserve"> For example, we can consider the case of two high-efficiency, structurally-related copolymers: PNTz4T and PNOz4T, blended with PC</w:t>
      </w:r>
      <w:r w:rsidR="00CC7DDE" w:rsidRPr="00380379">
        <w:rPr>
          <w:vertAlign w:val="subscript"/>
        </w:rPr>
        <w:t>71</w:t>
      </w:r>
      <w:r w:rsidR="00CC7DDE" w:rsidRPr="00380379">
        <w:t>BM.</w:t>
      </w:r>
      <w:r w:rsidR="004B7D73">
        <w:t xml:space="preserve"> The E</w:t>
      </w:r>
      <w:r w:rsidR="004B7D73">
        <w:rPr>
          <w:vertAlign w:val="subscript"/>
        </w:rPr>
        <w:t>loss</w:t>
      </w:r>
      <w:r w:rsidR="004B7D73">
        <w:t xml:space="preserve"> of PNTz4T solar cells, 0.77 eV, is significantly higher than the E</w:t>
      </w:r>
      <w:r w:rsidR="004B7D73">
        <w:rPr>
          <w:vertAlign w:val="subscript"/>
        </w:rPr>
        <w:t>loss</w:t>
      </w:r>
      <w:r w:rsidR="004B7D73">
        <w:t xml:space="preserve"> of PNOz4T, 0.56 eV.</w:t>
      </w:r>
      <w:r w:rsidR="00CC7DDE" w:rsidRPr="00380379">
        <w:t xml:space="preserve"> PNTz4T was first reported on the merits of its high </w:t>
      </w:r>
      <w:r w:rsidR="00CC7DDE" w:rsidRPr="00380379">
        <w:rPr>
          <w:iCs/>
        </w:rPr>
        <w:t>J</w:t>
      </w:r>
      <w:r w:rsidR="00CC7DDE" w:rsidRPr="00380379">
        <w:rPr>
          <w:iCs/>
          <w:vertAlign w:val="subscript"/>
        </w:rPr>
        <w:t>SC</w:t>
      </w:r>
      <w:r w:rsidRPr="00380379">
        <w:t>=19.4 mA</w:t>
      </w:r>
      <w:r w:rsidR="00B85286">
        <w:t xml:space="preserve"> </w:t>
      </w:r>
      <w:r w:rsidRPr="00380379">
        <w:t>c</w:t>
      </w:r>
      <w:r w:rsidR="00CC7DDE" w:rsidRPr="00380379">
        <w:t>m</w:t>
      </w:r>
      <w:r w:rsidRPr="00380379">
        <w:rPr>
          <w:vertAlign w:val="superscript"/>
        </w:rPr>
        <w:t>-</w:t>
      </w:r>
      <w:r w:rsidR="00CC7DDE" w:rsidRPr="00380379">
        <w:rPr>
          <w:vertAlign w:val="superscript"/>
        </w:rPr>
        <w:t>2</w:t>
      </w:r>
      <w:r w:rsidR="00CC7DDE" w:rsidRPr="00380379">
        <w:rPr>
          <w:vertAlign w:val="subscript"/>
        </w:rPr>
        <w:t xml:space="preserve"> </w:t>
      </w:r>
      <w:r w:rsidR="00CC7DDE" w:rsidRPr="00380379">
        <w:t>(V</w:t>
      </w:r>
      <w:r w:rsidR="00CC7DDE" w:rsidRPr="00380379">
        <w:rPr>
          <w:vertAlign w:val="subscript"/>
        </w:rPr>
        <w:t>OC</w:t>
      </w:r>
      <w:r w:rsidRPr="00380379">
        <w:t>=</w:t>
      </w:r>
      <w:r w:rsidR="00CC7DDE" w:rsidRPr="00380379">
        <w:t>0.71 V, FF</w:t>
      </w:r>
      <w:r w:rsidRPr="00380379">
        <w:t>=</w:t>
      </w:r>
      <w:r w:rsidR="00CC7DDE" w:rsidRPr="00380379">
        <w:t xml:space="preserve">73%), and consequently its high </w:t>
      </w:r>
      <w:r w:rsidRPr="00380379">
        <w:rPr>
          <w:i/>
        </w:rPr>
        <w:t>η</w:t>
      </w:r>
      <w:r w:rsidRPr="00380379">
        <w:rPr>
          <w:i/>
          <w:vertAlign w:val="subscript"/>
        </w:rPr>
        <w:t>PCE</w:t>
      </w:r>
      <w:r w:rsidRPr="00380379">
        <w:t>=</w:t>
      </w:r>
      <w:r w:rsidR="00B22472">
        <w:t>9.8</w:t>
      </w:r>
      <w:r w:rsidR="00CC7DDE" w:rsidRPr="00380379">
        <w:t>%.</w:t>
      </w:r>
      <w:r w:rsidR="00CC7DDE" w:rsidRPr="00380379">
        <w:fldChar w:fldCharType="begin" w:fldLock="1"/>
      </w:r>
      <w:r w:rsidR="00D77C36">
        <w:instrText>ADDIN CSL_CITATION { "citationID" : "otr6der8b", "citationItems" : [ { "id" : "ITEM-1", "itemData" : { "DOI" : "10.1038/nphoton.2015.84", "ISSN" : "1749-4885", "abstract" : "Improving the power conversion efficiency of polymer-based bulk-heterojunction solar cells is a critical issue. Here, we show that high efficiencies of \u223c10% can be obtained using the crystalline polymer PNTz4T in single-junction inverted cells with a thick active layer having a thickness of \u223c300 nm. The improved performance is probably due to the large population of polymer crystallites with a face-on orientation and the \u2018favourable\u2019 distribution of edge-on and face-on crystallites along the film thickness (revealed by in-depth studies of the blend films using grazing-incidence wide-angle X-ray diffraction), which results in a reduction in charge recombination and efficient charge transport. These results underscore the great promise of polymer solar cells and raise the hope of achieving even higher efficiencies by means of materials development and control of molecular ordering.", "author" : [ { "dropping-particle" : "", "family" : "Vohra", "given" : "Varun", "non-dropping-particle" : "", "parse-names" : false, "suffix" : "" }, { "dropping-particle" : "", "family" : "Kawashima", "given" : "Kazuaki", "non-dropping-particle" : "", "parse-names" : false, "suffix" : "" }, { "dropping-particle" : "", "family" : "Kakara", "given" : "Takeshi", "non-dropping-particle" : "", "parse-names" : false, "suffix" : "" }, { "dropping-particle" : "", "family" : "Koganezawa", "given" : "Tomoyuki", "non-dropping-particle" : "", "parse-names" : false, "suffix" : "" }, { "dropping-particle" : "", "family" : "Osaka", "given" : "Itaru", "non-dropping-particle" : "", "parse-names" : false, "suffix" : "" }, { "dropping-particle" : "", "family" : "Takimiya", "given" : "Kazuo", "non-dropping-particle" : "", "parse-names" : false, "suffix" : "" }, { "dropping-particle" : "", "family" : "Murata", "given" : "Hideyuki", "non-dropping-particle" : "", "parse-names" : false, "suffix" : "" } ], "container-title" : "Nature Photonics", "id" : "ITEM-1", "issue" : "6", "issued" : { "date-parts" : [ [ "2015", "6" ] ] }, "language" : "en", "page" : "403-408", "title" : "Efficient inverted polymer solar cells employing favourable molecular orientation", "type" : "article-journal", "volume" : "9" }, "uri" : [ "http://zotero.org/users/953339/items/VHWMGCKX" ], "uris" : [ "http://zotero.org/users/953339/items/VHWMGCKX", "http://www.mendeley.com/documents/?uuid=cb11299d-7ba0-4275-9438-47d26d39c105" ] } ], "mendeley" : { "formattedCitation" : "&lt;sup&gt;10&lt;/sup&gt;", "plainTextFormattedCitation" : "10", "previouslyFormattedCitation" : "&lt;sup&gt;10&lt;/sup&gt;" }, "properties" : { "formattedCitation" : "(Vohra et al., 2015)", "noteIndex" : 0, "plainCitation" : "(Vohra et al., 2015)" }, "schema" : "https://github.com/citation-style-language/schema/raw/master/csl-citation.json" }</w:instrText>
      </w:r>
      <w:r w:rsidR="00CC7DDE" w:rsidRPr="00380379">
        <w:fldChar w:fldCharType="separate"/>
      </w:r>
      <w:r w:rsidR="0004601F" w:rsidRPr="0004601F">
        <w:rPr>
          <w:noProof/>
          <w:vertAlign w:val="superscript"/>
        </w:rPr>
        <w:t>10</w:t>
      </w:r>
      <w:r w:rsidR="00CC7DDE" w:rsidRPr="00380379">
        <w:fldChar w:fldCharType="end"/>
      </w:r>
      <w:r w:rsidR="00CC7DDE" w:rsidRPr="00380379">
        <w:t xml:space="preserve"> PNOz4T, on the other hand, was able to achieve </w:t>
      </w:r>
      <w:r w:rsidRPr="00380379">
        <w:rPr>
          <w:i/>
        </w:rPr>
        <w:t>η</w:t>
      </w:r>
      <w:r w:rsidRPr="00380379">
        <w:rPr>
          <w:i/>
          <w:vertAlign w:val="subscript"/>
        </w:rPr>
        <w:t>PCE</w:t>
      </w:r>
      <w:r w:rsidRPr="00380379">
        <w:t>=</w:t>
      </w:r>
      <w:r w:rsidR="00046570">
        <w:t>8.5</w:t>
      </w:r>
      <w:r w:rsidR="00CC7DDE" w:rsidRPr="00380379">
        <w:t xml:space="preserve">% with a very high </w:t>
      </w:r>
      <w:r w:rsidR="00CC7DDE" w:rsidRPr="00380379">
        <w:rPr>
          <w:iCs/>
        </w:rPr>
        <w:t>V</w:t>
      </w:r>
      <w:r w:rsidR="00CC7DDE" w:rsidRPr="00380379">
        <w:rPr>
          <w:iCs/>
          <w:vertAlign w:val="subscript"/>
        </w:rPr>
        <w:t>OC</w:t>
      </w:r>
      <w:r w:rsidRPr="00380379">
        <w:t>=</w:t>
      </w:r>
      <w:r w:rsidR="00CC7DDE" w:rsidRPr="00380379">
        <w:t>0.97 V (J</w:t>
      </w:r>
      <w:r w:rsidR="00CC7DDE" w:rsidRPr="00380379">
        <w:rPr>
          <w:vertAlign w:val="subscript"/>
        </w:rPr>
        <w:t>SC</w:t>
      </w:r>
      <w:r w:rsidRPr="00380379">
        <w:t>=</w:t>
      </w:r>
      <w:r w:rsidR="00046570">
        <w:t>14.6</w:t>
      </w:r>
      <w:r w:rsidRPr="00380379">
        <w:t xml:space="preserve"> mA</w:t>
      </w:r>
      <w:r w:rsidR="003D69AA">
        <w:t xml:space="preserve"> </w:t>
      </w:r>
      <w:r w:rsidR="00CC7DDE" w:rsidRPr="00380379">
        <w:t>cm</w:t>
      </w:r>
      <w:r w:rsidRPr="00380379">
        <w:rPr>
          <w:vertAlign w:val="superscript"/>
        </w:rPr>
        <w:t>-</w:t>
      </w:r>
      <w:r w:rsidR="00CC7DDE" w:rsidRPr="00380379">
        <w:rPr>
          <w:vertAlign w:val="superscript"/>
        </w:rPr>
        <w:t>2</w:t>
      </w:r>
      <w:r w:rsidR="00CC7DDE" w:rsidRPr="00380379">
        <w:t>, FF</w:t>
      </w:r>
      <w:r w:rsidRPr="00380379">
        <w:t>=</w:t>
      </w:r>
      <w:r w:rsidR="00CC7DDE" w:rsidRPr="00380379">
        <w:t>62%).</w:t>
      </w:r>
      <w:r w:rsidR="00CC7DDE" w:rsidRPr="00380379">
        <w:fldChar w:fldCharType="begin" w:fldLock="1"/>
      </w:r>
      <w:r w:rsidR="00D77C36">
        <w:instrText>ADDIN CSL_CITATION { "citationID" : "ftHlb403", "citationItems" : [ { "id" : "ITEM-1", "itemData" : { "DOI" : "10.1038/ncomms10085", "ISBN" : "2041-1723 (Electronic) 2041-1723 (Linking)", "ISSN" : "2041-1723", "PMID" : "26626042", "abstract" : "A crucial issue facing polymer-based solar cells is how to manage the energetics of the polymer/fullerene blends to maximize short-circuit current density and open-circuit voltage at the same time and thus the power conversion efficiency. Here we demonstrate that the use of a naphthobisoxadiazole-based polymer with a narrow bandgap of 1.52 eV leads to high open-circuit voltages of approximately 1 V and high-power conversion efficiencies of \u223c9% in solar cells, resulting in photon energy loss as small as \u223c0.5 eV, which is much smaller than that of typical polymer systems (0.7-1.0 eV). This is ascribed to the high external quantum efficiency for the systems with a very small energy offset for charge separation. These unconventional features of the present polymer system will inspire the field of polymer-based solar cells towards further improvement of power conversion efficiencies with both high short-circuit current density and open-circuit voltage.", "author" : [ { "dropping-particle" : "", "family" : "Kawashima", "given" : "Kazuaki", "non-dropping-particle" : "", "parse-names" : false, "suffix" : "" }, { "dropping-particle" : "", "family" : "Tamai", "given" : "Yasunari", "non-dropping-particle" : "", "parse-names" : false, "suffix" : "" }, { "dropping-particle" : "", "family" : "Ohkita", "given" : "Hideo", "non-dropping-particle" : "", "parse-names" : false, "suffix" : "" }, { "dropping-particle" : "", "family" : "Osaka", "given" : "Itaru", "non-dropping-particle" : "", "parse-names" : false, "suffix" : "" }, { "dropping-particle" : "", "family" : "Takimiya", "given" : "Kazuo", "non-dropping-particle" : "", "parse-names" : false, "suffix" : "" } ], "container-title" : "Nature Communications", "id" : "ITEM-1", "issued" : { "date-parts" : [ [ "2015", "12", "2" ] ] }, "page" : "10085", "title" : "High-efficiency polymer solar cells with small photon energy loss", "type" : "article-journal", "volume" : "6" }, "uris" : [ "http://www.mendeley.com/documents/?uuid=0aa5d64d-1b84-4cce-8532-b7162d3878d9" ] } ], "mendeley" : { "formattedCitation" : "&lt;sup&gt;11&lt;/sup&gt;", "plainTextFormattedCitation" : "11", "previouslyFormattedCitation" : "&lt;sup&gt;11&lt;/sup&gt;" }, "properties" : { "formattedCitation" : "(Kawashima et al., 2015)", "noteIndex" : 0, "plainCitation" : "(Kawashima et al., 2015)" }, "schema" : "https://github.com/citation-style-language/schema/raw/master/csl-citation.json" }</w:instrText>
      </w:r>
      <w:r w:rsidR="00CC7DDE" w:rsidRPr="00380379">
        <w:fldChar w:fldCharType="separate"/>
      </w:r>
      <w:r w:rsidR="0004601F" w:rsidRPr="0004601F">
        <w:rPr>
          <w:rFonts w:cs="Times New Roman"/>
          <w:noProof/>
          <w:vertAlign w:val="superscript"/>
        </w:rPr>
        <w:t>11</w:t>
      </w:r>
      <w:r w:rsidR="00CC7DDE" w:rsidRPr="00380379">
        <w:fldChar w:fldCharType="end"/>
      </w:r>
      <w:r w:rsidR="002E2A3C" w:rsidRPr="00380379">
        <w:t xml:space="preserve"> </w:t>
      </w:r>
      <w:r w:rsidR="00CC7DDE" w:rsidRPr="00380379">
        <w:t>Between the two systems, PNTz4T:PC</w:t>
      </w:r>
      <w:r w:rsidR="00CC7DDE" w:rsidRPr="00380379">
        <w:rPr>
          <w:vertAlign w:val="subscript"/>
        </w:rPr>
        <w:t>71</w:t>
      </w:r>
      <w:r w:rsidR="00CC7DDE" w:rsidRPr="00380379">
        <w:t xml:space="preserve">BM has an </w:t>
      </w:r>
      <w:r w:rsidRPr="00380379">
        <w:rPr>
          <w:iCs/>
        </w:rPr>
        <w:t>E</w:t>
      </w:r>
      <w:r w:rsidRPr="00380379">
        <w:rPr>
          <w:iCs/>
          <w:vertAlign w:val="subscript"/>
        </w:rPr>
        <w:t>g</w:t>
      </w:r>
      <w:r w:rsidR="00B162C9" w:rsidRPr="00380379">
        <w:t>−</w:t>
      </w:r>
      <w:r w:rsidRPr="00380379">
        <w:rPr>
          <w:iCs/>
        </w:rPr>
        <w:t>E</w:t>
      </w:r>
      <w:r w:rsidRPr="00380379">
        <w:rPr>
          <w:iCs/>
          <w:vertAlign w:val="subscript"/>
        </w:rPr>
        <w:t>CT</w:t>
      </w:r>
      <w:r w:rsidRPr="00380379">
        <w:t>=</w:t>
      </w:r>
      <w:r w:rsidR="00B162C9" w:rsidRPr="00380379">
        <w:t>1.55−1.07</w:t>
      </w:r>
      <w:r w:rsidRPr="00380379">
        <w:t>=</w:t>
      </w:r>
      <w:r w:rsidR="00CC7DDE" w:rsidRPr="00380379">
        <w:t>0.49 eV, while PNOz4T:PC</w:t>
      </w:r>
      <w:r w:rsidR="00CC7DDE" w:rsidRPr="00380379">
        <w:rPr>
          <w:vertAlign w:val="subscript"/>
        </w:rPr>
        <w:t>71</w:t>
      </w:r>
      <w:r w:rsidR="00CC7DDE" w:rsidRPr="00380379">
        <w:t xml:space="preserve">BM </w:t>
      </w:r>
      <w:r w:rsidRPr="00380379">
        <w:t>has</w:t>
      </w:r>
      <w:r w:rsidR="00CC7DDE" w:rsidRPr="00380379">
        <w:t xml:space="preserve"> </w:t>
      </w:r>
      <w:r w:rsidRPr="00380379">
        <w:rPr>
          <w:iCs/>
        </w:rPr>
        <w:t>E</w:t>
      </w:r>
      <w:r w:rsidRPr="00380379">
        <w:rPr>
          <w:iCs/>
          <w:vertAlign w:val="subscript"/>
        </w:rPr>
        <w:t>g</w:t>
      </w:r>
      <w:r w:rsidR="00B162C9" w:rsidRPr="00380379">
        <w:t>−</w:t>
      </w:r>
      <w:r w:rsidRPr="00380379">
        <w:rPr>
          <w:iCs/>
        </w:rPr>
        <w:t>E</w:t>
      </w:r>
      <w:r w:rsidRPr="00380379">
        <w:rPr>
          <w:iCs/>
          <w:vertAlign w:val="subscript"/>
        </w:rPr>
        <w:t>CT</w:t>
      </w:r>
      <w:r w:rsidR="00B162C9" w:rsidRPr="00380379">
        <w:t>=1.52−</w:t>
      </w:r>
      <w:r w:rsidRPr="00380379">
        <w:t>1.38 eV=</w:t>
      </w:r>
      <w:r w:rsidR="00CC7DDE" w:rsidRPr="00380379">
        <w:t xml:space="preserve">0.14 eV. The difference in </w:t>
      </w:r>
      <w:r w:rsidRPr="00380379">
        <w:rPr>
          <w:iCs/>
        </w:rPr>
        <w:t>E</w:t>
      </w:r>
      <w:r w:rsidRPr="00380379">
        <w:rPr>
          <w:iCs/>
          <w:vertAlign w:val="subscript"/>
        </w:rPr>
        <w:t>g</w:t>
      </w:r>
      <w:r w:rsidRPr="00380379">
        <w:rPr>
          <w:iCs/>
        </w:rPr>
        <w:t>−E</w:t>
      </w:r>
      <w:r w:rsidRPr="00380379">
        <w:rPr>
          <w:iCs/>
          <w:vertAlign w:val="subscript"/>
        </w:rPr>
        <w:t>CT</w:t>
      </w:r>
      <w:r w:rsidRPr="00380379">
        <w:t xml:space="preserve"> </w:t>
      </w:r>
      <w:r w:rsidR="00CC7DDE" w:rsidRPr="00380379">
        <w:t>between the two systems account</w:t>
      </w:r>
      <w:r w:rsidR="006F0936" w:rsidRPr="00380379">
        <w:t>s</w:t>
      </w:r>
      <w:r w:rsidR="00CC7DDE" w:rsidRPr="00380379">
        <w:t xml:space="preserve"> for the large difference in </w:t>
      </w:r>
      <w:r w:rsidR="00EC216E" w:rsidRPr="00380379">
        <w:t>energy loss: 1.0–</w:t>
      </w:r>
      <w:r w:rsidR="00CC7DDE" w:rsidRPr="00380379">
        <w:t xml:space="preserve">0.96 eV in the </w:t>
      </w:r>
      <w:r w:rsidR="00EC216E" w:rsidRPr="00380379">
        <w:t>case of PNTz4T blends, and 0.71–</w:t>
      </w:r>
      <w:r w:rsidR="00CC7DDE" w:rsidRPr="00380379">
        <w:t>0.74 e</w:t>
      </w:r>
      <w:r w:rsidR="006F25AD" w:rsidRPr="00380379">
        <w:t>V in the case of PNOz4T blends.</w:t>
      </w:r>
      <w:r w:rsidR="008C2AA4" w:rsidRPr="00380379">
        <w:t xml:space="preserve"> </w:t>
      </w:r>
      <w:r w:rsidR="000C185D" w:rsidRPr="00380379">
        <w:t xml:space="preserve">However, </w:t>
      </w:r>
      <w:r w:rsidR="00B37906" w:rsidRPr="00380379">
        <w:t xml:space="preserve">we know that </w:t>
      </w:r>
      <w:r w:rsidR="000C185D" w:rsidRPr="00380379">
        <w:t>m</w:t>
      </w:r>
      <w:r w:rsidR="006E6448" w:rsidRPr="00380379">
        <w:t xml:space="preserve">odifying </w:t>
      </w:r>
      <w:r w:rsidR="000C185D" w:rsidRPr="00380379">
        <w:t xml:space="preserve">the chemical structure to tune </w:t>
      </w:r>
      <w:r w:rsidR="000C185D" w:rsidRPr="00380379">
        <w:rPr>
          <w:iCs/>
        </w:rPr>
        <w:t>E</w:t>
      </w:r>
      <w:r w:rsidR="000C185D" w:rsidRPr="00380379">
        <w:rPr>
          <w:iCs/>
          <w:vertAlign w:val="subscript"/>
        </w:rPr>
        <w:t>g</w:t>
      </w:r>
      <w:r w:rsidR="000C185D" w:rsidRPr="00380379">
        <w:rPr>
          <w:iCs/>
        </w:rPr>
        <w:t>−E</w:t>
      </w:r>
      <w:r w:rsidR="000C185D" w:rsidRPr="00380379">
        <w:rPr>
          <w:iCs/>
          <w:vertAlign w:val="subscript"/>
        </w:rPr>
        <w:t>CT</w:t>
      </w:r>
      <w:r w:rsidR="000C185D" w:rsidRPr="00380379">
        <w:rPr>
          <w:iCs/>
        </w:rPr>
        <w:t xml:space="preserve"> can change more than just the energy landscape</w:t>
      </w:r>
      <w:r w:rsidR="000C185D" w:rsidRPr="00380379">
        <w:t>.</w:t>
      </w:r>
    </w:p>
    <w:p w14:paraId="47A2C8EC" w14:textId="0A668203" w:rsidR="006F25AD" w:rsidRPr="00380379" w:rsidRDefault="008C2AA4" w:rsidP="000C185D">
      <w:r w:rsidRPr="00380379">
        <w:lastRenderedPageBreak/>
        <w:t xml:space="preserve">Several reports have addressed properties besides the degree of offset energy </w:t>
      </w:r>
      <w:r w:rsidR="00046570">
        <w:t>that</w:t>
      </w:r>
      <w:r w:rsidRPr="00380379">
        <w:t xml:space="preserve"> may affect the efficiency of charge carr</w:t>
      </w:r>
      <w:r w:rsidR="00110C30">
        <w:t xml:space="preserve">ier generation: </w:t>
      </w:r>
      <w:r w:rsidRPr="00380379">
        <w:t>the dissociation of hot excitons,</w:t>
      </w:r>
      <w:r w:rsidR="003D6982" w:rsidRPr="00380379">
        <w:fldChar w:fldCharType="begin" w:fldLock="1"/>
      </w:r>
      <w:r w:rsidR="00D77C36">
        <w:instrText>ADDIN CSL_CITATION { "citationItems" : [ { "id" : "ITEM-1", "itemData" : { "DOI" : "10.1038/nmat3500", "ISBN" : "1476-1122", "ISSN" : "1476-1122", "PMID" : "23223125", "abstract" : "Photocurrent generation in organic photovoltaics (OPVs) relies on the dissociation of excitons into free electrons and holes at donor/acceptor heterointerfaces. The low dielectric constant of organic semiconductors leads to strong Coulomb interactions between electron-hole pairs that should in principle oppose the generation of free charges. The exact mechanism by which electrons and holes overcome this Coulomb trapping is still unsolved, but increasing evidence points to the critical role of hot charge-transfer (CT) excitons in assisting this process. Here we provide a real-time view of hot CT exciton formation and relaxation using femtosecond nonlinear optical spectroscopies and non-adiabatic mixed quantum mechanics/molecular mechanics simulations in the phthalocyanine-fullerene model OPV system. For initial excitation on phthalocyanine, hot CT excitons are formed in 10(-13) s, followed by relaxation to lower energies and shorter electron-hole distances on a 10(-12) s timescale. This hot CT exciton cooling process and collapse of charge separation sets the fundamental time limit for competitive charge separation channels that lead to efficient photocurrent generation.", "author" : [ { "dropping-particle" : "", "family" : "Jailaubekov", "given" : "Askat E", "non-dropping-particle" : "", "parse-names" : false, "suffix" : "" }, { "dropping-particle" : "", "family" : "Willard", "given" : "Adam P", "non-dropping-particle" : "", "parse-names" : false, "suffix" : "" }, { "dropping-particle" : "", "family" : "Tritsch", "given" : "John R", "non-dropping-particle" : "", "parse-names" : false, "suffix" : "" }, { "dropping-particle" : "", "family" : "Chan", "given" : "Wai-Lun", "non-dropping-particle" : "", "parse-names" : false, "suffix" : "" }, { "dropping-particle" : "", "family" : "Sai", "given" : "Na", "non-dropping-particle" : "", "parse-names" : false, "suffix" : "" }, { "dropping-particle" : "", "family" : "Gearba", "given" : "Raluca", "non-dropping-particle" : "", "parse-names" : false, "suffix" : "" }, { "dropping-particle" : "", "family" : "Kaake", "given" : "Loren G", "non-dropping-particle" : "", "parse-names" : false, "suffix" : "" }, { "dropping-particle" : "", "family" : "Williams", "given" : "Kenrick J", "non-dropping-particle" : "", "parse-names" : false, "suffix" : "" }, { "dropping-particle" : "", "family" : "Leung", "given" : "Kevin", "non-dropping-particle" : "", "parse-names" : false, "suffix" : "" }, { "dropping-particle" : "", "family" : "Rossky", "given" : "Peter J", "non-dropping-particle" : "", "parse-names" : false, "suffix" : "" }, { "dropping-particle" : "", "family" : "Zhu", "given" : "X-Y", "non-dropping-particle" : "", "parse-names" : false, "suffix" : "" } ], "container-title" : "Nature materials", "id" : "ITEM-1", "issue" : "1", "issued" : { "date-parts" : [ [ "2013" ] ] }, "page" : "66-73", "title" : "Hot charge-transfer excitons set the time limit for charge separation at donor/acceptor interfaces in organic photovoltaics.", "type" : "article-journal", "volume" : "12" }, "uris" : [ "http://www.mendeley.com/documents/?uuid=d29ecf0f-6f6f-4bd8-a9d7-5e071cbb968c" ] } ], "mendeley" : { "formattedCitation" : "&lt;sup&gt;12&lt;/sup&gt;", "plainTextFormattedCitation" : "12", "previouslyFormattedCitation" : "&lt;sup&gt;12&lt;/sup&gt;" }, "properties" : { "noteIndex" : 0 }, "schema" : "https://github.com/citation-style-language/schema/raw/master/csl-citation.json" }</w:instrText>
      </w:r>
      <w:r w:rsidR="003D6982" w:rsidRPr="00380379">
        <w:fldChar w:fldCharType="separate"/>
      </w:r>
      <w:r w:rsidR="0004601F" w:rsidRPr="0004601F">
        <w:rPr>
          <w:noProof/>
          <w:vertAlign w:val="superscript"/>
        </w:rPr>
        <w:t>12</w:t>
      </w:r>
      <w:r w:rsidR="003D6982" w:rsidRPr="00380379">
        <w:fldChar w:fldCharType="end"/>
      </w:r>
      <w:r w:rsidRPr="00380379">
        <w:t xml:space="preserve"> vibronic coupling,</w:t>
      </w:r>
      <w:r w:rsidR="003D6982" w:rsidRPr="00380379">
        <w:fldChar w:fldCharType="begin" w:fldLock="1"/>
      </w:r>
      <w:r w:rsidR="00134E02">
        <w:instrText>ADDIN CSL_CITATION { "citationItems" : [ { "id" : "ITEM-1", "itemData" : { "DOI" : "10.1126/science.1249771", "ISBN" : "1095-9203 (Electronic)\\r0036-8075 (Linking)", "ISSN" : "1095-9203", "PMID" : "24876491", "abstract" : "Blends of conjugated polymers and fullerene derivatives are prototype systems for organic photovoltaic devices. The primary charge-generation mechanism involves a light-induced ultrafast electron transfer from the light-absorbing and electron-donating polymer to the fullerene electron acceptor. Here, we elucidate the initial quantum dynamics of this process. Experimentally, we observed coherent vibrational motion of the fullerene moiety after impulsive optical excitation of the polymer donor. Comparison with first-principle theoretical simulations evidences coherent electron transfer between donor and acceptor and oscillations of the transferred charge with a 25-femtosecond period matching that of the observed vibrational modes. Our results show that coherent vibronic coupling between electronic and nuclear degrees of freedom is of key importance in triggering charge delocalization and transfer in a noncovalently bound reference system.", "author" : [ { "dropping-particle" : "", "family" : "Falke", "given" : "Sarah Maria", "non-dropping-particle" : "", "parse-names" : false, "suffix" : "" }, { "dropping-particle" : "", "family" : "Rozzi", "given" : "Carlo Andrea", "non-dropping-particle" : "", "parse-names" : false, "suffix" : "" }, { "dropping-particle" : "", "family" : "Brida", "given" : "Daniele", "non-dropping-particle" : "", "parse-names" : false, "suffix" : "" }, { "dropping-particle" : "", "family" : "Maiuri", "given" : "Margherita", "non-dropping-particle" : "", "parse-names" : false, "suffix" : "" }, { "dropping-particle" : "", "family" : "Amato", "given" : "Michele", "non-dropping-particle" : "", "parse-names" : false, "suffix" : "" }, { "dropping-particle" : "", "family" : "Sommer", "given" : "Ephraim", "non-dropping-particle" : "", "parse-names" : false, "suffix" : "" }, { "dropping-particle" : "", "family" : "Sio", "given" : "Antonietta", "non-dropping-particle" : "De", "parse-names" : false, "suffix" : "" }, { "dropping-particle" : "", "family" : "Rubio", "given" : "Angel", "non-dropping-particle" : "", "parse-names" : false, "suffix" : "" }, { "dropping-particle" : "", "family" : "Cerullo", "given" : "Giulio", "non-dropping-particle" : "", "parse-names" : false, "suffix" : "" }, { "dropping-particle" : "", "family" : "Molinari", "given" : "Elisa", "non-dropping-particle" : "", "parse-names" : false, "suffix" : "" }, { "dropping-particle" : "", "family" : "Lienau", "given" : "Christoph", "non-dropping-particle" : "", "parse-names" : false, "suffix" : "" }, { "dropping-particle" : "", "family" : "others", "given" : "", "non-dropping-particle" : "", "parse-names" : false, "suffix" : "" } ], "container-title" : "Science (New York, N.Y.)", "id" : "ITEM-1", "issue" : "6187", "issued" : { "date-parts" : [ [ "2014" ] ] }, "page" : "1001-1005", "title" : "Coherent ultrafast charge transfer in an organic photovoltaic blend", "type" : "article-journal", "volume" : "344" }, "uris" : [ "http://www.mendeley.com/documents/?uuid=24a42be8-9cc2-41f7-9505-91a8e6fc9463" ] } ], "mendeley" : { "formattedCitation" : "&lt;sup&gt;13&lt;/sup&gt;", "plainTextFormattedCitation" : "13", "previouslyFormattedCitation" : "&lt;sup&gt;13&lt;/sup&gt;" }, "properties" : { "noteIndex" : 0 }, "schema" : "https://github.com/citation-style-language/schema/raw/master/csl-citation.json" }</w:instrText>
      </w:r>
      <w:r w:rsidR="003D6982" w:rsidRPr="00380379">
        <w:fldChar w:fldCharType="separate"/>
      </w:r>
      <w:r w:rsidR="0004601F" w:rsidRPr="0004601F">
        <w:rPr>
          <w:noProof/>
          <w:vertAlign w:val="superscript"/>
        </w:rPr>
        <w:t>13</w:t>
      </w:r>
      <w:r w:rsidR="003D6982" w:rsidRPr="00380379">
        <w:fldChar w:fldCharType="end"/>
      </w:r>
      <w:r w:rsidRPr="00380379">
        <w:t xml:space="preserve"> access to delocalized accepting states,</w:t>
      </w:r>
      <w:r w:rsidR="003D6982" w:rsidRPr="00380379">
        <w:fldChar w:fldCharType="begin" w:fldLock="1"/>
      </w:r>
      <w:r w:rsidR="00564383">
        <w:instrText>ADDIN CSL_CITATION { "citationItems" : [ { "id" : "ITEM-1", "itemData" : { "DOI" : "10.1126/science.1217745", "ISBN" : "0036-8075", "ISSN" : "1095-9203", "PMID" : "22362882", "abstract" : "The electron-hole pair created via photon absorption in organic photoconversion systems must overcome the Coulomb attraction to achieve long-range charge separation . We show that this process is facilitated through the formation of excited, delocalized band states . In ... \\n", "author" : [ { "dropping-particle" : "", "family" : "Bakulin", "given" : "A A", "non-dropping-particle" : "", "parse-names" : false, "suffix" : "" }, { "dropping-particle" : "", "family" : "Rao", "given" : "A", "non-dropping-particle" : "", "parse-names" : false, "suffix" : "" }, { "dropping-particle" : "", "family" : "Pavelyev", "given" : "V G", "non-dropping-particle" : "", "parse-names" : false, "suffix" : "" }, { "dropping-particle" : "", "family" : "Loosdrecht", "given" : "P H M", "non-dropping-particle" : "van", "parse-names" : false, "suffix" : "" }, { "dropping-particle" : "", "family" : "Pshenichnikov", "given" : "M S", "non-dropping-particle" : "", "parse-names" : false, "suffix" : "" }, { "dropping-particle" : "", "family" : "Niedzialek", "given" : "D", "non-dropping-particle" : "", "parse-names" : false, "suffix" : "" }, { "dropping-particle" : "", "family" : "Cornil", "given" : "J", "non-dropping-particle" : "", "parse-names" : false, "suffix" : "" }, { "dropping-particle" : "", "family" : "Beljonne", "given" : "D", "non-dropping-particle" : "", "parse-names" : false, "suffix" : "" }, { "dropping-particle" : "", "family" : "Friend", "given" : "R H", "non-dropping-particle" : "", "parse-names" : false, "suffix" : "" } ], "container-title" : "Science", "id" : "ITEM-1", "issue" : "6074", "issued" : { "date-parts" : [ [ "2012" ] ] }, "page" : "1340-1344", "title" : "The Role of Driving Energy and Delocalized States for Charge Separation in Organic Semiconductors", "type" : "article", "volume" : "335" }, "uris" : [ "http://www.mendeley.com/documents/?uuid=80e5b17b-6765-4f60-a2df-459baf0bb24f" ] }, { "id" : "ITEM-2", "itemData" : { "DOI" : "10.1126/science.1246249", "ISBN" : "0036-8075", "ISSN" : "0036-8075", "PMID" : "24336568", "abstract" : "Understanding the charge-separation mechanism in organic photovoltaic cells (OPVs) could facilitate optimization of their overall efficiency. Here we report the time dependence of the separation of photogenerated electron hole pairs across the donor-acceptor heterojunction in OPV model systems. By tracking the modulation of the optical absorption due to the electric field generated between the charges, we measure similar to 200 millielectron volts of electrostatic energy arising from electron-hole separation within 40 femtoseconds of excitation, corresponding to a charge separation distance of at least 4 nanometers. At this separation, the residual Coulomb attraction between charges is at or below thermal energies, so that electron and hole separate freely. This early time behavior is consistent with charge separation through access to delocalized pi-electron states in ordered regions of the fullerene acceptor material.", "author" : [ { "dropping-particle" : "", "family" : "Gelinas", "given" : "S", "non-dropping-particle" : "", "parse-names" : false, "suffix" : "" }, { "dropping-particle" : "", "family" : "Rao", "given" : "Akshay", "non-dropping-particle" : "", "parse-names" : false, "suffix" : "" }, { "dropping-particle" : "", "family" : "Kumar", "given" : "Abhishek", "non-dropping-particle" : "", "parse-names" : false, "suffix" : "" }, { "dropping-particle" : "", "family" : "Smith", "given" : "Samuel L.", "non-dropping-particle" : "", "parse-names" : false, "suffix" : "" }, { "dropping-particle" : "", "family" : "Chin", "given" : "Alex W.", "non-dropping-particle" : "", "parse-names" : false, "suffix" : "" }, { "dropping-particle" : "", "family" : "Clark", "given" : "Jenny", "non-dropping-particle" : "", "parse-names" : false, "suffix" : "" }, { "dropping-particle" : "", "family" : "Poll", "given" : "T S", "non-dropping-particle" : "van der", "parse-names" : false, "suffix" : "" }, { "dropping-particle" : "", "family" : "Bazan", "given" : "Guillermo C.", "non-dropping-particle" : "", "parse-names" : false, "suffix" : "" }, { "dropping-particle" : "", "family" : "Friend", "given" : "Richard H.", "non-dropping-particle" : "", "parse-names" : false, "suffix" : "" }, { "dropping-particle" : "", "family" : "G\u00e9linas", "given" : "Simon", "non-dropping-particle" : "", "parse-names" : false, "suffix" : "" }, { "dropping-particle" : "", "family" : "Rao", "given" : "Akshay", "non-dropping-particle" : "", "parse-names" : false, "suffix" : "" }, { "dropping-particle" : "", "family" : "Kumar", "given" : "Abhishek", "non-dropping-particle" : "", "parse-names" : false, "suffix" : "" }, { "dropping-particle" : "", "family" : "Smith", "given" : "Samuel L.", "non-dropping-particle" : "", "parse-names" : false, "suffix" : "" }, { "dropping-particle" : "", "family" : "Chin", "given" : "Alex W.", "non-dropping-particle" : "", "parse-names" : false, "suffix" : "" }, { "dropping-particle" : "", "family" : "Clark", "given" : "Jenny", "non-dropping-particle" : "", "parse-names" : false, "suffix" : "" }, { "dropping-particle" : "van der", "family" : "Poll", "given" : "Tom S.", "non-dropping-particle" : "", "parse-names" : false, "suffix" : "" }, { "dropping-particle" : "", "family" : "Bazan", "given" : "Guillermo C.", "non-dropping-particle" : "", "parse-names" : false, "suffix" : "" }, { "dropping-particle" : "", "family" : "Friend", "given" : "Richard H.", "non-dropping-particle" : "", "parse-names" : false, "suffix" : "" } ], "container-title" : "Science (New York, N.Y.)", "id" : "ITEM-2", "issue" : "6170", "issued" : { "date-parts" : [ [ "2014", "1", "31" ] ] }, "language" : "en", "page" : "512-516", "title" : "Ultrafast Long-Range Charge Separation in Organic Semiconductor Photovoltaic Diodes", "type" : "article-journal", "volume" : "343" }, "uris" : [ "http://www.mendeley.com/documents/?uuid=c2104f91-17b9-47a4-8603-626cd79e7987" ] } ], "mendeley" : { "formattedCitation" : "&lt;sup&gt;14,15&lt;/sup&gt;", "plainTextFormattedCitation" : "14,15", "previouslyFormattedCitation" : "&lt;sup&gt;14,15&lt;/sup&gt;" }, "properties" : { "noteIndex" : 0 }, "schema" : "https://github.com/citation-style-language/schema/raw/master/csl-citation.json" }</w:instrText>
      </w:r>
      <w:r w:rsidR="003D6982" w:rsidRPr="00380379">
        <w:fldChar w:fldCharType="separate"/>
      </w:r>
      <w:r w:rsidR="0004601F" w:rsidRPr="0004601F">
        <w:rPr>
          <w:noProof/>
          <w:vertAlign w:val="superscript"/>
        </w:rPr>
        <w:t>14,15</w:t>
      </w:r>
      <w:r w:rsidR="003D6982" w:rsidRPr="00380379">
        <w:fldChar w:fldCharType="end"/>
      </w:r>
      <w:r w:rsidRPr="00380379">
        <w:t xml:space="preserve"> high local charge mobility,</w:t>
      </w:r>
      <w:r w:rsidR="003D6982" w:rsidRPr="00380379">
        <w:fldChar w:fldCharType="begin" w:fldLock="1"/>
      </w:r>
      <w:r w:rsidR="00D77C36">
        <w:instrText>ADDIN CSL_CITATION { "citationItems" : [ { "id" : "ITEM-1", "itemData" : { "DOI" : "10.1002/adma.201304241", "ISBN" : "1521-4095", "ISSN" : "09359648", "PMID" : "24375640", "abstract" : "Charge generation in champion organic solar cells is highly efficient in spite of low bulk charge-carrier mobilities and short geminate-pair lifetimes. In this work, kinetic Monte Carlo simulations are used to understand efficient charge generation in terms of experimentally measured high local charge-carrier mobilities and energy cascades due to molecular mixing.", "author" : [ { "dropping-particle" : "", "family" : "Burke", "given" : "Timothy M.", "non-dropping-particle" : "", "parse-names" : false, "suffix" : "" }, { "dropping-particle" : "", "family" : "McGehee", "given" : "Michael D.", "non-dropping-particle" : "", "parse-names" : false, "suffix" : "" } ], "container-title" : "Advanced Materials", "id" : "ITEM-1", "issue" : "12", "issued" : { "date-parts" : [ [ "2014", "3" ] ] }, "page" : "1923-1928", "title" : "How High Local Charge Carrier Mobility and an Energy Cascade in a Three-Phase Bulk Heterojunction Enable &gt;90% Quantum Efficiency", "type" : "article-journal", "volume" : "26" }, "uris" : [ "http://www.mendeley.com/documents/?uuid=e1e15adb-6e98-4a1e-9fee-25420839caf6" ] } ], "mendeley" : { "formattedCitation" : "&lt;sup&gt;16&lt;/sup&gt;", "plainTextFormattedCitation" : "16", "previouslyFormattedCitation" : "&lt;sup&gt;16&lt;/sup&gt;" }, "properties" : { "noteIndex" : 0 }, "schema" : "https://github.com/citation-style-language/schema/raw/master/csl-citation.json" }</w:instrText>
      </w:r>
      <w:r w:rsidR="003D6982" w:rsidRPr="00380379">
        <w:fldChar w:fldCharType="separate"/>
      </w:r>
      <w:r w:rsidR="0004601F" w:rsidRPr="0004601F">
        <w:rPr>
          <w:noProof/>
          <w:vertAlign w:val="superscript"/>
        </w:rPr>
        <w:t>16</w:t>
      </w:r>
      <w:r w:rsidR="003D6982" w:rsidRPr="00380379">
        <w:fldChar w:fldCharType="end"/>
      </w:r>
      <w:r w:rsidRPr="00380379">
        <w:t xml:space="preserve"> </w:t>
      </w:r>
      <w:r w:rsidR="000C185D" w:rsidRPr="00380379">
        <w:t>interfacial dipoles,</w:t>
      </w:r>
      <w:r w:rsidR="003D6982" w:rsidRPr="00380379">
        <w:fldChar w:fldCharType="begin" w:fldLock="1"/>
      </w:r>
      <w:r w:rsidR="00D77C36">
        <w:instrText>ADDIN CSL_CITATION { "citationItems" : [ { "id" : "ITEM-1", "itemData" : { "DOI" : "10.1021/acsami.6b02851", "ISSN" : "1944-8244", "author" : [ { "dropping-particle" : "", "family" : "Ryno", "given" : "Sean M.", "non-dropping-particle" : "", "parse-names" : false, "suffix" : "" }, { "dropping-particle" : "", "family" : "Fu", "given" : "Yao-Tsung", "non-dropping-particle" : "", "parse-names" : false, "suffix" : "" }, { "dropping-particle" : "", "family" : "Risko", "given" : "Chad", "non-dropping-particle" : "", "parse-names" : false, "suffix" : "" }, { "dropping-particle" : "", "family" : "Br\u00e9das", "given" : "Jean-Luc", "non-dropping-particle" : "", "parse-names" : false, "suffix" : "" } ], "container-title" : "ACS Applied Materials &amp; Interfaces", "id" : "ITEM-1", "issue" : "24", "issued" : { "date-parts" : [ [ "2016", "6", "22" ] ] }, "page" : "15524-15534", "title" : "Polarization Energies at Organic\u2013Organic Interfaces: Impact on the Charge Separation Barrier at Donor\u2013Acceptor Interfaces in Organic Solar Cells", "type" : "article-journal", "volume" : "8" }, "uris" : [ "http://www.mendeley.com/documents/?uuid=b7e29fa1-b30c-4bb4-a20e-df5069d16f55" ] }, { "id" : "ITEM-2", "itemData" : { "DOI" : "10.1103/PhysRevB.87.155205", "abstract" : "Efficient exciton dissociation at a donor-acceptor interface is the crucial, yet not fully understood, step for obtaining high efficiency organic solar cells. Recent theoretical work suggested an influence of polymer conjugation length and of interfacial dipoles on the exciton dissociation yield. This necessitates experimental verification. To this end, we measured the dissociation yield of several polymer/C60 planar heterojunction solar cells up to high electric fields. The results indeed prove that the yield of exciton dissociation depends strongly on the conjugation length of the polymers. Complementary photoemission experiments were carried out to assess the importance of dipoles at the donor-acceptor interfaces. Comparison of exciton dissociation models with experimental data shows that the widely used Onsager-Braun approach is unsuitable to explain photodissociation in polymer/C60 cells. Better agreement can be obtained using \u201ceffective mass\u201d models that incorporate conjugation length effects by considering a reduced effective mass of the hole on the polymer and that include dielectric screening effects by interfacial dipoles. However, successful modeling of the photocurrent field dependence over a broad field range, in particular for less efficient solar cell compounds, requires that the dissociation at localized acceptor sites is also taken into account.", "author" : [ { "dropping-particle" : "", "family" : "Schwarz", "given" : "Christian", "non-dropping-particle" : "", "parse-names" : false, "suffix" : "" }, { "dropping-particle" : "", "family" : "Tscheuschner", "given" : "Steffen", "non-dropping-particle" : "", "parse-names" : false, "suffix" : "" }, { "dropping-particle" : "", "family" : "Frisch", "given" : "Johannes", "non-dropping-particle" : "", "parse-names" : false, "suffix" : "" }, { "dropping-particle" : "", "family" : "Winkler", "given" : "Stefanie", "non-dropping-particle" : "", "parse-names" : false, "suffix" : "" }, { "dropping-particle" : "", "family" : "Koch", "given" : "Norbert", "non-dropping-particle" : "", "parse-names" : false, "suffix" : "" }, { "dropping-particle" : "", "family" : "B\u00e4ssler", "given" : "Heinz", "non-dropping-particle" : "", "parse-names" : false, "suffix" : "" }, { "dropping-particle" : "", "family" : "K\u00f6hler", "given" : "Anna", "non-dropping-particle" : "", "parse-names" : false, "suffix" : "" } ], "container-title" : "Physical Review B", "id" : "ITEM-2", "issue" : "15", "issued" : { "date-parts" : [ [ "2013", "4" ] ] }, "page" : "155205", "title" : "Role of the effective mass and interfacial dipoles on exciton dissociation in organic donor-acceptor solar cells", "type" : "article-journal", "volume" : "87" }, "uris" : [ "http://www.mendeley.com/documents/?uuid=cacd9e1a-77e3-4358-9e0b-58a7b9ffbdbe" ] } ], "mendeley" : { "formattedCitation" : "&lt;sup&gt;17,18&lt;/sup&gt;", "plainTextFormattedCitation" : "17,18", "previouslyFormattedCitation" : "&lt;sup&gt;17,18&lt;/sup&gt;" }, "properties" : { "noteIndex" : 0 }, "schema" : "https://github.com/citation-style-language/schema/raw/master/csl-citation.json" }</w:instrText>
      </w:r>
      <w:r w:rsidR="003D6982" w:rsidRPr="00380379">
        <w:fldChar w:fldCharType="separate"/>
      </w:r>
      <w:r w:rsidR="0004601F" w:rsidRPr="0004601F">
        <w:rPr>
          <w:noProof/>
          <w:vertAlign w:val="superscript"/>
        </w:rPr>
        <w:t>17,18</w:t>
      </w:r>
      <w:r w:rsidR="003D6982" w:rsidRPr="00380379">
        <w:fldChar w:fldCharType="end"/>
      </w:r>
      <w:r w:rsidR="000C185D" w:rsidRPr="00380379">
        <w:t xml:space="preserve"> </w:t>
      </w:r>
      <w:r w:rsidRPr="00380379">
        <w:t>and energy cascades, among others. As charge generation has been known to occur efficiently even when a CT state is directly excited,</w:t>
      </w:r>
      <w:r w:rsidR="003D6982" w:rsidRPr="00380379">
        <w:fldChar w:fldCharType="begin" w:fldLock="1"/>
      </w:r>
      <w:r w:rsidR="00D77C36">
        <w:instrText>ADDIN CSL_CITATION { "citationItems" : [ { "id" : "ITEM-1", "itemData" : { "DOI" : "10.1038/nmat3807", "ISBN" : "1476-1122 (Print)\\r1476-1122 (Linking)", "ISSN" : "1476-1122", "PMID" : "24240240", "abstract" : "Interfaces between organic electron-donating (D) and electron-accepting (A) materials have the ability to generate charge carriers on illumination. Efficient organic solar cells require a high yield for this process, combined with a minimum of energy losses. Here, we investigate the role of the lowest energy emissive interfacial charge-transfer state (CT1) in the charge generation process. We measure the quantum yield and the electric field dependence of charge generation on excitation of the charge-transfer (CT) state manifold via weakly allowed, low-energy optical transitions. For a wide range of photovoltaic devices based on polymer:fullerene, small-molecule:C60 and polymer:polymer blends, our study reveals that the internal quantum efficiency (IQE) is essentially independent of whether or not D, A or CT states with an energy higher than that of CT1 are excited. The best materials systems show an IQE higher than 90% without the need for excess electronic or vibrational energy.", "author" : [ { "dropping-particle" : "", "family" : "Vandewal", "given" : "K", "non-dropping-particle" : "", "parse-names" : false, "suffix" : "" }, { "dropping-particle" : "", "family" : "Albrecht", "given" : "S", "non-dropping-particle" : "", "parse-names" : false, "suffix" : "" }, { "dropping-particle" : "", "family" : "Hoke", "given" : "E T", "non-dropping-particle" : "", "parse-names" : false, "suffix" : "" }, { "dropping-particle" : "", "family" : "Graham", "given" : "K R", "non-dropping-particle" : "", "parse-names" : false, "suffix" : "" }, { "dropping-particle" : "", "family" : "Widmer", "given" : "J", "non-dropping-particle" : "", "parse-names" : false, "suffix" : "" }, { "dropping-particle" : "", "family" : "Douglas", "given" : "J D", "non-dropping-particle" : "", "parse-names" : false, "suffix" : "" }, { "dropping-particle" : "", "family" : "Schubert", "given" : "M", "non-dropping-particle" : "", "parse-names" : false, "suffix" : "" }, { "dropping-particle" : "", "family" : "Mateker", "given" : "W R", "non-dropping-particle" : "", "parse-names" : false, "suffix" : "" }, { "dropping-particle" : "", "family" : "Bloking", "given" : "J T", "non-dropping-particle" : "", "parse-names" : false, "suffix" : "" }, { "dropping-particle" : "", "family" : "Burkhard", "given" : "G F", "non-dropping-particle" : "", "parse-names" : false, "suffix" : "" }, { "dropping-particle" : "", "family" : "Sellinger", "given" : "A", "non-dropping-particle" : "", "parse-names" : false, "suffix" : "" }, { "dropping-particle" : "", "family" : "Frechet", "given" : "J M", "non-dropping-particle" : "", "parse-names" : false, "suffix" : "" }, { "dropping-particle" : "", "family" : "Amassian", "given" : "A", "non-dropping-particle" : "", "parse-names" : false, "suffix" : "" }, { "dropping-particle" : "", "family" : "Riede", "given" : "M K", "non-dropping-particle" : "", "parse-names" : false, "suffix" : "" }, { "dropping-particle" : "", "family" : "McGehee", "given" : "M D", "non-dropping-particle" : "", "parse-names" : false, "suffix" : "" }, { "dropping-particle" : "", "family" : "Neher", "given" : "D", "non-dropping-particle" : "", "parse-names" : false, "suffix" : "" }, { "dropping-particle" : "", "family" : "Salleo", "given" : "A", "non-dropping-particle" : "", "parse-names" : false, "suffix" : "" } ], "container-title" : "Nat Mater", "id" : "ITEM-1", "issue" : "1", "issued" : { "date-parts" : [ [ "2014" ] ] }, "page" : "63-68", "title" : "Efficient charge generation by relaxed charge-transfer states at organic interfaces", "type" : "article-journal", "volume" : "13" }, "uris" : [ "http://www.mendeley.com/documents/?uuid=ab955fa8-c574-4448-aa90-bbb5b2cb3df9" ] } ], "mendeley" : { "formattedCitation" : "&lt;sup&gt;19&lt;/sup&gt;", "plainTextFormattedCitation" : "19", "previouslyFormattedCitation" : "&lt;sup&gt;19&lt;/sup&gt;" }, "properties" : { "noteIndex" : 0 }, "schema" : "https://github.com/citation-style-language/schema/raw/master/csl-citation.json" }</w:instrText>
      </w:r>
      <w:r w:rsidR="003D6982" w:rsidRPr="00380379">
        <w:fldChar w:fldCharType="separate"/>
      </w:r>
      <w:r w:rsidR="0004601F" w:rsidRPr="0004601F">
        <w:rPr>
          <w:noProof/>
          <w:vertAlign w:val="superscript"/>
        </w:rPr>
        <w:t>19</w:t>
      </w:r>
      <w:r w:rsidR="003D6982" w:rsidRPr="00380379">
        <w:fldChar w:fldCharType="end"/>
      </w:r>
      <w:r w:rsidRPr="00380379">
        <w:t xml:space="preserve"> the efficiency of charge generation is </w:t>
      </w:r>
      <w:r w:rsidR="000C185D" w:rsidRPr="00380379">
        <w:t>likely tied to the nature of the</w:t>
      </w:r>
      <w:r w:rsidRPr="00380379">
        <w:t xml:space="preserve"> CT state wavefunction </w:t>
      </w:r>
      <w:r w:rsidR="000C185D" w:rsidRPr="00380379">
        <w:t xml:space="preserve">as well as to </w:t>
      </w:r>
      <w:r w:rsidRPr="00380379">
        <w:t xml:space="preserve">that of the exciton. Recently, the contribution of entropy has been </w:t>
      </w:r>
      <w:r w:rsidR="004B7D73">
        <w:t>highlighted</w:t>
      </w:r>
      <w:r w:rsidR="004B7D73" w:rsidRPr="00380379">
        <w:t xml:space="preserve"> </w:t>
      </w:r>
      <w:r w:rsidRPr="00380379">
        <w:t>and it follows that if the entropic energy gain can outweigh the entha</w:t>
      </w:r>
      <w:r w:rsidR="003D69AA">
        <w:t>lp</w:t>
      </w:r>
      <w:r w:rsidRPr="00380379">
        <w:t>ic energy</w:t>
      </w:r>
      <w:r w:rsidR="00311E25">
        <w:t xml:space="preserve"> change</w:t>
      </w:r>
      <w:r w:rsidRPr="00380379">
        <w:t xml:space="preserve"> determined by the CT state binding energy</w:t>
      </w:r>
      <w:r w:rsidR="004B7D73">
        <w:t>, then</w:t>
      </w:r>
      <w:r w:rsidRPr="00380379">
        <w:t xml:space="preserve"> the free energy of the process can </w:t>
      </w:r>
      <w:r w:rsidR="00B22472" w:rsidRPr="00380379">
        <w:t>favour</w:t>
      </w:r>
      <w:r w:rsidRPr="00380379">
        <w:t xml:space="preserve"> the separated state.</w:t>
      </w:r>
      <w:r w:rsidR="00B14B40" w:rsidRPr="00380379">
        <w:fldChar w:fldCharType="begin" w:fldLock="1"/>
      </w:r>
      <w:r w:rsidR="006C3121">
        <w:instrText>ADDIN CSL_CITATION { "citationItems" : [ { "id" : "ITEM-1", "itemData" : { "DOI" : "10.1021/acs.jpclett.6b02178", "ISSN" : "1948-7185", "abstract" : "Although organic heterojunctions can separate charges with near-unity efficiency and on a sub-picosecond timescale, the full details of the charge-separation process remain unclear. In typical models, the Coulomb binding between the electron and the hole can exceed the thermal energy $k_\\mathrm{B}T$ by an order of magnitude, making it impossible for the charges to separate before recombining. Here, we consider the entropic contribution to charge separation in the presence of disorder and find that even modest amounts of disorder have a decisive effect, reducing the charge-separation barrier to about $k_\\mathrm{B}T$ or eliminating it altogether. Therefore, the charges are usually not thermodynamically bound at all and could separate spontaneously if the kinetics otherwise allowed it. Our conclusion holds despite the worst-case assumption of localised, thermalised carriers, and is only strengthened if mechanisms like delocalisation or `hot' states are also present.", "author" : [ { "dropping-particle" : "", "family" : "Hood", "given" : "Samantha N.", "non-dropping-particle" : "", "parse-names" : false, "suffix" : "" }, { "dropping-particle" : "", "family" : "Kassal", "given" : "Ivan", "non-dropping-particle" : "", "parse-names" : false, "suffix" : "" } ], "container-title" : "The Journal of Physical Chemistry Letters", "id" : "ITEM-1", "issue" : "22", "issued" : { "date-parts" : [ [ "2016", "3", "17" ] ] }, "page" : "4495-4500", "title" : "Entropy and Disorder Enable Charge Separation in Organic Solar Cells", "type" : "article-journal", "volume" : "7" }, "uris" : [ "http://www.mendeley.com/documents/?uuid=7f5350bd-e640-49c2-9ec4-8d8456db85eb" ] }, { "id" : "ITEM-2", "itemData" : { "DOI" : "10.1103/PhysRevLett.114.128701", "ISBN" : "0031-9007\\r1079-7114", "ISSN" : "10797114", "PMID" : "25860774", "abstract" : "The charge generation mechanism in organic photovoltaics is a fundamental yet heavily debated issue. All the generated charges recombine at the open-circuit voltage (VOC), so that investigation of recombined charges at VOC provides a unique approach to understanding charge generation. At low temperatures, we observe a decrease of VOC, which is attributed to reduced charge separation. Comparison between benchmark polymer:fullerene and polymer:polymer blends highlights the critical role of charge delocalization in charge separation and emphasizes the importance of entropy in charge generation.", "author" : [ { "dropping-particle" : "", "family" : "Gao", "given" : "Feng", "non-dropping-particle" : "", "parse-names" : false, "suffix" : "" }, { "dropping-particle" : "", "family" : "Tress", "given" : "Wolfgang", "non-dropping-particle" : "", "parse-names" : false, "suffix" : "" }, { "dropping-particle" : "", "family" : "Wang", "given" : "Jianpu", "non-dropping-particle" : "", "parse-names" : false, "suffix" : "" }, { "dropping-particle" : "", "family" : "Inganas", "given" : "Olle", "non-dropping-particle" : "", "parse-names" : false, "suffix" : "" } ], "container-title" : "Physical Review Letters", "id" : "ITEM-2", "issue" : "12", "issued" : { "date-parts" : [ [ "2015", "3", "27" ] ] }, "page" : "128701", "title" : "Temperature dependence of charge carrier generation in organic photovoltaics", "type" : "article-journal", "volume" : "114" }, "uris" : [ "http://www.mendeley.com/documents/?uuid=1f7ef1a5-39f7-4481-a826-d597243f99a3" ] }, { "id" : "ITEM-3", "itemData" : { "DOI" : "10.1021/jz2012403", "ISBN" : "1948-7185", "ISSN" : "19487185", "abstract" : "The role of entropy in charge separation processes is discussed with respect to the dimensionality of the organic semiconductor. In 1-D materials, the change in entropy, ?S, plays no role, but at higher dimensions, it leads to a substantial decrease in the Coulomb barrier for charge separation. The effects of ?S are highest in equilibrium systems but decrease and become time-dependent in illuminated organic photovoltaic (OPV) cells. Higher-dimensional semiconductors have inherent advantages for charge separation, and this may be one reason that C60 and its derivatives, the only truly three-dimensional organic semiconductors yet known, play such an important role in OPV cells.\\nThe role of entropy in charge separation processes is discussed with respect to the dimensionality of the organic semiconductor. In 1-D materials, the change in entropy, ?S, plays no role, but at higher dimensions, it leads to a substantial decrease in the Coulomb barrier for charge separation. The effects of ?S are highest in equilibrium systems but decrease and become time-dependent in illuminated organic photovoltaic (OPV) cells. Higher-dimensional semiconductors have inherent advantages for charge separation, and this may be one reason that C60 and its derivatives, the only truly three-dimensional organic semiconductors yet known, play such an important role in OPV cells.", "author" : [ { "dropping-particle" : "", "family" : "Gregg", "given" : "Brian A.", "non-dropping-particle" : "", "parse-names" : false, "suffix" : "" } ], "container-title" : "Journal of Physical Chemistry Letters", "id" : "ITEM-3", "issue" : "24", "issued" : { "date-parts" : [ [ "2011", "12", "15" ] ] }, "page" : "3013-3015", "title" : "Entropy of charge separation in organic photovoltaic cells: The benefit of higher dimensionality", "type" : "article-journal", "volume" : "2" }, "uris" : [ "http://www.mendeley.com/documents/?uuid=41886ad6-1dab-40da-990d-653302aadbcf" ] }, { "id" : "ITEM-4", "itemData" : { "DOI" : "10.1103/PhysRevLett.114.247003", "ISSN" : "10797114", "PMID" : "26196998", "abstract" : "How an electron-hole pair escapes the Coulomb potential at a donor-acceptor interface has been a key issue in organic photovoltaic research. Recent evidence suggests that long-distance charge separation can occur on ultrafast time scales, yet the underlying mechanism remains unclear. Here we use charge transfer excitons (CTEs) across an organic semiconductor-vacuum interface as a model and show that nascent hot CTEs can spontaneously climb up the Coulomb potential within 100 fs. This process is driven by entropic gain due to the rapid rise in density of states with increasing electron-hole separation. In contrast, the lowest CTE cannot delocalize, but undergoes self-trapping and recombination.", "author" : [ { "dropping-particle" : "", "family" : "Monahan", "given" : "Nicholas R.", "non-dropping-particle" : "", "parse-names" : false, "suffix" : "" }, { "dropping-particle" : "", "family" : "Williams", "given" : "Kristopher W.", "non-dropping-particle" : "", "parse-names" : false, "suffix" : "" }, { "dropping-particle" : "", "family" : "Kumar", "given" : "Bharat", "non-dropping-particle" : "", "parse-names" : false, "suffix" : "" }, { "dropping-particle" : "", "family" : "Nuckolls", "given" : "Colin", "non-dropping-particle" : "", "parse-names" : false, "suffix" : "" }, { "dropping-particle" : "", "family" : "Zhu", "given" : "X. Y.", "non-dropping-particle" : "", "parse-names" : false, "suffix" : "" } ], "container-title" : "Physical Review Letters", "id" : "ITEM-4", "issue" : "24", "issued" : { "date-parts" : [ [ "2015", "6", "16" ] ] }, "page" : "247003", "title" : "Direct Observation of Entropy-Driven Electron-Hole Pair Separation at an Organic Semiconductor Interface", "type" : "article-journal", "volume" : "114" }, "uris" : [ "http://www.mendeley.com/documents/?uuid=8b46d9cc-ef3f-49b9-9506-1e45ad0f4840" ] }, { "id" : "ITEM-5", "itemData" : { "DOI" : "10.1103/PhysRevB.94.075305", "abstract" : "Several models of the charge transfer exciton (CTE) have been proposed to explain its dissociation at the donor-acceptor (DA) interface. However, the underlying physics is still under debate. Here, we derive a temperature (T)(T) dependent tight-binding model for an electron-hole pair at the DA interface. The main finding is the existence of the localization-delocalization transition at a critical TT, which can explain the CTE dissociation. The present study highlights the combined effect of entropy (finite T)T) and carrier delocalization in the CTE dissociation.", "author" : [ { "dropping-particle" : "", "family" : "Ono", "given" : "Shota", "non-dropping-particle" : "", "parse-names" : false, "suffix" : "" }, { "dropping-particle" : "", "family" : "Ohno", "given" : "Kaoru", "non-dropping-particle" : "", "parse-names" : false, "suffix" : "" } ], "container-title" : "Physical Review B", "id" : "ITEM-5", "issue" : "7", "issued" : { "date-parts" : [ [ "2016", "8" ] ] }, "page" : "075305", "title" : "Combined impact of entropy and carrier delocalization on charge transfer exciton dissociation at the donor-acceptor interface", "type" : "article-journal", "volume" : "94" }, "uri" : [ "http://zotero.org/users/953339/items/HHPZZX95" ], "uris" : [ "http://zotero.org/users/953339/items/HHPZZX95", "http://www.mendeley.com/documents/?uuid=0d0ee170-2d20-4d98-93b9-361dbc69363f" ] } ], "mendeley" : { "formattedCitation" : "&lt;sup&gt;20\u201324&lt;/sup&gt;", "plainTextFormattedCitation" : "20\u201324", "previouslyFormattedCitation" : "&lt;sup&gt;20\u201324&lt;/sup&gt;" }, "properties" : { "noteIndex" : 0 }, "schema" : "https://github.com/citation-style-language/schema/raw/master/csl-citation.json" }</w:instrText>
      </w:r>
      <w:r w:rsidR="00B14B40" w:rsidRPr="00380379">
        <w:fldChar w:fldCharType="separate"/>
      </w:r>
      <w:r w:rsidR="0004601F" w:rsidRPr="0004601F">
        <w:rPr>
          <w:noProof/>
          <w:vertAlign w:val="superscript"/>
        </w:rPr>
        <w:t>20–24</w:t>
      </w:r>
      <w:r w:rsidR="00B14B40" w:rsidRPr="00380379">
        <w:fldChar w:fldCharType="end"/>
      </w:r>
      <w:r w:rsidRPr="00380379">
        <w:t xml:space="preserve"> The degree of entropic gain is therefore correlated to the number of states accessible by each carrier as dictated by the interfacial morphology</w:t>
      </w:r>
      <w:r w:rsidR="0003009C">
        <w:t xml:space="preserve"> at the nanoscale</w:t>
      </w:r>
      <w:r w:rsidR="000C185D" w:rsidRPr="00380379">
        <w:t>.</w:t>
      </w:r>
      <w:r w:rsidR="003D69AA">
        <w:fldChar w:fldCharType="begin" w:fldLock="1"/>
      </w:r>
      <w:r w:rsidR="006C3121">
        <w:instrText>ADDIN CSL_CITATION { "citationItems" : [ { "id" : "ITEM-1", "itemData" : { "DOI" : "10.1103/PhysRevLett.114.128701", "ISBN" : "0031-9007\\r1079-7114", "ISSN" : "10797114", "PMID" : "25860774", "abstract" : "The charge generation mechanism in organic photovoltaics is a fundamental yet heavily debated issue. All the generated charges recombine at the open-circuit voltage (VOC), so that investigation of recombined charges at VOC provides a unique approach to understanding charge generation. At low temperatures, we observe a decrease of VOC, which is attributed to reduced charge separation. Comparison between benchmark polymer:fullerene and polymer:polymer blends highlights the critical role of charge delocalization in charge separation and emphasizes the importance of entropy in charge generation.", "author" : [ { "dropping-particle" : "", "family" : "Gao", "given" : "Feng", "non-dropping-particle" : "", "parse-names" : false, "suffix" : "" }, { "dropping-particle" : "", "family" : "Tress", "given" : "Wolfgang", "non-dropping-particle" : "", "parse-names" : false, "suffix" : "" }, { "dropping-particle" : "", "family" : "Wang", "given" : "Jianpu", "non-dropping-particle" : "", "parse-names" : false, "suffix" : "" }, { "dropping-particle" : "", "family" : "Inganas", "given" : "Olle", "non-dropping-particle" : "", "parse-names" : false, "suffix" : "" } ], "container-title" : "Physical Review Letters", "id" : "ITEM-1", "issue" : "12", "issued" : { "date-parts" : [ [ "2015", "3", "27" ] ] }, "page" : "128701", "title" : "Temperature dependence of charge carrier generation in organic photovoltaics", "type" : "article-journal", "volume" : "114" }, "uris" : [ "http://www.mendeley.com/documents/?uuid=1f7ef1a5-39f7-4481-a826-d597243f99a3" ] }, { "id" : "ITEM-2", "itemData" : { "abstract" : "In photovoltaics (PVs) and artificial photosynthetic systems based on excitons, the question of how energy must be lost in overcoming the Coulomb barrier, converting excitons to free charges, is fundamental, as it determines the achievable open-circuit voltage or over-potential1-3. Here, using transient and steady-state optical spectroscopy we study a model system, pentacene/C60, where pentacene triplet excitons are dissociated to form charge transfer states, which we show to be degenerate in energy with the triplet excitons. We directly track these charge transfer states undergoing efficient long-range separation to free charges within 50 ps, despite a significant Coulomb barrier that we measure to be 220 meV. We model this endothermic charge separation to be driven by entropic gain. Our results demonstrate that endothermic charge separation can proceed rapidly with near unity efficiency, overcoming Coulomb barriers greater than 200meV via a gain in entropy, thus minimising loss of open-circuit voltage or over-potential. In the pentacene/C60 system this leads here to an effective VOC loss of only 400meV with respect to the energy of the triplet exciton. This suggests that excitonic photoconversion systems have no fundamental disadvantage compared to systems which generate free changes directly upon photoexcitation.", "author" : [ { "dropping-particle" : "", "family" : "Tabachnyk", "given" : "Maxim", "non-dropping-particle" : "", "parse-names" : false, "suffix" : "" }, { "dropping-particle" : "", "family" : "Smith", "given" : "Samuel L.", "non-dropping-particle" : "", "parse-names" : false, "suffix" : "" }, { "dropping-particle" : "", "family" : "Weiss", "given" : "Leah R.", "non-dropping-particle" : "", "parse-names" : false, "suffix" : "" }, { "dropping-particle" : "", "family" : "Sadhanala", "given" : "Aditya", "non-dropping-particle" : "", "parse-names" : false, "suffix" : "" }, { "dropping-particle" : "", "family" : "Chin", "given" : "Alex W.", "non-dropping-particle" : "", "parse-names" : false, "suffix" : "" }, { "dropping-particle" : "", "family" : "Friend", "given" : "Richard H.", "non-dropping-particle" : "", "parse-names" : false, "suffix" : "" }, { "dropping-particle" : "", "family" : "Rao", "given" : "Akshay", "non-dropping-particle" : "", "parse-names" : false, "suffix" : "" } ], "id" : "ITEM-2", "issued" : { "date-parts" : [ [ "2017", "4", "12" ] ] }, "title" : "Energy Efficient Dissociation of Excitons to Free Charges", "type" : "article-journal" }, "uris" : [ "http://www.mendeley.com/documents/?uuid=9f84f30c-6f62-4d23-8b34-af8ec1643fa5" ] } ], "mendeley" : { "formattedCitation" : "&lt;sup&gt;21,25&lt;/sup&gt;", "plainTextFormattedCitation" : "21,25", "previouslyFormattedCitation" : "&lt;sup&gt;21,25&lt;/sup&gt;" }, "properties" : { "noteIndex" : 0 }, "schema" : "https://github.com/citation-style-language/schema/raw/master/csl-citation.json" }</w:instrText>
      </w:r>
      <w:r w:rsidR="003D69AA">
        <w:fldChar w:fldCharType="separate"/>
      </w:r>
      <w:r w:rsidR="0004601F" w:rsidRPr="0004601F">
        <w:rPr>
          <w:noProof/>
          <w:vertAlign w:val="superscript"/>
        </w:rPr>
        <w:t>21,25</w:t>
      </w:r>
      <w:r w:rsidR="003D69AA">
        <w:fldChar w:fldCharType="end"/>
      </w:r>
      <w:r w:rsidR="000C185D" w:rsidRPr="00380379">
        <w:t xml:space="preserve"> </w:t>
      </w:r>
      <w:r w:rsidRPr="00380379">
        <w:t>Efficient charge separation is achievable if the carriers can access these states on a timescale shorter than the CT state recombination timescale.</w:t>
      </w:r>
    </w:p>
    <w:p w14:paraId="14E84DE8" w14:textId="2F01764E" w:rsidR="00042CE3" w:rsidRPr="00380379" w:rsidRDefault="00042CE3" w:rsidP="00042CE3">
      <w:pPr>
        <w:pStyle w:val="Heading2"/>
      </w:pPr>
      <w:r w:rsidRPr="00380379">
        <w:t>Charge Recombination</w:t>
      </w:r>
    </w:p>
    <w:p w14:paraId="6F895EA9" w14:textId="12ED3806" w:rsidR="0049508C" w:rsidRDefault="008E12CA" w:rsidP="00CC7DDE">
      <w:r w:rsidRPr="00380379">
        <w:rPr>
          <w:iCs/>
        </w:rPr>
        <w:t>E</w:t>
      </w:r>
      <w:r w:rsidRPr="00380379">
        <w:rPr>
          <w:iCs/>
          <w:vertAlign w:val="subscript"/>
        </w:rPr>
        <w:t>CT</w:t>
      </w:r>
      <w:r w:rsidRPr="00380379">
        <w:rPr>
          <w:iCs/>
        </w:rPr>
        <w:t>−</w:t>
      </w:r>
      <w:r w:rsidRPr="00380379">
        <w:rPr>
          <w:i/>
          <w:iCs/>
        </w:rPr>
        <w:t>e</w:t>
      </w:r>
      <w:r w:rsidRPr="00380379">
        <w:rPr>
          <w:iCs/>
        </w:rPr>
        <w:t>V</w:t>
      </w:r>
      <w:r w:rsidRPr="00380379">
        <w:rPr>
          <w:iCs/>
          <w:vertAlign w:val="subscript"/>
        </w:rPr>
        <w:t>OC</w:t>
      </w:r>
      <w:r w:rsidRPr="00380379">
        <w:t xml:space="preserve"> </w:t>
      </w:r>
      <w:r w:rsidR="00CC7DDE" w:rsidRPr="00380379">
        <w:t>reflects the energy lost to charge recombination and the co</w:t>
      </w:r>
      <w:r w:rsidRPr="00380379">
        <w:t>nsequent decrease in quasi-Ferm</w:t>
      </w:r>
      <w:r w:rsidR="00CC7DDE" w:rsidRPr="00380379">
        <w:t xml:space="preserve">i level splitting. </w:t>
      </w:r>
      <w:r w:rsidRPr="00380379">
        <w:rPr>
          <w:iCs/>
        </w:rPr>
        <w:t>E</w:t>
      </w:r>
      <w:r w:rsidRPr="00380379">
        <w:rPr>
          <w:iCs/>
          <w:vertAlign w:val="subscript"/>
        </w:rPr>
        <w:t>CT</w:t>
      </w:r>
      <w:r w:rsidRPr="00380379">
        <w:rPr>
          <w:iCs/>
        </w:rPr>
        <w:t>−</w:t>
      </w:r>
      <w:r w:rsidRPr="00380379">
        <w:rPr>
          <w:i/>
          <w:iCs/>
        </w:rPr>
        <w:t>e</w:t>
      </w:r>
      <w:r w:rsidRPr="00380379">
        <w:rPr>
          <w:iCs/>
        </w:rPr>
        <w:t>V</w:t>
      </w:r>
      <w:r w:rsidRPr="00380379">
        <w:rPr>
          <w:iCs/>
          <w:vertAlign w:val="subscript"/>
        </w:rPr>
        <w:t>OC</w:t>
      </w:r>
      <w:r w:rsidR="00CC7DDE" w:rsidRPr="00380379">
        <w:t xml:space="preserve"> </w:t>
      </w:r>
      <w:r w:rsidRPr="00380379">
        <w:t>can be divided</w:t>
      </w:r>
      <w:r w:rsidR="00CC7DDE" w:rsidRPr="00380379">
        <w:t xml:space="preserve"> into radiative and non-radiative recombination. Detailed balance analysis </w:t>
      </w:r>
      <w:r w:rsidR="00046570">
        <w:t>shows</w:t>
      </w:r>
      <w:r w:rsidR="00CC7DDE" w:rsidRPr="00380379">
        <w:t xml:space="preserve"> that </w:t>
      </w:r>
      <w:r w:rsidRPr="00380379">
        <w:t>all</w:t>
      </w:r>
      <w:r w:rsidR="00CC7DDE" w:rsidRPr="00380379">
        <w:t xml:space="preserve"> solar cells must lose some vol</w:t>
      </w:r>
      <w:r w:rsidRPr="00380379">
        <w:t>tage to radiative recombination</w:t>
      </w:r>
      <w:r w:rsidR="00CC7DDE" w:rsidRPr="00380379">
        <w:t>.</w:t>
      </w:r>
      <w:r w:rsidR="00CC7DDE" w:rsidRPr="00380379">
        <w:fldChar w:fldCharType="begin" w:fldLock="1"/>
      </w:r>
      <w:r w:rsidR="00646A49">
        <w:instrText>ADDIN CSL_CITATION { "citationID" : "5NZBCwxU", "citationItems" : [ { "id" : "ITEM-1", "itemData" : { "DOI" : "10.1109/JPHOTOV.2012.2198434", "ISSN" : "2156-3381", "abstract" : "Absorbed sunlight in a solar cell produces electrons and holes. However, at the open-circuit condition, the carriers have no place to go. They build up in density, and ideally, they emit external luminescence that exactly balances the incoming sunlight. Any additional nonradiative recombination impairs the carrier density buildup, limiting the open-circuit voltage. At open circuit, efficient external luminescence is an indicator of low internal optical losses. Thus, efficient external luminescence is, counterintuitively, a necessity for approaching the Shockley\u2013Queisser (SQ) efficiency limit. A great solar cell also needs to be a great light-emitting diode. Owing to the narrow escape cone for light, efficient external emission requires repeated attempts and demands an internal luminescence efficiency 90%.", "author" : [ { "dropping-particle" : "", "family" : "Miller", "given" : "O. D.", "non-dropping-particle" : "", "parse-names" : false, "suffix" : "" }, { "dropping-particle" : "", "family" : "Yablonovitch", "given" : "E.", "non-dropping-particle" : "", "parse-names" : false, "suffix" : "" }, { "dropping-particle" : "", "family" : "Kurtz", "given" : "S. R.", "non-dropping-particle" : "", "parse-names" : false, "suffix" : "" } ], "container-title" : "IEEE Journal of Photovoltaics", "id" : "ITEM-1", "issue" : "3", "issued" : { "date-parts" : [ [ "2012", "7" ] ] }, "page" : "303-311", "title" : "Strong Internal and External Luminescence as Solar Cells Approach the Shockley #x2013;Queisser Limit", "type" : "article-journal", "volume" : "2" }, "uri" : [ "http://zotero.org/users/953339/items/D9FDJ44C" ], "uris" : [ "http://zotero.org/users/953339/items/D9FDJ44C", "http://www.mendeley.com/documents/?uuid=c59b2cdf-7894-4fe5-a225-fd34e492f5a1" ] }, { "id" : "ITEM-2", "itemData" : { "DOI" : "10.1103/PhysRevB.76.085303", "ISBN" : "1098-0121", "ISSN" : "1098-0121", "abstract" : "A rigorous proof for a reciprocity theorem that relates the spectral and angular dependences of the electroluminescence of solar cells and light emitting diodes to the spectral and angular quantum efficiency of photocarrier collection is given. An additional relation is derived that connects the open circuit voltage of a solar cell and its electroluminescence quantum efficiency.", "author" : [ { "dropping-particle" : "", "family" : "Rau", "given" : "Uwe", "non-dropping-particle" : "", "parse-names" : false, "suffix" : "" } ], "container-title" : "Physical Review B", "id" : "ITEM-2", "issue" : "8", "issued" : { "date-parts" : [ [ "2007", "8", "2" ] ] }, "page" : "085303", "title" : "Reciprocity relation between photovoltaic quantum efficiency and electroluminescent emission of solar cells", "type" : "article-journal", "volume" : "76" }, "uris" : [ "http://www.mendeley.com/documents/?uuid=5aa7f801-e0cb-4d73-ac58-2278540d6cc4" ] }, { "id" : "ITEM-3", "itemData" : { "DOI" : "10.1103/PhysRevB.90.035211", "ISSN" : "1098-0121", "author" : [ { "dropping-particle" : "", "family" : "Rau", "given" : "Uwe", "non-dropping-particle" : "", "parse-names" : false, "suffix" : "" }, { "dropping-particle" : "", "family" : "Paetzold", "given" : "Ulrich W.", "non-dropping-particle" : "", "parse-names" : false, "suffix" : "" }, { "dropping-particle" : "", "family" : "Kirchartz", "given" : "Thomas", "non-dropping-particle" : "", "parse-names" : false, "suffix" : "" } ], "container-title" : "Physical Review B", "id" : "ITEM-3", "issue" : "3", "issued" : { "date-parts" : [ [ "2014", "7", "28" ] ] }, "page" : "035211", "title" : "Thermodynamics of light management in photovoltaic devices", "type" : "article-journal", "volume" : "90" }, "uris" : [ "http://www.mendeley.com/documents/?uuid=68a3fd1c-8479-42f5-abd2-661d41bc4cf9" ] } ], "mendeley" : { "formattedCitation" : "&lt;sup&gt;1,26,27&lt;/sup&gt;", "plainTextFormattedCitation" : "1,26,27", "previouslyFormattedCitation" : "&lt;sup&gt;1,26,27&lt;/sup&gt;" }, "properties" : { "formattedCitation" : "(Miller et al., 2012; Rau, 2007; Rau et al., 2014)", "noteIndex" : 0, "plainCitation" : "(Miller et al., 2012; Rau, 2007; Rau et al., 2014)" }, "schema" : "https://github.com/citation-style-language/schema/raw/master/csl-citation.json" }</w:instrText>
      </w:r>
      <w:r w:rsidR="00CC7DDE" w:rsidRPr="00380379">
        <w:fldChar w:fldCharType="separate"/>
      </w:r>
      <w:r w:rsidR="0004601F" w:rsidRPr="0004601F">
        <w:rPr>
          <w:rFonts w:cs="Times New Roman"/>
          <w:noProof/>
          <w:vertAlign w:val="superscript"/>
        </w:rPr>
        <w:t>1,26,27</w:t>
      </w:r>
      <w:r w:rsidR="00CC7DDE" w:rsidRPr="00380379">
        <w:fldChar w:fldCharType="end"/>
      </w:r>
      <w:r w:rsidR="00CC7DDE" w:rsidRPr="00380379">
        <w:t xml:space="preserve"> </w:t>
      </w:r>
      <w:r w:rsidR="00F150B0" w:rsidRPr="00380379">
        <w:t>A certain am</w:t>
      </w:r>
      <w:r w:rsidR="002F77F9" w:rsidRPr="00380379">
        <w:t>ou</w:t>
      </w:r>
      <w:r w:rsidR="001E39C1" w:rsidRPr="00380379">
        <w:t>n</w:t>
      </w:r>
      <w:r w:rsidR="002F77F9" w:rsidRPr="00380379">
        <w:t xml:space="preserve">t of </w:t>
      </w:r>
      <w:r w:rsidRPr="00380379">
        <w:t>energy</w:t>
      </w:r>
      <w:r w:rsidR="00CC7DDE" w:rsidRPr="00380379">
        <w:t xml:space="preserve"> loss due to radiative recombination is </w:t>
      </w:r>
      <w:r w:rsidR="009B6030">
        <w:t>therefore intrinsic</w:t>
      </w:r>
      <w:r w:rsidR="00CC7DDE" w:rsidRPr="00380379">
        <w:t xml:space="preserve">, and sets the upper limit for the </w:t>
      </w:r>
      <w:r w:rsidR="00CC7DDE" w:rsidRPr="00380379">
        <w:rPr>
          <w:iCs/>
        </w:rPr>
        <w:t>V</w:t>
      </w:r>
      <w:r w:rsidR="00CC7DDE" w:rsidRPr="00380379">
        <w:rPr>
          <w:iCs/>
          <w:vertAlign w:val="subscript"/>
        </w:rPr>
        <w:t>OC</w:t>
      </w:r>
      <w:r w:rsidR="00CC7DDE" w:rsidRPr="00380379">
        <w:t>.</w:t>
      </w:r>
      <w:r w:rsidR="0049508C">
        <w:t xml:space="preserve"> In the Shockley-Queisser framework, the maximum achievable V</w:t>
      </w:r>
      <w:r w:rsidR="0049508C">
        <w:rPr>
          <w:vertAlign w:val="subscript"/>
        </w:rPr>
        <w:t>OC</w:t>
      </w:r>
      <w:r w:rsidR="0049508C">
        <w:t xml:space="preserve"> is ~0.3 eV lower than the optical energy gap</w:t>
      </w:r>
      <w:r w:rsidR="00CA29D0">
        <w:t xml:space="preserve"> due to radiative recombination</w:t>
      </w:r>
      <w:r w:rsidR="00134E02">
        <w:t xml:space="preserve"> (note that the exact value will depend on the assumed properties of an idealized semiconductor)</w:t>
      </w:r>
      <w:r w:rsidR="0049508C">
        <w:t>.</w:t>
      </w:r>
      <w:r w:rsidR="00CA29D0">
        <w:fldChar w:fldCharType="begin" w:fldLock="1"/>
      </w:r>
      <w:r w:rsidR="00D77C36">
        <w:instrText>ADDIN CSL_CITATION { "citationItems" : [ { "id" : "ITEM-1", "itemData" : { "DOI" : "10.1063/1.1736034", "ISBN" : "0780387422", "ISSN" : "00218979", "PMID" : "25246403", "abstract" : "In order to find an upper theoretical limit for the efficiency of p\u2010n junction solar energy converters, a limiting efficiency, called the detailed balance limit of efficiency, has been calculated for an ideal case in which the only recombination mechanism of hole\u2010electron pairs is radiative as required by the principle of detailed balance. The efficiency is also calculated for the case in which radiative recombination is only a fixed fraction fc of the total recombination, the rest being nonradiative. Efficiencies at the matched loads have been calculated with band gap and fc as parameters, the sun and cell being assumed to be blackbodies with temperatures of 6000\u00b0K and 300\u00b0K, respectively. The maximum efficiency is found to be 30% for an energy gap of 1.1 ev and fc = 1. Actual junctions do not obey the predicted current\u2010voltage relationship, and reasons for the difference and its relevance to efficiency are discussed.", "author" : [ { "dropping-particle" : "", "family" : "Shockley", "given" : "William", "non-dropping-particle" : "", "parse-names" : false, "suffix" : "" }, { "dropping-particle" : "", "family" : "Queisser", "given" : "Hans J.", "non-dropping-particle" : "", "parse-names" : false, "suffix" : "" } ], "container-title" : "Journal of Applied Physics", "id" : "ITEM-1", "issue" : "3", "issued" : { "date-parts" : [ [ "1961" ] ] }, "page" : "510", "title" : "Detailed Balance Limit of Efficiency of p-n Junction Solar Cells", "type" : "article-journal", "volume" : "32" }, "uris" : [ "http://www.mendeley.com/documents/?uuid=a865aa3a-9755-427d-97b2-4d08c3a85ce0" ] } ], "mendeley" : { "formattedCitation" : "&lt;sup&gt;2&lt;/sup&gt;", "plainTextFormattedCitation" : "2", "previouslyFormattedCitation" : "&lt;sup&gt;2&lt;/sup&gt;" }, "properties" : { "noteIndex" : 0 }, "schema" : "https://github.com/citation-style-language/schema/raw/master/csl-citation.json" }</w:instrText>
      </w:r>
      <w:r w:rsidR="00CA29D0">
        <w:fldChar w:fldCharType="separate"/>
      </w:r>
      <w:r w:rsidR="0004601F" w:rsidRPr="0004601F">
        <w:rPr>
          <w:noProof/>
          <w:vertAlign w:val="superscript"/>
        </w:rPr>
        <w:t>2</w:t>
      </w:r>
      <w:r w:rsidR="00CA29D0">
        <w:fldChar w:fldCharType="end"/>
      </w:r>
      <w:r w:rsidR="00CC7DDE" w:rsidRPr="00380379">
        <w:t xml:space="preserve"> However, any additional </w:t>
      </w:r>
      <w:r w:rsidR="0049508C">
        <w:t>voltage (</w:t>
      </w:r>
      <w:r w:rsidRPr="00380379">
        <w:t>energy</w:t>
      </w:r>
      <w:r w:rsidR="0049508C">
        <w:t>)</w:t>
      </w:r>
      <w:r w:rsidR="00CC7DDE" w:rsidRPr="00380379">
        <w:t xml:space="preserve"> that is lost by </w:t>
      </w:r>
      <w:r w:rsidRPr="00380379">
        <w:t>non-radiative recombination</w:t>
      </w:r>
      <w:r w:rsidR="00046570">
        <w:t xml:space="preserve"> </w:t>
      </w:r>
      <w:r w:rsidR="00CC7DDE" w:rsidRPr="00380379">
        <w:t xml:space="preserve">is </w:t>
      </w:r>
      <w:r w:rsidR="009928D8">
        <w:t>superfluous</w:t>
      </w:r>
      <w:r w:rsidR="009B6030" w:rsidRPr="00380379">
        <w:t xml:space="preserve"> </w:t>
      </w:r>
      <w:r w:rsidRPr="00380379">
        <w:t>and should be</w:t>
      </w:r>
      <w:r w:rsidR="00CC7DDE" w:rsidRPr="00380379">
        <w:t xml:space="preserve"> curtailed.</w:t>
      </w:r>
      <w:r w:rsidR="0049508C">
        <w:t xml:space="preserve"> The amount of voltage loss due to non-radiative recombination is quantified </w:t>
      </w:r>
      <w:r w:rsidR="00980575">
        <w:t xml:space="preserve">by extending the </w:t>
      </w:r>
      <w:r w:rsidR="00916C42">
        <w:t>description from Ross</w:t>
      </w:r>
      <w:r w:rsidR="0049508C">
        <w:t>:</w:t>
      </w:r>
      <w:r w:rsidR="00916C42">
        <w:fldChar w:fldCharType="begin" w:fldLock="1"/>
      </w:r>
      <w:r w:rsidR="00D77C36">
        <w:instrText>ADDIN CSL_CITATION { "citationItems" : [ { "id" : "ITEM-1", "itemData" : { "DOI" : "10.1063/1.1840606", "ISSN" : "0021-9606", "author" : [ { "dropping-particle" : "", "family" : "Ross", "given" : "Robert T.", "non-dropping-particle" : "", "parse-names" : false, "suffix" : "" } ], "container-title" : "The Journal of Chemical Physics", "id" : "ITEM-1", "issue" : "12", "issued" : { "date-parts" : [ [ "1967", "6", "15" ] ] }, "page" : "4590-4593", "title" : "Some Thermodynamics of Photochemical Systems", "type" : "article-journal", "volume" : "46" }, "uris" : [ "http://www.mendeley.com/documents/?uuid=4878939c-ab7b-4404-9c01-da2bdf054675" ] } ], "mendeley" : { "formattedCitation" : "&lt;sup&gt;28&lt;/sup&gt;", "plainTextFormattedCitation" : "28", "previouslyFormattedCitation" : "&lt;sup&gt;28&lt;/sup&gt;" }, "properties" : { "noteIndex" : 0 }, "schema" : "https://github.com/citation-style-language/schema/raw/master/csl-citation.json" }</w:instrText>
      </w:r>
      <w:r w:rsidR="00916C42">
        <w:fldChar w:fldCharType="separate"/>
      </w:r>
      <w:r w:rsidR="0004601F" w:rsidRPr="0004601F">
        <w:rPr>
          <w:noProof/>
          <w:vertAlign w:val="superscript"/>
        </w:rPr>
        <w:t>28</w:t>
      </w:r>
      <w:r w:rsidR="00916C42">
        <w:fldChar w:fldCharType="end"/>
      </w:r>
    </w:p>
    <w:p w14:paraId="21C8DE65" w14:textId="2FC5ECA5" w:rsidR="005A0B24" w:rsidRDefault="005A0B24" w:rsidP="005A0B24">
      <w:pPr>
        <w:pStyle w:val="Figure"/>
        <w:rPr>
          <w:rFonts w:eastAsiaTheme="minorEastAsia"/>
        </w:rPr>
      </w:pPr>
      <m:oMath>
        <m:r>
          <w:rPr>
            <w:rFonts w:ascii="Cambria Math" w:hAnsi="Cambria Math"/>
          </w:rPr>
          <w:lastRenderedPageBreak/>
          <m:t>∆</m:t>
        </m:r>
        <m:sSub>
          <m:sSubPr>
            <m:ctrlPr>
              <w:rPr>
                <w:rFonts w:ascii="Cambria Math" w:hAnsi="Cambria Math"/>
                <w:i/>
              </w:rPr>
            </m:ctrlPr>
          </m:sSubPr>
          <m:e>
            <m:r>
              <w:rPr>
                <w:rFonts w:ascii="Cambria Math" w:hAnsi="Cambria Math"/>
              </w:rPr>
              <m:t>V</m:t>
            </m:r>
          </m:e>
          <m:sub>
            <m:r>
              <w:rPr>
                <w:rFonts w:ascii="Cambria Math" w:hAnsi="Cambria Math"/>
              </w:rPr>
              <m:t>OC,NR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B</m:t>
                </m:r>
              </m:sub>
            </m:sSub>
            <m:r>
              <w:rPr>
                <w:rFonts w:ascii="Cambria Math" w:hAnsi="Cambria Math"/>
              </w:rPr>
              <m:t>T</m:t>
            </m:r>
          </m:num>
          <m:den>
            <m:r>
              <w:rPr>
                <w:rFonts w:ascii="Cambria Math" w:hAnsi="Cambria Math"/>
              </w:rPr>
              <m:t>q</m:t>
            </m:r>
          </m:den>
        </m:f>
        <m:r>
          <m:rPr>
            <m:sty m:val="p"/>
          </m:rPr>
          <w:rPr>
            <w:rFonts w:ascii="Cambria Math" w:hAnsi="Cambria Math"/>
          </w:rPr>
          <m:t>ln⁡</m:t>
        </m:r>
        <m:r>
          <w:rPr>
            <w:rFonts w:ascii="Cambria Math" w:hAnsi="Cambria Math"/>
          </w:rPr>
          <m:t>(ϕ)</m:t>
        </m:r>
      </m:oMath>
      <w:r>
        <w:rPr>
          <w:rFonts w:eastAsiaTheme="minorEastAsia"/>
        </w:rPr>
        <w:tab/>
        <w:t>(1)</w:t>
      </w:r>
    </w:p>
    <w:p w14:paraId="1C42EAAD" w14:textId="6144E4D6" w:rsidR="00CC7DDE" w:rsidRPr="00380379" w:rsidRDefault="005A0B24" w:rsidP="00CA29D0">
      <w:pPr>
        <w:ind w:firstLine="0"/>
      </w:pPr>
      <w:r>
        <w:t>where k</w:t>
      </w:r>
      <w:r>
        <w:rPr>
          <w:vertAlign w:val="subscript"/>
        </w:rPr>
        <w:t>B</w:t>
      </w:r>
      <w:r>
        <w:t xml:space="preserve"> is the Boltzmann constant, T is the temperature, q is the charge of an electron and </w:t>
      </w:r>
      <w:r w:rsidRPr="006A3900">
        <w:rPr>
          <w:i/>
        </w:rPr>
        <w:sym w:font="Symbol" w:char="F066"/>
      </w:r>
      <w:r>
        <w:t xml:space="preserve"> is the radiative efficiency of the system.  Commonly, </w:t>
      </w:r>
      <w:r w:rsidRPr="006A3900">
        <w:rPr>
          <w:i/>
        </w:rPr>
        <w:sym w:font="Symbol" w:char="F066"/>
      </w:r>
      <w:r>
        <w:t xml:space="preserve"> is represented as either the photoluminescence </w:t>
      </w:r>
      <w:r w:rsidR="00CA29D0">
        <w:t xml:space="preserve">quantum yield or external electroluminescence quantum efficiency. </w:t>
      </w:r>
      <w:r w:rsidR="008E12CA" w:rsidRPr="00380379">
        <w:t>While there has been a strong effort in identifying non-radiative recombination pathways in OSC blends, only modest progress has been made in their suppression. As we will discuss later, an implicit screening bias during material selection may be the culprit.</w:t>
      </w:r>
    </w:p>
    <w:p w14:paraId="4E31AF83" w14:textId="38496EF0" w:rsidR="00CC7DDE" w:rsidRPr="005830F1" w:rsidRDefault="008E12CA" w:rsidP="00CC7DDE">
      <w:r w:rsidRPr="00380379">
        <w:t>N</w:t>
      </w:r>
      <w:r w:rsidR="00CC7DDE" w:rsidRPr="00380379">
        <w:t xml:space="preserve">on-radiative recombination </w:t>
      </w:r>
      <w:r w:rsidR="00B57F1C" w:rsidRPr="00380379">
        <w:t>can be geminate or non-geminate</w:t>
      </w:r>
      <w:r w:rsidR="00B57F1C">
        <w:t>,</w:t>
      </w:r>
      <w:r w:rsidR="00B57F1C" w:rsidRPr="00380379">
        <w:t xml:space="preserve"> </w:t>
      </w:r>
      <w:r w:rsidR="00B57F1C">
        <w:t xml:space="preserve">and </w:t>
      </w:r>
      <w:r w:rsidR="00CC7DDE" w:rsidRPr="00380379">
        <w:t>include</w:t>
      </w:r>
      <w:r w:rsidRPr="00380379">
        <w:t>s</w:t>
      </w:r>
      <w:r w:rsidR="00CC7DDE" w:rsidRPr="00380379">
        <w:t xml:space="preserve"> recombination through tripl</w:t>
      </w:r>
      <w:r w:rsidRPr="00380379">
        <w:t>et states, structural defects or</w:t>
      </w:r>
      <w:r w:rsidR="00CC7DDE" w:rsidRPr="00380379">
        <w:t xml:space="preserve"> energetic </w:t>
      </w:r>
      <w:r w:rsidRPr="00380379">
        <w:t>traps, and Auger recombination.</w:t>
      </w:r>
      <w:r w:rsidR="00CF4FA3" w:rsidRPr="00380379">
        <w:t xml:space="preserve"> </w:t>
      </w:r>
      <w:r w:rsidRPr="00380379">
        <w:t>A</w:t>
      </w:r>
      <w:r w:rsidR="00CC7DDE" w:rsidRPr="00380379">
        <w:t xml:space="preserve"> recent report has suggested that the high no</w:t>
      </w:r>
      <w:r w:rsidRPr="00380379">
        <w:t>n-radiative recombination in OSC</w:t>
      </w:r>
      <w:r w:rsidR="00CC7DDE" w:rsidRPr="00380379">
        <w:t xml:space="preserve"> is intrinsic to the C-C bond (and thus to all organic-based materials).</w:t>
      </w:r>
      <w:r w:rsidR="00CC7DDE" w:rsidRPr="00380379">
        <w:rPr>
          <w:i/>
          <w:iCs/>
        </w:rPr>
        <w:fldChar w:fldCharType="begin" w:fldLock="1"/>
      </w:r>
      <w:r w:rsidR="00D77C36">
        <w:rPr>
          <w:i/>
          <w:iCs/>
        </w:rPr>
        <w:instrText>ADDIN CSL_CITATION { "citationID" : "2bbutabrpk", "citationItems" : [ { "id" : "ITEM-1", "itemData" : { "DOI" : "10.1038/nenergy.2017.53", "ISSN" : "2058-7546", "abstract" : "The conversion efficiency of organic solar cells suffers from their low open-circuit voltages. Here, the authors expose a link between electron-vibrations coupling and non-radiative recombinations, derive a new limit for the efficiency of organic solar cells, and redefine their optimal optical gap.", "author" : [ { "dropping-particle" : "", "family" : "Benduhn", "given" : "Johannes", "non-dropping-particle" : "", "parse-names" : false, "suffix" : "" }, { "dropping-particle" : "", "family" : "Tvingstedt", "given" : "Kristofer", "non-dropping-particle" : "", "parse-names" : false, "suffix" : "" }, { "dropping-particle" : "", "family" : "Piersimoni", "given" : "Fortunato", "non-dropping-particle" : "", "parse-names" : false, "suffix" : "" }, { "dropping-particle" : "", "family" : "Ullbrich", "given" : "Sascha", "non-dropping-particle" : "", "parse-names" : false, "suffix" : "" }, { "dropping-particle" : "", "family" : "Fan", "given" : "Yeli", "non-dropping-particle" : "", "parse-names" : false, "suffix" : "" }, { "dropping-particle" : "", "family" : "Tropiano", "given" : "Manuel", "non-dropping-particle" : "", "parse-names" : false, "suffix" : "" }, { "dropping-particle" : "", "family" : "McGarry", "given" : "Kathryn A.", "non-dropping-particle" : "", "parse-names" : false, "suffix" : "" }, { "dropping-particle" : "", "family" : "Zeika", "given" : "Olaf", "non-dropping-particle" : "", "parse-names" : false, "suffix" : "" }, { "dropping-particle" : "", "family" : "Riede", "given" : "Moritz K.", "non-dropping-particle" : "", "parse-names" : false, "suffix" : "" }, { "dropping-particle" : "", "family" : "Douglas", "given" : "Christopher J.", "non-dropping-particle" : "", "parse-names" : false, "suffix" : "" }, { "dropping-particle" : "", "family" : "Barlow", "given" : "Stephen", "non-dropping-particle" : "", "parse-names" : false, "suffix" : "" }, { "dropping-particle" : "", "family" : "Marder", "given" : "Seth R.", "non-dropping-particle" : "", "parse-names" : false, "suffix" : "" }, { "dropping-particle" : "", "family" : "Neher", "given" : "Dieter", "non-dropping-particle" : "", "parse-names" : false, "suffix" : "" }, { "dropping-particle" : "", "family" : "Spoltore", "given" : "Donato", "non-dropping-particle" : "", "parse-names" : false, "suffix" : "" }, { "dropping-particle" : "", "family" : "Vandewal", "given" : "Koen", "non-dropping-particle" : "", "parse-names" : false, "suffix" : "" } ], "container-title" : "Nature Energy", "id" : "ITEM-1", "issued" : { "date-parts" : [ [ "2017", "4" ] ] }, "language" : "en", "page" : "17053", "title" : "Intrinsic non-radiative voltage losses in fullerene-based organic solar cells", "type" : "article-journal", "volume" : "2" }, "uri" : [ "http://zotero.org/users/953339/items/H7MKVN7G" ], "uris" : [ "http://zotero.org/users/953339/items/H7MKVN7G", "http://www.mendeley.com/documents/?uuid=7a507456-aca8-4434-aad6-526e9811b85f" ] } ], "mendeley" : { "formattedCitation" : "&lt;sup&gt;29&lt;/sup&gt;", "plainTextFormattedCitation" : "29", "previouslyFormattedCitation" : "&lt;sup&gt;29&lt;/sup&gt;" }, "properties" : { "formattedCitation" : "(Benduhn et al., 2017)", "noteIndex" : 0, "plainCitation" : "(Benduhn et al., 2017)" }, "schema" : "https://github.com/citation-style-language/schema/raw/master/csl-citation.json" }</w:instrText>
      </w:r>
      <w:r w:rsidR="00CC7DDE" w:rsidRPr="00380379">
        <w:rPr>
          <w:i/>
          <w:iCs/>
        </w:rPr>
        <w:fldChar w:fldCharType="separate"/>
      </w:r>
      <w:r w:rsidR="0004601F" w:rsidRPr="0004601F">
        <w:rPr>
          <w:rFonts w:cs="Times New Roman"/>
          <w:noProof/>
          <w:vertAlign w:val="superscript"/>
        </w:rPr>
        <w:t>29</w:t>
      </w:r>
      <w:r w:rsidR="00CC7DDE" w:rsidRPr="00380379">
        <w:rPr>
          <w:i/>
          <w:iCs/>
        </w:rPr>
        <w:fldChar w:fldCharType="end"/>
      </w:r>
      <w:r w:rsidR="00CC7DDE" w:rsidRPr="00380379">
        <w:rPr>
          <w:i/>
          <w:iCs/>
        </w:rPr>
        <w:t xml:space="preserve"> </w:t>
      </w:r>
      <w:r w:rsidR="00CC7DDE" w:rsidRPr="00380379">
        <w:t xml:space="preserve">Benduhn </w:t>
      </w:r>
      <w:r w:rsidR="00CC7DDE" w:rsidRPr="00380379">
        <w:rPr>
          <w:i/>
          <w:iCs/>
        </w:rPr>
        <w:t>et al.</w:t>
      </w:r>
      <w:r w:rsidR="00CC7DDE" w:rsidRPr="00380379">
        <w:t xml:space="preserve"> </w:t>
      </w:r>
      <w:r w:rsidRPr="00380379">
        <w:t xml:space="preserve">have </w:t>
      </w:r>
      <w:r w:rsidR="00CC7DDE" w:rsidRPr="00380379">
        <w:t xml:space="preserve">published a comprehensive analysis which shows an inverse relation between the </w:t>
      </w:r>
      <w:r w:rsidR="00CC7DDE" w:rsidRPr="00380379">
        <w:rPr>
          <w:iCs/>
        </w:rPr>
        <w:t>E</w:t>
      </w:r>
      <w:r w:rsidR="00CC7DDE" w:rsidRPr="00380379">
        <w:rPr>
          <w:iCs/>
          <w:vertAlign w:val="subscript"/>
        </w:rPr>
        <w:t>CT</w:t>
      </w:r>
      <w:r w:rsidR="00CC7DDE" w:rsidRPr="00380379">
        <w:t xml:space="preserve"> and the non-radiative </w:t>
      </w:r>
      <w:r w:rsidRPr="00380379">
        <w:t>energy loss for</w:t>
      </w:r>
      <w:r w:rsidR="00CC7DDE" w:rsidRPr="00380379">
        <w:t xml:space="preserve"> a wide range of </w:t>
      </w:r>
      <w:r w:rsidRPr="00380379">
        <w:t>OSC</w:t>
      </w:r>
      <w:r w:rsidR="00CC7DDE" w:rsidRPr="00380379">
        <w:t xml:space="preserve"> blends and </w:t>
      </w:r>
      <w:r w:rsidR="0021689C" w:rsidRPr="00380379">
        <w:t xml:space="preserve">device </w:t>
      </w:r>
      <w:r w:rsidR="00CC7DDE" w:rsidRPr="00380379">
        <w:t>architectures, following the energy gap law,</w:t>
      </w:r>
      <w:r w:rsidR="00CC7DDE" w:rsidRPr="00380379">
        <w:fldChar w:fldCharType="begin" w:fldLock="1"/>
      </w:r>
      <w:r w:rsidR="00D77C36">
        <w:instrText>ADDIN CSL_CITATION { "citationID" : "d6i5efi7p", "citationItems" : [ { "id" : "ITEM-1", "itemData" : { "DOI" : "10.1063/1.431045", "ISSN" : "0021-9606", "author" : [ { "dropping-particle" : "", "family" : "Nitzan", "given" : "Abraham", "non-dropping-particle" : "", "parse-names" : false, "suffix" : "" }, { "dropping-particle" : "", "family" : "Mukamel", "given" : "Shaul", "non-dropping-particle" : "", "parse-names" : false, "suffix" : "" }, { "dropping-particle" : "", "family" : "Jortner", "given" : "Joshua", "non-dropping-particle" : "", "parse-names" : false, "suffix" : "" } ], "container-title" : "The Journal of Chemical Physics", "id" : "ITEM-1", "issue" : "1", "issued" : { "date-parts" : [ [ "1975", "7" ] ] }, "page" : "200-207", "title" : "Energy gap law for vibrational relaxation of a molecule in a dense medium", "type" : "article-journal", "volume" : "63" }, "uri" : [ "http://zotero.org/users/953339/items/UC8DE2PH" ], "uris" : [ "http://zotero.org/users/953339/items/UC8DE2PH", "http://www.mendeley.com/documents/?uuid=dd2823d2-e17a-4436-b9e6-d3c397aa9628" ] } ], "mendeley" : { "formattedCitation" : "&lt;sup&gt;30&lt;/sup&gt;", "plainTextFormattedCitation" : "30", "previouslyFormattedCitation" : "&lt;sup&gt;30&lt;/sup&gt;" }, "properties" : { "formattedCitation" : "(Nitzan et al., 1975)", "noteIndex" : 0, "plainCitation" : "(Nitzan et al., 1975)" }, "schema" : "https://github.com/citation-style-language/schema/raw/master/csl-citation.json" }</w:instrText>
      </w:r>
      <w:r w:rsidR="00CC7DDE" w:rsidRPr="00380379">
        <w:fldChar w:fldCharType="separate"/>
      </w:r>
      <w:r w:rsidR="0004601F" w:rsidRPr="0004601F">
        <w:rPr>
          <w:noProof/>
          <w:vertAlign w:val="superscript"/>
        </w:rPr>
        <w:t>30</w:t>
      </w:r>
      <w:r w:rsidR="00CC7DDE" w:rsidRPr="00380379">
        <w:fldChar w:fldCharType="end"/>
      </w:r>
      <w:r w:rsidR="00CC7DDE" w:rsidRPr="00380379">
        <w:t xml:space="preserve"> or the transition rate in the Marcus inverted regime (which decreases as the free energy of the process increases).</w:t>
      </w:r>
      <w:r w:rsidR="00CC7DDE" w:rsidRPr="00380379">
        <w:fldChar w:fldCharType="begin" w:fldLock="1"/>
      </w:r>
      <w:r w:rsidR="00D77C36">
        <w:instrText>ADDIN CSL_CITATION { "citationID" : "bmj54gccl", "citationItems" : [ { "id" : "ITEM-1", "itemData" : { "DOI" : "10.1016/S0022-0728(97)00091-0", "ISSN" : "1572-6657", "abstract" : "Since the late 1940s, the field of electron transfer processes has grown enormously in chemistry, electrochemistry, and biology. The development of the field, experimentally and theoretically, as well as its relation to the study of the other kinds of chemical reactions, presents an intriguing history in which many threads have been brought together. In this article, some history, recent trends, and my own involvement are described.", "author" : [ { "dropping-particle" : "", "family" : "Marcus", "given" : "Rudolph A.", "non-dropping-particle" : "", "parse-names" : false, "suffix" : "" } ], "collection-title" : "Electron Transfer in Protein and Supramolecular Assemblies at Interfaces", "container-title" : "Journal of Electroanalytical Chemistry", "id" : "ITEM-1", "issue" : "1", "issued" : { "date-parts" : [ [ "1997", "11" ] ] }, "page" : "251-259", "title" : "Electron transfer reactions in chemistry theory and experiment", "type" : "article-journal", "volume" : "438" }, "uri" : [ "http://zotero.org/users/953339/items/EHIX63NB" ], "uris" : [ "http://zotero.org/users/953339/items/EHIX63NB", "http://www.mendeley.com/documents/?uuid=dd948a29-cb60-44ee-a3e4-c278dd2d6c69" ] } ], "mendeley" : { "formattedCitation" : "&lt;sup&gt;31&lt;/sup&gt;", "plainTextFormattedCitation" : "31", "previouslyFormattedCitation" : "&lt;sup&gt;31&lt;/sup&gt;" }, "properties" : { "formattedCitation" : "(Marcus, 1997)", "noteIndex" : 0, "plainCitation" : "(Marcus, 1997)" }, "schema" : "https://github.com/citation-style-language/schema/raw/master/csl-citation.json" }</w:instrText>
      </w:r>
      <w:r w:rsidR="00CC7DDE" w:rsidRPr="00380379">
        <w:fldChar w:fldCharType="separate"/>
      </w:r>
      <w:r w:rsidR="0004601F" w:rsidRPr="0004601F">
        <w:rPr>
          <w:noProof/>
          <w:vertAlign w:val="superscript"/>
        </w:rPr>
        <w:t>31</w:t>
      </w:r>
      <w:r w:rsidR="00CC7DDE" w:rsidRPr="00380379">
        <w:fldChar w:fldCharType="end"/>
      </w:r>
      <w:r w:rsidR="00CC7DDE" w:rsidRPr="00380379">
        <w:t xml:space="preserve"> </w:t>
      </w:r>
      <w:r w:rsidR="00762C9D">
        <w:t>Note that increases in non-radiative recombination with smaller E</w:t>
      </w:r>
      <w:r w:rsidR="00762C9D">
        <w:rPr>
          <w:vertAlign w:val="subscript"/>
        </w:rPr>
        <w:t>CT</w:t>
      </w:r>
      <w:r w:rsidR="00762C9D">
        <w:t xml:space="preserve"> </w:t>
      </w:r>
      <w:r w:rsidR="005830F1">
        <w:t>will increase the difference between E</w:t>
      </w:r>
      <w:r w:rsidR="005830F1">
        <w:rPr>
          <w:vertAlign w:val="subscript"/>
        </w:rPr>
        <w:t>CT</w:t>
      </w:r>
      <w:r w:rsidR="005830F1">
        <w:t xml:space="preserve"> and </w:t>
      </w:r>
      <w:r w:rsidR="005830F1">
        <w:rPr>
          <w:i/>
        </w:rPr>
        <w:t>e</w:t>
      </w:r>
      <w:r w:rsidR="005830F1">
        <w:t>V</w:t>
      </w:r>
      <w:r w:rsidR="005830F1">
        <w:rPr>
          <w:vertAlign w:val="subscript"/>
        </w:rPr>
        <w:t>OC</w:t>
      </w:r>
      <w:r w:rsidR="005830F1">
        <w:t>, resulting in a lower overall V</w:t>
      </w:r>
      <w:r w:rsidR="005830F1">
        <w:rPr>
          <w:vertAlign w:val="subscript"/>
        </w:rPr>
        <w:t>OC</w:t>
      </w:r>
      <w:r w:rsidR="005830F1">
        <w:t>.</w:t>
      </w:r>
    </w:p>
    <w:p w14:paraId="63C44063" w14:textId="235776DB" w:rsidR="00D1751F" w:rsidRPr="00380379" w:rsidRDefault="000D12B1" w:rsidP="000D12B1">
      <w:pPr>
        <w:pStyle w:val="Heading1"/>
      </w:pPr>
      <w:r w:rsidRPr="00380379">
        <w:t>Systems that Break Trends</w:t>
      </w:r>
    </w:p>
    <w:p w14:paraId="256EB5ED" w14:textId="3A0C0A8D" w:rsidR="00343774" w:rsidRPr="00380379" w:rsidRDefault="0011420B" w:rsidP="002E4856">
      <w:r w:rsidRPr="00380379">
        <w:t>Recent results have highlighted systems that are able to achieve high performance with very small energy loss.</w:t>
      </w:r>
      <w:r w:rsidRPr="00380379">
        <w:fldChar w:fldCharType="begin" w:fldLock="1"/>
      </w:r>
      <w:r w:rsidR="00757D62">
        <w:instrText>ADDIN CSL_CITATION { "citationID" : "OCiZPfkJ", "citationItems" : [ { "id" : "ITEM-1", "itemData" : { "DOI" : "10.1039/C6EE02598F", "ISSN" : "1754-5692", "author" : [ { "dropping-particle" : "", "family" : "Baran", "given" : "D.", "non-dropping-particle" : "", "parse-names" : false, "suffix" : "" }, { "dropping-particle" : "", "family" : "Kirchartz", "given" : "T.", "non-dropping-particle" : "", "parse-names" : false, "suffix" : "" }, { "dropping-particle" : "", "family" : "Wheeler", "given" : "S.", "non-dropping-particle" : "", "parse-names" : false, "suffix" : "" }, { "dropping-particle" : "", "family" : "Dimitrov", "given" : "S.", "non-dropping-particle" : "", "parse-names" : false, "suffix" : "" }, { "dropping-particle" : "", "family" : "Abdelsamie", "given" : "M.", "non-dropping-particle" : "", "parse-names" : false, "suffix" : "" }, { "dropping-particle" : "", "family" : "Gorman", "given" : "J.", "non-dropping-particle" : "", "parse-names" : false, "suffix" : "" }, { "dropping-particle" : "", "family" : "Ashraf", "given" : "R. S.", "non-dropping-particle" : "", "parse-names" : false, "suffix" : "" }, { "dropping-particle" : "", "family" : "Holliday", "given" : "S.", "non-dropping-particle" : "", "parse-names" : false, "suffix" : "" }, { "dropping-particle" : "", "family" : "Wadsworth", "given" : "A.", "non-dropping-particle" : "", "parse-names" : false, "suffix" : "" }, { "dropping-particle" : "", "family" : "Gasparini", "given" : "N.", "non-dropping-particle" : "", "parse-names" : false, "suffix" : "" }, { "dropping-particle" : "", "family" : "Kaienburg", "given" : "P.", "non-dropping-particle" : "", "parse-names" : false, "suffix" : "" }, { "dropping-particle" : "", "family" : "Yan", "given" : "H.", "non-dropping-particle" : "", "parse-names" : false, "suffix" : "" }, { "dropping-particle" : "", "family" : "Amassian", "given" : "A.", "non-dropping-particle" : "", "parse-names" : false, "suffix" : "" }, { "dropping-particle" : "", "family" : "Brabec", "given" : "C. J.", "non-dropping-particle" : "", "parse-names" : false, "suffix" : "" }, { "dropping-particle" : "", "family" : "Durrant", "given" : "J. R.", "non-dropping-particle" : "", "parse-names" : false, "suffix" : "" }, { "dropping-particle" : "", "family" : "McCulloch", "given" : "I.", "non-dropping-particle" : "", "parse-names" : false, "suffix" : "" } ], "container-title" : "Energy Environ. Sci.", "id" : "ITEM-1", "issue" : "12", "issued" : { "date-parts" : [ [ "2016" ] ] }, "page" : "3783-3793", "title" : "Reduced voltage losses yield 10% efficient fullerene free organic solar cells with &gt;1 V open circuit voltages", "type" : "article-journal", "volume" : "9" }, "uris" : [ "http://www.mendeley.com/documents/?uuid=df97ef68-9b6c-4b37-9832-f75e87fe2a95" ] }, { "id" : "ITEM-2", "itemData" : { "DOI" : "10.1002/adma.201605216", "ISSN" : "09359648", "author" : [ { "dropping-particle" : "", "family" : "Cheng", "given" : "Pei", "non-dropping-particle" : "", "parse-names" : false, "suffix" : "" }, { "dropping-particle" : "", "family" : "Zhang", "given" : "Mingyu", "non-dropping-particle" : "", "parse-names" : false, "suffix" : "" }, { "dropping-particle" : "", "family" : "Lau", "given" : "Tsz-Ki", "non-dropping-particle" : "", "parse-names" : false, "suffix" : "" }, { "dropping-particle" : "", "family" : "Wu", "given" : "Yao", "non-dropping-particle" : "", "parse-names" : false, "suffix" : "" }, { "dropping-particle" : "", "family" : "Jia", "given" : "Boyu", "non-dropping-particle" : "", "parse-names" : false, "suffix" : "" }, { "dropping-particle" : "", "family" : "Wang", "given" : "Jiayu", "non-dropping-particle" : "", "parse-names" : false, "suffix" : "" }, { "dropping-particle" : "", "family" : "Yan", "given" : "Cenqi", "non-dropping-particle" : "", "parse-names" : false, "suffix" : "" }, { "dropping-particle" : "", "family" : "Qin", "given" : "Meng", "non-dropping-particle" : "", "parse-names" : false, "suffix" : "" }, { "dropping-particle" : "", "family" : "Lu", "given" : "Xinhui", "non-dropping-particle" : "", "parse-names" : false, "suffix" : "" }, { "dropping-particle" : "", "family" : "Zhan", "given" : "Xiaowei", "non-dropping-particle" : "", "parse-names" : false, "suffix" : "" } ], "container-title" : "Advanced Materials", "id" : "ITEM-2", "issue" : "11", "issued" : { "date-parts" : [ [ "2017", "3" ] ] }, "language" : "en", "page" : "1605216", "title" : "Realizing Small Energy Loss of 0.55 eV, High Open-Circuit Voltage &gt;1 V and High Efficiency &gt;10% in Fullerene-Free Polymer Solar Cells via Energy Driver", "type" : "article-journal", "volume" : "29" }, "uri" : [ "http://zotero.org/users/953339/items/5G3VBPSS" ], "uris" : [ "http://zotero.org/users/953339/items/5G3VBPSS", "http://www.mendeley.com/documents/?uuid=798c07fa-3e17-4197-b027-3cc7c1a81394" ] }, { "id" : "ITEM-3", "itemData" : { "DOI" : "10.1021/jacs.5b03740", "ISBN" : "4936551015", "ISSN" : "0002-7863", "PMID" : "26035342", "abstract" : "We designed and synthesized the DPPEZnP-TEH molecule, with a porphyrin ring linked to two diketopyrrolopyrrole units by ethynylene bridges. The resulting material exhibits a very low energy band gap of 1.37 eV and a broad light absorption to 907 nm. An open-circuit voltage of 0.78 V was obtained in bulk heterojunction (BHJ) organic solar cells, showing a low energy loss of only 0.59 eV, which is the first report that small molecule solar cells show energy losses &lt;0.6 eV. The optimized solar cells show remarkable external quantum efficiency, short circuit current, and power conversion efficiency up to 65%, 16.76 mA/cm2, and 8.08%, respectively, which are the best values for BHJ solar cells with very low energy losses. Additionally, the morphology of DPPEZnP-TEH neat and blend films with PC61BM was studied thoroughly by grazing incidence X-ray diffraction, resonant soft X-ray scattering, and transmission electron microscopy under different fabrication conditions.", "author" : [ { "dropping-particle" : "", "family" : "Gao", "given" : "Ke", "non-dropping-particle" : "", "parse-names" : false, "suffix" : "" }, { "dropping-particle" : "", "family" : "Li", "given" : "Lisheng", "non-dropping-particle" : "", "parse-names" : false, "suffix" : "" }, { "dropping-particle" : "", "family" : "Lai", "given" : "Tianqi", "non-dropping-particle" : "", "parse-names" : false, "suffix" : "" }, { "dropping-particle" : "", "family" : "Xiao", "given" : "Liangang", "non-dropping-particle" : "", "parse-names" : false, "suffix" : "" }, { "dropping-particle" : "", "family" : "Huang", "given" : "Yuan", "non-dropping-particle" : "", "parse-names" : false, "suffix" : "" }, { "dropping-particle" : "", "family" : "Huang", "given" : "Fei", "non-dropping-particle" : "", "parse-names" : false, "suffix" : "" }, { "dropping-particle" : "", "family" : "Peng", "given" : "Junbiao", "non-dropping-particle" : "", "parse-names" : false, "suffix" : "" }, { "dropping-particle" : "", "family" : "Cao", "given" : "Yong", "non-dropping-particle" : "", "parse-names" : false, "suffix" : "" }, { "dropping-particle" : "", "family" : "Liu", "given" : "Feng", "non-dropping-particle" : "", "parse-names" : false, "suffix" : "" }, { "dropping-particle" : "", "family" : "Russell", "given" : "Thomas P.", "non-dropping-particle" : "", "parse-names" : false, "suffix" : "" }, { "dropping-particle" : "", "family" : "Janssen", "given" : "Ren\u00e9 A J", "non-dropping-particle" : "", "parse-names" : false, "suffix" : "" }, { "dropping-particle" : "", "family" : "Peng", "given" : "Xiaobin", "non-dropping-particle" : "", "parse-names" : false, "suffix" : "" } ], "container-title" : "Journal of the American Chemical Society", "id" : "ITEM-3", "issue" : "23", "issued" : { "date-parts" : [ [ "2015", "6", "17" ] ] }, "page" : "7282-7285", "title" : "Deep Absorbing Porphyrin Small Molecule for High-Performance Organic Solar Cells with Very Low Energy Losses", "type" : "article-journal", "volume" : "137" }, "uris" : [ "http://www.mendeley.com/documents/?uuid=039ab690-8c29-4a66-8783-8c6c189c77f6" ] }, { "id" : "ITEM-4", "itemData" : { "DOI" : "10.1038/ncomms10085", "ISBN" : "2041-1723 (Electronic) 2041-1723 (Linking)", "ISSN" : "2041-1723", "PMID" : "26626042", "abstract" : "A crucial issue facing polymer-based solar cells is how to manage the energetics of the polymer/fullerene blends to maximize short-circuit current density and open-circuit voltage at the same time and thus the power conversion efficiency. Here we demonstrate that the use of a naphthobisoxadiazole-based polymer with a narrow bandgap of 1.52 eV leads to high open-circuit voltages of approximately 1 V and high-power conversion efficiencies of \u223c9% in solar cells, resulting in photon energy loss as small as \u223c0.5 eV, which is much smaller than that of typical polymer systems (0.7-1.0 eV). This is ascribed to the high external quantum efficiency for the systems with a very small energy offset for charge separation. These unconventional features of the present polymer system will inspire the field of polymer-based solar cells towards further improvement of power conversion efficiencies with both high short-circuit current density and open-circuit voltage.", "author" : [ { "dropping-particle" : "", "family" : "Kawashima", "given" : "Kazuaki", "non-dropping-particle" : "", "parse-names" : false, "suffix" : "" }, { "dropping-particle" : "", "family" : "Tamai", "given" : "Yasunari", "non-dropping-particle" : "", "parse-names" : false, "suffix" : "" }, { "dropping-particle" : "", "family" : "Ohkita", "given" : "Hideo", "non-dropping-particle" : "", "parse-names" : false, "suffix" : "" }, { "dropping-particle" : "", "family" : "Osaka", "given" : "Itaru", "non-dropping-particle" : "", "parse-names" : false, "suffix" : "" }, { "dropping-particle" : "", "family" : "Takimiya", "given" : "Kazuo", "non-dropping-particle" : "", "parse-names" : false, "suffix" : "" } ], "container-title" : "Nature Communications", "id" : "ITEM-4", "issued" : { "date-parts" : [ [ "2015", "12", "2" ] ] }, "page" : "10085", "title" : "High-efficiency polymer solar cells with small photon energy loss", "type" : "article-journal", "volume" : "6" }, "uris" : [ "http://www.mendeley.com/documents/?uuid=0aa5d64d-1b84-4cce-8532-b7162d3878d9" ] }, { "id" : "ITEM-5", "itemData" : { "DOI" : "10.1039/C6TA00612D", "ISSN" : "2050-7488", "author" : [ { "dropping-particle" : "", "family" : "Li", "given" : "Yongxi", "non-dropping-particle" : "", "parse-names" : false, "suffix" : "" }, { "dropping-particle" : "", "family" : "Liu", "given" : "Xiaodong", "non-dropping-particle" : "", "parse-names" : false, "suffix" : "" }, { "dropping-particle" : "", "family" : "Wu", "given" : "Fu-Peng", "non-dropping-particle" : "", "parse-names" : false, "suffix" : "" }, { "dropping-particle" : "", "family" : "Zhou", "given" : "Yi", "non-dropping-particle" : "", "parse-names" : false, "suffix" : "" }, { "dropping-particle" : "", "family" : "Jiang", "given" : "Zuo-Quan", "non-dropping-particle" : "", "parse-names" : false, "suffix" : "" }, { "dropping-particle" : "", "family" : "Song", "given" : "Bo", "non-dropping-particle" : "", "parse-names" : false, "suffix" : "" }, { "dropping-particle" : "", "family" : "Xia", "given" : "Yuxin", "non-dropping-particle" : "", "parse-names" : false, "suffix" : "" }, { "dropping-particle" : "", "family" : "Zhang", "given" : "Zhi-Guo", "non-dropping-particle" : "", "parse-names" : false, "suffix" : "" }, { "dropping-particle" : "", "family" : "Gao", "given" : "Feng", "non-dropping-particle" : "", "parse-names" : false, "suffix" : "" }, { "dropping-particle" : "", "family" : "Ingan\u00e4s", "given" : "Olle", "non-dropping-particle" : "", "parse-names" : false, "suffix" : "" }, { "dropping-particle" : "", "family" : "Li", "given" : "Yongfang", "non-dropping-particle" : "", "parse-names" : false, "suffix" : "" }, { "dropping-particle" : "", "family" : "Liao", "given" : "Liang-Sheng", "non-dropping-particle" : "", "parse-names" : false, "suffix" : "" } ], "container-title" : "J. Mater. Chem. A", "id" : "ITEM-5", "issue" : "16", "issued" : { "date-parts" : [ [ "2016" ] ] }, "page" : "5890-5897", "title" : "Non-fullerene acceptor with low energy loss and high external quantum efficiency: towards high performance polymer solar cells", "type" : "article-journal", "volume" : "4" }, "uris" : [ "http://www.mendeley.com/documents/?uuid=ba6c93c9-5139-4d4e-966f-d31ea480ad7e" ] }, { "id" : "ITEM-6", "itemData" : { "DOI" : "10.1002/adma.201504417", "ISSN" : "09359648", "PMID" : "26663421", "abstract" : "A low-bandgap polymer:fullerene blend that has significantly reduced energetic losses from photon absorption to VOC is described. The charge transfer state and polymer singlet are of nearly equal energy, yet the short circuit current still reaches 14 mA cm\u22122.", "author" : [ { "dropping-particle" : "", "family" : "Ran", "given" : "Niva A.", "non-dropping-particle" : "", "parse-names" : false, "suffix" : "" }, { "dropping-particle" : "", "family" : "Love", "given" : "John A.", "non-dropping-particle" : "", "parse-names" : false, "suffix" : "" }, { "dropping-particle" : "", "family" : "Takacs", "given" : "Christopher J.", "non-dropping-particle" : "", "parse-names" : false, "suffix" : "" }, { "dropping-particle" : "", "family" : "Sadhanala", "given" : "Aditya", "non-dropping-particle" : "", "parse-names" : false, "suffix" : "" }, { "dropping-particle" : "", "family" : "Beavers", "given" : "Justin K.", "non-dropping-particle" : "", "parse-names" : false, "suffix" : "" }, { "dropping-particle" : "", "family" : "Collins", "given" : "Samuel D.", "non-dropping-particle" : "", "parse-names" : false, "suffix" : "" }, { "dropping-particle" : "", "family" : "Huang", "given" : "Ye", "non-dropping-particle" : "", "parse-names" : false, "suffix" : "" }, { "dropping-particle" : "", "family" : "Wang", "given" : "Ming", "non-dropping-particle" : "", "parse-names" : false, "suffix" : "" }, { "dropping-particle" : "", "family" : "Friend", "given" : "Richard H.", "non-dropping-particle" : "", "parse-names" : false, "suffix" : "" }, { "dropping-particle" : "", "family" : "Bazan", "given" : "Guillermo C.", "non-dropping-particle" : "", "parse-names" : false, "suffix" : "" }, { "dropping-particle" : "", "family" : "Nguyen", "given" : "Thuc-Quyen", "non-dropping-particle" : "", "parse-names" : false, "suffix" : "" } ], "container-title" : "Advanced Materials", "id" : "ITEM-6", "issue" : "7", "issued" : { "date-parts" : [ [ "2016", "2" ] ] }, "page" : "1482-1488", "title" : "Harvesting the Full Potential of Photons with Organic Solar Cells", "type" : "article-journal", "volume" : "28" }, "uris" : [ "http://www.mendeley.com/documents/?uuid=0cf643bc-ad72-4d89-afd2-2da7c3a9fa7f" ] } ], "mendeley" : { "formattedCitation" : "&lt;sup&gt;11,32\u201336&lt;/sup&gt;", "plainTextFormattedCitation" : "11,32\u201336", "previouslyFormattedCitation" : "&lt;sup&gt;11,32\u201336&lt;/sup&gt;" }, "properties" : { "formattedCitation" : "(Baran et al., 2016; Cheng et al., 2017; Gao et al., 2015b; Kawashima et al., 2015; Li et al., 2016; Ran et al., 2015)", "noteIndex" : 0, "plainCitation" : "(Baran et al., 2016; Cheng et al., 2017; Gao et al., 2015b; Kawashima et al., 2015; Li et al., 2016; Ran et al., 2015)" }, "schema" : "https://github.com/citation-style-language/schema/raw/master/csl-citation.json" }</w:instrText>
      </w:r>
      <w:r w:rsidRPr="00380379">
        <w:fldChar w:fldCharType="separate"/>
      </w:r>
      <w:r w:rsidR="0004601F" w:rsidRPr="0004601F">
        <w:rPr>
          <w:noProof/>
          <w:vertAlign w:val="superscript"/>
        </w:rPr>
        <w:t>11,32–36</w:t>
      </w:r>
      <w:r w:rsidRPr="00380379">
        <w:fldChar w:fldCharType="end"/>
      </w:r>
      <w:r w:rsidRPr="00380379">
        <w:t xml:space="preserve"> According to empirically-derived guidelines reported in previous studies, OSC devices with such small E</w:t>
      </w:r>
      <w:r w:rsidRPr="00380379">
        <w:rPr>
          <w:vertAlign w:val="subscript"/>
        </w:rPr>
        <w:t>loss</w:t>
      </w:r>
      <w:r w:rsidRPr="00380379">
        <w:t xml:space="preserve"> should have negligible </w:t>
      </w:r>
      <w:r w:rsidRPr="00380379">
        <w:rPr>
          <w:i/>
        </w:rPr>
        <w:t>η</w:t>
      </w:r>
      <w:r w:rsidRPr="00380379">
        <w:rPr>
          <w:i/>
          <w:vertAlign w:val="subscript"/>
        </w:rPr>
        <w:t>PCE</w:t>
      </w:r>
      <w:r w:rsidRPr="00380379">
        <w:t xml:space="preserve">. As this is clearly not the case, these examples </w:t>
      </w:r>
      <w:r w:rsidR="00046570">
        <w:t xml:space="preserve">make one </w:t>
      </w:r>
      <w:r w:rsidRPr="00380379">
        <w:t xml:space="preserve">question </w:t>
      </w:r>
      <w:r w:rsidR="00046570">
        <w:t>the accuracy of these</w:t>
      </w:r>
      <w:r w:rsidRPr="00380379">
        <w:t xml:space="preserve"> guidelines. </w:t>
      </w:r>
      <w:r w:rsidR="00F150B0" w:rsidRPr="00380379">
        <w:t xml:space="preserve">In fact, </w:t>
      </w:r>
      <w:r w:rsidR="003A2DB0" w:rsidRPr="00380379">
        <w:rPr>
          <w:i/>
        </w:rPr>
        <w:t>η</w:t>
      </w:r>
      <w:r w:rsidR="003A2DB0" w:rsidRPr="00380379">
        <w:rPr>
          <w:vertAlign w:val="subscript"/>
        </w:rPr>
        <w:t>EQE</w:t>
      </w:r>
      <w:r w:rsidR="003A2DB0" w:rsidRPr="00380379">
        <w:rPr>
          <w:i/>
        </w:rPr>
        <w:t xml:space="preserve"> </w:t>
      </w:r>
      <w:r w:rsidR="00F150B0" w:rsidRPr="00380379">
        <w:rPr>
          <w:i/>
        </w:rPr>
        <w:t>vs.</w:t>
      </w:r>
      <w:r w:rsidR="00F150B0" w:rsidRPr="00380379">
        <w:t xml:space="preserve"> E</w:t>
      </w:r>
      <w:r w:rsidR="00F150B0" w:rsidRPr="00380379">
        <w:rPr>
          <w:vertAlign w:val="subscript"/>
        </w:rPr>
        <w:t>loss</w:t>
      </w:r>
      <w:r w:rsidR="00F150B0" w:rsidRPr="00380379">
        <w:t xml:space="preserve"> data collected for the most recent examples of high performance solar cells suggest that efforts to decrease E</w:t>
      </w:r>
      <w:r w:rsidR="00F150B0" w:rsidRPr="00380379">
        <w:rPr>
          <w:vertAlign w:val="subscript"/>
        </w:rPr>
        <w:t>loss</w:t>
      </w:r>
      <w:r w:rsidR="00F150B0" w:rsidRPr="00380379">
        <w:t xml:space="preserve"> have managed to break the trends observed in older </w:t>
      </w:r>
      <w:r w:rsidR="00F150B0" w:rsidRPr="00380379">
        <w:lastRenderedPageBreak/>
        <w:t>examples (such as what was shown by Li et al., Figure 2)</w:t>
      </w:r>
      <w:r w:rsidR="00B57F1C">
        <w:t xml:space="preserve">, as </w:t>
      </w:r>
      <w:r w:rsidR="00F150B0" w:rsidRPr="00380379">
        <w:t>illustrated in Figure 3.</w:t>
      </w:r>
      <w:r w:rsidR="003A2DB0">
        <w:t xml:space="preserve"> Note that </w:t>
      </w:r>
      <w:r w:rsidR="003A2DB0" w:rsidRPr="00380379">
        <w:rPr>
          <w:i/>
        </w:rPr>
        <w:t>η</w:t>
      </w:r>
      <w:r w:rsidR="003A2DB0" w:rsidRPr="00380379">
        <w:rPr>
          <w:vertAlign w:val="subscript"/>
        </w:rPr>
        <w:t>EQE</w:t>
      </w:r>
      <w:r w:rsidR="003A2DB0">
        <w:t xml:space="preserve"> can also vary due to extrinsic factors such as optical interference. A better metric might be the internal quantum efficiency (</w:t>
      </w:r>
      <w:r w:rsidR="003A2DB0" w:rsidRPr="00380379">
        <w:rPr>
          <w:i/>
        </w:rPr>
        <w:t>η</w:t>
      </w:r>
      <w:r w:rsidR="003A2DB0">
        <w:rPr>
          <w:vertAlign w:val="subscript"/>
        </w:rPr>
        <w:t>I</w:t>
      </w:r>
      <w:r w:rsidR="003A2DB0" w:rsidRPr="00380379">
        <w:rPr>
          <w:vertAlign w:val="subscript"/>
        </w:rPr>
        <w:t>QE</w:t>
      </w:r>
      <w:r w:rsidR="003A2DB0">
        <w:t>)</w:t>
      </w:r>
      <w:r w:rsidR="00886D27">
        <w:t xml:space="preserve"> which normalizes for differences in the absorption efficiency of the device. Ho</w:t>
      </w:r>
      <w:r w:rsidR="003A2DB0">
        <w:t>wever</w:t>
      </w:r>
      <w:r w:rsidR="00886D27">
        <w:t>,</w:t>
      </w:r>
      <w:r w:rsidR="003A2DB0">
        <w:t xml:space="preserve"> consistent values for </w:t>
      </w:r>
      <w:r w:rsidR="003A2DB0" w:rsidRPr="00380379">
        <w:rPr>
          <w:i/>
        </w:rPr>
        <w:t>η</w:t>
      </w:r>
      <w:r w:rsidR="003A2DB0">
        <w:rPr>
          <w:vertAlign w:val="subscript"/>
        </w:rPr>
        <w:t>I</w:t>
      </w:r>
      <w:r w:rsidR="003A2DB0" w:rsidRPr="00380379">
        <w:rPr>
          <w:vertAlign w:val="subscript"/>
        </w:rPr>
        <w:t>QE</w:t>
      </w:r>
      <w:r w:rsidR="003A2DB0">
        <w:t xml:space="preserve"> are not readily available.</w:t>
      </w:r>
    </w:p>
    <w:p w14:paraId="675F77E9" w14:textId="5B6428AB" w:rsidR="00E62DC5" w:rsidRPr="00380379" w:rsidRDefault="00E62DC5" w:rsidP="00E62DC5">
      <w:pPr>
        <w:pStyle w:val="Heading2"/>
      </w:pPr>
      <w:r w:rsidRPr="00380379">
        <w:t>Charge Generation</w:t>
      </w:r>
    </w:p>
    <w:p w14:paraId="48A58A06" w14:textId="17162824" w:rsidR="001F6BE0" w:rsidRPr="00380379" w:rsidRDefault="00610493" w:rsidP="000D12B1">
      <w:r w:rsidRPr="00380379">
        <w:t xml:space="preserve">The ability to generate charges efficiently in the absence of a large </w:t>
      </w:r>
      <w:r w:rsidR="00046570">
        <w:t xml:space="preserve">energy </w:t>
      </w:r>
      <w:r w:rsidRPr="00380379">
        <w:t>offset at the DA interface has the potential to greatly reduce charge generation</w:t>
      </w:r>
      <w:r w:rsidR="003666DA" w:rsidRPr="00380379">
        <w:t>-incurred</w:t>
      </w:r>
      <w:r w:rsidRPr="00380379">
        <w:t xml:space="preserve"> energy loss. </w:t>
      </w:r>
      <w:r w:rsidR="00AD78CB" w:rsidRPr="00380379">
        <w:t xml:space="preserve">In one </w:t>
      </w:r>
      <w:r w:rsidR="00323FBA" w:rsidRPr="00380379">
        <w:t xml:space="preserve">recent </w:t>
      </w:r>
      <w:r w:rsidR="00AD78CB" w:rsidRPr="00380379">
        <w:t xml:space="preserve">example, </w:t>
      </w:r>
      <w:r w:rsidR="00323FBA" w:rsidRPr="00380379">
        <w:t>Liu et. al. demonstrate</w:t>
      </w:r>
      <w:r w:rsidR="00A819A4" w:rsidRPr="00380379">
        <w:t>d</w:t>
      </w:r>
      <w:r w:rsidR="00323FBA" w:rsidRPr="00380379">
        <w:t xml:space="preserve"> that a blend of P3TEA and SF-PDI</w:t>
      </w:r>
      <w:r w:rsidR="00323FBA" w:rsidRPr="00380379">
        <w:rPr>
          <w:vertAlign w:val="subscript"/>
        </w:rPr>
        <w:t>2</w:t>
      </w:r>
      <w:r w:rsidR="00323FBA" w:rsidRPr="00380379">
        <w:t xml:space="preserve"> can generate charge</w:t>
      </w:r>
      <w:r w:rsidR="008E05F5" w:rsidRPr="00380379">
        <w:t>s</w:t>
      </w:r>
      <w:r w:rsidR="00323FBA" w:rsidRPr="00380379">
        <w:t xml:space="preserve"> (</w:t>
      </w:r>
      <w:r w:rsidR="00323FBA" w:rsidRPr="00380379">
        <w:rPr>
          <w:i/>
        </w:rPr>
        <w:t>η</w:t>
      </w:r>
      <w:r w:rsidR="00323FBA" w:rsidRPr="00380379">
        <w:rPr>
          <w:vertAlign w:val="subscript"/>
        </w:rPr>
        <w:t>EQE</w:t>
      </w:r>
      <w:r w:rsidR="00323FBA" w:rsidRPr="00380379">
        <w:t xml:space="preserve"> &gt; 60%) with a negligible difference between E</w:t>
      </w:r>
      <w:r w:rsidR="00323FBA" w:rsidRPr="00380379">
        <w:rPr>
          <w:vertAlign w:val="subscript"/>
        </w:rPr>
        <w:t>g</w:t>
      </w:r>
      <w:r w:rsidR="00323FBA" w:rsidRPr="00380379">
        <w:t xml:space="preserve"> and E</w:t>
      </w:r>
      <w:r w:rsidR="00323FBA" w:rsidRPr="00380379">
        <w:rPr>
          <w:vertAlign w:val="subscript"/>
        </w:rPr>
        <w:t>CT</w:t>
      </w:r>
      <w:r w:rsidR="00323FBA" w:rsidRPr="00380379">
        <w:t>.</w:t>
      </w:r>
      <w:r w:rsidR="00B14B40" w:rsidRPr="00380379">
        <w:fldChar w:fldCharType="begin" w:fldLock="1"/>
      </w:r>
      <w:r w:rsidR="00D77C36">
        <w:instrText>ADDIN CSL_CITATION { "citationItems" : [ { "id" : "ITEM-1", "itemData" : { "DOI" : "10.1038/nenergy.2016.89", "ISBN" : "0001415123", "ISSN" : "2058-7546", "author" : [ { "dropping-particle" : "", "family" : "Liu", "given" : "Jing", "non-dropping-particle" : "", "parse-names" : false, "suffix" : "" }, { "dropping-particle" : "", "family" : "Chen", "given" : "Shangshang", "non-dropping-particle" : "", "parse-names" : false, "suffix" : "" }, { "dropping-particle" : "", "family" : "Qian", "given" : "Deping", "non-dropping-particle" : "", "parse-names" : false, "suffix" : "" }, { "dropping-particle" : "", "family" : "Gautam", "given" : "Bhoj", "non-dropping-particle" : "", "parse-names" : false, "suffix" : "" }, { "dropping-particle" : "", "family" : "Yang", "given" : "Guofang", "non-dropping-particle" : "", "parse-names" : false, "suffix" : "" }, { "dropping-particle" : "", "family" : "Zhao", "given" : "Jingbo", "non-dropping-particle" : "", "parse-names" : false, "suffix" : "" }, { "dropping-particle" : "", "family" : "Bergqvist", "given" : "Jonas", "non-dropping-particle" : "", "parse-names" : false, "suffix" : "" }, { "dropping-particle" : "", "family" : "Zhang", "given" : "Fengling", "non-dropping-particle" : "", "parse-names" : false, "suffix" : "" }, { "dropping-particle" : "", "family" : "Ma", "given" : "Wei", "non-dropping-particle" : "", "parse-names" : false, "suffix" : "" }, { "dropping-particle" : "", "family" : "Ade", "given" : "Harald", "non-dropping-particle" : "", "parse-names" : false, "suffix" : "" }, { "dropping-particle" : "", "family" : "Ingan\u00e4s", "given" : "Olle", "non-dropping-particle" : "", "parse-names" : false, "suffix" : "" }, { "dropping-particle" : "", "family" : "Gundogdu", "given" : "Kenan", "non-dropping-particle" : "", "parse-names" : false, "suffix" : "" }, { "dropping-particle" : "", "family" : "Gao", "given" : "Feng", "non-dropping-particle" : "", "parse-names" : false, "suffix" : "" }, { "dropping-particle" : "", "family" : "Yan", "given" : "He", "non-dropping-particle" : "", "parse-names" : false, "suffix" : "" } ], "container-title" : "Nature Energy", "id" : "ITEM-1", "issue" : "7", "issued" : { "date-parts" : [ [ "2016", "6", "27" ] ] }, "page" : "16089", "title" : "Fast charge separation in a non-fullerene organic solar cell with a small driving force", "type" : "article-journal", "volume" : "1" }, "uris" : [ "http://www.mendeley.com/documents/?uuid=2e9f5d44-2b36-458d-b246-6a904c43be74" ] } ], "mendeley" : { "formattedCitation" : "&lt;sup&gt;37&lt;/sup&gt;", "plainTextFormattedCitation" : "37", "previouslyFormattedCitation" : "&lt;sup&gt;37&lt;/sup&gt;" }, "properties" : { "noteIndex" : 0 }, "schema" : "https://github.com/citation-style-language/schema/raw/master/csl-citation.json" }</w:instrText>
      </w:r>
      <w:r w:rsidR="00B14B40" w:rsidRPr="00380379">
        <w:fldChar w:fldCharType="separate"/>
      </w:r>
      <w:r w:rsidR="0004601F" w:rsidRPr="0004601F">
        <w:rPr>
          <w:noProof/>
          <w:vertAlign w:val="superscript"/>
        </w:rPr>
        <w:t>37</w:t>
      </w:r>
      <w:r w:rsidR="00B14B40" w:rsidRPr="00380379">
        <w:fldChar w:fldCharType="end"/>
      </w:r>
      <w:r w:rsidR="00323FBA" w:rsidRPr="00380379">
        <w:rPr>
          <w:vertAlign w:val="subscript"/>
        </w:rPr>
        <w:t xml:space="preserve"> </w:t>
      </w:r>
      <w:r w:rsidR="00323FBA" w:rsidRPr="00380379">
        <w:t xml:space="preserve"> Indeed, our own work has demonstrated efficient charge generation in a blend of PIPCP and PC</w:t>
      </w:r>
      <w:r w:rsidR="00323FBA" w:rsidRPr="00380379">
        <w:rPr>
          <w:vertAlign w:val="subscript"/>
        </w:rPr>
        <w:t>61</w:t>
      </w:r>
      <w:r w:rsidR="00323FBA" w:rsidRPr="00380379">
        <w:t>BM with E</w:t>
      </w:r>
      <w:r w:rsidR="00323FBA" w:rsidRPr="00380379">
        <w:rPr>
          <w:vertAlign w:val="subscript"/>
        </w:rPr>
        <w:t>g</w:t>
      </w:r>
      <w:r w:rsidR="00323FBA" w:rsidRPr="00380379">
        <w:t>−E</w:t>
      </w:r>
      <w:r w:rsidR="00323FBA" w:rsidRPr="00380379">
        <w:rPr>
          <w:vertAlign w:val="subscript"/>
        </w:rPr>
        <w:t>CT</w:t>
      </w:r>
      <w:r w:rsidR="00B83C3B" w:rsidRPr="00380379">
        <w:t>~</w:t>
      </w:r>
      <w:r w:rsidR="00A35B9A" w:rsidRPr="00380379">
        <w:t>50 meV</w:t>
      </w:r>
      <w:r w:rsidR="00323FBA" w:rsidRPr="00380379">
        <w:t>.</w:t>
      </w:r>
      <w:r w:rsidR="00B14B40" w:rsidRPr="00380379">
        <w:fldChar w:fldCharType="begin" w:fldLock="1"/>
      </w:r>
      <w:r w:rsidR="00757D62">
        <w:instrText>ADDIN CSL_CITATION { "citationItems" : [ { "id" : "ITEM-1", "itemData" : { "DOI" : "10.1002/adma.201504417", "ISSN" : "09359648", "PMID" : "26663421", "abstract" : "A low-bandgap polymer:fullerene blend that has significantly reduced energetic losses from photon absorption to VOC is described. The charge transfer state and polymer singlet are of nearly equal energy, yet the short circuit current still reaches 14 mA cm\u22122.", "author" : [ { "dropping-particle" : "", "family" : "Ran", "given" : "Niva A.", "non-dropping-particle" : "", "parse-names" : false, "suffix" : "" }, { "dropping-particle" : "", "family" : "Love", "given" : "John A.", "non-dropping-particle" : "", "parse-names" : false, "suffix" : "" }, { "dropping-particle" : "", "family" : "Takacs", "given" : "Christopher J.", "non-dropping-particle" : "", "parse-names" : false, "suffix" : "" }, { "dropping-particle" : "", "family" : "Sadhanala", "given" : "Aditya", "non-dropping-particle" : "", "parse-names" : false, "suffix" : "" }, { "dropping-particle" : "", "family" : "Beavers", "given" : "Justin K.", "non-dropping-particle" : "", "parse-names" : false, "suffix" : "" }, { "dropping-particle" : "", "family" : "Collins", "given" : "Samuel D.", "non-dropping-particle" : "", "parse-names" : false, "suffix" : "" }, { "dropping-particle" : "", "family" : "Huang", "given" : "Ye", "non-dropping-particle" : "", "parse-names" : false, "suffix" : "" }, { "dropping-particle" : "", "family" : "Wang", "given" : "Ming", "non-dropping-particle" : "", "parse-names" : false, "suffix" : "" }, { "dropping-particle" : "", "family" : "Friend", "given" : "Richard H.", "non-dropping-particle" : "", "parse-names" : false, "suffix" : "" }, { "dropping-particle" : "", "family" : "Bazan", "given" : "Guillermo C.", "non-dropping-particle" : "", "parse-names" : false, "suffix" : "" }, { "dropping-particle" : "", "family" : "Nguyen", "given" : "Thuc-Quyen", "non-dropping-particle" : "", "parse-names" : false, "suffix" : "" } ], "container-title" : "Advanced Materials", "id" : "ITEM-1", "issue" : "7", "issued" : { "date-parts" : [ [ "2016", "2" ] ] }, "page" : "1482-1488", "title" : "Harvesting the Full Potential of Photons with Organic Solar Cells", "type" : "article-journal", "volume" : "28" }, "uris" : [ "http://www.mendeley.com/documents/?uuid=0cf643bc-ad72-4d89-afd2-2da7c3a9fa7f" ] } ], "mendeley" : { "formattedCitation" : "&lt;sup&gt;36&lt;/sup&gt;", "plainTextFormattedCitation" : "36", "previouslyFormattedCitation" : "&lt;sup&gt;36&lt;/sup&gt;" }, "properties" : { "noteIndex" : 0 }, "schema" : "https://github.com/citation-style-language/schema/raw/master/csl-citation.json" }</w:instrText>
      </w:r>
      <w:r w:rsidR="00B14B40" w:rsidRPr="00380379">
        <w:fldChar w:fldCharType="separate"/>
      </w:r>
      <w:r w:rsidR="0004601F" w:rsidRPr="0004601F">
        <w:rPr>
          <w:noProof/>
          <w:vertAlign w:val="superscript"/>
        </w:rPr>
        <w:t>36</w:t>
      </w:r>
      <w:r w:rsidR="00B14B40" w:rsidRPr="00380379">
        <w:fldChar w:fldCharType="end"/>
      </w:r>
      <w:r w:rsidR="00323FBA" w:rsidRPr="00380379">
        <w:t xml:space="preserve"> </w:t>
      </w:r>
      <w:r w:rsidR="009F6D0D" w:rsidRPr="00380379">
        <w:t>At face value, there are very few chemical similaritie</w:t>
      </w:r>
      <w:r w:rsidR="00A819A4" w:rsidRPr="00380379">
        <w:t xml:space="preserve">s between these two systems, and </w:t>
      </w:r>
      <w:r w:rsidR="009F6D0D" w:rsidRPr="00380379">
        <w:t>work is needed to understand what underlying physical mechanisms allow these systems reach such high η</w:t>
      </w:r>
      <w:r w:rsidR="009F6D0D" w:rsidRPr="00380379">
        <w:rPr>
          <w:vertAlign w:val="subscript"/>
        </w:rPr>
        <w:t>EQE</w:t>
      </w:r>
      <w:r w:rsidR="00A0204A" w:rsidRPr="00380379">
        <w:t xml:space="preserve">. </w:t>
      </w:r>
      <w:r w:rsidR="00F35353" w:rsidRPr="00380379">
        <w:t xml:space="preserve">In </w:t>
      </w:r>
      <w:r w:rsidR="00046570">
        <w:t xml:space="preserve">yet </w:t>
      </w:r>
      <w:r w:rsidR="00F35353" w:rsidRPr="00380379">
        <w:t>another striking example, Tabachnyk et. al. have shown that it is even possible to achieve near unity efficiency for electron-hole separation from triplet excitons at the interface between pentacene and C</w:t>
      </w:r>
      <w:r w:rsidR="00F35353" w:rsidRPr="00380379">
        <w:rPr>
          <w:vertAlign w:val="subscript"/>
        </w:rPr>
        <w:t>60</w:t>
      </w:r>
      <w:r w:rsidR="00C317FE">
        <w:t xml:space="preserve"> for which the pentacene triplet and initially-generated CT state are isoenergetic and generation of the long-range separated electron hole pair has</w:t>
      </w:r>
      <w:r w:rsidR="00F35353" w:rsidRPr="00380379">
        <w:t xml:space="preserve"> an</w:t>
      </w:r>
      <w:r w:rsidR="00A35B9A" w:rsidRPr="00380379">
        <w:t xml:space="preserve"> overall</w:t>
      </w:r>
      <w:r w:rsidR="00F35353" w:rsidRPr="00380379">
        <w:t xml:space="preserve"> endothermicity of 220 meV.</w:t>
      </w:r>
      <w:r w:rsidR="002574D0" w:rsidRPr="00380379">
        <w:fldChar w:fldCharType="begin" w:fldLock="1"/>
      </w:r>
      <w:r w:rsidR="00D77C36">
        <w:instrText>ADDIN CSL_CITATION { "citationItems" : [ { "id" : "ITEM-1", "itemData" : { "abstract" : "In photovoltaics (PVs) and artificial photosynthetic systems based on excitons, the question of how energy must be lost in overcoming the Coulomb barrier, converting excitons to free charges, is fundamental, as it determines the achievable open-circuit voltage or over-potential1-3. Here, using transient and steady-state optical spectroscopy we study a model system, pentacene/C60, where pentacene triplet excitons are dissociated to form charge transfer states, which we show to be degenerate in energy with the triplet excitons. We directly track these charge transfer states undergoing efficient long-range separation to free charges within 50 ps, despite a significant Coulomb barrier that we measure to be 220 meV. We model this endothermic charge separation to be driven by entropic gain. Our results demonstrate that endothermic charge separation can proceed rapidly with near unity efficiency, overcoming Coulomb barriers greater than 200meV via a gain in entropy, thus minimising loss of open-circuit voltage or over-potential. In the pentacene/C60 system this leads here to an effective VOC loss of only 400meV with respect to the energy of the triplet exciton. This suggests that excitonic photoconversion systems have no fundamental disadvantage compared to systems which generate free changes directly upon photoexcitation.", "author" : [ { "dropping-particle" : "", "family" : "Tabachnyk", "given" : "Maxim", "non-dropping-particle" : "", "parse-names" : false, "suffix" : "" }, { "dropping-particle" : "", "family" : "Smith", "given" : "Samuel L.", "non-dropping-particle" : "", "parse-names" : false, "suffix" : "" }, { "dropping-particle" : "", "family" : "Weiss", "given" : "Leah R.", "non-dropping-particle" : "", "parse-names" : false, "suffix" : "" }, { "dropping-particle" : "", "family" : "Sadhanala", "given" : "Aditya", "non-dropping-particle" : "", "parse-names" : false, "suffix" : "" }, { "dropping-particle" : "", "family" : "Chin", "given" : "Alex W.", "non-dropping-particle" : "", "parse-names" : false, "suffix" : "" }, { "dropping-particle" : "", "family" : "Friend", "given" : "Richard H.", "non-dropping-particle" : "", "parse-names" : false, "suffix" : "" }, { "dropping-particle" : "", "family" : "Rao", "given" : "Akshay", "non-dropping-particle" : "", "parse-names" : false, "suffix" : "" } ], "id" : "ITEM-1", "issued" : { "date-parts" : [ [ "2017", "4", "12" ] ] }, "title" : "Energy Efficient Dissociation of Excitons to Free Charges", "type" : "article-journal" }, "uris" : [ "http://www.mendeley.com/documents/?uuid=9f84f30c-6f62-4d23-8b34-af8ec1643fa5" ] } ], "mendeley" : { "formattedCitation" : "&lt;sup&gt;25&lt;/sup&gt;", "plainTextFormattedCitation" : "25", "previouslyFormattedCitation" : "&lt;sup&gt;25&lt;/sup&gt;" }, "properties" : { "noteIndex" : 0 }, "schema" : "https://github.com/citation-style-language/schema/raw/master/csl-citation.json" }</w:instrText>
      </w:r>
      <w:r w:rsidR="002574D0" w:rsidRPr="00380379">
        <w:fldChar w:fldCharType="separate"/>
      </w:r>
      <w:r w:rsidR="0004601F" w:rsidRPr="0004601F">
        <w:rPr>
          <w:noProof/>
          <w:vertAlign w:val="superscript"/>
        </w:rPr>
        <w:t>25</w:t>
      </w:r>
      <w:r w:rsidR="002574D0" w:rsidRPr="00380379">
        <w:fldChar w:fldCharType="end"/>
      </w:r>
    </w:p>
    <w:p w14:paraId="726DFAE9" w14:textId="77777777" w:rsidR="0084463F" w:rsidRDefault="00BD3C2A" w:rsidP="00BD3C2A">
      <w:r>
        <w:t>Photovoltaic operation requires that electrons and holes separate to distances greater than their Langevin recombination radius (generally considered to be &gt;5 nm).</w:t>
      </w:r>
      <w:r w:rsidR="00B84F75">
        <w:fldChar w:fldCharType="begin" w:fldLock="1"/>
      </w:r>
      <w:r w:rsidR="00134E02">
        <w:instrText>ADDIN CSL_CITATION { "citationItems" : [ { "id" : "ITEM-1", "itemData" : { "DOI" : "10.1126/science.1246249", "ISBN" : "0036-8075", "ISSN" : "0036-8075", "PMID" : "24336568", "abstract" : "Understanding the charge-separation mechanism in organic photovoltaic cells (OPVs) could facilitate optimization of their overall efficiency. Here we report the time dependence of the separation of photogenerated electron hole pairs across the donor-acceptor heterojunction in OPV model systems. By tracking the modulation of the optical absorption due to the electric field generated between the charges, we measure similar to 200 millielectron volts of electrostatic energy arising from electron-hole separation within 40 femtoseconds of excitation, corresponding to a charge separation distance of at least 4 nanometers. At this separation, the residual Coulomb attraction between charges is at or below thermal energies, so that electron and hole separate freely. This early time behavior is consistent with charge separation through access to delocalized pi-electron states in ordered regions of the fullerene acceptor material.", "author" : [ { "dropping-particle" : "", "family" : "Gelinas", "given" : "S", "non-dropping-particle" : "", "parse-names" : false, "suffix" : "" }, { "dropping-particle" : "", "family" : "Rao", "given" : "Akshay", "non-dropping-particle" : "", "parse-names" : false, "suffix" : "" }, { "dropping-particle" : "", "family" : "Kumar", "given" : "Abhishek", "non-dropping-particle" : "", "parse-names" : false, "suffix" : "" }, { "dropping-particle" : "", "family" : "Smith", "given" : "Samuel L.", "non-dropping-particle" : "", "parse-names" : false, "suffix" : "" }, { "dropping-particle" : "", "family" : "Chin", "given" : "Alex W.", "non-dropping-particle" : "", "parse-names" : false, "suffix" : "" }, { "dropping-particle" : "", "family" : "Clark", "given" : "Jenny", "non-dropping-particle" : "", "parse-names" : false, "suffix" : "" }, { "dropping-particle" : "", "family" : "Poll", "given" : "T S", "non-dropping-particle" : "van der", "parse-names" : false, "suffix" : "" }, { "dropping-particle" : "", "family" : "Bazan", "given" : "Guillermo C.", "non-dropping-particle" : "", "parse-names" : false, "suffix" : "" }, { "dropping-particle" : "", "family" : "Friend", "given" : "Richard H.", "non-dropping-particle" : "", "parse-names" : false, "suffix" : "" }, { "dropping-particle" : "", "family" : "G\u00e9linas", "given" : "Simon", "non-dropping-particle" : "", "parse-names" : false, "suffix" : "" }, { "dropping-particle" : "", "family" : "Rao", "given" : "Akshay", "non-dropping-particle" : "", "parse-names" : false, "suffix" : "" }, { "dropping-particle" : "", "family" : "Kumar", "given" : "Abhishek", "non-dropping-particle" : "", "parse-names" : false, "suffix" : "" }, { "dropping-particle" : "", "family" : "Smith", "given" : "Samuel L.", "non-dropping-particle" : "", "parse-names" : false, "suffix" : "" }, { "dropping-particle" : "", "family" : "Chin", "given" : "Alex W.", "non-dropping-particle" : "", "parse-names" : false, "suffix" : "" }, { "dropping-particle" : "", "family" : "Clark", "given" : "Jenny", "non-dropping-particle" : "", "parse-names" : false, "suffix" : "" }, { "dropping-particle" : "van der", "family" : "Poll", "given" : "Tom S.", "non-dropping-particle" : "", "parse-names" : false, "suffix" : "" }, { "dropping-particle" : "", "family" : "Bazan", "given" : "Guillermo C.", "non-dropping-particle" : "", "parse-names" : false, "suffix" : "" }, { "dropping-particle" : "", "family" : "Friend", "given" : "Richard H.", "non-dropping-particle" : "", "parse-names" : false, "suffix" : "" } ], "container-title" : "Science (New York, N.Y.)", "id" : "ITEM-1", "issue" : "6170", "issued" : { "date-parts" : [ [ "2014", "1", "31" ] ] }, "language" : "en", "page" : "512-516", "title" : "Ultrafast Long-Range Charge Separation in Organic Semiconductor Photovoltaic Diodes", "type" : "article-journal", "volume" : "343" }, "uris" : [ "http://www.mendeley.com/documents/?uuid=c2104f91-17b9-47a4-8603-626cd79e7987" ] } ], "mendeley" : { "formattedCitation" : "&lt;sup&gt;15&lt;/sup&gt;", "plainTextFormattedCitation" : "15", "previouslyFormattedCitation" : "&lt;sup&gt;15&lt;/sup&gt;" }, "properties" : { "noteIndex" : 0 }, "schema" : "https://github.com/citation-style-language/schema/raw/master/csl-citation.json" }</w:instrText>
      </w:r>
      <w:r w:rsidR="00B84F75">
        <w:fldChar w:fldCharType="separate"/>
      </w:r>
      <w:r w:rsidR="0004601F" w:rsidRPr="0004601F">
        <w:rPr>
          <w:noProof/>
          <w:vertAlign w:val="superscript"/>
        </w:rPr>
        <w:t>15</w:t>
      </w:r>
      <w:r w:rsidR="00B84F75">
        <w:fldChar w:fldCharType="end"/>
      </w:r>
      <w:r>
        <w:t xml:space="preserve"> The initial exciton ionisation at the DA interface needs therefore to be followed by separation of the electron from hole </w:t>
      </w:r>
      <w:r w:rsidR="009B05F2">
        <w:t>across</w:t>
      </w:r>
      <w:r>
        <w:t xml:space="preserve"> a significant Coulomb barrier </w:t>
      </w:r>
      <w:r w:rsidR="006A1E13">
        <w:t xml:space="preserve">or binding energy </w:t>
      </w:r>
      <w:r>
        <w:t>(Fig</w:t>
      </w:r>
      <w:r w:rsidR="00DD2C42">
        <w:t>.</w:t>
      </w:r>
      <w:r>
        <w:t xml:space="preserve"> 4)</w:t>
      </w:r>
      <w:r w:rsidR="006C3121">
        <w:t xml:space="preserve"> that is generally found to be around 200-300 meV</w:t>
      </w:r>
      <w:r>
        <w:t>.</w:t>
      </w:r>
      <w:r w:rsidR="006C3121">
        <w:fldChar w:fldCharType="begin" w:fldLock="1"/>
      </w:r>
      <w:r w:rsidR="00134E02">
        <w:instrText>ADDIN CSL_CITATION { "citationItems" : [ { "id" : "ITEM-1", "itemData" : { "DOI" : "10.1126/science.1246249", "ISBN" : "0036-8075", "ISSN" : "0036-8075", "PMID" : "24336568", "abstract" : "Understanding the charge-separation mechanism in organic photovoltaic cells (OPVs) could facilitate optimization of their overall efficiency. Here we report the time dependence of the separation of photogenerated electron hole pairs across the donor-acceptor heterojunction in OPV model systems. By tracking the modulation of the optical absorption due to the electric field generated between the charges, we measure similar to 200 millielectron volts of electrostatic energy arising from electron-hole separation within 40 femtoseconds of excitation, corresponding to a charge separation distance of at least 4 nanometers. At this separation, the residual Coulomb attraction between charges is at or below thermal energies, so that electron and hole separate freely. This early time behavior is consistent with charge separation through access to delocalized pi-electron states in ordered regions of the fullerene acceptor material.", "author" : [ { "dropping-particle" : "", "family" : "Gelinas", "given" : "S", "non-dropping-particle" : "", "parse-names" : false, "suffix" : "" }, { "dropping-particle" : "", "family" : "Rao", "given" : "Akshay", "non-dropping-particle" : "", "parse-names" : false, "suffix" : "" }, { "dropping-particle" : "", "family" : "Kumar", "given" : "Abhishek", "non-dropping-particle" : "", "parse-names" : false, "suffix" : "" }, { "dropping-particle" : "", "family" : "Smith", "given" : "Samuel L.", "non-dropping-particle" : "", "parse-names" : false, "suffix" : "" }, { "dropping-particle" : "", "family" : "Chin", "given" : "Alex W.", "non-dropping-particle" : "", "parse-names" : false, "suffix" : "" }, { "dropping-particle" : "", "family" : "Clark", "given" : "Jenny", "non-dropping-particle" : "", "parse-names" : false, "suffix" : "" }, { "dropping-particle" : "", "family" : "Poll", "given" : "T S", "non-dropping-particle" : "van der", "parse-names" : false, "suffix" : "" }, { "dropping-particle" : "", "family" : "Bazan", "given" : "Guillermo C.", "non-dropping-particle" : "", "parse-names" : false, "suffix" : "" }, { "dropping-particle" : "", "family" : "Friend", "given" : "Richard H.", "non-dropping-particle" : "", "parse-names" : false, "suffix" : "" }, { "dropping-particle" : "", "family" : "G\u00e9linas", "given" : "Simon", "non-dropping-particle" : "", "parse-names" : false, "suffix" : "" }, { "dropping-particle" : "", "family" : "Rao", "given" : "Akshay", "non-dropping-particle" : "", "parse-names" : false, "suffix" : "" }, { "dropping-particle" : "", "family" : "Kumar", "given" : "Abhishek", "non-dropping-particle" : "", "parse-names" : false, "suffix" : "" }, { "dropping-particle" : "", "family" : "Smith", "given" : "Samuel L.", "non-dropping-particle" : "", "parse-names" : false, "suffix" : "" }, { "dropping-particle" : "", "family" : "Chin", "given" : "Alex W.", "non-dropping-particle" : "", "parse-names" : false, "suffix" : "" }, { "dropping-particle" : "", "family" : "Clark", "given" : "Jenny", "non-dropping-particle" : "", "parse-names" : false, "suffix" : "" }, { "dropping-particle" : "van der", "family" : "Poll", "given" : "Tom S.", "non-dropping-particle" : "", "parse-names" : false, "suffix" : "" }, { "dropping-particle" : "", "family" : "Bazan", "given" : "Guillermo C.", "non-dropping-particle" : "", "parse-names" : false, "suffix" : "" }, { "dropping-particle" : "", "family" : "Friend", "given" : "Richard H.", "non-dropping-particle" : "", "parse-names" : false, "suffix" : "" } ], "container-title" : "Science (New York, N.Y.)", "id" : "ITEM-1", "issue" : "6170", "issued" : { "date-parts" : [ [ "2014", "1", "31" ] ] }, "language" : "en", "page" : "512-516", "title" : "Ultrafast Long-Range Charge Separation in Organic Semiconductor Photovoltaic Diodes", "type" : "article-journal", "volume" : "343" }, "uris" : [ "http://www.mendeley.com/documents/?uuid=c2104f91-17b9-47a4-8603-626cd79e7987" ] } ], "mendeley" : { "formattedCitation" : "&lt;sup&gt;15&lt;/sup&gt;", "plainTextFormattedCitation" : "15", "previouslyFormattedCitation" : "&lt;sup&gt;15&lt;/sup&gt;" }, "properties" : { "noteIndex" : 0 }, "schema" : "https://github.com/citation-style-language/schema/raw/master/csl-citation.json" }</w:instrText>
      </w:r>
      <w:r w:rsidR="006C3121">
        <w:fldChar w:fldCharType="separate"/>
      </w:r>
      <w:r w:rsidR="006C3121" w:rsidRPr="006C3121">
        <w:rPr>
          <w:noProof/>
          <w:vertAlign w:val="superscript"/>
        </w:rPr>
        <w:t>15</w:t>
      </w:r>
      <w:r w:rsidR="006C3121">
        <w:fldChar w:fldCharType="end"/>
      </w:r>
      <w:r>
        <w:t xml:space="preserve">  Two models for this second process are considered in the literature. </w:t>
      </w:r>
      <w:r w:rsidR="00A0204A" w:rsidRPr="00380379">
        <w:t xml:space="preserve">The first invokes </w:t>
      </w:r>
      <w:r>
        <w:t>carriers</w:t>
      </w:r>
      <w:r w:rsidR="00A0204A" w:rsidRPr="00380379">
        <w:t xml:space="preserve"> access</w:t>
      </w:r>
      <w:r>
        <w:t>ing</w:t>
      </w:r>
      <w:r w:rsidR="00A0204A" w:rsidRPr="00380379">
        <w:t xml:space="preserve"> delocalized states within, for example, fullerene clusters or nanocrystalline donor or acceptor </w:t>
      </w:r>
      <w:r w:rsidR="00D16C4B" w:rsidRPr="00380379">
        <w:t>domains</w:t>
      </w:r>
      <w:r>
        <w:t>, and their rapid motion as</w:t>
      </w:r>
      <w:r w:rsidR="006D2573">
        <w:t xml:space="preserve"> the</w:t>
      </w:r>
      <w:r>
        <w:t xml:space="preserve"> ‘band velocity’ </w:t>
      </w:r>
      <w:r w:rsidR="006D2573">
        <w:t>is higher</w:t>
      </w:r>
      <w:r>
        <w:t xml:space="preserve"> within these regions</w:t>
      </w:r>
      <w:r w:rsidR="00A0204A" w:rsidRPr="00380379">
        <w:t>.</w:t>
      </w:r>
      <w:r w:rsidR="002574D0" w:rsidRPr="00380379">
        <w:fldChar w:fldCharType="begin" w:fldLock="1"/>
      </w:r>
      <w:r w:rsidR="00134E02">
        <w:instrText>ADDIN CSL_CITATION { "citationItems" : [ { "id" : "ITEM-1", "itemData" : { "DOI" : "10.1126/science.1246249", "ISBN" : "0036-8075", "ISSN" : "0036-8075", "PMID" : "24336568", "abstract" : "Understanding the charge-separation mechanism in organic photovoltaic cells (OPVs) could facilitate optimization of their overall efficiency. Here we report the time dependence of the separation of photogenerated electron hole pairs across the donor-acceptor heterojunction in OPV model systems. By tracking the modulation of the optical absorption due to the electric field generated between the charges, we measure similar to 200 millielectron volts of electrostatic energy arising from electron-hole separation within 40 femtoseconds of excitation, corresponding to a charge separation distance of at least 4 nanometers. At this separation, the residual Coulomb attraction between charges is at or below thermal energies, so that electron and hole separate freely. This early time behavior is consistent with charge separation through access to delocalized pi-electron states in ordered regions of the fullerene acceptor material.", "author" : [ { "dropping-particle" : "", "family" : "Gelinas", "given" : "S", "non-dropping-particle" : "", "parse-names" : false, "suffix" : "" }, { "dropping-particle" : "", "family" : "Rao", "given" : "Akshay", "non-dropping-particle" : "", "parse-names" : false, "suffix" : "" }, { "dropping-particle" : "", "family" : "Kumar", "given" : "Abhishek", "non-dropping-particle" : "", "parse-names" : false, "suffix" : "" }, { "dropping-particle" : "", "family" : "Smith", "given" : "Samuel L.", "non-dropping-particle" : "", "parse-names" : false, "suffix" : "" }, { "dropping-particle" : "", "family" : "Chin", "given" : "Alex W.", "non-dropping-particle" : "", "parse-names" : false, "suffix" : "" }, { "dropping-particle" : "", "family" : "Clark", "given" : "Jenny", "non-dropping-particle" : "", "parse-names" : false, "suffix" : "" }, { "dropping-particle" : "", "family" : "Poll", "given" : "T S", "non-dropping-particle" : "van der", "parse-names" : false, "suffix" : "" }, { "dropping-particle" : "", "family" : "Bazan", "given" : "Guillermo C.", "non-dropping-particle" : "", "parse-names" : false, "suffix" : "" }, { "dropping-particle" : "", "family" : "Friend", "given" : "Richard H.", "non-dropping-particle" : "", "parse-names" : false, "suffix" : "" }, { "dropping-particle" : "", "family" : "G\u00e9linas", "given" : "Simon", "non-dropping-particle" : "", "parse-names" : false, "suffix" : "" }, { "dropping-particle" : "", "family" : "Rao", "given" : "Akshay", "non-dropping-particle" : "", "parse-names" : false, "suffix" : "" }, { "dropping-particle" : "", "family" : "Kumar", "given" : "Abhishek", "non-dropping-particle" : "", "parse-names" : false, "suffix" : "" }, { "dropping-particle" : "", "family" : "Smith", "given" : "Samuel L.", "non-dropping-particle" : "", "parse-names" : false, "suffix" : "" }, { "dropping-particle" : "", "family" : "Chin", "given" : "Alex W.", "non-dropping-particle" : "", "parse-names" : false, "suffix" : "" }, { "dropping-particle" : "", "family" : "Clark", "given" : "Jenny", "non-dropping-particle" : "", "parse-names" : false, "suffix" : "" }, { "dropping-particle" : "van der", "family" : "Poll", "given" : "Tom S.", "non-dropping-particle" : "", "parse-names" : false, "suffix" : "" }, { "dropping-particle" : "", "family" : "Bazan", "given" : "Guillermo C.", "non-dropping-particle" : "", "parse-names" : false, "suffix" : "" }, { "dropping-particle" : "", "family" : "Friend", "given" : "Richard H.", "non-dropping-particle" : "", "parse-names" : false, "suffix" : "" } ], "container-title" : "Science (New York, N.Y.)", "id" : "ITEM-1", "issue" : "6170", "issued" : { "date-parts" : [ [ "2014", "1", "31" ] ] }, "language" : "en", "page" : "512-516", "title" : "Ultrafast Long-Range Charge Separation in Organic Semiconductor Photovoltaic Diodes", "type" : "article-journal", "volume" : "343" }, "uris" : [ "http://www.mendeley.com/documents/?uuid=c2104f91-17b9-47a4-8603-626cd79e7987" ] } ], "mendeley" : { "formattedCitation" : "&lt;sup&gt;15&lt;/sup&gt;", "plainTextFormattedCitation" : "15", "previouslyFormattedCitation" : "&lt;sup&gt;15&lt;/sup&gt;" }, "properties" : { "noteIndex" : 0 }, "schema" : "https://github.com/citation-style-language/schema/raw/master/csl-citation.json" }</w:instrText>
      </w:r>
      <w:r w:rsidR="002574D0" w:rsidRPr="00380379">
        <w:fldChar w:fldCharType="separate"/>
      </w:r>
      <w:r w:rsidR="0004601F" w:rsidRPr="0004601F">
        <w:rPr>
          <w:noProof/>
          <w:vertAlign w:val="superscript"/>
        </w:rPr>
        <w:t>15</w:t>
      </w:r>
      <w:r w:rsidR="002574D0" w:rsidRPr="00380379">
        <w:fldChar w:fldCharType="end"/>
      </w:r>
      <w:r w:rsidR="00A0204A" w:rsidRPr="00380379">
        <w:t xml:space="preserve"> The second invokes the incoherent motion of </w:t>
      </w:r>
      <w:r w:rsidR="00A0204A" w:rsidRPr="00380379">
        <w:lastRenderedPageBreak/>
        <w:t xml:space="preserve">carriers between localized states with a sufficiently high local mobility.  </w:t>
      </w:r>
      <w:r w:rsidR="00DF777E">
        <w:t>Indirect m</w:t>
      </w:r>
      <w:r w:rsidR="006D2573">
        <w:t xml:space="preserve">easurements for the rise time of the Coulomb </w:t>
      </w:r>
      <w:r w:rsidR="006A1E13">
        <w:t>barrier</w:t>
      </w:r>
      <w:r w:rsidR="006D2573">
        <w:t xml:space="preserve"> (</w:t>
      </w:r>
      <w:r>
        <w:t xml:space="preserve">through </w:t>
      </w:r>
      <w:r w:rsidR="006D2573">
        <w:t>observation</w:t>
      </w:r>
      <w:r>
        <w:t xml:space="preserve"> of Stark electroabsorption generated between </w:t>
      </w:r>
      <w:r w:rsidR="006D2573">
        <w:t xml:space="preserve">a separating </w:t>
      </w:r>
      <w:r>
        <w:t>electron and hole</w:t>
      </w:r>
      <w:r w:rsidR="006D2573">
        <w:t>)</w:t>
      </w:r>
      <w:r>
        <w:t xml:space="preserve"> can show extremely fast </w:t>
      </w:r>
      <w:r w:rsidR="00576F5A">
        <w:t>charge separation, as fast as</w:t>
      </w:r>
      <w:r w:rsidR="00A0204A" w:rsidRPr="00380379">
        <w:t xml:space="preserve"> &lt;100 fs</w:t>
      </w:r>
      <w:r>
        <w:t xml:space="preserve"> for systems with large offset energies</w:t>
      </w:r>
      <w:r w:rsidR="002574D0" w:rsidRPr="00380379">
        <w:t>.</w:t>
      </w:r>
      <w:r w:rsidR="002574D0" w:rsidRPr="00380379">
        <w:fldChar w:fldCharType="begin" w:fldLock="1"/>
      </w:r>
      <w:r w:rsidR="00D77C36">
        <w:instrText>ADDIN CSL_CITATION { "citationItems" : [ { "id" : "ITEM-1", "itemData" : { "DOI" : "10.1021/jacs.6b05131", "ISSN" : "0002-7863", "author" : [ { "dropping-particle" : "", "family" : "Jakowetz", "given" : "Andreas C.", "non-dropping-particle" : "", "parse-names" : false, "suffix" : "" }, { "dropping-particle" : "", "family" : "B\u00f6hm", "given" : "Marcus L.", "non-dropping-particle" : "", "parse-names" : false, "suffix" : "" }, { "dropping-particle" : "", "family" : "Zhang", "given" : "Jiangbin", "non-dropping-particle" : "", "parse-names" : false, "suffix" : "" }, { "dropping-particle" : "", "family" : "Sadhanala", "given" : "Aditya", "non-dropping-particle" : "", "parse-names" : false, "suffix" : "" }, { "dropping-particle" : "", "family" : "Huettner", "given" : "Sven", "non-dropping-particle" : "", "parse-names" : false, "suffix" : "" }, { "dropping-particle" : "", "family" : "Bakulin", "given" : "Artem A.", "non-dropping-particle" : "", "parse-names" : false, "suffix" : "" }, { "dropping-particle" : "", "family" : "Rao", "given" : "Akshay", "non-dropping-particle" : "", "parse-names" : false, "suffix" : "" }, { "dropping-particle" : "", "family" : "Friend", "given" : "Richard H.", "non-dropping-particle" : "", "parse-names" : false, "suffix" : "" } ], "container-title" : "Journal of the American Chemical Society", "id" : "ITEM-1", "issue" : "36", "issued" : { "date-parts" : [ [ "2016", "9", "14" ] ] }, "page" : "11672-11679", "title" : "What Controls the Rate of Ultrafast Charge Transfer and Charge Separation Efficiency in Organic Photovoltaic Blends", "type" : "article-journal", "volume" : "138" }, "uris" : [ "http://www.mendeley.com/documents/?uuid=d1c6ce1a-5d20-4a2e-9278-dec9928e46de" ] } ], "mendeley" : { "formattedCitation" : "&lt;sup&gt;38&lt;/sup&gt;", "plainTextFormattedCitation" : "38", "previouslyFormattedCitation" : "&lt;sup&gt;38&lt;/sup&gt;" }, "properties" : { "noteIndex" : 0 }, "schema" : "https://github.com/citation-style-language/schema/raw/master/csl-citation.json" }</w:instrText>
      </w:r>
      <w:r w:rsidR="002574D0" w:rsidRPr="00380379">
        <w:fldChar w:fldCharType="separate"/>
      </w:r>
      <w:r w:rsidR="0004601F" w:rsidRPr="0004601F">
        <w:rPr>
          <w:noProof/>
          <w:vertAlign w:val="superscript"/>
        </w:rPr>
        <w:t>38</w:t>
      </w:r>
      <w:r w:rsidR="002574D0" w:rsidRPr="00380379">
        <w:fldChar w:fldCharType="end"/>
      </w:r>
      <w:r w:rsidR="00A0204A" w:rsidRPr="00380379">
        <w:t xml:space="preserve"> In systems with </w:t>
      </w:r>
      <w:r w:rsidR="00576F5A">
        <w:t>smaller</w:t>
      </w:r>
      <w:r w:rsidR="00A0204A" w:rsidRPr="00380379">
        <w:t xml:space="preserve"> offset energies or direct excitation of CT states</w:t>
      </w:r>
      <w:r>
        <w:t xml:space="preserve">, there is insufficient energy for </w:t>
      </w:r>
      <w:r w:rsidR="00576F5A">
        <w:t xml:space="preserve">the </w:t>
      </w:r>
      <w:r>
        <w:t>electron and hole to move against their mutual Coulomb attraction</w:t>
      </w:r>
      <w:r w:rsidR="00833AA4">
        <w:t>, and the mechanism for charge separation has been more speculative, though there ar</w:t>
      </w:r>
      <w:r w:rsidR="00EE433E">
        <w:t>e now indications that in some of these systems, where the overall long range charge photogeneration process is endot</w:t>
      </w:r>
      <w:r w:rsidR="00B97F8A">
        <w:t>hermic, there is a significant waiting time</w:t>
      </w:r>
      <w:r w:rsidR="00EE433E">
        <w:t xml:space="preserve"> of up to 100 ps following charge ge</w:t>
      </w:r>
      <w:r w:rsidR="009B05F2">
        <w:t>neration before full separation.</w:t>
      </w:r>
      <w:r w:rsidR="009B05F2">
        <w:fldChar w:fldCharType="begin" w:fldLock="1"/>
      </w:r>
      <w:r w:rsidR="00D77C36">
        <w:instrText>ADDIN CSL_CITATION { "citationItems" : [ { "id" : "ITEM-1", "itemData" : { "abstract" : "In photovoltaics (PVs) and artificial photosynthetic systems based on excitons, the question of how energy must be lost in overcoming the Coulomb barrier, converting excitons to free charges, is fundamental, as it determines the achievable open-circuit voltage or over-potential1-3. Here, using transient and steady-state optical spectroscopy we study a model system, pentacene/C60, where pentacene triplet excitons are dissociated to form charge transfer states, which we show to be degenerate in energy with the triplet excitons. We directly track these charge transfer states undergoing efficient long-range separation to free charges within 50 ps, despite a significant Coulomb barrier that we measure to be 220 meV. We model this endothermic charge separation to be driven by entropic gain. Our results demonstrate that endothermic charge separation can proceed rapidly with near unity efficiency, overcoming Coulomb barriers greater than 200meV via a gain in entropy, thus minimising loss of open-circuit voltage or over-potential. In the pentacene/C60 system this leads here to an effective VOC loss of only 400meV with respect to the energy of the triplet exciton. This suggests that excitonic photoconversion systems have no fundamental disadvantage compared to systems which generate free changes directly upon photoexcitation.", "author" : [ { "dropping-particle" : "", "family" : "Tabachnyk", "given" : "Maxim", "non-dropping-particle" : "", "parse-names" : false, "suffix" : "" }, { "dropping-particle" : "", "family" : "Smith", "given" : "Samuel L.", "non-dropping-particle" : "", "parse-names" : false, "suffix" : "" }, { "dropping-particle" : "", "family" : "Weiss", "given" : "Leah R.", "non-dropping-particle" : "", "parse-names" : false, "suffix" : "" }, { "dropping-particle" : "", "family" : "Sadhanala", "given" : "Aditya", "non-dropping-particle" : "", "parse-names" : false, "suffix" : "" }, { "dropping-particle" : "", "family" : "Chin", "given" : "Alex W.", "non-dropping-particle" : "", "parse-names" : false, "suffix" : "" }, { "dropping-particle" : "", "family" : "Friend", "given" : "Richard H.", "non-dropping-particle" : "", "parse-names" : false, "suffix" : "" }, { "dropping-particle" : "", "family" : "Rao", "given" : "Akshay", "non-dropping-particle" : "", "parse-names" : false, "suffix" : "" } ], "id" : "ITEM-1", "issued" : { "date-parts" : [ [ "2017", "4", "12" ] ] }, "title" : "Energy Efficient Dissociation of Excitons to Free Charges", "type" : "article-journal" }, "uris" : [ "http://www.mendeley.com/documents/?uuid=9f84f30c-6f62-4d23-8b34-af8ec1643fa5" ] } ], "mendeley" : { "formattedCitation" : "&lt;sup&gt;25&lt;/sup&gt;", "plainTextFormattedCitation" : "25", "previouslyFormattedCitation" : "&lt;sup&gt;25&lt;/sup&gt;" }, "properties" : { "noteIndex" : 0 }, "schema" : "https://github.com/citation-style-language/schema/raw/master/csl-citation.json" }</w:instrText>
      </w:r>
      <w:r w:rsidR="009B05F2">
        <w:fldChar w:fldCharType="separate"/>
      </w:r>
      <w:r w:rsidR="0004601F" w:rsidRPr="0004601F">
        <w:rPr>
          <w:noProof/>
          <w:vertAlign w:val="superscript"/>
        </w:rPr>
        <w:t>25</w:t>
      </w:r>
      <w:r w:rsidR="009B05F2">
        <w:fldChar w:fldCharType="end"/>
      </w:r>
      <w:r w:rsidR="009B05F2">
        <w:t xml:space="preserve"> </w:t>
      </w:r>
      <w:r w:rsidR="00EE433E">
        <w:t>This is considered to arise</w:t>
      </w:r>
      <w:r w:rsidR="00832E27" w:rsidRPr="00380379">
        <w:t xml:space="preserve"> </w:t>
      </w:r>
      <w:r w:rsidR="00EE433E">
        <w:t>from the time for thermal excitation to overcome the long-range Coulomb barrier</w:t>
      </w:r>
      <w:r w:rsidR="00B97F8A">
        <w:t xml:space="preserve"> (W)</w:t>
      </w:r>
      <w:r w:rsidR="00EE433E">
        <w:t xml:space="preserve"> (</w:t>
      </w:r>
      <w:r w:rsidR="009B05F2">
        <w:t>Fig.</w:t>
      </w:r>
      <w:r w:rsidR="00EE433E">
        <w:t xml:space="preserve"> 4).  </w:t>
      </w:r>
    </w:p>
    <w:p w14:paraId="2105E3CB" w14:textId="5E0DF126" w:rsidR="00FC5CAD" w:rsidRPr="00380379" w:rsidRDefault="0084463F" w:rsidP="002E4856">
      <w:r>
        <w:t>Open questions still remain about the precise nature of charge separation including the degree to which coherent charge motion and high local mobility can</w:t>
      </w:r>
      <w:r w:rsidR="00B9738B">
        <w:t xml:space="preserve"> describe the same phenomenon. More work is required to answer these questions, in particular for non-fullerene acceptors and in low energy loss systems. For this reason, we have opted here to keep the discussion to a high level. </w:t>
      </w:r>
      <w:r w:rsidR="00DB3C25" w:rsidRPr="00380379">
        <w:t xml:space="preserve">Regardless of the mechanism, </w:t>
      </w:r>
      <w:r w:rsidR="00F01ED5">
        <w:t xml:space="preserve">it is apparent that </w:t>
      </w:r>
      <w:r w:rsidR="00003D0B">
        <w:t>free carriers can be generated</w:t>
      </w:r>
      <w:r w:rsidR="00DB3C25" w:rsidRPr="00380379">
        <w:t xml:space="preserve"> in </w:t>
      </w:r>
      <w:r w:rsidR="00DB1C0B">
        <w:t>purely organic heterojunctions with zero exothermicity (energy loss) and even to upwards of ~200 meV of endothermicity</w:t>
      </w:r>
      <w:r w:rsidR="00B83C3B" w:rsidRPr="00380379">
        <w:t>.</w:t>
      </w:r>
    </w:p>
    <w:p w14:paraId="7B79191C" w14:textId="7E2AA160" w:rsidR="00E62DC5" w:rsidRPr="00380379" w:rsidRDefault="00E62DC5" w:rsidP="00E62DC5">
      <w:pPr>
        <w:pStyle w:val="Heading2"/>
      </w:pPr>
      <w:r w:rsidRPr="00380379">
        <w:t>Charge Recombination</w:t>
      </w:r>
    </w:p>
    <w:p w14:paraId="3ED34831" w14:textId="1329DA24" w:rsidR="00F4544A" w:rsidRPr="00380379" w:rsidRDefault="00F91587" w:rsidP="00F4544A">
      <w:r w:rsidRPr="00380379">
        <w:t xml:space="preserve">Charge recombination poses a larger problem for reducing energy loss in </w:t>
      </w:r>
      <w:r w:rsidR="00CF4FA3" w:rsidRPr="00380379">
        <w:t>OSCs</w:t>
      </w:r>
      <w:r w:rsidRPr="00380379">
        <w:t xml:space="preserve">. </w:t>
      </w:r>
      <w:r w:rsidR="00024EE0" w:rsidRPr="00380379">
        <w:t>As many groups have noted, there exists no organic solar cell which displays E</w:t>
      </w:r>
      <w:r w:rsidR="00024EE0" w:rsidRPr="00380379">
        <w:rPr>
          <w:vertAlign w:val="subscript"/>
        </w:rPr>
        <w:t>CT</w:t>
      </w:r>
      <w:r w:rsidR="000606D8" w:rsidRPr="00380379">
        <w:t>–</w:t>
      </w:r>
      <w:r w:rsidR="00024EE0" w:rsidRPr="00380379">
        <w:rPr>
          <w:i/>
        </w:rPr>
        <w:t>e</w:t>
      </w:r>
      <w:r w:rsidR="00024EE0" w:rsidRPr="00380379">
        <w:t>V</w:t>
      </w:r>
      <w:r w:rsidR="00024EE0" w:rsidRPr="00380379">
        <w:rPr>
          <w:vertAlign w:val="subscript"/>
        </w:rPr>
        <w:t>OC</w:t>
      </w:r>
      <w:r w:rsidR="000606D8" w:rsidRPr="00380379">
        <w:t>&lt;</w:t>
      </w:r>
      <w:r w:rsidR="00CF4FA3" w:rsidRPr="00380379">
        <w:t xml:space="preserve">0.5 </w:t>
      </w:r>
      <w:r w:rsidR="00024EE0" w:rsidRPr="00380379">
        <w:t>eV and many cells exhibi</w:t>
      </w:r>
      <w:r w:rsidR="00157FEC" w:rsidRPr="00380379">
        <w:t xml:space="preserve">t values of </w:t>
      </w:r>
      <w:r w:rsidR="00CF4FA3" w:rsidRPr="00380379">
        <w:t>0.</w:t>
      </w:r>
      <w:r w:rsidR="00C062AB">
        <w:t>5-0.7</w:t>
      </w:r>
      <w:r w:rsidR="00CF4FA3" w:rsidRPr="00380379">
        <w:t xml:space="preserve"> </w:t>
      </w:r>
      <w:r w:rsidR="00157FEC" w:rsidRPr="00380379">
        <w:t xml:space="preserve">eV. </w:t>
      </w:r>
      <w:r w:rsidR="00C062AB">
        <w:t xml:space="preserve">This potential loss is made up of radiative and non-radiative recombination, as discussed above. </w:t>
      </w:r>
      <w:r w:rsidR="00157FEC" w:rsidRPr="00380379">
        <w:t>In order to reduce this energy loss contribution, CT states with significantly weaker non-radiati</w:t>
      </w:r>
      <w:r w:rsidR="00CC7DDE" w:rsidRPr="00380379">
        <w:t>ve decay pathways are required.</w:t>
      </w:r>
    </w:p>
    <w:p w14:paraId="6FC54666" w14:textId="6B225977" w:rsidR="00E62DC5" w:rsidRPr="00380379" w:rsidRDefault="002C4406" w:rsidP="002C4406">
      <w:r w:rsidRPr="00380379">
        <w:lastRenderedPageBreak/>
        <w:t>One possible avenue is the continue</w:t>
      </w:r>
      <w:r w:rsidR="00120967" w:rsidRPr="00380379">
        <w:t>d</w:t>
      </w:r>
      <w:r w:rsidRPr="00380379">
        <w:t xml:space="preserve"> optimization of new non-fullerene acceptors. N</w:t>
      </w:r>
      <w:r w:rsidR="00F4544A" w:rsidRPr="00380379">
        <w:t xml:space="preserve">early all the experimental results used in the study by Benduhn </w:t>
      </w:r>
      <w:r w:rsidR="00F4544A" w:rsidRPr="00380379">
        <w:rPr>
          <w:i/>
        </w:rPr>
        <w:t>et al.</w:t>
      </w:r>
      <w:r w:rsidR="00F4544A" w:rsidRPr="00380379">
        <w:t xml:space="preserve"> utilize fullerenes as the acceptor material. Indeed, some recent reports on non-fullerene acceptors suggest much higher electroluminescence quantum efficiencies (</w:t>
      </w:r>
      <w:r w:rsidR="00F4544A" w:rsidRPr="00046570">
        <w:rPr>
          <w:i/>
        </w:rPr>
        <w:t>η</w:t>
      </w:r>
      <w:r w:rsidR="00F4544A" w:rsidRPr="00046570">
        <w:rPr>
          <w:i/>
          <w:vertAlign w:val="subscript"/>
        </w:rPr>
        <w:t>EL</w:t>
      </w:r>
      <w:r w:rsidR="00F4544A" w:rsidRPr="00380379">
        <w:t>)</w:t>
      </w:r>
      <w:r w:rsidR="00120967" w:rsidRPr="00380379">
        <w:t xml:space="preserve"> are possible</w:t>
      </w:r>
      <w:r w:rsidR="00F4544A" w:rsidRPr="00380379">
        <w:t>, a proxy for the degree</w:t>
      </w:r>
      <w:r w:rsidR="00046570">
        <w:t xml:space="preserve"> of</w:t>
      </w:r>
      <w:r w:rsidR="00F4544A" w:rsidRPr="00380379">
        <w:t xml:space="preserve"> non-radiative recombination</w:t>
      </w:r>
      <w:r w:rsidR="00640691">
        <w:t xml:space="preserve"> (see Eq. 1)</w:t>
      </w:r>
      <w:r w:rsidR="00F4544A" w:rsidRPr="00380379">
        <w:t>, resulting in a reduction in non-radiative energy loss of ~200</w:t>
      </w:r>
      <w:r w:rsidRPr="00380379">
        <w:t>–300</w:t>
      </w:r>
      <w:r w:rsidR="00F4544A" w:rsidRPr="00380379">
        <w:t xml:space="preserve"> meV.</w:t>
      </w:r>
      <w:r w:rsidR="00F4544A" w:rsidRPr="00380379">
        <w:fldChar w:fldCharType="begin" w:fldLock="1"/>
      </w:r>
      <w:r w:rsidR="00A2759D">
        <w:instrText>ADDIN CSL_CITATION { "citationID" : "14bchus9hn", "citationItems" : [ { "id" : "ITEM-1", "itemData" : { "DOI" : "10.1039/C6EE02598F", "ISSN" : "1754-5692", "author" : [ { "dropping-particle" : "", "family" : "Baran", "given" : "D.", "non-dropping-particle" : "", "parse-names" : false, "suffix" : "" }, { "dropping-particle" : "", "family" : "Kirchartz", "given" : "T.", "non-dropping-particle" : "", "parse-names" : false, "suffix" : "" }, { "dropping-particle" : "", "family" : "Wheeler", "given" : "S.", "non-dropping-particle" : "", "parse-names" : false, "suffix" : "" }, { "dropping-particle" : "", "family" : "Dimitrov", "given" : "S.", "non-dropping-particle" : "", "parse-names" : false, "suffix" : "" }, { "dropping-particle" : "", "family" : "Abdelsamie", "given" : "M.", "non-dropping-particle" : "", "parse-names" : false, "suffix" : "" }, { "dropping-particle" : "", "family" : "Gorman", "given" : "J.", "non-dropping-particle" : "", "parse-names" : false, "suffix" : "" }, { "dropping-particle" : "", "family" : "Ashraf", "given" : "R. S.", "non-dropping-particle" : "", "parse-names" : false, "suffix" : "" }, { "dropping-particle" : "", "family" : "Holliday", "given" : "S.", "non-dropping-particle" : "", "parse-names" : false, "suffix" : "" }, { "dropping-particle" : "", "family" : "Wadsworth", "given" : "A.", "non-dropping-particle" : "", "parse-names" : false, "suffix" : "" }, { "dropping-particle" : "", "family" : "Gasparini", "given" : "N.", "non-dropping-particle" : "", "parse-names" : false, "suffix" : "" }, { "dropping-particle" : "", "family" : "Kaienburg", "given" : "P.", "non-dropping-particle" : "", "parse-names" : false, "suffix" : "" }, { "dropping-particle" : "", "family" : "Yan", "given" : "H.", "non-dropping-particle" : "", "parse-names" : false, "suffix" : "" }, { "dropping-particle" : "", "family" : "Amassian", "given" : "A.", "non-dropping-particle" : "", "parse-names" : false, "suffix" : "" }, { "dropping-particle" : "", "family" : "Brabec", "given" : "C. J.", "non-dropping-particle" : "", "parse-names" : false, "suffix" : "" }, { "dropping-particle" : "", "family" : "Durrant", "given" : "J. R.", "non-dropping-particle" : "", "parse-names" : false, "suffix" : "" }, { "dropping-particle" : "", "family" : "McCulloch", "given" : "I.", "non-dropping-particle" : "", "parse-names" : false, "suffix" : "" } ], "container-title" : "Energy Environ. Sci.", "id" : "ITEM-1", "issue" : "12", "issued" : { "date-parts" : [ [ "2016" ] ] }, "page" : "3783-3793", "title" : "Reduced voltage losses yield 10% efficient fullerene free organic solar cells with &gt;1 V open circuit voltages", "type" : "article-journal", "volume" : "9" }, "uris" : [ "http://www.mendeley.com/documents/?uuid=df97ef68-9b6c-4b37-9832-f75e87fe2a95" ] }, { "id" : "ITEM-2", "itemData" : { "DOI" : "10.1038/nenergy.2016.89", "ISBN" : "0001415123", "ISSN" : "2058-7546", "author" : [ { "dropping-particle" : "", "family" : "Liu", "given" : "Jing", "non-dropping-particle" : "", "parse-names" : false, "suffix" : "" }, { "dropping-particle" : "", "family" : "Chen", "given" : "Shangshang", "non-dropping-particle" : "", "parse-names" : false, "suffix" : "" }, { "dropping-particle" : "", "family" : "Qian", "given" : "Deping", "non-dropping-particle" : "", "parse-names" : false, "suffix" : "" }, { "dropping-particle" : "", "family" : "Gautam", "given" : "Bhoj", "non-dropping-particle" : "", "parse-names" : false, "suffix" : "" }, { "dropping-particle" : "", "family" : "Yang", "given" : "Guofang", "non-dropping-particle" : "", "parse-names" : false, "suffix" : "" }, { "dropping-particle" : "", "family" : "Zhao", "given" : "Jingbo", "non-dropping-particle" : "", "parse-names" : false, "suffix" : "" }, { "dropping-particle" : "", "family" : "Bergqvist", "given" : "Jonas", "non-dropping-particle" : "", "parse-names" : false, "suffix" : "" }, { "dropping-particle" : "", "family" : "Zhang", "given" : "Fengling", "non-dropping-particle" : "", "parse-names" : false, "suffix" : "" }, { "dropping-particle" : "", "family" : "Ma", "given" : "Wei", "non-dropping-particle" : "", "parse-names" : false, "suffix" : "" }, { "dropping-particle" : "", "family" : "Ade", "given" : "Harald", "non-dropping-particle" : "", "parse-names" : false, "suffix" : "" }, { "dropping-particle" : "", "family" : "Ingan\u00e4s", "given" : "Olle", "non-dropping-particle" : "", "parse-names" : false, "suffix" : "" }, { "dropping-particle" : "", "family" : "Gundogdu", "given" : "Kenan", "non-dropping-particle" : "", "parse-names" : false, "suffix" : "" }, { "dropping-particle" : "", "family" : "Gao", "given" : "Feng", "non-dropping-particle" : "", "parse-names" : false, "suffix" : "" }, { "dropping-particle" : "", "family" : "Yan", "given" : "He", "non-dropping-particle" : "", "parse-names" : false, "suffix" : "" } ], "container-title" : "Nature Energy", "id" : "ITEM-2", "issue" : "7", "issued" : { "date-parts" : [ [ "2016", "6", "27" ] ] }, "page" : "16089", "title" : "Fast charge separation in a non-fullerene organic solar cell with a small driving force", "type" : "article-journal", "volume" : "1" }, "uris" : [ "http://www.mendeley.com/documents/?uuid=2e9f5d44-2b36-458d-b246-6a904c43be74" ] }, { "id" : "ITEM-3", "itemData" : { "DOI" : "10.1002/adma.201600281", "ISBN" : "1521-4095", "ISSN" : "09359648", "PMID" : "27061511", "abstract" : "A nonfullerene-based polymer solar cell (PSC) which significantly outperforms fullerene-based PSCs with respect to the power-conversion efficiency is demonstrated for the first time. An efficiency &gt;11%, which is among the top values in the PSC field, and excellent thermal stability is obtained using PBDB-T and ITIC as donor and acceptor, respectively.", "author" : [ { "dropping-particle" : "", "family" : "Zhao", "given" : "Wenchao", "non-dropping-particle" : "", "parse-names" : false, "suffix" : "" }, { "dropping-particle" : "", "family" : "Qian", "given" : "Deping", "non-dropping-particle" : "", "parse-names" : false, "suffix" : "" }, { "dropping-particle" : "", "family" : "Zhang", "given" : "Shaoqing", "non-dropping-particle" : "", "parse-names" : false, "suffix" : "" }, { "dropping-particle" : "", "family" : "Li", "given" : "Sunsun", "non-dropping-particle" : "", "parse-names" : false, "suffix" : "" }, { "dropping-particle" : "", "family" : "Ingan\u00e4s", "given" : "Olle", "non-dropping-particle" : "", "parse-names" : false, "suffix" : "" }, { "dropping-particle" : "", "family" : "Gao", "given" : "Feng", "non-dropping-particle" : "", "parse-names" : false, "suffix" : "" }, { "dropping-particle" : "", "family" : "Hou", "given" : "Jianhui", "non-dropping-particle" : "", "parse-names" : false, "suffix" : "" } ], "container-title" : "Advanced Materials", "id" : "ITEM-3", "issue" : "23", "issued" : { "date-parts" : [ [ "2016", "6" ] ] }, "page" : "4734-4739", "title" : "Fullerene-Free Polymer Solar Cells with over 11% Efficiency and Excellent Thermal Stability", "type" : "article-journal", "volume" : "28" }, "uris" : [ "http://www.mendeley.com/documents/?uuid=8fb2a055-50fc-4aac-8b20-69672bbd7af3" ] } ], "mendeley" : { "formattedCitation" : "&lt;sup&gt;32,37,39&lt;/sup&gt;", "plainTextFormattedCitation" : "32,37,39", "previouslyFormattedCitation" : "&lt;sup&gt;32,37,39&lt;/sup&gt;" }, "properties" : { "formattedCitation" : "(Baran et al., 2016; Liu et al., 2016; Zhao et al., 2016b)", "noteIndex" : 0, "plainCitation" : "(Baran et al., 2016; Liu et al., 2016; Zhao et al., 2016b)" }, "schema" : "https://github.com/citation-style-language/schema/raw/master/csl-citation.json" }</w:instrText>
      </w:r>
      <w:r w:rsidR="00F4544A" w:rsidRPr="00380379">
        <w:fldChar w:fldCharType="separate"/>
      </w:r>
      <w:r w:rsidR="0004601F" w:rsidRPr="0004601F">
        <w:rPr>
          <w:noProof/>
          <w:vertAlign w:val="superscript"/>
        </w:rPr>
        <w:t>32,37,39</w:t>
      </w:r>
      <w:r w:rsidR="00F4544A" w:rsidRPr="00380379">
        <w:fldChar w:fldCharType="end"/>
      </w:r>
      <w:r w:rsidRPr="00380379">
        <w:t xml:space="preserve"> I</w:t>
      </w:r>
      <w:r w:rsidR="00E96CD0">
        <w:t>t</w:t>
      </w:r>
      <w:r w:rsidRPr="00380379">
        <w:t xml:space="preserve"> remains unclear, however, </w:t>
      </w:r>
      <w:r w:rsidRPr="00380379">
        <w:rPr>
          <w:i/>
        </w:rPr>
        <w:t>(1)</w:t>
      </w:r>
      <w:r w:rsidRPr="00380379">
        <w:t xml:space="preserve"> which non-radiative pathways have been mitigated in these non-fullerene systems and </w:t>
      </w:r>
      <w:r w:rsidRPr="00380379">
        <w:rPr>
          <w:i/>
        </w:rPr>
        <w:t>(2)</w:t>
      </w:r>
      <w:r w:rsidRPr="00380379">
        <w:t xml:space="preserve"> </w:t>
      </w:r>
      <w:r w:rsidR="007A0CFB" w:rsidRPr="00380379">
        <w:t>if there is a fundamental advantage of using a non-fullerene instead of a fullerene acceptors.</w:t>
      </w:r>
      <w:r w:rsidR="00120967" w:rsidRPr="00380379">
        <w:t xml:space="preserve"> </w:t>
      </w:r>
      <w:r w:rsidR="00046570">
        <w:t>Nonetheless, further attention</w:t>
      </w:r>
      <w:r w:rsidR="007A0CFB" w:rsidRPr="00380379">
        <w:t xml:space="preserve"> should be placed on understanding the chemical and physical origin of non-radiative recombination </w:t>
      </w:r>
      <w:r w:rsidR="00E96CD0">
        <w:t xml:space="preserve">in </w:t>
      </w:r>
      <w:r w:rsidR="007A0CFB" w:rsidRPr="00380379">
        <w:t xml:space="preserve">systems that exhibit low non-radiative decay. </w:t>
      </w:r>
    </w:p>
    <w:p w14:paraId="194DEB1B" w14:textId="32E1370E" w:rsidR="00042CE3" w:rsidRPr="00DA140F" w:rsidRDefault="00D52162" w:rsidP="00042CE3">
      <w:r>
        <w:t>Recent reports have also shown</w:t>
      </w:r>
      <w:r w:rsidR="00042CE3" w:rsidRPr="00380379">
        <w:t xml:space="preserve"> that non-radiative recombination is a function of molecular orientation at the donor-acceptor interface, with edge-on interfaces losing more voltage to non-radiative recombination than face-on </w:t>
      </w:r>
      <w:r w:rsidR="007A0CFB" w:rsidRPr="00380379">
        <w:t>interfaces</w:t>
      </w:r>
      <w:r w:rsidR="00042CE3" w:rsidRPr="00380379">
        <w:t>.</w:t>
      </w:r>
      <w:r w:rsidR="00640691">
        <w:fldChar w:fldCharType="begin" w:fldLock="1"/>
      </w:r>
      <w:r w:rsidR="00D77C36">
        <w:instrText>ADDIN CSL_CITATION { "citationItems" : [ { "id" : "ITEM-1", "itemData" : { "DOI" : "10.1038/s41467-017-00107-4", "ISSN" : "2041-1723", "author" : [ { "dropping-particle" : "", "family" : "Ran", "given" : "Niva A.", "non-dropping-particle" : "", "parse-names" : false, "suffix" : "" }, { "dropping-particle" : "", "family" : "Roland", "given" : "Steffen", "non-dropping-particle" : "", "parse-names" : false, "suffix" : "" }, { "dropping-particle" : "", "family" : "Love", "given" : "John A.", "non-dropping-particle" : "", "parse-names" : false, "suffix" : "" }, { "dropping-particle" : "", "family" : "Savikhin", "given" : "Victoria", "non-dropping-particle" : "", "parse-names" : false, "suffix" : "" }, { "dropping-particle" : "", "family" : "Takacs", "given" : "Christopher J.", "non-dropping-particle" : "", "parse-names" : false, "suffix" : "" }, { "dropping-particle" : "", "family" : "Fu", "given" : "Yao-Tsung", "non-dropping-particle" : "", "parse-names" : false, "suffix" : "" }, { "dropping-particle" : "", "family" : "Li", "given" : "Hong", "non-dropping-particle" : "", "parse-names" : false, "suffix" : "" }, { "dropping-particle" : "", "family" : "Coropceanu", "given" : "Veaceslav", "non-dropping-particle" : "", "parse-names" : false, "suffix" : "" }, { "dropping-particle" : "", "family" : "Liu", "given" : "Xiaofeng", "non-dropping-particle" : "", "parse-names" : false, "suffix" : "" }, { "dropping-particle" : "", "family" : "Br\u00e9das", "given" : "Jean-Luc", "non-dropping-particle" : "", "parse-names" : false, "suffix" : "" }, { "dropping-particle" : "", "family" : "Bazan", "given" : "Guillermo C.", "non-dropping-particle" : "", "parse-names" : false, "suffix" : "" }, { "dropping-particle" : "", "family" : "Toney", "given" : "Michael F.", "non-dropping-particle" : "", "parse-names" : false, "suffix" : "" }, { "dropping-particle" : "", "family" : "Neher", "given" : "Dieter", "non-dropping-particle" : "", "parse-names" : false, "suffix" : "" }, { "dropping-particle" : "", "family" : "Nguyen", "given" : "Thuc-Quyen", "non-dropping-particle" : "", "parse-names" : false, "suffix" : "" } ], "container-title" : "Nature Communications", "id" : "ITEM-1", "issue" : "1", "issued" : { "date-parts" : [ [ "2017", "12", "19" ] ] }, "page" : "79", "title" : "Impact of interfacial molecular orientation on radiative recombination and charge generation efficiency", "type" : "article-journal", "volume" : "8" }, "uris" : [ "http://www.mendeley.com/documents/?uuid=0488b5ee-3b5b-4005-907e-d338cb52ffa7" ] } ], "mendeley" : { "formattedCitation" : "&lt;sup&gt;40&lt;/sup&gt;", "plainTextFormattedCitation" : "40", "previouslyFormattedCitation" : "&lt;sup&gt;40&lt;/sup&gt;" }, "properties" : { "noteIndex" : 0 }, "schema" : "https://github.com/citation-style-language/schema/raw/master/csl-citation.json" }</w:instrText>
      </w:r>
      <w:r w:rsidR="00640691">
        <w:fldChar w:fldCharType="separate"/>
      </w:r>
      <w:r w:rsidR="0004601F" w:rsidRPr="0004601F">
        <w:rPr>
          <w:noProof/>
          <w:vertAlign w:val="superscript"/>
        </w:rPr>
        <w:t>40</w:t>
      </w:r>
      <w:r w:rsidR="00640691">
        <w:fldChar w:fldCharType="end"/>
      </w:r>
      <w:r w:rsidR="00042CE3" w:rsidRPr="00380379">
        <w:t xml:space="preserve"> </w:t>
      </w:r>
      <w:r w:rsidR="00046570">
        <w:t>These results complement</w:t>
      </w:r>
      <w:r w:rsidR="00120967" w:rsidRPr="00380379">
        <w:t xml:space="preserve"> </w:t>
      </w:r>
      <w:r w:rsidR="00042CE3" w:rsidRPr="00380379">
        <w:t xml:space="preserve">theoretical calculations of face-on and edge-on pentacene </w:t>
      </w:r>
      <w:r w:rsidR="007A0CFB" w:rsidRPr="00380379">
        <w:t>films</w:t>
      </w:r>
      <w:r w:rsidR="00042CE3" w:rsidRPr="00380379">
        <w:t xml:space="preserve"> with C</w:t>
      </w:r>
      <w:r w:rsidR="00042CE3" w:rsidRPr="00380379">
        <w:rPr>
          <w:vertAlign w:val="subscript"/>
        </w:rPr>
        <w:t>60</w:t>
      </w:r>
      <w:r w:rsidR="0077064D">
        <w:t xml:space="preserve">, </w:t>
      </w:r>
      <w:r w:rsidR="00042CE3" w:rsidRPr="00380379">
        <w:t xml:space="preserve">which predict that the edge-on configuration </w:t>
      </w:r>
      <w:r w:rsidR="007A0CFB" w:rsidRPr="00380379">
        <w:t>will</w:t>
      </w:r>
      <w:r w:rsidR="00042CE3" w:rsidRPr="00380379">
        <w:t xml:space="preserve"> </w:t>
      </w:r>
      <w:r w:rsidR="007A0CFB" w:rsidRPr="00380379">
        <w:t>suffer more</w:t>
      </w:r>
      <w:r w:rsidR="00042CE3" w:rsidRPr="00380379">
        <w:t xml:space="preserve"> non-radiative recombination.</w:t>
      </w:r>
      <w:r w:rsidR="00042CE3" w:rsidRPr="00380379">
        <w:fldChar w:fldCharType="begin" w:fldLock="1"/>
      </w:r>
      <w:r w:rsidR="00674761">
        <w:instrText>ADDIN CSL_CITATION { "citationID" : "2c7d9q95om", "citationItems" : [ { "id" : "ITEM-1", "itemData" : { "DOI" : "10.1002/aenm.201601325", "ISSN" : "16146832", "author" : [ { "dropping-particle" : "", "family" : "Chen", "given" : "Xian-Kai", "non-dropping-particle" : "", "parse-names" : false, "suffix" : "" }, { "dropping-particle" : "", "family" : "Ravva", "given" : "Mahesh Kumar", "non-dropping-particle" : "", "parse-names" : false, "suffix" : "" }, { "dropping-particle" : "", "family" : "Li", "given" : "Hong", "non-dropping-particle" : "", "parse-names" : false, "suffix" : "" }, { "dropping-particle" : "", "family" : "Ryno", "given" : "Sean M.", "non-dropping-particle" : "", "parse-names" : false, "suffix" : "" }, { "dropping-particle" : "", "family" : "Br\u00e9das", "given" : "Jean-Luc", "non-dropping-particle" : "", "parse-names" : false, "suffix" : "" } ], "container-title" : "Advanced Energy Materials", "id" : "ITEM-1", "issue" : "24", "issued" : { "date-parts" : [ [ "2016", "12" ] ] }, "page" : "1601325", "title" : "Effect of Molecular Packing and Charge Delocalization on the Nonradiative Recombination of Charge-Transfer States in Organic Solar Cells", "type" : "article-journal", "volume" : "6" }, "uris" : [ "http://www.mendeley.com/documents/?uuid=b00238ac-4605-4edd-920f-179c3304e80c" ] } ], "mendeley" : { "formattedCitation" : "&lt;sup&gt;41&lt;/sup&gt;", "plainTextFormattedCitation" : "41", "previouslyFormattedCitation" : "&lt;sup&gt;41&lt;/sup&gt;" }, "properties" : { "formattedCitation" : "(Chen et al., 2016)", "noteIndex" : 0, "plainCitation" : "(Chen et al., 2016)" }, "schema" : "https://github.com/citation-style-language/schema/raw/master/csl-citation.json" }</w:instrText>
      </w:r>
      <w:r w:rsidR="00042CE3" w:rsidRPr="00380379">
        <w:fldChar w:fldCharType="separate"/>
      </w:r>
      <w:r w:rsidR="0004601F" w:rsidRPr="0004601F">
        <w:rPr>
          <w:noProof/>
          <w:vertAlign w:val="superscript"/>
        </w:rPr>
        <w:t>41</w:t>
      </w:r>
      <w:r w:rsidR="00042CE3" w:rsidRPr="00380379">
        <w:fldChar w:fldCharType="end"/>
      </w:r>
      <w:r w:rsidR="00042CE3" w:rsidRPr="00380379">
        <w:t xml:space="preserve"> The greater calculated non-radiative recombination is the consequence of a reduced vibronic coupling between the CT state and the ground state, which is a result of a decrease in </w:t>
      </w:r>
      <w:r w:rsidR="007A0CFB" w:rsidRPr="00380379">
        <w:t>electron-hole</w:t>
      </w:r>
      <w:r w:rsidR="00042CE3" w:rsidRPr="00380379">
        <w:t xml:space="preserve"> density overlap. Interestingly, due to differences in electrostatic interactions, hole delocalization and hole mi</w:t>
      </w:r>
      <w:r w:rsidR="007A0CFB" w:rsidRPr="00380379">
        <w:t xml:space="preserve">gration in the pentacene films, </w:t>
      </w:r>
      <w:r w:rsidR="00042CE3" w:rsidRPr="00380379">
        <w:t xml:space="preserve">the edge-on configuration is also characterized with a smaller </w:t>
      </w:r>
      <w:r w:rsidR="00042CE3" w:rsidRPr="00380379">
        <w:rPr>
          <w:iCs/>
        </w:rPr>
        <w:t>E</w:t>
      </w:r>
      <w:r w:rsidR="00042CE3" w:rsidRPr="00380379">
        <w:rPr>
          <w:iCs/>
          <w:vertAlign w:val="subscript"/>
        </w:rPr>
        <w:t>CT</w:t>
      </w:r>
      <w:r w:rsidR="00A80241">
        <w:rPr>
          <w:iCs/>
        </w:rPr>
        <w:t xml:space="preserve"> (and therefore V</w:t>
      </w:r>
      <w:r w:rsidR="00A80241">
        <w:rPr>
          <w:iCs/>
          <w:vertAlign w:val="subscript"/>
        </w:rPr>
        <w:t>OC</w:t>
      </w:r>
      <w:r w:rsidR="00A80241">
        <w:rPr>
          <w:iCs/>
        </w:rPr>
        <w:t>)</w:t>
      </w:r>
      <w:r w:rsidR="00042CE3" w:rsidRPr="00380379">
        <w:t xml:space="preserve">, in agreement with </w:t>
      </w:r>
      <w:r w:rsidR="00E96CD0">
        <w:t>the</w:t>
      </w:r>
      <w:r w:rsidR="00042CE3" w:rsidRPr="00380379">
        <w:t xml:space="preserve"> trend highlighted by Benduhn </w:t>
      </w:r>
      <w:r w:rsidR="00042CE3" w:rsidRPr="00380379">
        <w:rPr>
          <w:i/>
          <w:iCs/>
        </w:rPr>
        <w:t>et al.</w:t>
      </w:r>
      <w:r w:rsidR="00582D45">
        <w:rPr>
          <w:iCs/>
        </w:rPr>
        <w:t xml:space="preserve"> We also note that reductions to the electron-hole density overlap will also reduce the radiative rate, and more research is needed to understand how to positively affect the balance between radiative and non-rad</w:t>
      </w:r>
      <w:r w:rsidR="00DA140F">
        <w:rPr>
          <w:iCs/>
        </w:rPr>
        <w:t xml:space="preserve">iative recombination (increase </w:t>
      </w:r>
      <w:r w:rsidR="00DA140F" w:rsidRPr="006A3900">
        <w:rPr>
          <w:i/>
        </w:rPr>
        <w:sym w:font="Symbol" w:char="F066"/>
      </w:r>
      <w:r w:rsidR="00DA140F">
        <w:t>).</w:t>
      </w:r>
    </w:p>
    <w:p w14:paraId="6D3C83A0" w14:textId="095356A0" w:rsidR="00453CC7" w:rsidRPr="00380379" w:rsidRDefault="007A0CFB" w:rsidP="00E678A6">
      <w:r w:rsidRPr="00380379">
        <w:t>In the radiative limit of charge recombination, every recombination event would lead to the emission of photon. While the V</w:t>
      </w:r>
      <w:r w:rsidRPr="00380379">
        <w:rPr>
          <w:vertAlign w:val="subscript"/>
        </w:rPr>
        <w:t>OC</w:t>
      </w:r>
      <w:r w:rsidRPr="00380379">
        <w:t xml:space="preserve"> is increased due to longer charge lifetimes, the V</w:t>
      </w:r>
      <w:r w:rsidRPr="00380379">
        <w:rPr>
          <w:vertAlign w:val="subscript"/>
        </w:rPr>
        <w:t>OC</w:t>
      </w:r>
      <w:r w:rsidRPr="00380379">
        <w:t xml:space="preserve"> </w:t>
      </w:r>
      <w:r w:rsidRPr="00380379">
        <w:lastRenderedPageBreak/>
        <w:t>can be further increased if the emitted photon is reabsorbed in the active layer and undergoes, once again, charge separation to reform free charges</w:t>
      </w:r>
      <w:r w:rsidR="0062196C" w:rsidRPr="00380379">
        <w:t>.</w:t>
      </w:r>
      <w:r w:rsidR="0062196C" w:rsidRPr="00380379">
        <w:fldChar w:fldCharType="begin" w:fldLock="1"/>
      </w:r>
      <w:r w:rsidR="00D77C36">
        <w:instrText>ADDIN CSL_CITATION { "citationID" : "j8s2a6q7f", "citationItems" : [ { "id" : "ITEM-1", "itemData" : { "DOI" : "10.1063/1.365717", "ISSN" : "0021-8979", "author" : [ { "dropping-particle" : "", "family" : "Mart\u0131\u0301", "given" : "A.", "non-dropping-particle" : "", "parse-names" : false, "suffix" : "" }, { "dropping-particle" : "", "family" : "Balenzategui", "given" : "J. L.", "non-dropping-particle" : "", "parse-names" : false, "suffix" : "" }, { "dropping-particle" : "", "family" : "Reyna", "given" : "R. F.", "non-dropping-particle" : "", "parse-names" : false, "suffix" : "" } ], "container-title" : "Journal of Applied Physics", "id" : "ITEM-1", "issue" : "8", "issued" : { "date-parts" : [ [ "1997", "10" ] ] }, "page" : "4067-4075", "title" : "Photon recycling and Shockley\u2019s diode equation", "type" : "article-journal", "volume" : "82" }, "uri" : [ "http://zotero.org/users/953339/items/VTRK2KMN" ], "uris" : [ "http://zotero.org/users/953339/items/VTRK2KMN", "http://www.mendeley.com/documents/?uuid=32ae589f-f541-4468-910e-5e8912cbdcc6" ] } ], "mendeley" : { "formattedCitation" : "&lt;sup&gt;42&lt;/sup&gt;", "plainTextFormattedCitation" : "42", "previouslyFormattedCitation" : "&lt;sup&gt;42&lt;/sup&gt;" }, "properties" : { "formattedCitation" : "{\\rtf (Mart\\uc0\\u305{}\\uc0\\u769{} et al., 1997)}", "noteIndex" : 0, "plainCitation" : "(Mart\u0131\u0301 et al., 1997)" }, "schema" : "https://github.com/citation-style-language/schema/raw/master/csl-citation.json" }</w:instrText>
      </w:r>
      <w:r w:rsidR="0062196C" w:rsidRPr="00380379">
        <w:fldChar w:fldCharType="separate"/>
      </w:r>
      <w:r w:rsidR="0004601F" w:rsidRPr="0004601F">
        <w:rPr>
          <w:rFonts w:cs="Times New Roman"/>
          <w:noProof/>
          <w:vertAlign w:val="superscript"/>
        </w:rPr>
        <w:t>42</w:t>
      </w:r>
      <w:r w:rsidR="0062196C" w:rsidRPr="00380379">
        <w:fldChar w:fldCharType="end"/>
      </w:r>
      <w:r w:rsidR="0062196C" w:rsidRPr="00380379">
        <w:t xml:space="preserve"> Photon recycling has been shown for </w:t>
      </w:r>
      <w:r w:rsidRPr="00380379">
        <w:t>Pb-halide</w:t>
      </w:r>
      <w:r w:rsidR="0062196C" w:rsidRPr="00380379">
        <w:t xml:space="preserve"> perovskite solar cells</w:t>
      </w:r>
      <w:r w:rsidR="0062196C" w:rsidRPr="00380379">
        <w:fldChar w:fldCharType="begin" w:fldLock="1"/>
      </w:r>
      <w:r w:rsidR="00134E02">
        <w:instrText>ADDIN CSL_CITATION { "citationID" : "palqsaeq8", "citationItems" : [ { "id" : "ITEM-1", "itemData" : { "DOI" : "10.1126/science.aaf1168", "ISSN" : "0036-8075", "PMID" : "27013728", "abstract" : "Perovskite solar cells recycle photons\nInorganic-organic perovskite solar cells are very efficient in part because the charge carriers exhibit very long path lengths. Pazos-Out\u00f3n et al. show that photon recycling, as seen previously in highly efficient gallium arsenide solar cells, contributes to this effect (see the Perspective by Yablonovitch). In most solar cells, the recombination of photogenerated charge carriers (electrons and holes) wastes all of the energy. In these lead tri-iodide cells, recombination emits a photon that can be reabsorbed and create more charge carriers.\nScience, this issue p. 1430; see also p. 1401\nLead-halide perovskites have emerged as high-performance photovoltaic materials. We mapped the propagation of photogenerated luminescence and charges from a local photoexcitation spot in thin films of lead tri-iodide perovskites. We observed light emission at distances of \u226550 micrometers and found that the peak of the internal photon spectrum red-shifts from 765 to \u2265800 nanometers. We used a lateral-contact solar cell with selective electron- and hole-collecting contacts and observed that charge extraction for photoexcitation &gt;50 micrometers away from the contacts arose from repeated recycling between photons and electron-hole pairs. Thus, energy transport is not limited by diffusive charge transport but can occur over long distances through multiple absorption-diffusion-emission events. This process creates high excitation densities within the perovskite layer and allows high open-circuit voltages.\nExceptionally long charge-extraction lengths are enabled by multiple cycles of photon absorption and emission. [Also see Perspective by Yablonovitch]\nExceptionally long charge-extraction lengths are enabled by multiple cycles of photon absorption and emission. [Also see Perspective by Yablonovitch]", "author" : [ { "dropping-particle" : "", "family" : "Pazos-Outon", "given" : "L. M.", "non-dropping-particle" : "", "parse-names" : false, "suffix" : "" }, { "dropping-particle" : "", "family" : "Szumilo", "given" : "Monika", "non-dropping-particle" : "", "parse-names" : false, "suffix" : "" }, { "dropping-particle" : "", "family" : "Lamboll", "given" : "Robin", "non-dropping-particle" : "", "parse-names" : false, "suffix" : "" }, { "dropping-particle" : "", "family" : "Richter", "given" : "Johannes M.", "non-dropping-particle" : "", "parse-names" : false, "suffix" : "" }, { "dropping-particle" : "", "family" : "Crespo-Quesada", "given" : "Micaela", "non-dropping-particle" : "", "parse-names" : false, "suffix" : "" }, { "dropping-particle" : "", "family" : "Abdi-Jalebi", "given" : "Mojtaba", "non-dropping-particle" : "", "parse-names" : false, "suffix" : "" }, { "dropping-particle" : "", "family" : "Beeson", "given" : "Harry J.", "non-dropping-particle" : "", "parse-names" : false, "suffix" : "" }, { "dropping-particle" : "", "family" : "Vru ini", "given" : "M.", "non-dropping-particle" : "", "parse-names" : false, "suffix" : "" }, { "dropping-particle" : "", "family" : "Alsari", "given" : "Mejd", "non-dropping-particle" : "", "parse-names" : false, "suffix" : "" }, { "dropping-particle" : "", "family" : "Snaith", "given" : "Henry J.", "non-dropping-particle" : "", "parse-names" : false, "suffix" : "" }, { "dropping-particle" : "", "family" : "Ehrler", "given" : "Bruno", "non-dropping-particle" : "", "parse-names" : false, "suffix" : "" }, { "dropping-particle" : "", "family" : "Friend", "given" : "Richard H.", "non-dropping-particle" : "", "parse-names" : false, "suffix" : "" }, { "dropping-particle" : "", "family" : "Deschler", "given" : "Felix", "non-dropping-particle" : "", "parse-names" : false, "suffix" : "" }, { "dropping-particle" : "", "family" : "Pazos-Out\u00f3n", "given" : "Luis M.", "non-dropping-particle" : "", "parse-names" : false, "suffix" : "" }, { "dropping-particle" : "", "family" : "Szumilo", "given" : "Monika", "non-dropping-particle" : "", "parse-names" : false, "suffix" : "" }, { "dropping-particle" : "", "family" : "Lamboll", "given" : "Robin", "non-dropping-particle" : "", "parse-names" : false, "suffix" : "" }, { "dropping-particle" : "", "family" : "Richter", "given" : "Johannes M.", "non-dropping-particle" : "", "parse-names" : false, "suffix" : "" }, { "dropping-particle" : "", "family" : "Crespo-Quesada", "given" : "Micaela", "non-dropping-particle" : "", "parse-names" : false, "suffix" : "" }, { "dropping-particle" : "", "family" : "Abdi-Jalebi", "given" : "Mojtaba", "non-dropping-particle" : "", "parse-names" : false, "suffix" : "" }, { "dropping-particle" : "", "family" : "Beeson", "given" : "Harry J.", "non-dropping-particle" : "", "parse-names" : false, "suffix" : "" }, { "dropping-particle" : "", "family" : "Vru\u0107ini\u0107", "given" : "Milan", "non-dropping-particle" : "", "parse-names" : false, "suffix" : "" }, { "dropping-particle" : "", "family" : "Alsari", "given" : "Mejd", "non-dropping-particle" : "", "parse-names" : false, "suffix" : "" }, { "dropping-particle" : "", "family" : "Snaith", "given" : "Henry J.", "non-dropping-particle" : "", "parse-names" : false, "suffix" : "" }, { "dropping-particle" : "", "family" : "Ehrler", "given" : "Bruno", "non-dropping-particle" : "", "parse-names" : false, "suffix" : "" }, { "dropping-particle" : "", "family" : "Friend", "given" : "Richard H.", "non-dropping-particle" : "", "parse-names" : false, "suffix" : "" }, { "dropping-particle" : "", "family" : "Deschler", "given" : "Felix", "non-dropping-particle" : "", "parse-names" : false, "suffix" : "" } ], "container-title" : "Science (New York, N.Y.)", "id" : "ITEM-1", "issue" : "6280", "issued" : { "date-parts" : [ [ "2016", "3", "25" ] ] }, "language" : "en", "page" : "1430-1433", "title" : "Photon recycling in lead iodide perovskite solar cells", "type" : "article-journal", "volume" : "351" }, "uris" : [ "http://www.mendeley.com/documents/?uuid=9ba578bd-00f3-4b85-9fff-a02ba5dd1df6" ] } ], "mendeley" : { "formattedCitation" : "&lt;sup&gt;43&lt;/sup&gt;", "plainTextFormattedCitation" : "43", "previouslyFormattedCitation" : "&lt;sup&gt;43&lt;/sup&gt;" }, "properties" : { "formattedCitation" : "{\\rtf (Pazos-Out\\uc0\\u243{}n et al., 2016)}", "noteIndex" : 0, "plainCitation" : "(Pazos-Out\u00f3n et al., 2016)" }, "schema" : "https://github.com/citation-style-language/schema/raw/master/csl-citation.json" }</w:instrText>
      </w:r>
      <w:r w:rsidR="0062196C" w:rsidRPr="00380379">
        <w:fldChar w:fldCharType="separate"/>
      </w:r>
      <w:r w:rsidR="0004601F" w:rsidRPr="0004601F">
        <w:rPr>
          <w:rFonts w:cs="Times New Roman"/>
          <w:noProof/>
          <w:vertAlign w:val="superscript"/>
        </w:rPr>
        <w:t>43</w:t>
      </w:r>
      <w:r w:rsidR="0062196C" w:rsidRPr="00380379">
        <w:fldChar w:fldCharType="end"/>
      </w:r>
      <w:r w:rsidR="0062196C" w:rsidRPr="00380379">
        <w:t xml:space="preserve"> and GaAs solar cells.</w:t>
      </w:r>
      <w:r w:rsidR="0062196C" w:rsidRPr="00380379">
        <w:fldChar w:fldCharType="begin" w:fldLock="1"/>
      </w:r>
      <w:r w:rsidR="00EC7022">
        <w:instrText>ADDIN CSL_CITATION { "citationID" : "1bk6qtu2nh", "citationItems" : [ { "id" : "ITEM-1", "itemData" : { "DOI" : "10.1109/PVSC.2011.6185831", "ISBN" : "978-1-4244-9965-6", "abstract" : "Alta Devices, Inc. has fabricated a thin-film GaAs device on a flexible substrate with an independently-confirmed solar energy conversion efficiency of 27.6%, under AM1.5G solar illumination at 1 sun intensity. This represents a new record for single-junction devices under non-concentrated sunlight. This surpasses the previous record, for conversion efficiency of a single-junction device under non-concentrated light, by more than 1%. This is due largely to the high open-circuit voltage (Voc) of this device. The high Voc results from precise control of the dark current. The fact that this record result has been achieved with a thin-film shows that, for GaAs material systems, the majority of the growth substrate is not needed for device performance. This allows one to consider amortizing the potentially high cost of a GaAs growth substrate by growing a thin-film, lifting it off, and reusing the same substrate multiple times. This technology therefore has the potential to be a novel high-performance, thin-film option for terrestrial photovoltaics.", "author" : [ { "dropping-particle" : "", "family" : "Kayes", "given" : "Brendan M.", "non-dropping-particle" : "", "parse-names" : false, "suffix" : "" }, { "dropping-particle" : "", "family" : "Nie", "given" : "Hui", "non-dropping-particle" : "", "parse-names" : false, "suffix" : "" }, { "dropping-particle" : "", "family" : "Twist", "given" : "Rose", "non-dropping-particle" : "", "parse-names" : false, "suffix" : "" }, { "dropping-particle" : "", "family" : "Spruytte", "given" : "Sylvia G.", "non-dropping-particle" : "", "parse-names" : false, "suffix" : "" }, { "dropping-particle" : "", "family" : "Reinhardt", "given" : "Frank", "non-dropping-particle" : "", "parse-names" : false, "suffix" : "" }, { "dropping-particle" : "", "family" : "Kizilyalli", "given" : "Isik C.", "non-dropping-particle" : "", "parse-names" : false, "suffix" : "" }, { "dropping-particle" : "", "family" : "Higashi", "given" : "Gregg S.", "non-dropping-particle" : "", "parse-names" : false, "suffix" : "" } ], "container-title" : "2011 37th IEEE Photovoltaic Specialists Conference", "id" : "ITEM-1", "issued" : { "date-parts" : [ [ "2011", "6" ] ] }, "page" : "4-8", "publisher" : "IEEE", "title" : "27.6% Conversion efficiency, a new record for single-junction solar cells under 1 sun illumination", "type" : "article-journal" }, "uris" : [ "http://www.mendeley.com/documents/?uuid=9ee4c110-16c4-4f8f-bd11-cce478808d44" ] } ], "mendeley" : { "formattedCitation" : "&lt;sup&gt;44&lt;/sup&gt;", "plainTextFormattedCitation" : "44", "previouslyFormattedCitation" : "&lt;sup&gt;44&lt;/sup&gt;" }, "properties" : { "formattedCitation" : "(Kayes et al., 2011)", "noteIndex" : 0, "plainCitation" : "(Kayes et al., 2011)" }, "schema" : "https://github.com/citation-style-language/schema/raw/master/csl-citation.json" }</w:instrText>
      </w:r>
      <w:r w:rsidR="0062196C" w:rsidRPr="00380379">
        <w:fldChar w:fldCharType="separate"/>
      </w:r>
      <w:r w:rsidR="0004601F" w:rsidRPr="0004601F">
        <w:rPr>
          <w:rFonts w:cs="Times New Roman"/>
          <w:noProof/>
          <w:vertAlign w:val="superscript"/>
        </w:rPr>
        <w:t>44</w:t>
      </w:r>
      <w:r w:rsidR="0062196C" w:rsidRPr="00380379">
        <w:fldChar w:fldCharType="end"/>
      </w:r>
      <w:r w:rsidR="0062196C" w:rsidRPr="00380379">
        <w:t xml:space="preserve"> It is estimated that photon recycling can increase the </w:t>
      </w:r>
      <w:r w:rsidR="0062196C" w:rsidRPr="00380379">
        <w:rPr>
          <w:iCs/>
        </w:rPr>
        <w:t>V</w:t>
      </w:r>
      <w:r w:rsidR="0062196C" w:rsidRPr="00380379">
        <w:rPr>
          <w:iCs/>
          <w:vertAlign w:val="subscript"/>
        </w:rPr>
        <w:t>OC</w:t>
      </w:r>
      <w:r w:rsidR="0062196C" w:rsidRPr="00380379">
        <w:t xml:space="preserve"> by up to 100 mV</w:t>
      </w:r>
      <w:r w:rsidR="00E678A6" w:rsidRPr="00380379">
        <w:t>.</w:t>
      </w:r>
      <w:r w:rsidR="0062196C" w:rsidRPr="00380379">
        <w:fldChar w:fldCharType="begin" w:fldLock="1"/>
      </w:r>
      <w:r w:rsidR="00D77C36">
        <w:instrText>ADDIN CSL_CITATION { "citationID" : "3h18tvnf6", "citationItems" : [ { "id" : "ITEM-1", "itemData" : { "DOI" : "10.1021/acsenergylett.6b00223", "abstract" : "Photon recycling has been recently shown to be measurable in perovskite solar cells. Here we discuss the impact of this effect on the open-circuit voltage of perovskite solar cells and show how the voltage boost due to photon recycling depends on electronic properties, such as Shockley\u2013Read\u2013Hall lifetimes, and on the optical properties of the device, such as the amount of parasitic absorption and the efficiency of light outcoupling.", "author" : [ { "dropping-particle" : "", "family" : "Kirchartz", "given" : "Thomas", "non-dropping-particle" : "", "parse-names" : false, "suffix" : "" }, { "dropping-particle" : "", "family" : "Staub", "given" : "Florian", "non-dropping-particle" : "", "parse-names" : false, "suffix" : "" }, { "dropping-particle" : "", "family" : "Rau", "given" : "Uwe", "non-dropping-particle" : "", "parse-names" : false, "suffix" : "" } ], "container-title" : "ACS Energy Letters", "id" : "ITEM-1", "issue" : "4", "issued" : { "date-parts" : [ [ "2016", "10" ] ] }, "page" : "731-739", "title" : "Impact of Photon Recycling on the Open-Circuit Voltage of Metal Halide Perovskite Solar Cells", "type" : "article-journal", "volume" : "1" }, "uri" : [ "http://zotero.org/users/953339/items/U7RH3CCE" ], "uris" : [ "http://zotero.org/users/953339/items/U7RH3CCE", "http://www.mendeley.com/documents/?uuid=31d22705-ec2b-4c3d-b74a-88963dc4a0e3" ] } ], "mendeley" : { "formattedCitation" : "&lt;sup&gt;45&lt;/sup&gt;", "plainTextFormattedCitation" : "45", "previouslyFormattedCitation" : "&lt;sup&gt;45&lt;/sup&gt;" }, "properties" : { "formattedCitation" : "(Kirchartz et al., 2016)", "noteIndex" : 0, "plainCitation" : "(Kirchartz et al., 2016)" }, "schema" : "https://github.com/citation-style-language/schema/raw/master/csl-citation.json" }</w:instrText>
      </w:r>
      <w:r w:rsidR="0062196C" w:rsidRPr="00380379">
        <w:fldChar w:fldCharType="separate"/>
      </w:r>
      <w:r w:rsidR="0004601F" w:rsidRPr="0004601F">
        <w:rPr>
          <w:rFonts w:cs="Times New Roman"/>
          <w:noProof/>
          <w:vertAlign w:val="superscript"/>
        </w:rPr>
        <w:t>45</w:t>
      </w:r>
      <w:r w:rsidR="0062196C" w:rsidRPr="00380379">
        <w:fldChar w:fldCharType="end"/>
      </w:r>
      <w:r w:rsidR="0062196C" w:rsidRPr="00380379">
        <w:t xml:space="preserve"> </w:t>
      </w:r>
      <w:r w:rsidR="00E678A6" w:rsidRPr="00380379">
        <w:t>Recall that in an OSC blend, the CT</w:t>
      </w:r>
      <w:r w:rsidR="00120967" w:rsidRPr="00380379">
        <w:t xml:space="preserve"> state</w:t>
      </w:r>
      <w:r w:rsidR="00E678A6" w:rsidRPr="00380379">
        <w:t xml:space="preserve"> acts as the renormalized energy gap. </w:t>
      </w:r>
      <w:r w:rsidR="0062196C" w:rsidRPr="00380379">
        <w:t>I</w:t>
      </w:r>
      <w:r w:rsidR="00E678A6" w:rsidRPr="00380379">
        <w:t>n order to achieve photon recycling within an OSC</w:t>
      </w:r>
      <w:r w:rsidR="0062196C" w:rsidRPr="00380379">
        <w:t xml:space="preserve">, the </w:t>
      </w:r>
      <w:r w:rsidR="00046570">
        <w:t>Stokes</w:t>
      </w:r>
      <w:r w:rsidR="0062196C" w:rsidRPr="00380379">
        <w:t xml:space="preserve"> shift </w:t>
      </w:r>
      <w:r w:rsidR="00E678A6" w:rsidRPr="00380379">
        <w:t>between the CT states emission and absorption</w:t>
      </w:r>
      <w:r w:rsidR="0062196C" w:rsidRPr="00380379">
        <w:t xml:space="preserve"> would have</w:t>
      </w:r>
      <w:r w:rsidR="00120967" w:rsidRPr="00380379">
        <w:t xml:space="preserve"> to</w:t>
      </w:r>
      <w:r w:rsidR="0062196C" w:rsidRPr="00380379">
        <w:t xml:space="preserve"> be small</w:t>
      </w:r>
      <w:r w:rsidR="00E678A6" w:rsidRPr="00380379">
        <w:t>, necessitating systems with small reorganization energies and low electronic disorder</w:t>
      </w:r>
      <w:r w:rsidR="0062196C" w:rsidRPr="00380379">
        <w:t>.</w:t>
      </w:r>
      <w:r w:rsidR="0062196C" w:rsidRPr="00380379">
        <w:fldChar w:fldCharType="begin" w:fldLock="1"/>
      </w:r>
      <w:r w:rsidR="00D77C36">
        <w:instrText>ADDIN CSL_CITATION { "citationID" : "3bgvgmq6c", "citationItems" : [ { "id" : "ITEM-1", "itemData" : { "DOI" : "10.1021/jz500279b", "ISSN" : "1948-7185", "abstract" : "Solar cells based on organometallic halide perovskite absorber layers are emerging as a high-performance photovoltaic technology. Using highly sensitive photothermal deflection and photocurrent spectroscopy, we measure the absorption spectrum of CH3NH3PbI3 perovskite thin films at room temperature. We find a high absorption coefficient with particularly sharp onset. Below the bandgap, the absorption is exponential over more than four decades with an Urbach energy as small as 15 meV, which suggests a well-ordered microstructure. No deep states are found down to the detection limit of \u223c1 cm\u20131. These results confirm the excellent electronic properties of perovskite thin films, enabling the very high open-circuit voltages reported for perovskite solar cells. Following intentional moisture ingress, we find that the absorption at photon energies below 2.4 eV is strongly reduced, pointing to a compositional change of the material.", "author" : [ { "dropping-particle" : "", "family" : "Wolf", "given" : "Stefaan", "non-dropping-particle" : "De", "parse-names" : false, "suffix" : "" }, { "dropping-particle" : "", "family" : "Holovsky", "given" : "Jakub", "non-dropping-particle" : "", "parse-names" : false, "suffix" : "" }, { "dropping-particle" : "", "family" : "Moon", "given" : "Soo-Jin", "non-dropping-particle" : "", "parse-names" : false, "suffix" : "" }, { "dropping-particle" : "", "family" : "L\u00f6per", "given" : "Philipp", "non-dropping-particle" : "", "parse-names" : false, "suffix" : "" }, { "dropping-particle" : "", "family" : "Niesen", "given" : "Bjoern", "non-dropping-particle" : "", "parse-names" : false, "suffix" : "" }, { "dropping-particle" : "", "family" : "Ledinsky", "given" : "Martin", "non-dropping-particle" : "", "parse-names" : false, "suffix" : "" }, { "dropping-particle" : "", "family" : "Haug", "given" : "Franz-Josef", "non-dropping-particle" : "", "parse-names" : false, "suffix" : "" }, { "dropping-particle" : "", "family" : "Yum", "given" : "Jun-Ho", "non-dropping-particle" : "", "parse-names" : false, "suffix" : "" }, { "dropping-particle" : "", "family" : "Ballif", "given" : "Christophe", "non-dropping-particle" : "", "parse-names" : false, "suffix" : "" } ], "container-title" : "The Journal of Physical Chemistry Letters", "id" : "ITEM-1", "issue" : "6", "issued" : { "date-parts" : [ [ "2014", "3" ] ] }, "page" : "1035-1039", "title" : "Organometallic Halide Perovskites: Sharp Optical Absorption Edge and Its Relation to Photovoltaic Performance", "type" : "article-journal", "volume" : "5" }, "uri" : [ "http://zotero.org/users/953339/items/UT9XZMPQ" ], "uris" : [ "http://zotero.org/users/953339/items/UT9XZMPQ", "http://www.mendeley.com/documents/?uuid=83557003-3afa-4532-b56e-307779523350" ] }, { "id" : "ITEM-2", "itemData" : { "DOI" : "10.1021/jz500434p", "ISSN" : "1948-7185", "abstract" : "The organic\u2013inorganic hybrid perovskites methylammonium lead iodide (CH3NH3PbI3) and the partially chlorine-substituted mixed halide CH3NH3PbI3\u2013xClx emit strong and broad photoluminescence (PL) around their band gap energy of \u223c1.6 eV. However, the nature of the radiative decay channels behind the observed emission and, in particular, the spectral broadening mechanisms are still unclear. Here we investigate these processes for high-quality vapor-deposited films of CH3NH3PbI3\u2013xClx using time- and excitation-energy dependent photoluminescence spectroscopy. We show that the PL spectrum is homogenously broadened with a line width of 103 meV most likely as a consequence of phonon coupling effects. Further analysis reveals that defects or trap states play a minor role in radiative decay channels. In terms of possible lasing applications, the emission spectrum of the perovskite is sufficiently broad to have potential for amplification of light pulses below 100 fs pulse duration.", "author" : [ { "dropping-particle" : "", "family" : "Wehrenfennig", "given" : "Christian", "non-dropping-particle" : "", "parse-names" : false, "suffix" : "" }, { "dropping-particle" : "", "family" : "Liu", "given" : "Mingzhen", "non-dropping-particle" : "", "parse-names" : false, "suffix" : "" }, { "dropping-particle" : "", "family" : "Snaith", "given" : "Henry J.", "non-dropping-particle" : "", "parse-names" : false, "suffix" : "" }, { "dropping-particle" : "", "family" : "Johnston", "given" : "Michael B.", "non-dropping-particle" : "", "parse-names" : false, "suffix" : "" }, { "dropping-particle" : "", "family" : "Herz", "given" : "Laura M.", "non-dropping-particle" : "", "parse-names" : false, "suffix" : "" } ], "container-title" : "The Journal of Physical Chemistry Letters", "id" : "ITEM-2", "issue" : "8", "issued" : { "date-parts" : [ [ "2014", "4" ] ] }, "page" : "1300-1306", "title" : "Homogeneous Emission Line Broadening in the Organo Lead Halide Perovskite CH3NH3PbI3\u2013xClx", "type" : "article-journal", "volume" : "5" }, "uri" : [ "http://zotero.org/users/953339/items/GXPR4BRV" ], "uris" : [ "http://zotero.org/users/953339/items/GXPR4BRV", "http://www.mendeley.com/documents/?uuid=220078ae-7385-4729-bee7-37aa0589ba31" ] } ], "mendeley" : { "formattedCitation" : "&lt;sup&gt;46,47&lt;/sup&gt;", "plainTextFormattedCitation" : "46,47", "previouslyFormattedCitation" : "&lt;sup&gt;46,47&lt;/sup&gt;" }, "properties" : { "formattedCitation" : "(De Wolf et al., 2014; Wehrenfennig et al., 2014)", "noteIndex" : 0, "plainCitation" : "(De Wolf et al., 2014; Wehrenfennig et al., 2014)" }, "schema" : "https://github.com/citation-style-language/schema/raw/master/csl-citation.json" }</w:instrText>
      </w:r>
      <w:r w:rsidR="0062196C" w:rsidRPr="00380379">
        <w:fldChar w:fldCharType="separate"/>
      </w:r>
      <w:r w:rsidR="0004601F" w:rsidRPr="0004601F">
        <w:rPr>
          <w:rFonts w:cs="Times New Roman"/>
          <w:noProof/>
          <w:vertAlign w:val="superscript"/>
        </w:rPr>
        <w:t>46,47</w:t>
      </w:r>
      <w:r w:rsidR="0062196C" w:rsidRPr="00380379">
        <w:fldChar w:fldCharType="end"/>
      </w:r>
      <w:r w:rsidR="00E678A6" w:rsidRPr="00380379">
        <w:t xml:space="preserve"> </w:t>
      </w:r>
      <w:r w:rsidR="0062196C" w:rsidRPr="00380379">
        <w:t xml:space="preserve">Achieving these feats </w:t>
      </w:r>
      <w:r w:rsidR="00E678A6" w:rsidRPr="00380379">
        <w:t>in an</w:t>
      </w:r>
      <w:r w:rsidR="0062196C" w:rsidRPr="00380379">
        <w:t xml:space="preserve"> </w:t>
      </w:r>
      <w:r w:rsidR="00E678A6" w:rsidRPr="00380379">
        <w:t>OSC</w:t>
      </w:r>
      <w:r w:rsidR="0062196C" w:rsidRPr="00380379">
        <w:t xml:space="preserve"> may be additionally challenging due to the fact </w:t>
      </w:r>
      <w:r w:rsidR="00E678A6" w:rsidRPr="00380379">
        <w:t>the</w:t>
      </w:r>
      <w:r w:rsidR="0062196C" w:rsidRPr="00380379">
        <w:t xml:space="preserve"> CT state is characterized by </w:t>
      </w:r>
      <w:r w:rsidR="007F1389" w:rsidRPr="00380379">
        <w:t xml:space="preserve">a very low oscillator strength due to the </w:t>
      </w:r>
      <w:r w:rsidR="00324D6A" w:rsidRPr="00380379">
        <w:t>separate</w:t>
      </w:r>
      <w:r w:rsidR="007F1389" w:rsidRPr="00380379">
        <w:t>d, intermolecular</w:t>
      </w:r>
      <w:r w:rsidR="00324D6A" w:rsidRPr="00380379">
        <w:t xml:space="preserve"> nature of</w:t>
      </w:r>
      <w:r w:rsidR="00C66574">
        <w:t xml:space="preserve"> </w:t>
      </w:r>
      <w:r w:rsidR="00324D6A" w:rsidRPr="00380379">
        <w:t>the wavefunction</w:t>
      </w:r>
      <w:r w:rsidR="0062196C" w:rsidRPr="00380379">
        <w:t>. For this reason, it may be fur</w:t>
      </w:r>
      <w:r w:rsidR="00B83C3B" w:rsidRPr="00380379">
        <w:t>ther advantageous to develop OSC</w:t>
      </w:r>
      <w:r w:rsidR="0062196C" w:rsidRPr="00380379">
        <w:t xml:space="preserve"> systems where </w:t>
      </w:r>
      <w:r w:rsidR="0062196C" w:rsidRPr="00380379">
        <w:rPr>
          <w:iCs/>
        </w:rPr>
        <w:t>E</w:t>
      </w:r>
      <w:r w:rsidR="0062196C" w:rsidRPr="00380379">
        <w:rPr>
          <w:iCs/>
          <w:vertAlign w:val="subscript"/>
        </w:rPr>
        <w:t>g</w:t>
      </w:r>
      <w:r w:rsidR="0062196C" w:rsidRPr="00380379">
        <w:t xml:space="preserve"> and </w:t>
      </w:r>
      <w:r w:rsidR="0062196C" w:rsidRPr="00380379">
        <w:rPr>
          <w:iCs/>
        </w:rPr>
        <w:t>E</w:t>
      </w:r>
      <w:r w:rsidR="0062196C" w:rsidRPr="00380379">
        <w:rPr>
          <w:iCs/>
          <w:vertAlign w:val="subscript"/>
        </w:rPr>
        <w:t>CT</w:t>
      </w:r>
      <w:r w:rsidR="0062196C" w:rsidRPr="00380379">
        <w:t xml:space="preserve"> are very close in energy, especially if the CT state may borrow some oscillator strength from the singlet. Recently, theoretical calculations have suggested that the CT state in a system with very low energetic offsets, PIPCP:PC</w:t>
      </w:r>
      <w:r w:rsidR="0062196C" w:rsidRPr="00380379">
        <w:rPr>
          <w:vertAlign w:val="subscript"/>
        </w:rPr>
        <w:t>61</w:t>
      </w:r>
      <w:r w:rsidR="0062196C" w:rsidRPr="00380379">
        <w:t>BM, has electron density on the donor and acceptor LUMO levels.</w:t>
      </w:r>
      <w:r w:rsidR="0062196C" w:rsidRPr="00380379">
        <w:fldChar w:fldCharType="begin" w:fldLock="1"/>
      </w:r>
      <w:r w:rsidR="00D77C36">
        <w:instrText>ADDIN CSL_CITATION { "citationID" : "2p640v22li", "citationItems" : [ { "id" : "ITEM-1", "itemData" : { "DOI" : "10.1021/acsnano.6b06211", "ISSN" : "1936-0851", "abstract" : "Donor\u2013acceptor organic solar cells often show high quantum yields for charge collection, but relatively low open-circuit voltages (VOC) limit power conversion efficiencies to around 12%. We report here the behavior of a system, PIPCP:PC61BM, that exhibits very low electronic disorder (Urbach energy less than 27 meV), very high carrier mobilities in the blend (field-effect mobility for holes &gt;10\u20132 cm2 V\u20131 s\u20131), and a very low driving energy for initial charge separation (50 meV). These characteristics should give excellent performance, and indeed, the VOC is high relative to the donor energy gap. However, we find the overall performance is limited by recombination, with formation of lower-lying triplet excitons on the donor accounting for 90% of the recombination. We find this is a bimolecular process that happens on time scales as short as 100 ps. Thus, although the absence of disorder and the associated high carrier mobility speeds up charge diffusion and extraction at the electrodes, which we measure as early as 1 ns, this also speeds up the recombination channel, giving overall a modest quantum yield of around 60%. We discuss strategies to remove the triplet exciton recombination channel.", "author" : [ { "dropping-particle" : "", "family" : "Menke", "given" : "S. Matthew", "non-dropping-particle" : "", "parse-names" : false, "suffix" : "" }, { "dropping-particle" : "", "family" : "Sadhanala", "given" : "Aditya", "non-dropping-particle" : "", "parse-names" : false, "suffix" : "" }, { "dropping-particle" : "", "family" : "Nikolka", "given" : "Mark", "non-dropping-particle" : "", "parse-names" : false, "suffix" : "" }, { "dropping-particle" : "", "family" : "Ran", "given" : "Niva A.", "non-dropping-particle" : "", "parse-names" : false, "suffix" : "" }, { "dropping-particle" : "", "family" : "Ravva", "given" : "Mahesh Kumar", "non-dropping-particle" : "", "parse-names" : false, "suffix" : "" }, { "dropping-particle" : "", "family" : "Abdel-Azeim", "given" : "Safwat", "non-dropping-particle" : "", "parse-names" : false, "suffix" : "" }, { "dropping-particle" : "", "family" : "Stern", "given" : "Hannah L.", "non-dropping-particle" : "", "parse-names" : false, "suffix" : "" }, { "dropping-particle" : "", "family" : "Wang", "given" : "Ming", "non-dropping-particle" : "", "parse-names" : false, "suffix" : "" }, { "dropping-particle" : "", "family" : "Sirringhaus", "given" : "Henning", "non-dropping-particle" : "", "parse-names" : false, "suffix" : "" }, { "dropping-particle" : "", "family" : "Nguyen", "given" : "Thuc-Quyen", "non-dropping-particle" : "", "parse-names" : false, "suffix" : "" }, { "dropping-particle" : "", "family" : "Br\u00e9das", "given" : "Jean-Luc", "non-dropping-particle" : "", "parse-names" : false, "suffix" : "" }, { "dropping-particle" : "", "family" : "Bazan", "given" : "Guillermo C.", "non-dropping-particle" : "", "parse-names" : false, "suffix" : "" }, { "dropping-particle" : "", "family" : "Friend", "given" : "Richard H.", "non-dropping-particle" : "", "parse-names" : false, "suffix" : "" } ], "container-title" : "ACS Nano", "id" : "ITEM-1", "issue" : "12", "issued" : { "date-parts" : [ [ "2016", "12", "27" ] ] }, "page" : "10736-10744", "title" : "Limits for Recombination in a Low Energy Loss Organic Heterojunction", "type" : "article-journal", "volume" : "10" }, "uris" : [ "http://www.mendeley.com/documents/?uuid=c483811f-2d16-481d-86e5-27811353a709" ] } ], "mendeley" : { "formattedCitation" : "&lt;sup&gt;48&lt;/sup&gt;", "plainTextFormattedCitation" : "48", "previouslyFormattedCitation" : "&lt;sup&gt;48&lt;/sup&gt;" }, "properties" : { "formattedCitation" : "(Menke et al., 2016)", "noteIndex" : 0, "plainCitation" : "(Menke et al., 2016)" }, "schema" : "https://github.com/citation-style-language/schema/raw/master/csl-citation.json" }</w:instrText>
      </w:r>
      <w:r w:rsidR="0062196C" w:rsidRPr="00380379">
        <w:fldChar w:fldCharType="separate"/>
      </w:r>
      <w:r w:rsidR="0004601F" w:rsidRPr="0004601F">
        <w:rPr>
          <w:rFonts w:cs="Times New Roman"/>
          <w:noProof/>
          <w:vertAlign w:val="superscript"/>
        </w:rPr>
        <w:t>48</w:t>
      </w:r>
      <w:r w:rsidR="0062196C" w:rsidRPr="00380379">
        <w:fldChar w:fldCharType="end"/>
      </w:r>
    </w:p>
    <w:p w14:paraId="32F83593" w14:textId="3736C001" w:rsidR="00CC7DDE" w:rsidRPr="00380379" w:rsidRDefault="00CC7DDE" w:rsidP="008F1EA6">
      <w:pPr>
        <w:pStyle w:val="Heading1"/>
      </w:pPr>
      <w:r w:rsidRPr="00380379">
        <w:t xml:space="preserve">Moving forward: </w:t>
      </w:r>
      <w:r w:rsidR="00046570">
        <w:t>three possible</w:t>
      </w:r>
      <w:r w:rsidR="008F1EA6" w:rsidRPr="00380379">
        <w:t xml:space="preserve"> pathways to find better systems</w:t>
      </w:r>
    </w:p>
    <w:p w14:paraId="42832BA2" w14:textId="6A66DC07" w:rsidR="007F1389" w:rsidRDefault="007F1389" w:rsidP="007F1389">
      <w:r w:rsidRPr="00380379">
        <w:t xml:space="preserve">Taken together, these examples of exceptional </w:t>
      </w:r>
      <w:r w:rsidR="00974BEF" w:rsidRPr="00380379">
        <w:t>behaviour</w:t>
      </w:r>
      <w:r w:rsidRPr="00380379">
        <w:t xml:space="preserve"> point to a promising future for the design of OSCs. If a system was able to combine </w:t>
      </w:r>
      <w:r w:rsidR="0012365F">
        <w:t>zero</w:t>
      </w:r>
      <w:r w:rsidRPr="00380379">
        <w:t xml:space="preserve"> charge generation</w:t>
      </w:r>
      <w:r w:rsidR="0012365F">
        <w:t xml:space="preserve"> energy loss</w:t>
      </w:r>
      <w:r w:rsidRPr="00380379">
        <w:t xml:space="preserve"> with even a modest charge recombination energy loss, E</w:t>
      </w:r>
      <w:r w:rsidRPr="00380379">
        <w:rPr>
          <w:vertAlign w:val="subscript"/>
        </w:rPr>
        <w:t>loss</w:t>
      </w:r>
      <w:r w:rsidRPr="00380379">
        <w:t xml:space="preserve"> values of 0.4–0.5 eV are achievable. If E</w:t>
      </w:r>
      <w:r w:rsidRPr="00380379">
        <w:rPr>
          <w:vertAlign w:val="subscript"/>
        </w:rPr>
        <w:t>loss</w:t>
      </w:r>
      <w:r w:rsidRPr="00380379">
        <w:t xml:space="preserve"> could be reduced to 0.3 eV</w:t>
      </w:r>
      <w:r w:rsidR="00E96CD0">
        <w:t>, and the solar cell were to</w:t>
      </w:r>
      <w:r w:rsidRPr="00380379">
        <w:t xml:space="preserve"> retain a high J</w:t>
      </w:r>
      <w:r w:rsidRPr="00380379">
        <w:rPr>
          <w:vertAlign w:val="subscript"/>
        </w:rPr>
        <w:t>SC</w:t>
      </w:r>
      <w:r w:rsidRPr="00380379">
        <w:t xml:space="preserve"> and FF, power conversion efficiencies between 15–</w:t>
      </w:r>
      <w:r w:rsidR="00875FC2" w:rsidRPr="00380379">
        <w:t>2</w:t>
      </w:r>
      <w:r w:rsidRPr="00380379">
        <w:t>0% are possible. Below, we outline three routes towards uncovering low E</w:t>
      </w:r>
      <w:r w:rsidRPr="00380379">
        <w:rPr>
          <w:vertAlign w:val="subscript"/>
        </w:rPr>
        <w:t>loss</w:t>
      </w:r>
      <w:r w:rsidRPr="00380379">
        <w:t>, high efficiency systems.</w:t>
      </w:r>
    </w:p>
    <w:p w14:paraId="69A32F98" w14:textId="3EDFE2C8" w:rsidR="00C27004" w:rsidRPr="00380379" w:rsidRDefault="00C27004" w:rsidP="00C27004">
      <w:pPr>
        <w:pStyle w:val="Heading2"/>
      </w:pPr>
      <w:r w:rsidRPr="00380379">
        <w:t>(</w:t>
      </w:r>
      <w:r>
        <w:t>1)</w:t>
      </w:r>
      <w:r w:rsidRPr="00380379">
        <w:t xml:space="preserve"> </w:t>
      </w:r>
      <w:r>
        <w:t>Detailed</w:t>
      </w:r>
      <w:r w:rsidRPr="00380379">
        <w:t xml:space="preserve"> Characterization of Energy Levels</w:t>
      </w:r>
    </w:p>
    <w:p w14:paraId="3465C105" w14:textId="0B26BAF3" w:rsidR="00C27004" w:rsidRPr="00380379" w:rsidRDefault="00C27004" w:rsidP="00C27004">
      <w:r w:rsidRPr="00380379">
        <w:t>The need to reduce the variability and error in the measurement</w:t>
      </w:r>
      <w:r>
        <w:t>s</w:t>
      </w:r>
      <w:r w:rsidRPr="00380379">
        <w:t xml:space="preserve"> of </w:t>
      </w:r>
      <w:r>
        <w:t>energy levels</w:t>
      </w:r>
      <w:r w:rsidR="009F0E03">
        <w:t xml:space="preserve"> is</w:t>
      </w:r>
      <w:r w:rsidRPr="00380379">
        <w:t xml:space="preserve"> now increasingly essential. We propose that energetic offsets should be characterized by E</w:t>
      </w:r>
      <w:r w:rsidRPr="00380379">
        <w:rPr>
          <w:vertAlign w:val="subscript"/>
        </w:rPr>
        <w:t>g</w:t>
      </w:r>
      <w:r w:rsidRPr="00380379">
        <w:t>−E</w:t>
      </w:r>
      <w:r w:rsidRPr="00380379">
        <w:rPr>
          <w:vertAlign w:val="subscript"/>
        </w:rPr>
        <w:t>CT</w:t>
      </w:r>
      <w:r w:rsidRPr="00380379">
        <w:t xml:space="preserve"> as measured in the blend, instead of the offset between HOMO or LUMO energy levels </w:t>
      </w:r>
      <w:r w:rsidRPr="00380379">
        <w:lastRenderedPageBreak/>
        <w:t xml:space="preserve">measured separately for the donor and acceptor materials. This is for several reasons. Primarily, the measured energy levels depend on the chosen experimental method, cyclic voltammetry and ultraviolet photoelectron spectroscopy for example, and it is difficult to accurately compare energy levels </w:t>
      </w:r>
      <w:r>
        <w:t>from the literature, obtained from</w:t>
      </w:r>
      <w:r w:rsidRPr="00380379">
        <w:t xml:space="preserve"> different methods. As we try to understand charge generation and recombination in OSCs, it is preferable to use consistent methodology </w:t>
      </w:r>
      <w:r>
        <w:t>so</w:t>
      </w:r>
      <w:r w:rsidRPr="00380379">
        <w:t xml:space="preserve"> that reports across the literature are comparable. Furthermore, </w:t>
      </w:r>
      <w:r>
        <w:t>energy levels</w:t>
      </w:r>
      <w:r w:rsidRPr="00380379">
        <w:t xml:space="preserve"> depend on the solid-state morphology and local environment and will vary between neat films and blended films. </w:t>
      </w:r>
    </w:p>
    <w:p w14:paraId="3EAABEC0" w14:textId="77777777" w:rsidR="00C27004" w:rsidRPr="00380379" w:rsidRDefault="00C27004" w:rsidP="00C27004">
      <w:r w:rsidRPr="00380379">
        <w:t>E</w:t>
      </w:r>
      <w:r w:rsidRPr="00380379">
        <w:rPr>
          <w:vertAlign w:val="subscript"/>
        </w:rPr>
        <w:t>g</w:t>
      </w:r>
      <w:r w:rsidRPr="00380379">
        <w:t xml:space="preserve"> should be determined by the low energy onset of the absorption spectra, </w:t>
      </w:r>
      <w:r>
        <w:t>as is</w:t>
      </w:r>
      <w:r w:rsidRPr="00380379">
        <w:t xml:space="preserve"> already standard in most research labs.  Measuring E</w:t>
      </w:r>
      <w:r w:rsidRPr="00380379">
        <w:rPr>
          <w:vertAlign w:val="subscript"/>
        </w:rPr>
        <w:t>CT</w:t>
      </w:r>
      <w:r w:rsidRPr="00380379">
        <w:t xml:space="preserve"> is more challenging, especially as we reduce the energetic offset between donor and acceptor materials and E</w:t>
      </w:r>
      <w:r w:rsidRPr="00380379">
        <w:rPr>
          <w:vertAlign w:val="subscript"/>
        </w:rPr>
        <w:t>CT</w:t>
      </w:r>
      <w:r w:rsidRPr="00380379">
        <w:t xml:space="preserve"> approaches E</w:t>
      </w:r>
      <w:r w:rsidRPr="00380379">
        <w:rPr>
          <w:vertAlign w:val="subscript"/>
        </w:rPr>
        <w:t>g</w:t>
      </w:r>
      <w:r w:rsidRPr="00380379">
        <w:t>. In most cases, it will be necessary to measure both absorption and emission from the blend film, using techniques that favour signal from the donor/acceptor interface (such as high-sensitivity photothermal deflection spectroscopy or external quantum efficiency for absorption, and electroluminescence for emission). The absorption and emission spectra can be fit to Marcus theory equations to extract the E</w:t>
      </w:r>
      <w:r w:rsidRPr="00380379">
        <w:rPr>
          <w:vertAlign w:val="subscript"/>
        </w:rPr>
        <w:t>CT</w:t>
      </w:r>
      <w:r w:rsidRPr="00380379">
        <w:t>. Since bimolecular recombination is temperature-dependent, it may be possible to estimate E</w:t>
      </w:r>
      <w:r w:rsidRPr="00380379">
        <w:rPr>
          <w:vertAlign w:val="subscript"/>
        </w:rPr>
        <w:t>CT</w:t>
      </w:r>
      <w:r w:rsidRPr="00380379">
        <w:t xml:space="preserve"> by measuring</w:t>
      </w:r>
      <w:r>
        <w:t xml:space="preserve"> </w:t>
      </w:r>
      <w:r w:rsidRPr="00380379">
        <w:rPr>
          <w:i/>
        </w:rPr>
        <w:t>e</w:t>
      </w:r>
      <w:r w:rsidRPr="00380379">
        <w:t>V</w:t>
      </w:r>
      <w:r w:rsidRPr="00380379">
        <w:rPr>
          <w:vertAlign w:val="subscript"/>
        </w:rPr>
        <w:t>OC</w:t>
      </w:r>
      <w:r w:rsidRPr="00380379">
        <w:t xml:space="preserve"> as a function of temperature, and extrapolating to </w:t>
      </w:r>
      <w:r w:rsidRPr="00380379">
        <w:rPr>
          <w:i/>
        </w:rPr>
        <w:t>e</w:t>
      </w:r>
      <w:r w:rsidRPr="00380379">
        <w:t>V</w:t>
      </w:r>
      <w:r w:rsidRPr="00380379">
        <w:rPr>
          <w:vertAlign w:val="subscript"/>
        </w:rPr>
        <w:t>OC</w:t>
      </w:r>
      <w:r>
        <w:t xml:space="preserve"> at 0</w:t>
      </w:r>
      <w:r w:rsidRPr="00380379">
        <w:t xml:space="preserve">K. At 0K all non-radiative recombination pathways are expected to be turned off, and thus the extrapolation will give an estimate of recombination losses to the </w:t>
      </w:r>
      <w:r w:rsidRPr="00380379">
        <w:rPr>
          <w:i/>
        </w:rPr>
        <w:t>e</w:t>
      </w:r>
      <w:r w:rsidRPr="00380379">
        <w:t>V</w:t>
      </w:r>
      <w:r w:rsidRPr="00380379">
        <w:rPr>
          <w:vertAlign w:val="subscript"/>
        </w:rPr>
        <w:t>OC</w:t>
      </w:r>
      <w:r w:rsidRPr="00380379">
        <w:t xml:space="preserve"> at room temperature.</w:t>
      </w:r>
    </w:p>
    <w:p w14:paraId="03DF880E" w14:textId="3DDABFBC" w:rsidR="00C27004" w:rsidRPr="00380379" w:rsidRDefault="00C27004" w:rsidP="00C27004">
      <w:pPr>
        <w:pStyle w:val="Heading2"/>
      </w:pPr>
      <w:r w:rsidRPr="00380379">
        <w:t xml:space="preserve">(2) </w:t>
      </w:r>
      <w:r w:rsidR="004F4010">
        <w:t xml:space="preserve">Radiative CT states: </w:t>
      </w:r>
      <w:r w:rsidRPr="00380379">
        <w:t>M</w:t>
      </w:r>
      <w:r w:rsidR="004F4010">
        <w:t>oving</w:t>
      </w:r>
      <w:r w:rsidRPr="00380379">
        <w:t xml:space="preserve"> away from PL quenching</w:t>
      </w:r>
      <w:r>
        <w:t xml:space="preserve"> </w:t>
      </w:r>
    </w:p>
    <w:p w14:paraId="31733A69" w14:textId="77777777" w:rsidR="00C27004" w:rsidRPr="00380379" w:rsidRDefault="00C27004" w:rsidP="00C27004">
      <w:r w:rsidRPr="00380379">
        <w:t xml:space="preserve">It </w:t>
      </w:r>
      <w:r>
        <w:t>is now evident</w:t>
      </w:r>
      <w:r w:rsidRPr="00380379">
        <w:t xml:space="preserve"> that non-radiative CT state decay pathways can severely limit the V</w:t>
      </w:r>
      <w:r w:rsidRPr="00380379">
        <w:rPr>
          <w:vertAlign w:val="subscript"/>
        </w:rPr>
        <w:t>OC</w:t>
      </w:r>
      <w:r w:rsidRPr="00380379">
        <w:t xml:space="preserve"> and increase energy loss, and almost all organic solar cell blends exhibit exceedingly low luminescence quantum efficiencies. This behaviour directly manifests from using photoluminescence quenching as a technique to screen the quality of a donor or acceptor </w:t>
      </w:r>
      <w:r w:rsidRPr="00380379">
        <w:lastRenderedPageBreak/>
        <w:t xml:space="preserve">material before the more laborious task of device fabrication is undertaken. It </w:t>
      </w:r>
      <w:r>
        <w:t>may</w:t>
      </w:r>
      <w:r w:rsidRPr="00380379">
        <w:t xml:space="preserve"> therefore </w:t>
      </w:r>
      <w:r>
        <w:t xml:space="preserve">be </w:t>
      </w:r>
      <w:r w:rsidRPr="00380379">
        <w:t xml:space="preserve">unsurprising that most materials fall into the non-radiative category. To un-bias the measurement, we propose that research groups refrain from using photoluminescence quenching to determine </w:t>
      </w:r>
      <w:r>
        <w:t>the photovoltaic potential</w:t>
      </w:r>
      <w:r w:rsidRPr="00380379">
        <w:t xml:space="preserve"> of a blend, and, instead use alternative techniques to monitor the presence and amount of charges formed. </w:t>
      </w:r>
    </w:p>
    <w:p w14:paraId="2BBC15F5" w14:textId="7AC1BFD9" w:rsidR="00C27004" w:rsidRPr="00380379" w:rsidRDefault="00C27004" w:rsidP="00C27004">
      <w:r w:rsidRPr="00380379">
        <w:t>Film-based techniques offer obvious advantages as they can be performed more rapidly than device-based techniques</w:t>
      </w:r>
      <w:r>
        <w:t xml:space="preserve"> and rely on less variables</w:t>
      </w:r>
      <w:r w:rsidRPr="00380379">
        <w:t>.  Quasi-steady state photo-induced absorption measurements can be performed with simple instrumentation, high sensitivity, and allow for the presence of charges to be determined. In the limit of even weakly radiative CT states, transient or gated luminescence techniques can also be used to measure the intensity of delayed luminescence as a metric for blend quality.</w:t>
      </w:r>
    </w:p>
    <w:p w14:paraId="772C150D" w14:textId="290D17E1" w:rsidR="00CC7DDE" w:rsidRPr="00380379" w:rsidRDefault="00C27004" w:rsidP="00320297">
      <w:pPr>
        <w:pStyle w:val="Heading2"/>
        <w:ind w:left="60"/>
      </w:pPr>
      <w:r>
        <w:t>(3</w:t>
      </w:r>
      <w:r w:rsidR="00320297" w:rsidRPr="00380379">
        <w:t xml:space="preserve">) </w:t>
      </w:r>
      <w:r w:rsidR="008F1EA6" w:rsidRPr="00380379">
        <w:t>Blends with</w:t>
      </w:r>
      <w:r w:rsidR="002A0FAD" w:rsidRPr="00380379">
        <w:t xml:space="preserve"> </w:t>
      </w:r>
      <w:r w:rsidR="00C921EE" w:rsidRPr="00380379">
        <w:t>reduced</w:t>
      </w:r>
      <w:r w:rsidR="008F1EA6" w:rsidRPr="00380379">
        <w:t xml:space="preserve"> </w:t>
      </w:r>
      <w:r w:rsidR="002A0FAD" w:rsidRPr="00380379">
        <w:t>miscibility</w:t>
      </w:r>
    </w:p>
    <w:p w14:paraId="76269FE2" w14:textId="0730E472" w:rsidR="002A0FAD" w:rsidRPr="00380379" w:rsidRDefault="0073516B" w:rsidP="00C779C1">
      <w:r>
        <w:t>The amount of interfacial area between the donor and acceptor domains can affect the degree of non-geminate recombination and therefore the V</w:t>
      </w:r>
      <w:r w:rsidRPr="0073516B">
        <w:rPr>
          <w:vertAlign w:val="subscript"/>
        </w:rPr>
        <w:t>OC</w:t>
      </w:r>
      <w:r>
        <w:t xml:space="preserve">. </w:t>
      </w:r>
      <w:r w:rsidR="007F1389" w:rsidRPr="00380379">
        <w:t xml:space="preserve">It is </w:t>
      </w:r>
      <w:r>
        <w:t xml:space="preserve">also </w:t>
      </w:r>
      <w:r w:rsidR="007F1389" w:rsidRPr="00380379">
        <w:t xml:space="preserve">generally observed that systems with low </w:t>
      </w:r>
      <w:r w:rsidR="00A900CE">
        <w:t>energy loss</w:t>
      </w:r>
      <w:r w:rsidR="007F1389" w:rsidRPr="00380379">
        <w:t xml:space="preserve"> also have a low FF.</w:t>
      </w:r>
      <w:r w:rsidR="00C779C1" w:rsidRPr="00380379">
        <w:t xml:space="preserve">  Th</w:t>
      </w:r>
      <w:r w:rsidR="00320297" w:rsidRPr="00380379">
        <w:t>e low FF and J</w:t>
      </w:r>
      <w:r w:rsidR="00320297" w:rsidRPr="00380379">
        <w:rPr>
          <w:vertAlign w:val="subscript"/>
        </w:rPr>
        <w:t>SC</w:t>
      </w:r>
      <w:r w:rsidR="00320297" w:rsidRPr="00380379">
        <w:t xml:space="preserve"> in low E</w:t>
      </w:r>
      <w:r w:rsidR="00320297" w:rsidRPr="00380379">
        <w:rPr>
          <w:vertAlign w:val="subscript"/>
        </w:rPr>
        <w:t>loss</w:t>
      </w:r>
      <w:r w:rsidR="00320297" w:rsidRPr="00380379">
        <w:t xml:space="preserve"> systems is strongly correlated to the</w:t>
      </w:r>
      <w:r w:rsidR="007F1389" w:rsidRPr="00380379">
        <w:t xml:space="preserve"> nano</w:t>
      </w:r>
      <w:r w:rsidR="002A0FAD" w:rsidRPr="00380379">
        <w:t xml:space="preserve">scale morphology of </w:t>
      </w:r>
      <w:r w:rsidR="00320297" w:rsidRPr="00380379">
        <w:t>the blend</w:t>
      </w:r>
      <w:r w:rsidR="002A0FAD" w:rsidRPr="00380379">
        <w:t>.</w:t>
      </w:r>
      <w:r w:rsidR="002A0FAD" w:rsidRPr="00380379">
        <w:fldChar w:fldCharType="begin" w:fldLock="1"/>
      </w:r>
      <w:r w:rsidR="00564383">
        <w:instrText>ADDIN CSL_CITATION { "citationID" : "s4a7jb60t", "citationItems" : [ { "id" : "ITEM-1", "itemData" : { "DOI" : "10.1002/aenm.201700084", "ISSN" : "16146832", "abstract" : "Organic/polymer semiconductors provide unique possibilities and flexibility in tailoring their optoelectronic properties to match specific application demands. One of the key factors contributing to the rapid and continuous progress of organic photovoltaics (OPVs) is the control and optimization of photoactive-layer morphology. The impact of morphology on photovoltaic parameters has been widely observed. However, the highly complex and multilength-scale morphology often formed in efficient OPV devices consisting of compositionally similar components impose obstacles to conventional morphological characterizations. In contrast, due to the high compositional and orientational sensitivity, resonant soft X-ray scattering (R-SoXS), and related techniques lead to tremendous progress of characterization and comprehension regarding the complex mesoscale morphology in OPVs. R-SoXS is capable of quantifying the domain characteristics, and polarized soft X-ray scattering (P-SoXS) provides quantitative information on orientational ordering. These morphological parameters strongly correlate the fill factor (FF), open-circuit voltage (Voc), as well as short-circuit current (Jsc) in a wider range of OPV devices, including recent record-efficiency polymer:fullerene solar cells and 12%-efficiency fullerene-free OPVs. This progress report will delineate the soft X-ray scattering methodology and its future challenges to characterize and understand functional organic materials and provide a non-exhaustive overview of R-SoXS characterization and its implication to date.", "author" : [ { "dropping-particle" : "", "family" : "Jiao", "given" : "Xuechen", "non-dropping-particle" : "", "parse-names" : false, "suffix" : "" }, { "dropping-particle" : "", "family" : "Ye", "given" : "Long", "non-dropping-particle" : "", "parse-names" : false, "suffix" : "" }, { "dropping-particle" : "", "family" : "Ade", "given" : "Harald", "non-dropping-particle" : "", "parse-names" : false, "suffix" : "" } ], "container-title" : "Advanced Energy Materials", "id" : "ITEM-1", "issue" : "18", "issued" : { "date-parts" : [ [ "2017", "9" ] ] }, "language" : "en", "page" : "1700084", "title" : "Quantitative Morphology-Performance Correlations in Organic Solar Cells: Insights from Soft X-Ray Scattering", "type" : "article-journal", "volume" : "7" }, "uri" : [ "http://zotero.org/users/953339/items/8UXDCGIG" ], "uris" : [ "http://zotero.org/users/953339/items/8UXDCGIG", "http://www.mendeley.com/documents/?uuid=f85ca900-da72-40f4-ac28-37a16b5d56d4" ] } ], "mendeley" : { "formattedCitation" : "&lt;sup&gt;49&lt;/sup&gt;", "plainTextFormattedCitation" : "49", "previouslyFormattedCitation" : "&lt;sup&gt;49&lt;/sup&gt;" }, "properties" : { "formattedCitation" : "(Jiao et al., 2017)", "noteIndex" : 0, "plainCitation" : "(Jiao et al., 2017)" }, "schema" : "https://github.com/citation-style-language/schema/raw/master/csl-citation.json" }</w:instrText>
      </w:r>
      <w:r w:rsidR="002A0FAD" w:rsidRPr="00380379">
        <w:fldChar w:fldCharType="separate"/>
      </w:r>
      <w:r w:rsidR="0004601F" w:rsidRPr="0004601F">
        <w:rPr>
          <w:noProof/>
          <w:vertAlign w:val="superscript"/>
        </w:rPr>
        <w:t>49</w:t>
      </w:r>
      <w:r w:rsidR="002A0FAD" w:rsidRPr="00380379">
        <w:fldChar w:fldCharType="end"/>
      </w:r>
      <w:r w:rsidR="002A0FAD" w:rsidRPr="00380379">
        <w:t xml:space="preserve"> In fact, aggregation and domain purity have been correlated with improved performance and reduce</w:t>
      </w:r>
      <w:r w:rsidR="00120967" w:rsidRPr="00380379">
        <w:t>d</w:t>
      </w:r>
      <w:r w:rsidR="002A0FAD" w:rsidRPr="00380379">
        <w:t xml:space="preserve"> losses via a multitude of loss pathways, including triplet recombination, geminate recombination, and bimolecular recombination.</w:t>
      </w:r>
      <w:r w:rsidR="002A0FAD" w:rsidRPr="00380379">
        <w:fldChar w:fldCharType="begin" w:fldLock="1"/>
      </w:r>
      <w:r w:rsidR="00DA140F">
        <w:instrText>ADDIN CSL_CITATION { "citationID" : "NucOpTRx", "citationItems" : [ { "id" : "ITEM-1", "itemData" : { "DOI" : "10.1002/adma.201402403", "ISSN" : "09359648", "author" : [ { "dropping-particle" : "", "family" : "Love", "given" : "John A.", "non-dropping-particle" : "", "parse-names" : false, "suffix" : "" }, { "dropping-particle" : "", "family" : "Collins", "given" : "Samuel D.", "non-dropping-particle" : "", "parse-names" : false, "suffix" : "" }, { "dropping-particle" : "", "family" : "Nagao", "given" : "Ikuhiro", "non-dropping-particle" : "", "parse-names" : false, "suffix" : "" }, { "dropping-particle" : "", "family" : "Mukherjee", "given" : "Subhrangsu", "non-dropping-particle" : "", "parse-names" : false, "suffix" : "" }, { "dropping-particle" : "", "family" : "Ade", "given" : "Harald", "non-dropping-particle" : "", "parse-names" : false, "suffix" : "" }, { "dropping-particle" : "", "family" : "Bazan", "given" : "Guillermo C.", "non-dropping-particle" : "", "parse-names" : false, "suffix" : "" }, { "dropping-particle" : "", "family" : "Nguyen", "given" : "Thuc-Quyen", "non-dropping-particle" : "", "parse-names" : false, "suffix" : "" } ], "container-title" : "Advanced Materials", "id" : "ITEM-1", "issue" : "43", "issued" : { "date-parts" : [ [ "2014", "11" ] ] }, "language" : "en", "page" : "7308-7316", "title" : "Interplay of Solvent Additive Concentration and Active Layer Thickness on the Performance of Small Molecule Solar Cells", "type" : "article-journal", "volume" : "26" }, "uri" : [ "http://zotero.org/users/953339/items/C638BWIP" ], "uris" : [ "http://zotero.org/users/953339/items/C638BWIP", "http://www.mendeley.com/documents/?uuid=7b74bbd5-f226-4811-ac03-87619f1bcc55" ] }, { "id" : "ITEM-2", "itemData" : { "DOI" : "10.1002/aenm.201400230", "ISSN" : "16146832", "author" : [ { "dropping-particle" : "", "family" : "Proctor", "given" : "Christopher M.", "non-dropping-particle" : "", "parse-names" : false, "suffix" : "" }, { "dropping-particle" : "", "family" : "Albrecht", "given" : "Steve", "non-dropping-particle" : "", "parse-names" : false, "suffix" : "" }, { "dropping-particle" : "", "family" : "Kuik", "given" : "Martijn", "non-dropping-particle" : "", "parse-names" : false, "suffix" : "" }, { "dropping-particle" : "", "family" : "Neher", "given" : "Dieter", "non-dropping-particle" : "", "parse-names" : false, "suffix" : "" }, { "dropping-particle" : "", "family" : "Nguyen", "given" : "Thuc-Quyen", "non-dropping-particle" : "", "parse-names" : false, "suffix" : "" } ], "container-title" : "Advanced Energy Materials", "id" : "ITEM-2", "issue" : "10", "issued" : { "date-parts" : [ [ "2014", "7" ] ] }, "language" : "en", "page" : "1400230", "title" : "Overcoming Geminate Recombination and Enhancing Extraction in Solution-Processed Small Molecule Solar Cells", "type" : "article-journal", "volume" : "4" }, "uri" : [ "http://zotero.org/users/953339/items/GSWX57SD" ], "uris" : [ "http://zotero.org/users/953339/items/GSWX57SD", "http://www.mendeley.com/documents/?uuid=950161f4-6ebc-4710-9466-b4d39b565317" ] }, { "id" : "ITEM-3", "itemData" : { "DOI" : "10.1038/nature12339", "ISBN" : "0028-0836", "ISSN" : "0028-0836", "PMID" : "23925118", "abstract" : "In biological complexes, cascade structures promote the spatial separation of photogenerated electrons and holes, preventing their recombination. In contrast, the photogenerated excitons in organic photovoltaic cells are dissociated at a single donor-acceptor heterojunction formed within a de-mixed blend of the donor and acceptor semiconductors. The nanoscale morphology and high charge densities give a high rate of electron-hole encounters, which should in principle result in the formation of spin-triplet excitons, as in organic light-emitting diodes. Although organic photovoltaic cells would have poor quantum efficiencies if every encounter led to recombination, state-of-the-art examples nevertheless demonstrate near-unity quantum efficiency. Here we show that this suppression of recombination arises through the interplay between spin, energetics and delocalization of electronic excitations in organic semiconductors. We use time-resolved spectroscopy to study a series of model high-efficiency polymer-fullerene systems in which the lowest-energy molecular triplet exciton (T1) for the polymer is lower in energy than the intermolecular charge transfer state. We observe the formation of T1 states following bimolecular recombination, indicating that encounters of spin-uncorrelated electrons and holes generate charge transfer states with both spin-singlet ((1)CT) and spin-triplet ((3)CT) characters. We show that the formation of triplet excitons can be the main loss mechanism in organic photovoltaic cells. But we also find that, even when energetically favoured, the relaxation of (3)CT states to T1 states can be strongly suppressed by wavefunction delocalization, allowing for the dissociation of (3)CT states back to free charges, thereby reducing recombination and enhancing device performance. Our results point towards new design rules both for photoconversion systems, enabling the suppression of electron-hole recombination, and for organic light-emitting diodes, avoiding the formation of triplet excitons and enhancing fluorescence efficiency.", "author" : [ { "dropping-particle" : "", "family" : "Rao", "given" : "Akshay", "non-dropping-particle" : "", "parse-names" : false, "suffix" : "" }, { "dropping-particle" : "", "family" : "Chow", "given" : "Philip C. Y.", "non-dropping-particle" : "", "parse-names" : false, "suffix" : "" }, { "dropping-particle" : "", "family" : "G\u00e9linas", "given" : "Simon", "non-dropping-particle" : "", "parse-names" : false, "suffix" : "" }, { "dropping-particle" : "", "family" : "Schlenker", "given" : "Cody W.", "non-dropping-particle" : "", "parse-names" : false, "suffix" : "" }, { "dropping-particle" : "", "family" : "Li", "given" : "Chang-Zhi", "non-dropping-particle" : "", "parse-names" : false, "suffix" : "" }, { "dropping-particle" : "", "family" : "Yip", "given" : "Hin-Lap", "non-dropping-particle" : "", "parse-names" : false, "suffix" : "" }, { "dropping-particle" : "", "family" : "Jen", "given" : "Alex K.-Y. K.Y.", "non-dropping-particle" : "", "parse-names" : false, "suffix" : "" }, { "dropping-particle" : "", "family" : "Ginger", "given" : "David S.", "non-dropping-particle" : "", "parse-names" : false, "suffix" : "" }, { "dropping-particle" : "", "family" : "Friend", "given" : "Richard H.", "non-dropping-particle" : "", "parse-names" : false, "suffix" : "" } ], "container-title" : "Nature", "id" : "ITEM-3", "issue" : "7463", "issued" : { "date-parts" : [ [ "2013", "8", "7" ] ] }, "language" : "en", "page" : "435-439", "title" : "The role of spin in the kinetic control of recombination in organic photovoltaics", "type" : "article-journal", "volume" : "500" }, "uris" : [ "http://www.mendeley.com/documents/?uuid=f37d540d-e686-4c79-a4b0-15ba3e2e9fb4" ] }, { "id" : "ITEM-4", "itemData" : { "DOI" : "10.1002/aenm.201602000", "ISSN" : "16146832", "abstract" : "Organic solar cells (OSCs) made of donor/acceptor bulk-heterojunction active layers have been of widespread interest in converting sunlight to electricity. Characterizing of the complex morphology at multiple length scales of polymer:nonfullerene small molecular acceptor (SMA) systems remains largely unexplored. Through detailed characterizations (hard/soft X-ray scattering) of the record-efficiency polymer:SMA system with a close analog, quantitative morphological parameters are related to the device performance parameters and fundamental morphology\u2013performance relationships that explain why additive use and thermal annealing are needed for optimized performance are established. A linear correlation between the average purity variations at small length scale (\u224810 nm) and photovoltaic device characteristics across all processing protocols is observed in \u224812%-efficiency polymer:SMA systems. In addition, molecular interactions as reflected by the estimated Flory\u2013Huggins interaction parameters are used to provide context of the room temperature morphology results. Comparison with results from annealed devices suggests that the two SMA systems compared show upper and lower critical solution temperature behavior, respectively. The in-depth understanding of the complex multilength scale nonfullerene OSC morphology may guide the device optimization and new materials development and indicates that thermodynamic properties of materials systems should be studied in more detail to aid in designing optimized protocols efficiently.", "author" : [ { "dropping-particle" : "", "family" : "Ye", "given" : "Long", "non-dropping-particle" : "", "parse-names" : false, "suffix" : "" }, { "dropping-particle" : "", "family" : "Zhao", "given" : "Wenchao", "non-dropping-particle" : "", "parse-names" : false, "suffix" : "" }, { "dropping-particle" : "", "family" : "Li", "given" : "Sunsun", "non-dropping-particle" : "", "parse-names" : false, "suffix" : "" }, { "dropping-particle" : "", "family" : "Mukherjee", "given" : "Subhrangsu", "non-dropping-particle" : "", "parse-names" : false, "suffix" : "" }, { "dropping-particle" : "", "family" : "Carpenter", "given" : "Joshua H.", "non-dropping-particle" : "", "parse-names" : false, "suffix" : "" }, { "dropping-particle" : "", "family" : "Awartani", "given" : "Omar", "non-dropping-particle" : "", "parse-names" : false, "suffix" : "" }, { "dropping-particle" : "", "family" : "Jiao", "given" : "Xuechen", "non-dropping-particle" : "", "parse-names" : false, "suffix" : "" }, { "dropping-particle" : "", "family" : "Hou", "given" : "Jianhui", "non-dropping-particle" : "", "parse-names" : false, "suffix" : "" }, { "dropping-particle" : "", "family" : "Ade", "given" : "Harald", "non-dropping-particle" : "", "parse-names" : false, "suffix" : "" } ], "container-title" : "Advanced Energy Materials", "id" : "ITEM-4", "issue" : "7", "issued" : { "date-parts" : [ [ "2017", "4" ] ] }, "language" : "en", "page" : "1602000", "title" : "High-Efficiency Nonfullerene Organic Solar Cells: Critical Factors that Affect Complex Multi-Length Scale Morphology and Device Performance", "type" : "article-journal", "volume" : "7" }, "uri" : [ "http://zotero.org/users/953339/items/ZBRMX2D7" ], "uris" : [ "http://zotero.org/users/953339/items/ZBRMX2D7", "http://www.mendeley.com/documents/?uuid=2d7bf975-1e12-4e22-bca7-02161dd5e107" ] } ], "mendeley" : { "formattedCitation" : "&lt;sup&gt;50\u201353&lt;/sup&gt;", "plainTextFormattedCitation" : "50\u201353", "previouslyFormattedCitation" : "&lt;sup&gt;50\u201353&lt;/sup&gt;" }, "properties" : { "formattedCitation" : "(Love et al., 2014; Proctor et al., 2014; Rao et al., 2013; Ye et al., 2016)", "noteIndex" : 0, "plainCitation" : "(Love et al., 2014; Proctor et al., 2014; Rao et al., 2013; Ye et al., 2016)" }, "schema" : "https://github.com/citation-style-language/schema/raw/master/csl-citation.json" }</w:instrText>
      </w:r>
      <w:r w:rsidR="002A0FAD" w:rsidRPr="00380379">
        <w:fldChar w:fldCharType="separate"/>
      </w:r>
      <w:r w:rsidR="0004601F" w:rsidRPr="0004601F">
        <w:rPr>
          <w:noProof/>
          <w:vertAlign w:val="superscript"/>
        </w:rPr>
        <w:t>50–53</w:t>
      </w:r>
      <w:r w:rsidR="002A0FAD" w:rsidRPr="00380379">
        <w:fldChar w:fldCharType="end"/>
      </w:r>
      <w:r w:rsidR="002A0FAD" w:rsidRPr="00380379">
        <w:t xml:space="preserve"> The FF, specifically, has been correlated with average domain purity,</w:t>
      </w:r>
      <w:r w:rsidR="002A0FAD" w:rsidRPr="00380379">
        <w:fldChar w:fldCharType="begin" w:fldLock="1"/>
      </w:r>
      <w:r w:rsidR="0005608E">
        <w:instrText>ADDIN CSL_CITATION { "citationID" : "qjBKomhm", "citationItems" : [ { "id" : "ITEM-1", "itemData" : { "DOI" : "10.1002/adma.201505645", "ISSN" : "1521-4095", "author" : [ { "dropping-particle" : "", "family" : "Gao", "given" : "Ke", "non-dropping-particle" : "", "parse-names" : false, "suffix" : "" }, { "dropping-particle" : "", "family" : "Miao", "given" : "Jingsheng", "non-dropping-particle" : "", "parse-names" : false, "suffix" : "" }, { "dropping-particle" : "", "family" : "Xiao", "given" : "Liangang", "non-dropping-particle" : "", "parse-names" : false, "suffix" : "" }, { "dropping-particle" : "", "family" : "Deng", "given" : "Wanyuan", "non-dropping-particle" : "", "parse-names" : false, "suffix" : "" }, { "dropping-particle" : "", "family" : "Kan", "given" : "Yuanyuan", "non-dropping-particle" : "", "parse-names" : false, "suffix" : "" }, { "dropping-particle" : "", "family" : "Liang", "given" : "Tianxiang", "non-dropping-particle" : "", "parse-names" : false, "suffix" : "" }, { "dropping-particle" : "", "family" : "Wang", "given" : "Cheng", "non-dropping-particle" : "", "parse-names" : false, "suffix" : "" }, { "dropping-particle" : "", "family" : "Huang", "given" : "Fei", "non-dropping-particle" : "", "parse-names" : false, "suffix" : "" }, { "dropping-particle" : "", "family" : "Peng", "given" : "Junbiao", "non-dropping-particle" : "", "parse-names" : false, "suffix" : "" }, { "dropping-particle" : "", "family" : "Cao", "given" : "Yong", "non-dropping-particle" : "", "parse-names" : false, "suffix" : "" }, { "dropping-particle" : "", "family" : "Liu", "given" : "Feng", "non-dropping-particle" : "", "parse-names" : false, "suffix" : "" }, { "dropping-particle" : "", "family" : "Russell", "given" : "Thomas P.", "non-dropping-particle" : "", "parse-names" : false, "suffix" : "" }, { "dropping-particle" : "", "family" : "Wu", "given" : "Hongbin", "non-dropping-particle" : "", "parse-names" : false, "suffix" : "" }, { "dropping-particle" : "", "family" : "Peng", "given" : "Xiaobin", "non-dropping-particle" : "", "parse-names" : false, "suffix" : "" } ], "container-title" : "Advanced Materials", "id" : "ITEM-1", "issue" : "23", "issued" : { "date-parts" : [ [ "2016", "6" ] ] }, "language" : "en", "page" : "4727-4733", "title" : "Multi-Length-Scale Morphologies Driven by Mixed Additives in Porphyrin-Based Organic Photovoltaics", "type" : "article-journal", "volume" : "28" }, "uri" : [ "http://zotero.org/users/953339/items/6XR84NAC" ], "uris" : [ "http://zotero.org/users/953339/items/6XR84NAC", "http://www.mendeley.com/documents/?uuid=5fdfe030-4652-4a18-84a6-432e65460f9e" ] }, { "id" : "ITEM-2", "itemData" : { "DOI" : "10.1002/adma.201400411", "ISSN" : "1521-4095", "author" : [ { "dropping-particle" : "", "family" : "Guo", "given" : "Xia", "non-dropping-particle" : "", "parse-names" : false, "suffix" : "" }, { "dropping-particle" : "", "family" : "Zhang", "given" : "Maojie", "non-dropping-particle" : "", "parse-names" : false, "suffix" : "" }, { "dropping-particle" : "", "family" : "Ma", "given" : "Wei", "non-dropping-particle" : "", "parse-names" : false, "suffix" : "" }, { "dropping-particle" : "", "family" : "Ye", "given" : "Long", "non-dropping-particle" : "", "parse-names" : false, "suffix" : "" }, { "dropping-particle" : "", "family" : "Zhang", "given" : "Shaoqing", "non-dropping-particle" : "", "parse-names" : false, "suffix" : "" }, { "dropping-particle" : "", "family" : "Liu", "given" : "Shengjian", "non-dropping-particle" : "", "parse-names" : false, "suffix" : "" }, { "dropping-particle" : "", "family" : "Ade", "given" : "Harald", "non-dropping-particle" : "", "parse-names" : false, "suffix" : "" }, { "dropping-particle" : "", "family" : "Huang", "given" : "Fei", "non-dropping-particle" : "", "parse-names" : false, "suffix" : "" }, { "dropping-particle" : "", "family" : "Hou", "given" : "Jianhui", "non-dropping-particle" : "", "parse-names" : false, "suffix" : "" } ], "container-title" : "Advanced Materials", "id" : "ITEM-2", "issue" : "24", "issued" : { "date-parts" : [ [ "2014", "6" ] ] }, "language" : "en", "page" : "4043-4049", "title" : "Enhanced Photovoltaic Performance by Modulating Surface Composition in Bulk Heterojunction Polymer Solar Cells Based on PBDTTT-C-T/PC71BM", "type" : "article-journal", "volume" : "26" }, "uri" : [ "http://zotero.org/users/953339/items/PG627UW5" ], "uris" : [ "http://zotero.org/users/953339/items/PG627UW5", "http://www.mendeley.com/documents/?uuid=49931e08-bec4-4425-be9b-d5d4bbc5202d" ] }, { "id" : "ITEM-3", "itemData" : { "DOI" : "10.1002/aenm.201500877", "ISBN" : "1614-6840", "ISSN" : "16146832", "abstract" : "Whereas the role of molecularly mixed domains in organic photovoltaic devices for charge generation is extensively discussed in the literature, the impact on charge recombination and thus fill factor is largely unexplored. Here, a combination of soft X-ray techniques enables the quantification of phases at multiple length scales to reveal their role regarding charge recombination in a highly efficient solution processed small molecule system 7,7\u2032-(4,4-bis(2-ethylhexyl)-4H-silolo[3,2-b:4,5-b\u2032]dithiophene-2,6-diyl)bis(6-fluoro-4-(5\u2032-hexyl-[2,2\u2032-bithiophen]-5-yl)benzo[c][1,2,5]thiadiazole) (p-DTS(FBTTh2)2) . A quantitative (linear) relationship between the average composition variations and the device fill-factor is observed. The results establish the complex interrelationship between average phase purity, domain size, and structural order and highlight the requirement of achieving sufficient phase purities to diminish bimolecular and geminate recombination in solution processed small molecule solar cells.", "author" : [ { "dropping-particle" : "", "family" : "Mukherjee", "given" : "Subhrangsu", "non-dropping-particle" : "", "parse-names" : false, "suffix" : "" }, { "dropping-particle" : "", "family" : "Proctor", "given" : "Christopher M.", "non-dropping-particle" : "", "parse-names" : false, "suffix" : "" }, { "dropping-particle" : "", "family" : "Bazan", "given" : "Guillermo C.", "non-dropping-particle" : "", "parse-names" : false, "suffix" : "" }, { "dropping-particle" : "", "family" : "Nguyen", "given" : "Thuc-Quyen", "non-dropping-particle" : "", "parse-names" : false, "suffix" : "" }, { "dropping-particle" : "", "family" : "Ade", "given" : "Harald", "non-dropping-particle" : "", "parse-names" : false, "suffix" : "" } ], "container-title" : "Advanced Energy Materials", "id" : "ITEM-3", "issue" : "21", "issued" : { "date-parts" : [ [ "2015", "11" ] ] }, "page" : "1500877", "title" : "Significance of Average Domain Purity and Mixed Domains on the Photovoltaic Performance of High-Efficiency Solution-Processed Small-Molecule BHJ Solar Cells", "type" : "article-journal", "volume" : "5" }, "uris" : [ "http://www.mendeley.com/documents/?uuid=4853cdff-6349-4675-832f-86880f1d866f" ] }, { "id" : "ITEM-4", "itemData" : { "DOI" : "10.1002/aenm.201600699", "ISSN" : "16146832", "abstract" : "While the extremes in organic photovoltaic bulk heterojunction morphology (finely mixed or large pure domains) are easily understood and known to be unfavorable, efficient devices often exhibit a complex multi-length scale, multi-phase morphology. The impact of such multiple length scales and their respective purities and volume fractions on device performance remains unclear. Here, the average spatial composition variations, i.e., volume-average purities, are quantified at multiple size scales to elucidate their effect on charge creation and recombination in a complex, multi-length scale polymer:fullerene system (PBDTTPD:PC71BM). The apparent domain size as observed in TEM is not a causative parameter. Instead, a linear relationship is found between average purity at length scales &lt;50 nm and device fill-factor. Our findings show that a high volume fraction of pure phases at the smallest length scales is required in multi-length scale systems to aid charge creation and diminish recombination in polymer:fullerene solar cells.", "author" : [ { "dropping-particle" : "", "family" : "Mukherjee", "given" : "Subhrangsu", "non-dropping-particle" : "", "parse-names" : false, "suffix" : "" }, { "dropping-particle" : "", "family" : "Jiao", "given" : "Xuechen", "non-dropping-particle" : "", "parse-names" : false, "suffix" : "" }, { "dropping-particle" : "", "family" : "Ade", "given" : "Harald", "non-dropping-particle" : "", "parse-names" : false, "suffix" : "" } ], "container-title" : "Advanced Energy Materials", "id" : "ITEM-4", "issue" : "18", "issued" : { "date-parts" : [ [ "2016", "9" ] ] }, "language" : "en", "page" : "1600699", "title" : "Charge Creation and Recombination in Multi-Length Scale Polymer:Fullerene BHJ Solar Cell Morphologies", "type" : "article-journal", "volume" : "6" }, "uri" : [ "http://zotero.org/users/953339/items/E2XJCAMN" ], "uris" : [ "http://zotero.org/users/953339/items/E2XJCAMN", "http://www.mendeley.com/documents/?uuid=556d9825-b32d-4ae2-8dfb-18f57f4a9e55" ] }, { "id" : "ITEM-5", "itemData" : { "DOI" : "10.1038/nenergy.2015.27", "ISSN" : "2058-7546", "abstract" : "The processing of high-performance organic solar cells usually requires environmentally hazardous solvents. Now, hydrocarbon-based processing is shown to achieve relatively high performance in a more environmentally friendly way.", "author" : [ { "dropping-particle" : "", "family" : "Zhao", "given" : "Jingbo", "non-dropping-particle" : "", "parse-names" : false, "suffix" : "" }, { "dropping-particle" : "", "family" : "Li", "given" : "Yunke", "non-dropping-particle" : "", "parse-names" : false, "suffix" : "" }, { "dropping-particle" : "", "family" : "Yang", "given" : "Guofang", "non-dropping-particle" : "", "parse-names" : false, "suffix" : "" }, { "dropping-particle" : "", "family" : "Jiang", "given" : "Kui", "non-dropping-particle" : "", "parse-names" : false, "suffix" : "" }, { "dropping-particle" : "", "family" : "Lin", "given" : "Haoran", "non-dropping-particle" : "", "parse-names" : false, "suffix" : "" }, { "dropping-particle" : "", "family" : "Ade", "given" : "Harald", "non-dropping-particle" : "", "parse-names" : false, "suffix" : "" }, { "dropping-particle" : "", "family" : "Ma", "given" : "Wei", "non-dropping-particle" : "", "parse-names" : false, "suffix" : "" }, { "dropping-particle" : "", "family" : "Yan", "given" : "He", "non-dropping-particle" : "", "parse-names" : false, "suffix" : "" } ], "container-title" : "Nature Energy", "id" : "ITEM-5", "issued" : { "date-parts" : [ [ "2016", "1" ] ] }, "language" : "en", "page" : "15027", "title" : "Efficient organic solar cells processed from hydrocarbon solvents", "type" : "article-journal", "volume" : "1" }, "uri" : [ "http://zotero.org/users/953339/items/KXN9GIV8" ], "uris" : [ "http://zotero.org/users/953339/items/KXN9GIV8", "http://www.mendeley.com/documents/?uuid=4cea0958-2a28-499d-b0b4-43cb5a855bd2" ] }, { "id" : "ITEM-6", "itemData" : { "DOI" : "10.1002/adma.201402403", "ISSN" : "09359648", "author" : [ { "dropping-particle" : "", "family" : "Love", "given" : "John A.", "non-dropping-particle" : "", "parse-names" : false, "suffix" : "" }, { "dropping-particle" : "", "family" : "Collins", "given" : "Samuel D.", "non-dropping-particle" : "", "parse-names" : false, "suffix" : "" }, { "dropping-particle" : "", "family" : "Nagao", "given" : "Ikuhiro", "non-dropping-particle" : "", "parse-names" : false, "suffix" : "" }, { "dropping-particle" : "", "family" : "Mukherjee", "given" : "Subhrangsu", "non-dropping-particle" : "", "parse-names" : false, "suffix" : "" }, { "dropping-particle" : "", "family" : "Ade", "given" : "Harald", "non-dropping-particle" : "", "parse-names" : false, "suffix" : "" }, { "dropping-particle" : "", "family" : "Bazan", "given" : "Guillermo C.", "non-dropping-particle" : "", "parse-names" : false, "suffix" : "" }, { "dropping-particle" : "", "family" : "Nguyen", "given" : "Thuc-Quyen", "non-dropping-particle" : "", "parse-names" : false, "suffix" : "" } ], "container-title" : "Advanced Materials", "id" : "ITEM-6", "issue" : "43", "issued" : { "date-parts" : [ [ "2014", "11" ] ] }, "language" : "en", "page" : "7308-7316", "title" : "Interplay of Solvent Additive Concentration and Active Layer Thickness on the Performance of Small Molecule Solar Cells", "type" : "article-journal", "volume" : "26" }, "uris" : [ "http://www.mendeley.com/documents/?uuid=7b74bbd5-f226-4811-ac03-87619f1bcc55", "http://zotero.org/users/953339/items/C638BWIP" ] } ], "mendeley" : { "formattedCitation" : "&lt;sup&gt;50,54\u201358&lt;/sup&gt;", "plainTextFormattedCitation" : "50,54\u201358", "previouslyFormattedCitation" : "&lt;sup&gt;50,54\u201358&lt;/sup&gt;" }, "properties" : { "formattedCitation" : "(Gao et al., 2016; Guo et al., 2014; Love et al., 2014; Mukherjee et al., 2015, 2016; Zhao et al., 2016a)", "noteIndex" : 0, "plainCitation" : "(Gao et al., 2016; Guo et al., 2014; Love et al., 2014; Mukherjee et al., 2015, 2016; Zhao et al., 2016a)" }, "schema" : "https://github.com/citation-style-language/schema/raw/master/csl-citation.json" }</w:instrText>
      </w:r>
      <w:r w:rsidR="002A0FAD" w:rsidRPr="00380379">
        <w:fldChar w:fldCharType="separate"/>
      </w:r>
      <w:r w:rsidR="0004601F" w:rsidRPr="0004601F">
        <w:rPr>
          <w:noProof/>
          <w:vertAlign w:val="superscript"/>
        </w:rPr>
        <w:t>50,54–58</w:t>
      </w:r>
      <w:r w:rsidR="002A0FAD" w:rsidRPr="00380379">
        <w:fldChar w:fldCharType="end"/>
      </w:r>
      <w:r w:rsidR="002A0FAD" w:rsidRPr="00380379">
        <w:t xml:space="preserve"> so long as there still exist sufficient percolation pathways for both hole and electron transport.</w:t>
      </w:r>
      <w:r w:rsidR="002A0FAD" w:rsidRPr="00380379">
        <w:fldChar w:fldCharType="begin" w:fldLock="1"/>
      </w:r>
      <w:r w:rsidR="00564383">
        <w:instrText>ADDIN CSL_CITATION { "citationID" : "d7pv8hlpm", "citationItems" : [ { "id" : "ITEM-1", "itemData" : { "DOI" : "10.1002/aenm.201200637", "ISBN" : "1614-6840", "ISSN" : "16146832", "abstract" : "Most optimized donor-acceptor (D-A) polymer bulk heterojunction (BHJ) solar cells have active layers too thin to absorb greater than \u223c80% of incident photons with energies above the polymer's band gap. If the thickness of these devices could be increased without sacrificing internal quantum efficiency, the device power conversion efficiency (PCE) could be significantly enhanced. We examine the device characteristics of BHJ solar cells based on poly(di(2-ethylhexyloxy)benzo[1,2-b:4,5-b\u2032]dithiophene-co-octylthieno[3,4-c]pyrrole-4,6-dione) (PBDTTPD) and [6,6]-phenyl-C61-butyric acid methyl ester (PCBM) with 7.3% PCE and find that bimolecular recombination limits the active layer thickness of these devices. Thermal annealing does not mitigate these bimolecular recombination losses and drastically decreases the PCE of PBDTTPD BHJ solar cells. We characterize the morphology of these BHJs before and after thermal annealing and determine that thermal annealing drastically reduces the concentration of PCBM in the mixed regions, which consist of PCBM dispersed in the amorphous portions of PBDTTPD. Decreasing the concentration of PCBM may reduce the number of percolating electron transport pathways within these mixed regions and create morphological electron traps that enhance charge-carrier recombination and limit device quantum efficiency. These findings suggest that (i) the concentration of PCBM in the mixed regions of polymer BHJs must be above the PCBM percolation threshold in order to attain high solar cell internal quantum efficiency, and (ii) novel processing techniques, which improve polymer hole mobility while maintaining PCBM percolation within the mixed regions, should be developed in order to limit bimolecular recombination losses in optically thick devices and maximize the PCE of polymer BHJ solar cells.", "author" : [ { "dropping-particle" : "", "family" : "Bartelt", "given" : "Jonathan A.", "non-dropping-particle" : "", "parse-names" : false, "suffix" : "" }, { "dropping-particle" : "", "family" : "Beiley", "given" : "Zach M.", "non-dropping-particle" : "", "parse-names" : false, "suffix" : "" }, { "dropping-particle" : "", "family" : "Hoke", "given" : "Eric T.", "non-dropping-particle" : "", "parse-names" : false, "suffix" : "" }, { "dropping-particle" : "", "family" : "Mateker", "given" : "William R.", "non-dropping-particle" : "", "parse-names" : false, "suffix" : "" }, { "dropping-particle" : "", "family" : "Douglas", "given" : "Jessica D.", "non-dropping-particle" : "", "parse-names" : false, "suffix" : "" }, { "dropping-particle" : "", "family" : "Collins", "given" : "Brian A.", "non-dropping-particle" : "", "parse-names" : false, "suffix" : "" }, { "dropping-particle" : "", "family" : "Tumbleston", "given" : "John R.", "non-dropping-particle" : "", "parse-names" : false, "suffix" : "" }, { "dropping-particle" : "", "family" : "Graham", "given" : "Kenneth R.", "non-dropping-particle" : "", "parse-names" : false, "suffix" : "" }, { "dropping-particle" : "", "family" : "Amassian", "given" : "Aram", "non-dropping-particle" : "", "parse-names" : false, "suffix" : "" }, { "dropping-particle" : "", "family" : "Ade", "given" : "Harald", "non-dropping-particle" : "", "parse-names" : false, "suffix" : "" }, { "dropping-particle" : "", "family" : "Fr??chet", "given" : "Jean M J", "non-dropping-particle" : "", "parse-names" : false, "suffix" : "" }, { "dropping-particle" : "", "family" : "Toney", "given" : "Michael F.", "non-dropping-particle" : "", "parse-names" : false, "suffix" : "" }, { "dropping-particle" : "", "family" : "Mcgehee", "given" : "Michael D.", "non-dropping-particle" : "", "parse-names" : false, "suffix" : "" } ], "container-title" : "Advanced Energy Materials", "id" : "ITEM-1", "issue" : "3", "issued" : { "date-parts" : [ [ "2013" ] ] }, "page" : "364-374", "title" : "The importance of fullerene percolation in the mixed regions of polymer-fullerene bulk heterojunction solar cells", "type" : "article-journal", "volume" : "3" }, "uris" : [ "http://www.mendeley.com/documents/?uuid=e90e2c77-c871-4bfa-9e6a-76245b47f236" ] }, { "id" : "ITEM-2", "itemData" : { "DOI" : "10.1002/adfm.201505556", "ISSN" : "16163028", "author" : [ { "dropping-particle" : "", "family" : "Ko", "given" : "Seo Jin", "non-dropping-particle" : "", "parse-names" : false, "suffix" : "" }, { "dropping-particle" : "", "family" : "Walker", "given" : "Bright", "non-dropping-particle" : "", "parse-names" : false, "suffix" : "" }, { "dropping-particle" : "", "family" : "Nguyen", "given" : "Thanh Luan", "non-dropping-particle" : "", "parse-names" : false, "suffix" : "" }, { "dropping-particle" : "", "family" : "Choi", "given" : "Hyosung", "non-dropping-particle" : "", "parse-names" : false, "suffix" : "" }, { "dropping-particle" : "", "family" : "Seifter", "given" : "Jason", "non-dropping-particle" : "", "parse-names" : false, "suffix" : "" }, { "dropping-particle" : "", "family" : "Uddin", "given" : "Mohammad Afsar", "non-dropping-particle" : "", "parse-names" : false, "suffix" : "" }, { "dropping-particle" : "", "family" : "Kim", "given" : "Taehyo", "non-dropping-particle" : "", "parse-names" : false, "suffix" : "" }, { "dropping-particle" : "", "family" : "Kim", "given" : "Seongbeom", "non-dropping-particle" : "", "parse-names" : false, "suffix" : "" }, { "dropping-particle" : "", "family" : "Heo", "given" : "Jungwoo", "non-dropping-particle" : "", "parse-names" : false, "suffix" : "" }, { "dropping-particle" : "", "family" : "Kim", "given" : "Gi Hwan", "non-dropping-particle" : "", "parse-names" : false, "suffix" : "" }, { "dropping-particle" : "", "family" : "Cho", "given" : "Shinuk", "non-dropping-particle" : "", "parse-names" : false, "suffix" : "" }, { "dropping-particle" : "", "family" : "Heeger", "given" : "Alan J.", "non-dropping-particle" : "", "parse-names" : false, "suffix" : "" }, { "dropping-particle" : "", "family" : "Woo", "given" : "Han Young", "non-dropping-particle" : "", "parse-names" : false, "suffix" : "" }, { "dropping-particle" : "", "family" : "Kim", "given" : "Jin Young", "non-dropping-particle" : "", "parse-names" : false, "suffix" : "" } ], "container-title" : "Advanced Functional Materials", "id" : "ITEM-2", "issue" : "19", "issued" : { "date-parts" : [ [ "2016" ] ] }, "page" : "3324-3330", "title" : "Photocurrent Extraction Efficiency near Unity in a Thick Polymer Bulk Heterojunction", "type" : "article-journal", "volume" : "26" }, "uris" : [ "http://www.mendeley.com/documents/?uuid=488df321-96cf-403a-ad81-ccf379125fcb" ] } ], "mendeley" : { "formattedCitation" : "&lt;sup&gt;59,60&lt;/sup&gt;", "plainTextFormattedCitation" : "59,60", "previouslyFormattedCitation" : "&lt;sup&gt;59,60&lt;/sup&gt;" }, "properties" : { "formattedCitation" : "(Bartelt et al., 2013)", "noteIndex" : 0, "plainCitation" : "(Bartelt et al., 2013)" }, "schema" : "https://github.com/citation-style-language/schema/raw/master/csl-citation.json" }</w:instrText>
      </w:r>
      <w:r w:rsidR="002A0FAD" w:rsidRPr="00380379">
        <w:fldChar w:fldCharType="separate"/>
      </w:r>
      <w:r w:rsidR="0084463F" w:rsidRPr="0084463F">
        <w:rPr>
          <w:noProof/>
          <w:vertAlign w:val="superscript"/>
        </w:rPr>
        <w:t>59,60</w:t>
      </w:r>
      <w:r w:rsidR="002A0FAD" w:rsidRPr="00380379">
        <w:fldChar w:fldCharType="end"/>
      </w:r>
    </w:p>
    <w:p w14:paraId="71308CF4" w14:textId="2958FC20" w:rsidR="00CC7DDE" w:rsidRPr="00380379" w:rsidRDefault="00CC7DDE" w:rsidP="00CC7DDE">
      <w:r w:rsidRPr="00380379">
        <w:t xml:space="preserve">It may be that the currently limited FF values are a result of suboptimal morphologies or transport properties (due to the competition between extraction and recombination), rather than the energetic offsets (due to field-dependent generation). It would thus be fruitful to </w:t>
      </w:r>
      <w:r w:rsidRPr="00380379">
        <w:lastRenderedPageBreak/>
        <w:t>direct our efforts on material development and device engineering focused at these issues, also when developing solar cells with low E</w:t>
      </w:r>
      <w:r w:rsidRPr="00380379">
        <w:rPr>
          <w:vertAlign w:val="subscript"/>
        </w:rPr>
        <w:t>loss</w:t>
      </w:r>
      <w:r w:rsidRPr="00380379">
        <w:t xml:space="preserve"> values.</w:t>
      </w:r>
    </w:p>
    <w:p w14:paraId="3F71FF06" w14:textId="5145B928" w:rsidR="004A2D95" w:rsidRPr="00380379" w:rsidRDefault="00CC7DDE" w:rsidP="00CC7DDE">
      <w:r w:rsidRPr="00380379">
        <w:t xml:space="preserve">Efforts to achieve optimal morphologies are well appreciated in the literature, with </w:t>
      </w:r>
      <w:r w:rsidR="0012365F">
        <w:t xml:space="preserve">many </w:t>
      </w:r>
      <w:r w:rsidRPr="00380379">
        <w:t>studies focused on the interplay between morphology and solar cell performance (independent of energetic offsets).</w:t>
      </w:r>
      <w:r w:rsidRPr="00380379">
        <w:fldChar w:fldCharType="begin" w:fldLock="1"/>
      </w:r>
      <w:r w:rsidR="00564383">
        <w:instrText>ADDIN CSL_CITATION { "citationID" : "kqa6j7av4", "citationItems" : [ { "id" : "ITEM-1", "itemData" : { "DOI" : "10.1002/adfm.201300099", "ISSN" : "1616-3028", "abstract" : "Morphological control over the bulk heterojunction (BHJ) microstructure of a high-efficiency small molecule photovoltaic system is demonstrated using both thermal treatment and solvent additive processing. Single crystal X-ray diffraction is utilized to understand molecular interactions in the solid state and the BHJ morphology is examined using bright field, high-resolution, and cross-section transmission electron microscopy techniques. Controlling the domain size, while maintaining good molecular order within the semiconducting donor material, is found to be crucial in achieving high performance and over 90% internal quantum efficiency exhibited under the optimized conditions.", "author" : [ { "dropping-particle" : "", "family" : "Love", "given" : "John A.", "non-dropping-particle" : "", "parse-names" : false, "suffix" : "" }, { "dropping-particle" : "", "family" : "Proctor", "given" : "Christopher M.", "non-dropping-particle" : "", "parse-names" : false, "suffix" : "" }, { "dropping-particle" : "", "family" : "Liu", "given" : "Jianhua", "non-dropping-particle" : "", "parse-names" : false, "suffix" : "" }, { "dropping-particle" : "", "family" : "Takacs", "given" : "Christopher J.", "non-dropping-particle" : "", "parse-names" : false, "suffix" : "" }, { "dropping-particle" : "", "family" : "Sharenko", "given" : "Alexander", "non-dropping-particle" : "", "parse-names" : false, "suffix" : "" }, { "dropping-particle" : "", "family" : "Poll", "given" : "Thomas S.", "non-dropping-particle" : "van der", "parse-names" : false, "suffix" : "" }, { "dropping-particle" : "", "family" : "Heeger", "given" : "Alan J.", "non-dropping-particle" : "", "parse-names" : false, "suffix" : "" }, { "dropping-particle" : "", "family" : "Bazan", "given" : "Guillermo C.", "non-dropping-particle" : "", "parse-names" : false, "suffix" : "" }, { "dropping-particle" : "", "family" : "Nguyen", "given" : "Thuc-Quyen", "non-dropping-particle" : "", "parse-names" : false, "suffix" : "" } ], "container-title" : "Advanced Functional Materials", "id" : "ITEM-1", "issue" : "40", "issued" : { "date-parts" : [ [ "2013", "10" ] ] }, "language" : "en", "page" : "5019-5026", "title" : "Film Morphology of High Efficiency Solution-Processed Small-Molecule Solar Cells", "type" : "article-journal", "volume" : "23" }, "uri" : [ "http://zotero.org/users/953339/items/5ZBXGQMV" ], "uris" : [ "http://zotero.org/users/953339/items/5ZBXGQMV", "http://www.mendeley.com/documents/?uuid=f9503fd3-dccd-4d05-b5d1-2f1f664968c6" ] }, { "id" : "ITEM-2", "itemData" : { "DOI" : "10.1002/adma.201402403", "ISSN" : "09359648", "author" : [ { "dropping-particle" : "", "family" : "Love", "given" : "John A.", "non-dropping-particle" : "", "parse-names" : false, "suffix" : "" }, { "dropping-particle" : "", "family" : "Collins", "given" : "Samuel D.", "non-dropping-particle" : "", "parse-names" : false, "suffix" : "" }, { "dropping-particle" : "", "family" : "Nagao", "given" : "Ikuhiro", "non-dropping-particle" : "", "parse-names" : false, "suffix" : "" }, { "dropping-particle" : "", "family" : "Mukherjee", "given" : "Subhrangsu", "non-dropping-particle" : "", "parse-names" : false, "suffix" : "" }, { "dropping-particle" : "", "family" : "Ade", "given" : "Harald", "non-dropping-particle" : "", "parse-names" : false, "suffix" : "" }, { "dropping-particle" : "", "family" : "Bazan", "given" : "Guillermo C.", "non-dropping-particle" : "", "parse-names" : false, "suffix" : "" }, { "dropping-particle" : "", "family" : "Nguyen", "given" : "Thuc-Quyen", "non-dropping-particle" : "", "parse-names" : false, "suffix" : "" } ], "container-title" : "Advanced Materials", "id" : "ITEM-2", "issue" : "43", "issued" : { "date-parts" : [ [ "2014", "11" ] ] }, "language" : "en", "page" : "7308-7316", "title" : "Interplay of Solvent Additive Concentration and Active Layer Thickness on the Performance of Small Molecule Solar Cells", "type" : "article-journal", "volume" : "26" }, "uris" : [ "http://www.mendeley.com/documents/?uuid=7b74bbd5-f226-4811-ac03-87619f1bcc55", "http://zotero.org/users/953339/items/C638BWIP" ] } ], "mendeley" : { "formattedCitation" : "&lt;sup&gt;50,61&lt;/sup&gt;", "plainTextFormattedCitation" : "50,61", "previouslyFormattedCitation" : "&lt;sup&gt;50,61&lt;/sup&gt;" }, "properties" : { "formattedCitation" : "(Love et al., 2013, 2014)", "noteIndex" : 0, "plainCitation" : "(Love et al., 2013, 2014)" }, "schema" : "https://github.com/citation-style-language/schema/raw/master/csl-citation.json" }</w:instrText>
      </w:r>
      <w:r w:rsidRPr="00380379">
        <w:fldChar w:fldCharType="separate"/>
      </w:r>
      <w:r w:rsidR="0084463F" w:rsidRPr="0084463F">
        <w:rPr>
          <w:noProof/>
          <w:vertAlign w:val="superscript"/>
        </w:rPr>
        <w:t>50,61</w:t>
      </w:r>
      <w:r w:rsidRPr="00380379">
        <w:fldChar w:fldCharType="end"/>
      </w:r>
      <w:r w:rsidRPr="00380379">
        <w:t xml:space="preserve"> However, we would like to emphasize a few of the recent successful efforts to control morphology by m</w:t>
      </w:r>
      <w:r w:rsidR="00213567" w:rsidRPr="00380379">
        <w:t>olecular design or deposition method</w:t>
      </w:r>
      <w:r w:rsidRPr="00380379">
        <w:t xml:space="preserve">. Controlling the temperature-dependent solubility of donor polymers has enabled the use of a range of acceptor materials, because the final morphology does not depend on </w:t>
      </w:r>
      <w:r w:rsidR="004D17B2" w:rsidRPr="00380379">
        <w:t>self-assembly</w:t>
      </w:r>
      <w:r w:rsidRPr="00380379">
        <w:t xml:space="preserve"> of </w:t>
      </w:r>
      <w:r w:rsidR="00E96CD0">
        <w:t xml:space="preserve">the </w:t>
      </w:r>
      <w:r w:rsidRPr="00380379">
        <w:t>donor and acceptor materials out of solution.</w:t>
      </w:r>
      <w:r w:rsidRPr="00380379">
        <w:fldChar w:fldCharType="begin" w:fldLock="1"/>
      </w:r>
      <w:r w:rsidR="00564383">
        <w:instrText>ADDIN CSL_CITATION { "citationID" : "1jta78t1lb", "citationItems" : [ { "id" : "ITEM-1", "itemData" : { "DOI" : "10.1038/ncomms6293", "ISBN" : "1759-9954", "ISSN" : "2041-1723", "PMID" : "25382026", "abstract" : "A series of p-type copolymers based on oligothiophene and benzothiadiazole units was synthesised via Stille coupling and their physical, electrochemical and photovoltaic properties were evaluated. The polymers varied in the number and type of oligothiophene units as well as in the position of the solubilizing alkyl chains relative to the benzothiadiazole unit. These differences in the polymer structure had a significant impact on the thin-film transistor mobility and the solar cell power conversion efficiency, thus illustrating the importance of these design factors for polymers in optoelectronic applications.", "author" : [ { "dropping-particle" : "", "family" : "Liu", "given" : "Yuhang", "non-dropping-particle" : "", "parse-names" : false, "suffix" : "" }, { "dropping-particle" : "", "family" : "Zhao", "given" : "Jingbo", "non-dropping-particle" : "", "parse-names" : false, "suffix" : "" }, { "dropping-particle" : "", "family" : "Li", "given" : "Zhengke", "non-dropping-particle" : "", "parse-names" : false, "suffix" : "" }, { "dropping-particle" : "", "family" : "Mu", "given" : "Cheng", "non-dropping-particle" : "", "parse-names" : false, "suffix" : "" }, { "dropping-particle" : "", "family" : "Ma", "given" : "Wei", "non-dropping-particle" : "", "parse-names" : false, "suffix" : "" }, { "dropping-particle" : "", "family" : "Hu", "given" : "Huawei", "non-dropping-particle" : "", "parse-names" : false, "suffix" : "" }, { "dropping-particle" : "", "family" : "Jiang", "given" : "Kui", "non-dropping-particle" : "", "parse-names" : false, "suffix" : "" }, { "dropping-particle" : "", "family" : "Lin", "given" : "Haoran", "non-dropping-particle" : "", "parse-names" : false, "suffix" : "" }, { "dropping-particle" : "", "family" : "Ade", "given" : "Harald", "non-dropping-particle" : "", "parse-names" : false, "suffix" : "" }, { "dropping-particle" : "", "family" : "Yan", "given" : "He", "non-dropping-particle" : "", "parse-names" : false, "suffix" : "" } ], "container-title" : "Nature Communications", "id" : "ITEM-1", "issued" : { "date-parts" : [ [ "2014", "11", "10" ] ] }, "language" : "en", "page" : "5293", "title" : "Aggregation and morphology control enables multiple cases of high-efficiency polymer solar cells", "type" : "article-journal", "volume" : "5" }, "uris" : [ "http://www.mendeley.com/documents/?uuid=9cda0887-53e2-4ecb-b8f3-94d8d1b7b5e3" ] } ], "mendeley" : { "formattedCitation" : "&lt;sup&gt;62&lt;/sup&gt;", "plainTextFormattedCitation" : "62", "previouslyFormattedCitation" : "&lt;sup&gt;62&lt;/sup&gt;" }, "properties" : { "formattedCitation" : "(Liu et al., 2014)", "noteIndex" : 0, "plainCitation" : "(Liu et al., 2014)" }, "schema" : "https://github.com/citation-style-language/schema/raw/master/csl-citation.json" }</w:instrText>
      </w:r>
      <w:r w:rsidRPr="00380379">
        <w:fldChar w:fldCharType="separate"/>
      </w:r>
      <w:r w:rsidR="0084463F" w:rsidRPr="0084463F">
        <w:rPr>
          <w:noProof/>
          <w:vertAlign w:val="superscript"/>
        </w:rPr>
        <w:t>62</w:t>
      </w:r>
      <w:r w:rsidRPr="00380379">
        <w:fldChar w:fldCharType="end"/>
      </w:r>
      <w:r w:rsidRPr="00380379">
        <w:t xml:space="preserve"> Depending on the miscibility between donor and acceptor molecules, it may also be possible to arrive at</w:t>
      </w:r>
      <w:r w:rsidR="00E96CD0">
        <w:t xml:space="preserve"> optimal</w:t>
      </w:r>
      <w:r w:rsidRPr="00380379">
        <w:t xml:space="preserve"> morphologies by sequential processing: casting donor and acceptor films from different solvents, and annealing the resultant ‘bilayer’ to achieve a </w:t>
      </w:r>
      <w:r w:rsidR="00213567" w:rsidRPr="00380379">
        <w:t xml:space="preserve">bulk heterojunction </w:t>
      </w:r>
      <w:r w:rsidRPr="00380379">
        <w:t>morphology.</w:t>
      </w:r>
      <w:r w:rsidRPr="00380379">
        <w:fldChar w:fldCharType="begin" w:fldLock="1"/>
      </w:r>
      <w:r w:rsidR="00564383">
        <w:instrText>ADDIN CSL_CITATION { "citationID" : "13s8rlg67s", "citationItems" : [ { "id" : "ITEM-1", "itemData" : { "DOI" : "10.1002/aenm.201402020", "ISSN" : "1614-6840", "abstract" : "Design rules are presented for significantly expanding sequential processing (SqP) into previously inaccessible polymer:fullerene systems by tailoring binary solvent blends for fullerene deposition. Starting with a base solvent that has high fullerene solubility, 2-chlorophenol (2-CP), ellipsometry-based swelling experiments are used to investigate different co-solvents for the fullerene-casting solution. By tuning the Flory-Huggins \u03c7 parameter of the 2-CP/co-solvent blend, it is possible to optimally swell the polymer of interest for fullerene interdiffusion without dissolution of the polymer underlayer. In this way solar cell power conversion efficiencies are obtained for the PTB7 (poly[(4,8-bis[(2-ethylhexyl)oxy]benzo[1,2-b:4,5-b\u2032]dithiophene-2,6-diyl)(3-fluoro-2-[(2-ethylhexyl)carbonyl]thieno[3,4-b]thiophenediyl)]) and PC61BM (phenyl-C61-butyric acid methyl ester) materials combination that match those of blend-cast films. Both semicrystalline (e.g., P3HT (poly(3-hexylthiophene-2,5-diyl)) and entirely amorphous (e.g., PSDTTT (poly[(4,8-di(2-butyloxy)benzo[1,2-b:4,5-b\u2032]dithiophene-2,6-diyl)-alt-(2,5-bis(4,4\u2032-bis(2-octyl)dithieno[3,2-b:2\u20323\u2032-d]silole-2,6-diyl)thiazolo[5,4-d]thiazole)]) conjugated polymers can be processed into highly efficient photovoltaic devices using the solvent-blend SqP design rules. Grazing-incidence wide-angle x-ray diffraction experiments confirm that proper choice of the fullerene casting co-solvent yields well-ordered interdispersed bulk heterojunction (BHJ) morphologies without the need for subsequent thermal annealing or the use of trace solvent additives (e.g., diiodooctane). The results open SqP to polymer/fullerene systems that are currently incompatible with traditional methods of device fabrication, and make BHJ morphology control a more tractable problem.", "author" : [ { "dropping-particle" : "", "family" : "Aguirre", "given" : "Jordan C.", "non-dropping-particle" : "", "parse-names" : false, "suffix" : "" }, { "dropping-particle" : "", "family" : "Hawks", "given" : "Steven A.", "non-dropping-particle" : "", "parse-names" : false, "suffix" : "" }, { "dropping-particle" : "", "family" : "Ferreira", "given" : "Amy S.", "non-dropping-particle" : "", "parse-names" : false, "suffix" : "" }, { "dropping-particle" : "", "family" : "Yee", "given" : "Patrick", "non-dropping-particle" : "", "parse-names" : false, "suffix" : "" }, { "dropping-particle" : "", "family" : "Subramaniyan", "given" : "Selvam", "non-dropping-particle" : "", "parse-names" : false, "suffix" : "" }, { "dropping-particle" : "", "family" : "Jenekhe", "given" : "Samson A.", "non-dropping-particle" : "", "parse-names" : false, "suffix" : "" }, { "dropping-particle" : "", "family" : "Tolbert", "given" : "Sarah H.", "non-dropping-particle" : "", "parse-names" : false, "suffix" : "" }, { "dropping-particle" : "", "family" : "Schwartz", "given" : "Benjamin J.", "non-dropping-particle" : "", "parse-names" : false, "suffix" : "" } ], "container-title" : "Advanced Energy Materials", "id" : "ITEM-1", "issue" : "11", "issued" : { "date-parts" : [ [ "2015", "6" ] ] }, "language" : "en", "page" : "1402020", "title" : "Sequential Processing for Organic Photovoltaics: Design Rules for Morphology Control by Tailored Semi-Orthogonal Solvent Blends", "type" : "article-journal", "volume" : "5" }, "uri" : [ "http://zotero.org/users/953339/items/QCTJV3XD" ], "uris" : [ "http://zotero.org/users/953339/items/QCTJV3XD", "http://www.mendeley.com/documents/?uuid=c585104e-4526-4ada-98f8-77495494fca8" ] }, { "id" : "ITEM-2", "itemData" : { "DOI" : "10.1021/nl200056p", "ISSN" : "1530-6984", "abstract" : "Bulk heterojunction (BHJ) layers based on poly(3-hexylthiophene-2,5-diyl) (P3HT) and [6,6]-phenyl C61 butyric acid methyl ester (PCBM) were fabricated by two methods: codeposition of P3HT/PCBM from a common solvent (conventional BHJ) and by sequential, layer-by-layer deposition of P3HT/PCBM from separate solvents (layer-evolved BHJ). Thermally annealed layer-evolved BHJ solar cells show power conversion efficiencies and electron/hole mobilities comparable to conventional BHJ solar cells. The nanomorphology of both active layers is compared in situ by transmission electron microscopy (TEM) using a multilayer cross-sectional sample architecture. No significant difference is observed between the nanomorphology of the conventional BHJ and layer-evolved BHJ material implying that the bulk heterojunction forms spontaneously and that it is the lowest energy state of the two component system.", "author" : [ { "dropping-particle" : "", "family" : "Moon", "given" : "Ji Sun", "non-dropping-particle" : "", "parse-names" : false, "suffix" : "" }, { "dropping-particle" : "", "family" : "Takacs", "given" : "Christopher J.", "non-dropping-particle" : "", "parse-names" : false, "suffix" : "" }, { "dropping-particle" : "", "family" : "Sun", "given" : "Yanming", "non-dropping-particle" : "", "parse-names" : false, "suffix" : "" }, { "dropping-particle" : "", "family" : "Heeger", "given" : "Alan J.", "non-dropping-particle" : "", "parse-names" : false, "suffix" : "" } ], "container-title" : "Nano Letters", "id" : "ITEM-2", "issue" : "3", "issued" : { "date-parts" : [ [ "2011", "3" ] ] }, "page" : "1036-1039", "title" : "Spontaneous Formation of Bulk Heterojunction Nanostructures: Multiple Routes to Equivalent Morphologies", "type" : "article-journal", "volume" : "11" }, "uri" : [ "http://zotero.org/users/953339/items/N5PQPS2U" ], "uris" : [ "http://zotero.org/users/953339/items/N5PQPS2U", "http://www.mendeley.com/documents/?uuid=143e7831-60d5-482c-952f-98a817ae1116" ] } ], "mendeley" : { "formattedCitation" : "&lt;sup&gt;63,64&lt;/sup&gt;", "plainTextFormattedCitation" : "63,64", "previouslyFormattedCitation" : "&lt;sup&gt;63,64&lt;/sup&gt;" }, "properties" : { "formattedCitation" : "(Aguirre et al., 2015; Moon et al., 2011)", "noteIndex" : 0, "plainCitation" : "(Aguirre et al., 2015; Moon et al., 2011)" }, "schema" : "https://github.com/citation-style-language/schema/raw/master/csl-citation.json" }</w:instrText>
      </w:r>
      <w:r w:rsidRPr="00380379">
        <w:fldChar w:fldCharType="separate"/>
      </w:r>
      <w:r w:rsidR="0084463F" w:rsidRPr="0084463F">
        <w:rPr>
          <w:noProof/>
          <w:vertAlign w:val="superscript"/>
        </w:rPr>
        <w:t>63,64</w:t>
      </w:r>
      <w:r w:rsidRPr="00380379">
        <w:fldChar w:fldCharType="end"/>
      </w:r>
    </w:p>
    <w:p w14:paraId="47468337" w14:textId="5719AB87" w:rsidR="00284181" w:rsidRPr="00380379" w:rsidRDefault="00284181" w:rsidP="00284181">
      <w:pPr>
        <w:pStyle w:val="Heading1"/>
      </w:pPr>
      <w:r w:rsidRPr="00380379">
        <w:t>Conclusions</w:t>
      </w:r>
    </w:p>
    <w:p w14:paraId="110F086C" w14:textId="13C3F7E2" w:rsidR="00C779C1" w:rsidRPr="00380379" w:rsidRDefault="00380379" w:rsidP="0082608A">
      <w:r w:rsidRPr="00380379">
        <w:t xml:space="preserve">Overall, we are optimistic that OSCs can achieve power conversion efficiencies &gt;15% within the optimisation paradigm of reducing energy loss. Within the context we have </w:t>
      </w:r>
      <w:r>
        <w:t>put forward</w:t>
      </w:r>
      <w:r w:rsidRPr="00380379">
        <w:t>, we believe that charge generation</w:t>
      </w:r>
      <w:r w:rsidR="00A50DCC">
        <w:t>-</w:t>
      </w:r>
      <w:r w:rsidRPr="00380379">
        <w:t>incurred energy</w:t>
      </w:r>
      <w:r>
        <w:t xml:space="preserve"> loss can be reduced to zero and charge recombination incurred energy loss can be mitigated to 0.4–0.5 eV (0.1–0.2 eV above the radiative limit). Part of this goal may be achieved through serendipity, especially with the diversity of non-fullerene acceptors increasing daily, but the larger part may only be achieved once informed strategies</w:t>
      </w:r>
      <w:r w:rsidR="009F0E03">
        <w:t xml:space="preserve"> such as those outlined above</w:t>
      </w:r>
      <w:r>
        <w:t xml:space="preserve"> are put into action.</w:t>
      </w:r>
    </w:p>
    <w:p w14:paraId="61DC5ADB" w14:textId="77777777" w:rsidR="0082608A" w:rsidRDefault="0082608A" w:rsidP="0082608A">
      <w:pPr>
        <w:pStyle w:val="Heading1"/>
      </w:pPr>
      <w:r>
        <w:t>Acknowledgements</w:t>
      </w:r>
    </w:p>
    <w:p w14:paraId="00EFF4C0" w14:textId="109D3380" w:rsidR="00176C81" w:rsidRPr="00380379" w:rsidRDefault="0082608A" w:rsidP="0082608A">
      <w:r>
        <w:t xml:space="preserve">SMM and RHF </w:t>
      </w:r>
      <w:r w:rsidRPr="002E6BE3">
        <w:t>acknowledge support from the KAUST Competiti</w:t>
      </w:r>
      <w:r>
        <w:t xml:space="preserve">ve Research Grant Program. NAR </w:t>
      </w:r>
      <w:r w:rsidRPr="002E6BE3">
        <w:t>and GCB acknowledge support from the Department of the Navy, Office of Naval Research (</w:t>
      </w:r>
      <w:r w:rsidRPr="00E83566">
        <w:t xml:space="preserve">Award Nos. N00014-14-1-0580 and N00014-16-1-25200). </w:t>
      </w:r>
      <w:r w:rsidR="00176C81" w:rsidRPr="00380379">
        <w:br w:type="page"/>
      </w:r>
    </w:p>
    <w:p w14:paraId="487ACAD9" w14:textId="29C4B00A" w:rsidR="00875FC2" w:rsidRPr="0004601F" w:rsidRDefault="00875FC2" w:rsidP="00C779C1">
      <w:pPr>
        <w:widowControl w:val="0"/>
        <w:autoSpaceDE w:val="0"/>
        <w:autoSpaceDN w:val="0"/>
        <w:adjustRightInd w:val="0"/>
        <w:ind w:left="640" w:hanging="640"/>
        <w:rPr>
          <w:b/>
        </w:rPr>
      </w:pPr>
      <w:r w:rsidRPr="0004601F">
        <w:rPr>
          <w:b/>
        </w:rPr>
        <w:lastRenderedPageBreak/>
        <w:t>References</w:t>
      </w:r>
    </w:p>
    <w:p w14:paraId="254436B7" w14:textId="7F668A5D" w:rsidR="00564383" w:rsidRPr="00564383" w:rsidRDefault="00176C81" w:rsidP="00564383">
      <w:pPr>
        <w:widowControl w:val="0"/>
        <w:autoSpaceDE w:val="0"/>
        <w:autoSpaceDN w:val="0"/>
        <w:adjustRightInd w:val="0"/>
        <w:ind w:left="640" w:hanging="640"/>
        <w:rPr>
          <w:rFonts w:eastAsia="Times New Roman" w:cs="Times New Roman"/>
          <w:noProof/>
        </w:rPr>
      </w:pPr>
      <w:r w:rsidRPr="00380379">
        <w:fldChar w:fldCharType="begin" w:fldLock="1"/>
      </w:r>
      <w:r w:rsidRPr="00380379">
        <w:instrText xml:space="preserve">ADDIN Mendeley Bibliography CSL_BIBLIOGRAPHY </w:instrText>
      </w:r>
      <w:r w:rsidRPr="00380379">
        <w:fldChar w:fldCharType="separate"/>
      </w:r>
      <w:r w:rsidR="00564383" w:rsidRPr="00564383">
        <w:rPr>
          <w:rFonts w:eastAsia="Times New Roman" w:cs="Times New Roman"/>
          <w:noProof/>
        </w:rPr>
        <w:t>1.</w:t>
      </w:r>
      <w:r w:rsidR="00564383" w:rsidRPr="00564383">
        <w:rPr>
          <w:rFonts w:eastAsia="Times New Roman" w:cs="Times New Roman"/>
          <w:noProof/>
        </w:rPr>
        <w:tab/>
        <w:t xml:space="preserve">Rau, U., Paetzold, U.W. and Kirchartz, T. (2014). Thermodynamics of light management in photovoltaic devices. </w:t>
      </w:r>
      <w:r w:rsidR="00564383" w:rsidRPr="00564383">
        <w:rPr>
          <w:rFonts w:eastAsia="Times New Roman" w:cs="Times New Roman"/>
          <w:i/>
          <w:iCs/>
          <w:noProof/>
        </w:rPr>
        <w:t>Phys. Rev. B</w:t>
      </w:r>
      <w:r w:rsidR="00564383" w:rsidRPr="00564383">
        <w:rPr>
          <w:rFonts w:eastAsia="Times New Roman" w:cs="Times New Roman"/>
          <w:noProof/>
        </w:rPr>
        <w:t xml:space="preserve"> 90, 35211.</w:t>
      </w:r>
    </w:p>
    <w:p w14:paraId="44F3DF39"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2.</w:t>
      </w:r>
      <w:r w:rsidRPr="00564383">
        <w:rPr>
          <w:rFonts w:eastAsia="Times New Roman" w:cs="Times New Roman"/>
          <w:noProof/>
        </w:rPr>
        <w:tab/>
        <w:t xml:space="preserve">Shockley, W. and Queisser, H.J. (1961). Detailed Balance Limit of Efficiency of p-n Junction Solar Cells. </w:t>
      </w:r>
      <w:r w:rsidRPr="00564383">
        <w:rPr>
          <w:rFonts w:eastAsia="Times New Roman" w:cs="Times New Roman"/>
          <w:i/>
          <w:iCs/>
          <w:noProof/>
        </w:rPr>
        <w:t>J. Appl. Phys.</w:t>
      </w:r>
      <w:r w:rsidRPr="00564383">
        <w:rPr>
          <w:rFonts w:eastAsia="Times New Roman" w:cs="Times New Roman"/>
          <w:noProof/>
        </w:rPr>
        <w:t xml:space="preserve"> 32, 510.</w:t>
      </w:r>
    </w:p>
    <w:p w14:paraId="5AC77841"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3.</w:t>
      </w:r>
      <w:r w:rsidRPr="00564383">
        <w:rPr>
          <w:rFonts w:eastAsia="Times New Roman" w:cs="Times New Roman"/>
          <w:noProof/>
        </w:rPr>
        <w:tab/>
        <w:t xml:space="preserve">Shin, S.S., Yeom, E.J., Yang, W.S., Hur, S., Kim, M.G., Im, J., Seo, J., Noh, J.H. and Seok, S. Il (2017). Colloidally prepared La-doped BaSnO 3 electrodes for efficient, photostable perovskite solar cells. </w:t>
      </w:r>
      <w:r w:rsidRPr="00564383">
        <w:rPr>
          <w:rFonts w:eastAsia="Times New Roman" w:cs="Times New Roman"/>
          <w:i/>
          <w:iCs/>
          <w:noProof/>
        </w:rPr>
        <w:t>Science</w:t>
      </w:r>
      <w:r w:rsidRPr="00564383">
        <w:rPr>
          <w:rFonts w:eastAsia="Times New Roman" w:cs="Times New Roman"/>
          <w:noProof/>
        </w:rPr>
        <w:t xml:space="preserve"> 356, 167–171.</w:t>
      </w:r>
    </w:p>
    <w:p w14:paraId="315D3AB1"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4.</w:t>
      </w:r>
      <w:r w:rsidRPr="00564383">
        <w:rPr>
          <w:rFonts w:eastAsia="Times New Roman" w:cs="Times New Roman"/>
          <w:noProof/>
        </w:rPr>
        <w:tab/>
        <w:t xml:space="preserve">Zhao, W., Li, S., Yao, H., Zhang, S., Zhang, Y., Yang, B. and Hou, J. (2017). Molecular Optimization Enables over 13% Efficiency in Organic Solar Cells. </w:t>
      </w:r>
      <w:r w:rsidRPr="00564383">
        <w:rPr>
          <w:rFonts w:eastAsia="Times New Roman" w:cs="Times New Roman"/>
          <w:i/>
          <w:iCs/>
          <w:noProof/>
        </w:rPr>
        <w:t>J. Am. Chem. Soc.</w:t>
      </w:r>
      <w:r w:rsidRPr="00564383">
        <w:rPr>
          <w:rFonts w:eastAsia="Times New Roman" w:cs="Times New Roman"/>
          <w:noProof/>
        </w:rPr>
        <w:t xml:space="preserve"> 139, 7148–7151.</w:t>
      </w:r>
    </w:p>
    <w:p w14:paraId="60A17369"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5.</w:t>
      </w:r>
      <w:r w:rsidRPr="00564383">
        <w:rPr>
          <w:rFonts w:eastAsia="Times New Roman" w:cs="Times New Roman"/>
          <w:noProof/>
        </w:rPr>
        <w:tab/>
        <w:t xml:space="preserve">Brédas, J.-L., Norton, J.E., Cornil, J. and Coropceanu, V. (2009). Molecular Understanding of Organic Solar Cells: The Challenges. </w:t>
      </w:r>
      <w:r w:rsidRPr="00564383">
        <w:rPr>
          <w:rFonts w:eastAsia="Times New Roman" w:cs="Times New Roman"/>
          <w:i/>
          <w:iCs/>
          <w:noProof/>
        </w:rPr>
        <w:t>Acc. Chem. Res.</w:t>
      </w:r>
      <w:r w:rsidRPr="00564383">
        <w:rPr>
          <w:rFonts w:eastAsia="Times New Roman" w:cs="Times New Roman"/>
          <w:noProof/>
        </w:rPr>
        <w:t xml:space="preserve"> 42, 1691–1699.</w:t>
      </w:r>
    </w:p>
    <w:p w14:paraId="2CD57E8E"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6.</w:t>
      </w:r>
      <w:r w:rsidRPr="00564383">
        <w:rPr>
          <w:rFonts w:eastAsia="Times New Roman" w:cs="Times New Roman"/>
          <w:noProof/>
        </w:rPr>
        <w:tab/>
        <w:t xml:space="preserve">Seo, J.H., Jin, Y., Brzezinski, J.Z., Walker, B. and Nguyen, T.-Q. (2009). Exciton Binding Energies in Conjugated Polyelectrolyte Films. </w:t>
      </w:r>
      <w:r w:rsidRPr="00564383">
        <w:rPr>
          <w:rFonts w:eastAsia="Times New Roman" w:cs="Times New Roman"/>
          <w:i/>
          <w:iCs/>
          <w:noProof/>
        </w:rPr>
        <w:t>ChemPhysChem</w:t>
      </w:r>
      <w:r w:rsidRPr="00564383">
        <w:rPr>
          <w:rFonts w:eastAsia="Times New Roman" w:cs="Times New Roman"/>
          <w:noProof/>
        </w:rPr>
        <w:t xml:space="preserve"> 10, 1023–1027.</w:t>
      </w:r>
    </w:p>
    <w:p w14:paraId="1564C749"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7.</w:t>
      </w:r>
      <w:r w:rsidRPr="00564383">
        <w:rPr>
          <w:rFonts w:eastAsia="Times New Roman" w:cs="Times New Roman"/>
          <w:noProof/>
        </w:rPr>
        <w:tab/>
        <w:t xml:space="preserve">Burke, T.M., Sweetnam, S., Vandewal, K. and McGehee, M.D. (2015). Beyond Langevin Recombination: How Equilibrium Between Free Carriers and Charge Transfer States Determines the Open-Circuit Voltage of Organic Solar Cells. </w:t>
      </w:r>
      <w:r w:rsidRPr="00564383">
        <w:rPr>
          <w:rFonts w:eastAsia="Times New Roman" w:cs="Times New Roman"/>
          <w:i/>
          <w:iCs/>
          <w:noProof/>
        </w:rPr>
        <w:t>Adv. Energy Mater.</w:t>
      </w:r>
      <w:r w:rsidRPr="00564383">
        <w:rPr>
          <w:rFonts w:eastAsia="Times New Roman" w:cs="Times New Roman"/>
          <w:noProof/>
        </w:rPr>
        <w:t xml:space="preserve"> 5, 1500123.</w:t>
      </w:r>
    </w:p>
    <w:p w14:paraId="563DE9C0"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8.</w:t>
      </w:r>
      <w:r w:rsidRPr="00564383">
        <w:rPr>
          <w:rFonts w:eastAsia="Times New Roman" w:cs="Times New Roman"/>
          <w:noProof/>
        </w:rPr>
        <w:tab/>
        <w:t xml:space="preserve">Li, W., Hendriks, K.H., Furlan, A., Wienk, M.M. and Janssen, R.A.J. (2015). High Quantum Efficiencies in Polymer Solar Cells at Energy Losses below 0.6 eV. </w:t>
      </w:r>
      <w:r w:rsidRPr="00564383">
        <w:rPr>
          <w:rFonts w:eastAsia="Times New Roman" w:cs="Times New Roman"/>
          <w:i/>
          <w:iCs/>
          <w:noProof/>
        </w:rPr>
        <w:t>J. Am. Chem. Soc.</w:t>
      </w:r>
      <w:r w:rsidRPr="00564383">
        <w:rPr>
          <w:rFonts w:eastAsia="Times New Roman" w:cs="Times New Roman"/>
          <w:noProof/>
        </w:rPr>
        <w:t xml:space="preserve"> 137, 2231–2234.</w:t>
      </w:r>
    </w:p>
    <w:p w14:paraId="203D475D"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9.</w:t>
      </w:r>
      <w:r w:rsidRPr="00564383">
        <w:rPr>
          <w:rFonts w:eastAsia="Times New Roman" w:cs="Times New Roman"/>
          <w:noProof/>
        </w:rPr>
        <w:tab/>
        <w:t xml:space="preserve">Walker, B., Liu, J., Kim, C., Welch, G.C., Park, J.K., Lin, J., Zalar, P., Proctor, C.M., </w:t>
      </w:r>
      <w:r w:rsidRPr="00564383">
        <w:rPr>
          <w:rFonts w:eastAsia="Times New Roman" w:cs="Times New Roman"/>
          <w:noProof/>
        </w:rPr>
        <w:lastRenderedPageBreak/>
        <w:t xml:space="preserve">Seo, J.H., Bazan, G.C., </w:t>
      </w:r>
      <w:r w:rsidRPr="00564383">
        <w:rPr>
          <w:rFonts w:eastAsia="Times New Roman" w:cs="Times New Roman"/>
          <w:i/>
          <w:iCs/>
          <w:noProof/>
        </w:rPr>
        <w:t>et al.</w:t>
      </w:r>
      <w:r w:rsidRPr="00564383">
        <w:rPr>
          <w:rFonts w:eastAsia="Times New Roman" w:cs="Times New Roman"/>
          <w:noProof/>
        </w:rPr>
        <w:t xml:space="preserve"> (2013). Optimization of energy levels by molecular design: evaluation of bis-diketopyrrolopyrrole molecular donor materials for bulk heterojunction solar cells. </w:t>
      </w:r>
      <w:r w:rsidRPr="00564383">
        <w:rPr>
          <w:rFonts w:eastAsia="Times New Roman" w:cs="Times New Roman"/>
          <w:i/>
          <w:iCs/>
          <w:noProof/>
        </w:rPr>
        <w:t>Energy Environ. Sci.</w:t>
      </w:r>
      <w:r w:rsidRPr="00564383">
        <w:rPr>
          <w:rFonts w:eastAsia="Times New Roman" w:cs="Times New Roman"/>
          <w:noProof/>
        </w:rPr>
        <w:t xml:space="preserve"> 6, 952.</w:t>
      </w:r>
    </w:p>
    <w:p w14:paraId="69E781BD"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10.</w:t>
      </w:r>
      <w:r w:rsidRPr="00564383">
        <w:rPr>
          <w:rFonts w:eastAsia="Times New Roman" w:cs="Times New Roman"/>
          <w:noProof/>
        </w:rPr>
        <w:tab/>
        <w:t xml:space="preserve">Vohra, V., Kawashima, K., Kakara, T., Koganezawa, T., Osaka, I., Takimiya, K. and Murata, H. (2015). Efficient inverted polymer solar cells employing favourable molecular orientation. </w:t>
      </w:r>
      <w:r w:rsidRPr="00564383">
        <w:rPr>
          <w:rFonts w:eastAsia="Times New Roman" w:cs="Times New Roman"/>
          <w:i/>
          <w:iCs/>
          <w:noProof/>
        </w:rPr>
        <w:t>Nat. Photonics</w:t>
      </w:r>
      <w:r w:rsidRPr="00564383">
        <w:rPr>
          <w:rFonts w:eastAsia="Times New Roman" w:cs="Times New Roman"/>
          <w:noProof/>
        </w:rPr>
        <w:t xml:space="preserve"> 9, 403–408.</w:t>
      </w:r>
    </w:p>
    <w:p w14:paraId="71693062"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11.</w:t>
      </w:r>
      <w:r w:rsidRPr="00564383">
        <w:rPr>
          <w:rFonts w:eastAsia="Times New Roman" w:cs="Times New Roman"/>
          <w:noProof/>
        </w:rPr>
        <w:tab/>
        <w:t xml:space="preserve">Kawashima, K., Tamai, Y., Ohkita, H., Osaka, I. and Takimiya, K. (2015). High-efficiency polymer solar cells with small photon energy loss. </w:t>
      </w:r>
      <w:r w:rsidRPr="00564383">
        <w:rPr>
          <w:rFonts w:eastAsia="Times New Roman" w:cs="Times New Roman"/>
          <w:i/>
          <w:iCs/>
          <w:noProof/>
        </w:rPr>
        <w:t>Nat. Commun.</w:t>
      </w:r>
      <w:r w:rsidRPr="00564383">
        <w:rPr>
          <w:rFonts w:eastAsia="Times New Roman" w:cs="Times New Roman"/>
          <w:noProof/>
        </w:rPr>
        <w:t xml:space="preserve"> 6, 10085.</w:t>
      </w:r>
    </w:p>
    <w:p w14:paraId="6B72220D"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12.</w:t>
      </w:r>
      <w:r w:rsidRPr="00564383">
        <w:rPr>
          <w:rFonts w:eastAsia="Times New Roman" w:cs="Times New Roman"/>
          <w:noProof/>
        </w:rPr>
        <w:tab/>
        <w:t xml:space="preserve">Jailaubekov, A.E., Willard, A.P., Tritsch, J.R., Chan, W.-L., Sai, N., Gearba, R., Kaake, L.G., Williams, K.J., Leung, K., Rossky, P.J., </w:t>
      </w:r>
      <w:r w:rsidRPr="00564383">
        <w:rPr>
          <w:rFonts w:eastAsia="Times New Roman" w:cs="Times New Roman"/>
          <w:i/>
          <w:iCs/>
          <w:noProof/>
        </w:rPr>
        <w:t>et al.</w:t>
      </w:r>
      <w:r w:rsidRPr="00564383">
        <w:rPr>
          <w:rFonts w:eastAsia="Times New Roman" w:cs="Times New Roman"/>
          <w:noProof/>
        </w:rPr>
        <w:t xml:space="preserve"> (2013). Hot charge-transfer excitons set the time limit for charge separation at donor/acceptor interfaces in organic photovoltaics. </w:t>
      </w:r>
      <w:r w:rsidRPr="00564383">
        <w:rPr>
          <w:rFonts w:eastAsia="Times New Roman" w:cs="Times New Roman"/>
          <w:i/>
          <w:iCs/>
          <w:noProof/>
        </w:rPr>
        <w:t>Nat. Mater.</w:t>
      </w:r>
      <w:r w:rsidRPr="00564383">
        <w:rPr>
          <w:rFonts w:eastAsia="Times New Roman" w:cs="Times New Roman"/>
          <w:noProof/>
        </w:rPr>
        <w:t xml:space="preserve"> 12, 66–73.</w:t>
      </w:r>
    </w:p>
    <w:p w14:paraId="14912FB5"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13.</w:t>
      </w:r>
      <w:r w:rsidRPr="00564383">
        <w:rPr>
          <w:rFonts w:eastAsia="Times New Roman" w:cs="Times New Roman"/>
          <w:noProof/>
        </w:rPr>
        <w:tab/>
        <w:t xml:space="preserve">Falke, S.M., Rozzi, C.A., Brida, D., Maiuri, M., Amato, M., Sommer, E., De Sio, A., Rubio, A., Cerullo, G., Molinari, E., </w:t>
      </w:r>
      <w:r w:rsidRPr="00564383">
        <w:rPr>
          <w:rFonts w:eastAsia="Times New Roman" w:cs="Times New Roman"/>
          <w:i/>
          <w:iCs/>
          <w:noProof/>
        </w:rPr>
        <w:t>et al.</w:t>
      </w:r>
      <w:r w:rsidRPr="00564383">
        <w:rPr>
          <w:rFonts w:eastAsia="Times New Roman" w:cs="Times New Roman"/>
          <w:noProof/>
        </w:rPr>
        <w:t xml:space="preserve"> (2014). Coherent ultrafast charge transfer in an organic photovoltaic blend. </w:t>
      </w:r>
      <w:r w:rsidRPr="00564383">
        <w:rPr>
          <w:rFonts w:eastAsia="Times New Roman" w:cs="Times New Roman"/>
          <w:i/>
          <w:iCs/>
          <w:noProof/>
        </w:rPr>
        <w:t>Science</w:t>
      </w:r>
      <w:r w:rsidRPr="00564383">
        <w:rPr>
          <w:rFonts w:eastAsia="Times New Roman" w:cs="Times New Roman"/>
          <w:noProof/>
        </w:rPr>
        <w:t xml:space="preserve"> 344, 1001–1005.</w:t>
      </w:r>
    </w:p>
    <w:p w14:paraId="20DFE449" w14:textId="6965F284"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14.</w:t>
      </w:r>
      <w:r w:rsidRPr="00564383">
        <w:rPr>
          <w:rFonts w:eastAsia="Times New Roman" w:cs="Times New Roman"/>
          <w:noProof/>
        </w:rPr>
        <w:tab/>
        <w:t xml:space="preserve">Bakulin, A.A., Rao, A., Pavelyev, V.G., van Loosdrecht, P.H.M., Pshenichnikov, M.S., Niedzialek, D., Cornil, J., Beljonne, D. and Friend, R.H. (2012). The Role of Driving Energy and Delocalized States for Charge Separation in Organic Semiconductors. </w:t>
      </w:r>
      <w:r w:rsidR="00AB755E">
        <w:rPr>
          <w:rFonts w:eastAsia="Times New Roman" w:cs="Times New Roman"/>
          <w:i/>
          <w:iCs/>
          <w:noProof/>
        </w:rPr>
        <w:t>Science</w:t>
      </w:r>
      <w:r w:rsidRPr="00564383">
        <w:rPr>
          <w:rFonts w:eastAsia="Times New Roman" w:cs="Times New Roman"/>
          <w:noProof/>
        </w:rPr>
        <w:t xml:space="preserve"> 335, 1340–1344.</w:t>
      </w:r>
    </w:p>
    <w:p w14:paraId="48457A78"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15.</w:t>
      </w:r>
      <w:r w:rsidRPr="00564383">
        <w:rPr>
          <w:rFonts w:eastAsia="Times New Roman" w:cs="Times New Roman"/>
          <w:noProof/>
        </w:rPr>
        <w:tab/>
        <w:t xml:space="preserve">Gelinas, S., Rao, A., Kumar, A., Smith, S.L., Chin, A.W., Clark, J., van der Poll, T.S., Bazan, G.C., Friend, R.H., Gélinas, S., </w:t>
      </w:r>
      <w:r w:rsidRPr="00564383">
        <w:rPr>
          <w:rFonts w:eastAsia="Times New Roman" w:cs="Times New Roman"/>
          <w:i/>
          <w:iCs/>
          <w:noProof/>
        </w:rPr>
        <w:t>et al.</w:t>
      </w:r>
      <w:r w:rsidRPr="00564383">
        <w:rPr>
          <w:rFonts w:eastAsia="Times New Roman" w:cs="Times New Roman"/>
          <w:noProof/>
        </w:rPr>
        <w:t xml:space="preserve"> (2014). Ultrafast Long-Range Charge Separation in Organic Semiconductor Photovoltaic Diodes. </w:t>
      </w:r>
      <w:r w:rsidRPr="00564383">
        <w:rPr>
          <w:rFonts w:eastAsia="Times New Roman" w:cs="Times New Roman"/>
          <w:i/>
          <w:iCs/>
          <w:noProof/>
        </w:rPr>
        <w:t>Science</w:t>
      </w:r>
      <w:r w:rsidRPr="00564383">
        <w:rPr>
          <w:rFonts w:eastAsia="Times New Roman" w:cs="Times New Roman"/>
          <w:noProof/>
        </w:rPr>
        <w:t xml:space="preserve"> 343, 512–516.</w:t>
      </w:r>
    </w:p>
    <w:p w14:paraId="2C781F0B"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16.</w:t>
      </w:r>
      <w:r w:rsidRPr="00564383">
        <w:rPr>
          <w:rFonts w:eastAsia="Times New Roman" w:cs="Times New Roman"/>
          <w:noProof/>
        </w:rPr>
        <w:tab/>
        <w:t xml:space="preserve">Burke, T.M. and McGehee, M.D. (2014). How High Local Charge Carrier Mobility and an Energy Cascade in a Three-Phase Bulk Heterojunction Enable &gt;90% Quantum Efficiency. </w:t>
      </w:r>
      <w:r w:rsidRPr="00564383">
        <w:rPr>
          <w:rFonts w:eastAsia="Times New Roman" w:cs="Times New Roman"/>
          <w:i/>
          <w:iCs/>
          <w:noProof/>
        </w:rPr>
        <w:t>Adv. Mater.</w:t>
      </w:r>
      <w:r w:rsidRPr="00564383">
        <w:rPr>
          <w:rFonts w:eastAsia="Times New Roman" w:cs="Times New Roman"/>
          <w:noProof/>
        </w:rPr>
        <w:t xml:space="preserve"> 26, 1923–1928.</w:t>
      </w:r>
    </w:p>
    <w:p w14:paraId="174BAD7C"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lastRenderedPageBreak/>
        <w:t>17.</w:t>
      </w:r>
      <w:r w:rsidRPr="00564383">
        <w:rPr>
          <w:rFonts w:eastAsia="Times New Roman" w:cs="Times New Roman"/>
          <w:noProof/>
        </w:rPr>
        <w:tab/>
        <w:t xml:space="preserve">Ryno, S.M., Fu, Y.-T., Risko, C. and Brédas, J.-L. (2016). Polarization Energies at Organic–Organic Interfaces: Impact on the Charge Separation Barrier at Donor–Acceptor Interfaces in Organic Solar Cells. </w:t>
      </w:r>
      <w:r w:rsidRPr="00564383">
        <w:rPr>
          <w:rFonts w:eastAsia="Times New Roman" w:cs="Times New Roman"/>
          <w:i/>
          <w:iCs/>
          <w:noProof/>
        </w:rPr>
        <w:t>ACS Appl. Mater. Interfaces</w:t>
      </w:r>
      <w:r w:rsidRPr="00564383">
        <w:rPr>
          <w:rFonts w:eastAsia="Times New Roman" w:cs="Times New Roman"/>
          <w:noProof/>
        </w:rPr>
        <w:t xml:space="preserve"> 8, 15524–15534.</w:t>
      </w:r>
    </w:p>
    <w:p w14:paraId="4D4B2245"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18.</w:t>
      </w:r>
      <w:r w:rsidRPr="00564383">
        <w:rPr>
          <w:rFonts w:eastAsia="Times New Roman" w:cs="Times New Roman"/>
          <w:noProof/>
        </w:rPr>
        <w:tab/>
        <w:t xml:space="preserve">Schwarz, C., Tscheuschner, S., Frisch, J., Winkler, S., Koch, N., Bässler, H. and Köhler, A. (2013). Role of the effective mass and interfacial dipoles on exciton dissociation in organic donor-acceptor solar cells. </w:t>
      </w:r>
      <w:r w:rsidRPr="00564383">
        <w:rPr>
          <w:rFonts w:eastAsia="Times New Roman" w:cs="Times New Roman"/>
          <w:i/>
          <w:iCs/>
          <w:noProof/>
        </w:rPr>
        <w:t>Phys. Rev. B</w:t>
      </w:r>
      <w:r w:rsidRPr="00564383">
        <w:rPr>
          <w:rFonts w:eastAsia="Times New Roman" w:cs="Times New Roman"/>
          <w:noProof/>
        </w:rPr>
        <w:t xml:space="preserve"> 87, 155205.</w:t>
      </w:r>
    </w:p>
    <w:p w14:paraId="566EA20F"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19.</w:t>
      </w:r>
      <w:r w:rsidRPr="00564383">
        <w:rPr>
          <w:rFonts w:eastAsia="Times New Roman" w:cs="Times New Roman"/>
          <w:noProof/>
        </w:rPr>
        <w:tab/>
        <w:t xml:space="preserve">Vandewal, K., Albrecht, S., Hoke, E.T., Graham, K.R., Widmer, J., Douglas, J.D., Schubert, M., Mateker, W.R., Bloking, J.T., Burkhard, G.F., </w:t>
      </w:r>
      <w:r w:rsidRPr="00564383">
        <w:rPr>
          <w:rFonts w:eastAsia="Times New Roman" w:cs="Times New Roman"/>
          <w:i/>
          <w:iCs/>
          <w:noProof/>
        </w:rPr>
        <w:t>et al.</w:t>
      </w:r>
      <w:r w:rsidRPr="00564383">
        <w:rPr>
          <w:rFonts w:eastAsia="Times New Roman" w:cs="Times New Roman"/>
          <w:noProof/>
        </w:rPr>
        <w:t xml:space="preserve"> (2014). Efficient charge generation by relaxed charge-transfer states at organic interfaces. </w:t>
      </w:r>
      <w:r w:rsidRPr="00564383">
        <w:rPr>
          <w:rFonts w:eastAsia="Times New Roman" w:cs="Times New Roman"/>
          <w:i/>
          <w:iCs/>
          <w:noProof/>
        </w:rPr>
        <w:t>Nat Mater</w:t>
      </w:r>
      <w:r w:rsidRPr="00564383">
        <w:rPr>
          <w:rFonts w:eastAsia="Times New Roman" w:cs="Times New Roman"/>
          <w:noProof/>
        </w:rPr>
        <w:t xml:space="preserve"> 13, 63–68.</w:t>
      </w:r>
    </w:p>
    <w:p w14:paraId="6D4BEFFD"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20.</w:t>
      </w:r>
      <w:r w:rsidRPr="00564383">
        <w:rPr>
          <w:rFonts w:eastAsia="Times New Roman" w:cs="Times New Roman"/>
          <w:noProof/>
        </w:rPr>
        <w:tab/>
        <w:t xml:space="preserve">Hood, S.N. and Kassal, I. (2016). Entropy and Disorder Enable Charge Separation in Organic Solar Cells. </w:t>
      </w:r>
      <w:r w:rsidRPr="00564383">
        <w:rPr>
          <w:rFonts w:eastAsia="Times New Roman" w:cs="Times New Roman"/>
          <w:i/>
          <w:iCs/>
          <w:noProof/>
        </w:rPr>
        <w:t>J. Phys. Chem. Lett.</w:t>
      </w:r>
      <w:r w:rsidRPr="00564383">
        <w:rPr>
          <w:rFonts w:eastAsia="Times New Roman" w:cs="Times New Roman"/>
          <w:noProof/>
        </w:rPr>
        <w:t xml:space="preserve"> 7, 4495–4500.</w:t>
      </w:r>
    </w:p>
    <w:p w14:paraId="1542B53F"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21.</w:t>
      </w:r>
      <w:r w:rsidRPr="00564383">
        <w:rPr>
          <w:rFonts w:eastAsia="Times New Roman" w:cs="Times New Roman"/>
          <w:noProof/>
        </w:rPr>
        <w:tab/>
        <w:t xml:space="preserve">Gao, F., Tress, W., Wang, J. and Inganas, O. (2015). Temperature dependence of charge carrier generation in organic photovoltaics. </w:t>
      </w:r>
      <w:r w:rsidRPr="00564383">
        <w:rPr>
          <w:rFonts w:eastAsia="Times New Roman" w:cs="Times New Roman"/>
          <w:i/>
          <w:iCs/>
          <w:noProof/>
        </w:rPr>
        <w:t>Phys. Rev. Lett.</w:t>
      </w:r>
      <w:r w:rsidRPr="00564383">
        <w:rPr>
          <w:rFonts w:eastAsia="Times New Roman" w:cs="Times New Roman"/>
          <w:noProof/>
        </w:rPr>
        <w:t xml:space="preserve"> 114, 128701.</w:t>
      </w:r>
    </w:p>
    <w:p w14:paraId="3B3000F0"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22.</w:t>
      </w:r>
      <w:r w:rsidRPr="00564383">
        <w:rPr>
          <w:rFonts w:eastAsia="Times New Roman" w:cs="Times New Roman"/>
          <w:noProof/>
        </w:rPr>
        <w:tab/>
        <w:t xml:space="preserve">Gregg, B.A. (2011). Entropy of charge separation in organic photovoltaic cells: The benefit of higher dimensionality. </w:t>
      </w:r>
      <w:r w:rsidRPr="00564383">
        <w:rPr>
          <w:rFonts w:eastAsia="Times New Roman" w:cs="Times New Roman"/>
          <w:i/>
          <w:iCs/>
          <w:noProof/>
        </w:rPr>
        <w:t>J. Phys. Chem. Lett.</w:t>
      </w:r>
      <w:r w:rsidRPr="00564383">
        <w:rPr>
          <w:rFonts w:eastAsia="Times New Roman" w:cs="Times New Roman"/>
          <w:noProof/>
        </w:rPr>
        <w:t xml:space="preserve"> 2, 3013–3015.</w:t>
      </w:r>
    </w:p>
    <w:p w14:paraId="3BA0C2DE"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23.</w:t>
      </w:r>
      <w:r w:rsidRPr="00564383">
        <w:rPr>
          <w:rFonts w:eastAsia="Times New Roman" w:cs="Times New Roman"/>
          <w:noProof/>
        </w:rPr>
        <w:tab/>
        <w:t xml:space="preserve">Monahan, N.R., Williams, K.W., Kumar, B., Nuckolls, C. and Zhu, X.Y. (2015). Direct Observation of Entropy-Driven Electron-Hole Pair Separation at an Organic Semiconductor Interface. </w:t>
      </w:r>
      <w:r w:rsidRPr="00564383">
        <w:rPr>
          <w:rFonts w:eastAsia="Times New Roman" w:cs="Times New Roman"/>
          <w:i/>
          <w:iCs/>
          <w:noProof/>
        </w:rPr>
        <w:t>Phys. Rev. Lett.</w:t>
      </w:r>
      <w:r w:rsidRPr="00564383">
        <w:rPr>
          <w:rFonts w:eastAsia="Times New Roman" w:cs="Times New Roman"/>
          <w:noProof/>
        </w:rPr>
        <w:t xml:space="preserve"> 114, 247003.</w:t>
      </w:r>
    </w:p>
    <w:p w14:paraId="216083A9"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24.</w:t>
      </w:r>
      <w:r w:rsidRPr="00564383">
        <w:rPr>
          <w:rFonts w:eastAsia="Times New Roman" w:cs="Times New Roman"/>
          <w:noProof/>
        </w:rPr>
        <w:tab/>
        <w:t xml:space="preserve">Ono, S. and Ohno, K. (2016). Combined impact of entropy and carrier delocalization on charge transfer exciton dissociation at the donor-acceptor interface. </w:t>
      </w:r>
      <w:r w:rsidRPr="00564383">
        <w:rPr>
          <w:rFonts w:eastAsia="Times New Roman" w:cs="Times New Roman"/>
          <w:i/>
          <w:iCs/>
          <w:noProof/>
        </w:rPr>
        <w:t>Phys. Rev. B</w:t>
      </w:r>
      <w:r w:rsidRPr="00564383">
        <w:rPr>
          <w:rFonts w:eastAsia="Times New Roman" w:cs="Times New Roman"/>
          <w:noProof/>
        </w:rPr>
        <w:t xml:space="preserve"> 94, 75305.</w:t>
      </w:r>
    </w:p>
    <w:p w14:paraId="0EA7A90A" w14:textId="5548145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25.</w:t>
      </w:r>
      <w:r w:rsidRPr="00564383">
        <w:rPr>
          <w:rFonts w:eastAsia="Times New Roman" w:cs="Times New Roman"/>
          <w:noProof/>
        </w:rPr>
        <w:tab/>
        <w:t xml:space="preserve">Tabachnyk, M., Smith, S.L., Weiss, L.R., Sadhanala, A., Chin, A.W., Friend, R.H. and Rao, A. (2017). Energy Efficient Dissociation of Excitons to Free </w:t>
      </w:r>
      <w:r w:rsidR="00AB755E">
        <w:rPr>
          <w:rFonts w:eastAsia="Times New Roman" w:cs="Times New Roman"/>
          <w:noProof/>
        </w:rPr>
        <w:t xml:space="preserve">Charges </w:t>
      </w:r>
      <w:r w:rsidR="00AB755E">
        <w:rPr>
          <w:rFonts w:eastAsia="Times New Roman" w:cs="Times New Roman"/>
          <w:noProof/>
        </w:rPr>
        <w:lastRenderedPageBreak/>
        <w:t>http://arxiv.org/abs/1704.03780</w:t>
      </w:r>
      <w:r w:rsidRPr="00564383">
        <w:rPr>
          <w:rFonts w:eastAsia="Times New Roman" w:cs="Times New Roman"/>
          <w:noProof/>
        </w:rPr>
        <w:t>.</w:t>
      </w:r>
    </w:p>
    <w:p w14:paraId="510C926A" w14:textId="494132AF"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26.</w:t>
      </w:r>
      <w:r w:rsidRPr="00564383">
        <w:rPr>
          <w:rFonts w:eastAsia="Times New Roman" w:cs="Times New Roman"/>
          <w:noProof/>
        </w:rPr>
        <w:tab/>
        <w:t xml:space="preserve">Miller, O.D., Yablonovitch, E. and Kurtz, S.R. (2012). Strong Internal and External Luminescence as Solar Cells Approach the Shockley Queisser Limit. </w:t>
      </w:r>
      <w:r w:rsidRPr="00564383">
        <w:rPr>
          <w:rFonts w:eastAsia="Times New Roman" w:cs="Times New Roman"/>
          <w:i/>
          <w:iCs/>
          <w:noProof/>
        </w:rPr>
        <w:t>IEEE J. Photovoltaics</w:t>
      </w:r>
      <w:r w:rsidRPr="00564383">
        <w:rPr>
          <w:rFonts w:eastAsia="Times New Roman" w:cs="Times New Roman"/>
          <w:noProof/>
        </w:rPr>
        <w:t xml:space="preserve"> 2, 303–311.</w:t>
      </w:r>
    </w:p>
    <w:p w14:paraId="6A59C5AC"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27.</w:t>
      </w:r>
      <w:r w:rsidRPr="00564383">
        <w:rPr>
          <w:rFonts w:eastAsia="Times New Roman" w:cs="Times New Roman"/>
          <w:noProof/>
        </w:rPr>
        <w:tab/>
        <w:t xml:space="preserve">Rau, U. (2007). Reciprocity relation between photovoltaic quantum efficiency and electroluminescent emission of solar cells. </w:t>
      </w:r>
      <w:r w:rsidRPr="00564383">
        <w:rPr>
          <w:rFonts w:eastAsia="Times New Roman" w:cs="Times New Roman"/>
          <w:i/>
          <w:iCs/>
          <w:noProof/>
        </w:rPr>
        <w:t>Phys. Rev. B</w:t>
      </w:r>
      <w:r w:rsidRPr="00564383">
        <w:rPr>
          <w:rFonts w:eastAsia="Times New Roman" w:cs="Times New Roman"/>
          <w:noProof/>
        </w:rPr>
        <w:t xml:space="preserve"> 76, 85303.</w:t>
      </w:r>
    </w:p>
    <w:p w14:paraId="1101372C"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28.</w:t>
      </w:r>
      <w:r w:rsidRPr="00564383">
        <w:rPr>
          <w:rFonts w:eastAsia="Times New Roman" w:cs="Times New Roman"/>
          <w:noProof/>
        </w:rPr>
        <w:tab/>
        <w:t xml:space="preserve">Ross, R.T. (1967). Some Thermodynamics of Photochemical Systems. </w:t>
      </w:r>
      <w:r w:rsidRPr="00564383">
        <w:rPr>
          <w:rFonts w:eastAsia="Times New Roman" w:cs="Times New Roman"/>
          <w:i/>
          <w:iCs/>
          <w:noProof/>
        </w:rPr>
        <w:t>J. Chem. Phys.</w:t>
      </w:r>
      <w:r w:rsidRPr="00564383">
        <w:rPr>
          <w:rFonts w:eastAsia="Times New Roman" w:cs="Times New Roman"/>
          <w:noProof/>
        </w:rPr>
        <w:t xml:space="preserve"> 46, 4590–4593.</w:t>
      </w:r>
    </w:p>
    <w:p w14:paraId="76AE44BC"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29.</w:t>
      </w:r>
      <w:r w:rsidRPr="00564383">
        <w:rPr>
          <w:rFonts w:eastAsia="Times New Roman" w:cs="Times New Roman"/>
          <w:noProof/>
        </w:rPr>
        <w:tab/>
        <w:t xml:space="preserve">Benduhn, J., Tvingstedt, K., Piersimoni, F., Ullbrich, S., Fan, Y., Tropiano, M., McGarry, K.A., Zeika, O., Riede, M.K., Douglas, C.J., </w:t>
      </w:r>
      <w:r w:rsidRPr="00564383">
        <w:rPr>
          <w:rFonts w:eastAsia="Times New Roman" w:cs="Times New Roman"/>
          <w:i/>
          <w:iCs/>
          <w:noProof/>
        </w:rPr>
        <w:t>et al.</w:t>
      </w:r>
      <w:r w:rsidRPr="00564383">
        <w:rPr>
          <w:rFonts w:eastAsia="Times New Roman" w:cs="Times New Roman"/>
          <w:noProof/>
        </w:rPr>
        <w:t xml:space="preserve"> (2017). Intrinsic non-radiative voltage losses in fullerene-based organic solar cells. </w:t>
      </w:r>
      <w:r w:rsidRPr="00564383">
        <w:rPr>
          <w:rFonts w:eastAsia="Times New Roman" w:cs="Times New Roman"/>
          <w:i/>
          <w:iCs/>
          <w:noProof/>
        </w:rPr>
        <w:t>Nat. Energy</w:t>
      </w:r>
      <w:r w:rsidRPr="00564383">
        <w:rPr>
          <w:rFonts w:eastAsia="Times New Roman" w:cs="Times New Roman"/>
          <w:noProof/>
        </w:rPr>
        <w:t xml:space="preserve"> 2, 17053.</w:t>
      </w:r>
    </w:p>
    <w:p w14:paraId="168FD184"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30.</w:t>
      </w:r>
      <w:r w:rsidRPr="00564383">
        <w:rPr>
          <w:rFonts w:eastAsia="Times New Roman" w:cs="Times New Roman"/>
          <w:noProof/>
        </w:rPr>
        <w:tab/>
        <w:t xml:space="preserve">Nitzan, A., Mukamel, S. and Jortner, J. (1975). Energy gap law for vibrational relaxation of a molecule in a dense medium. </w:t>
      </w:r>
      <w:r w:rsidRPr="00564383">
        <w:rPr>
          <w:rFonts w:eastAsia="Times New Roman" w:cs="Times New Roman"/>
          <w:i/>
          <w:iCs/>
          <w:noProof/>
        </w:rPr>
        <w:t>J. Chem. Phys.</w:t>
      </w:r>
      <w:r w:rsidRPr="00564383">
        <w:rPr>
          <w:rFonts w:eastAsia="Times New Roman" w:cs="Times New Roman"/>
          <w:noProof/>
        </w:rPr>
        <w:t xml:space="preserve"> 63, 200–207.</w:t>
      </w:r>
    </w:p>
    <w:p w14:paraId="26657A1D"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31.</w:t>
      </w:r>
      <w:r w:rsidRPr="00564383">
        <w:rPr>
          <w:rFonts w:eastAsia="Times New Roman" w:cs="Times New Roman"/>
          <w:noProof/>
        </w:rPr>
        <w:tab/>
        <w:t xml:space="preserve">Marcus, R.A. (1997). Electron transfer reactions in chemistry theory and experiment. </w:t>
      </w:r>
      <w:r w:rsidRPr="00564383">
        <w:rPr>
          <w:rFonts w:eastAsia="Times New Roman" w:cs="Times New Roman"/>
          <w:i/>
          <w:iCs/>
          <w:noProof/>
        </w:rPr>
        <w:t>J. Electroanal. Chem.</w:t>
      </w:r>
      <w:r w:rsidRPr="00564383">
        <w:rPr>
          <w:rFonts w:eastAsia="Times New Roman" w:cs="Times New Roman"/>
          <w:noProof/>
        </w:rPr>
        <w:t xml:space="preserve"> 438, 251–259.</w:t>
      </w:r>
    </w:p>
    <w:p w14:paraId="1E0A771D"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32.</w:t>
      </w:r>
      <w:r w:rsidRPr="00564383">
        <w:rPr>
          <w:rFonts w:eastAsia="Times New Roman" w:cs="Times New Roman"/>
          <w:noProof/>
        </w:rPr>
        <w:tab/>
        <w:t xml:space="preserve">Baran, D., Kirchartz, T., Wheeler, S., Dimitrov, S., Abdelsamie, M., Gorman, J., Ashraf, R.S., Holliday, S., Wadsworth, A., Gasparini, N., </w:t>
      </w:r>
      <w:r w:rsidRPr="00564383">
        <w:rPr>
          <w:rFonts w:eastAsia="Times New Roman" w:cs="Times New Roman"/>
          <w:i/>
          <w:iCs/>
          <w:noProof/>
        </w:rPr>
        <w:t>et al.</w:t>
      </w:r>
      <w:r w:rsidRPr="00564383">
        <w:rPr>
          <w:rFonts w:eastAsia="Times New Roman" w:cs="Times New Roman"/>
          <w:noProof/>
        </w:rPr>
        <w:t xml:space="preserve"> (2016). Reduced voltage losses yield 10% efficient fullerene free organic solar cells with &gt;1 V open circuit voltages. </w:t>
      </w:r>
      <w:r w:rsidRPr="00564383">
        <w:rPr>
          <w:rFonts w:eastAsia="Times New Roman" w:cs="Times New Roman"/>
          <w:i/>
          <w:iCs/>
          <w:noProof/>
        </w:rPr>
        <w:t>Energy Environ. Sci.</w:t>
      </w:r>
      <w:r w:rsidRPr="00564383">
        <w:rPr>
          <w:rFonts w:eastAsia="Times New Roman" w:cs="Times New Roman"/>
          <w:noProof/>
        </w:rPr>
        <w:t xml:space="preserve"> 9, 3783–3793.</w:t>
      </w:r>
    </w:p>
    <w:p w14:paraId="12885F71"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33.</w:t>
      </w:r>
      <w:r w:rsidRPr="00564383">
        <w:rPr>
          <w:rFonts w:eastAsia="Times New Roman" w:cs="Times New Roman"/>
          <w:noProof/>
        </w:rPr>
        <w:tab/>
        <w:t xml:space="preserve">Cheng, P., Zhang, M., Lau, T.-K., Wu, Y., Jia, B., Wang, J., Yan, C., Qin, M., Lu, X. and Zhan, X. (2017). Realizing Small Energy Loss of 0.55 eV, High Open-Circuit Voltage &gt;1 V and High Efficiency &gt;10% in Fullerene-Free Polymer Solar Cells via Energy Driver. </w:t>
      </w:r>
      <w:r w:rsidRPr="00564383">
        <w:rPr>
          <w:rFonts w:eastAsia="Times New Roman" w:cs="Times New Roman"/>
          <w:i/>
          <w:iCs/>
          <w:noProof/>
        </w:rPr>
        <w:t>Adv. Mater.</w:t>
      </w:r>
      <w:r w:rsidRPr="00564383">
        <w:rPr>
          <w:rFonts w:eastAsia="Times New Roman" w:cs="Times New Roman"/>
          <w:noProof/>
        </w:rPr>
        <w:t xml:space="preserve"> 29, 1605216.</w:t>
      </w:r>
    </w:p>
    <w:p w14:paraId="14C2259B"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34.</w:t>
      </w:r>
      <w:r w:rsidRPr="00564383">
        <w:rPr>
          <w:rFonts w:eastAsia="Times New Roman" w:cs="Times New Roman"/>
          <w:noProof/>
        </w:rPr>
        <w:tab/>
        <w:t xml:space="preserve">Gao, K., Li, L., Lai, T., Xiao, L., Huang, Y., Huang, F., Peng, J., Cao, Y., Liu, F., Russell, T.P., </w:t>
      </w:r>
      <w:r w:rsidRPr="00564383">
        <w:rPr>
          <w:rFonts w:eastAsia="Times New Roman" w:cs="Times New Roman"/>
          <w:i/>
          <w:iCs/>
          <w:noProof/>
        </w:rPr>
        <w:t>et al.</w:t>
      </w:r>
      <w:r w:rsidRPr="00564383">
        <w:rPr>
          <w:rFonts w:eastAsia="Times New Roman" w:cs="Times New Roman"/>
          <w:noProof/>
        </w:rPr>
        <w:t xml:space="preserve"> (2015). Deep Absorbing Porphyrin Small Molecule for High-</w:t>
      </w:r>
      <w:r w:rsidRPr="00564383">
        <w:rPr>
          <w:rFonts w:eastAsia="Times New Roman" w:cs="Times New Roman"/>
          <w:noProof/>
        </w:rPr>
        <w:lastRenderedPageBreak/>
        <w:t xml:space="preserve">Performance Organic Solar Cells with Very Low Energy Losses. </w:t>
      </w:r>
      <w:r w:rsidRPr="00564383">
        <w:rPr>
          <w:rFonts w:eastAsia="Times New Roman" w:cs="Times New Roman"/>
          <w:i/>
          <w:iCs/>
          <w:noProof/>
        </w:rPr>
        <w:t>J. Am. Chem. Soc.</w:t>
      </w:r>
      <w:r w:rsidRPr="00564383">
        <w:rPr>
          <w:rFonts w:eastAsia="Times New Roman" w:cs="Times New Roman"/>
          <w:noProof/>
        </w:rPr>
        <w:t xml:space="preserve"> 137, 7282–7285.</w:t>
      </w:r>
    </w:p>
    <w:p w14:paraId="77295D95"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35.</w:t>
      </w:r>
      <w:r w:rsidRPr="00564383">
        <w:rPr>
          <w:rFonts w:eastAsia="Times New Roman" w:cs="Times New Roman"/>
          <w:noProof/>
        </w:rPr>
        <w:tab/>
        <w:t xml:space="preserve">Li, Y., Liu, X., Wu, F.-P., Zhou, Y., Jiang, Z.-Q., Song, B., Xia, Y., Zhang, Z.-G., Gao, F., Inganäs, O., </w:t>
      </w:r>
      <w:r w:rsidRPr="00564383">
        <w:rPr>
          <w:rFonts w:eastAsia="Times New Roman" w:cs="Times New Roman"/>
          <w:i/>
          <w:iCs/>
          <w:noProof/>
        </w:rPr>
        <w:t>et al.</w:t>
      </w:r>
      <w:r w:rsidRPr="00564383">
        <w:rPr>
          <w:rFonts w:eastAsia="Times New Roman" w:cs="Times New Roman"/>
          <w:noProof/>
        </w:rPr>
        <w:t xml:space="preserve"> (2016). Non-fullerene acceptor with low energy loss and high external quantum efficiency: towards high performance polymer solar cells. </w:t>
      </w:r>
      <w:r w:rsidRPr="00564383">
        <w:rPr>
          <w:rFonts w:eastAsia="Times New Roman" w:cs="Times New Roman"/>
          <w:i/>
          <w:iCs/>
          <w:noProof/>
        </w:rPr>
        <w:t>J. Mater. Chem. A</w:t>
      </w:r>
      <w:r w:rsidRPr="00564383">
        <w:rPr>
          <w:rFonts w:eastAsia="Times New Roman" w:cs="Times New Roman"/>
          <w:noProof/>
        </w:rPr>
        <w:t xml:space="preserve"> 4, 5890–5897.</w:t>
      </w:r>
    </w:p>
    <w:p w14:paraId="08F818C4"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36.</w:t>
      </w:r>
      <w:r w:rsidRPr="00564383">
        <w:rPr>
          <w:rFonts w:eastAsia="Times New Roman" w:cs="Times New Roman"/>
          <w:noProof/>
        </w:rPr>
        <w:tab/>
        <w:t xml:space="preserve">Ran, N.A., Love, J.A., Takacs, C.J., Sadhanala, A., Beavers, J.K., Collins, S.D., Huang, Y., Wang, M., Friend, R.H., Bazan, G.C., </w:t>
      </w:r>
      <w:r w:rsidRPr="00564383">
        <w:rPr>
          <w:rFonts w:eastAsia="Times New Roman" w:cs="Times New Roman"/>
          <w:i/>
          <w:iCs/>
          <w:noProof/>
        </w:rPr>
        <w:t>et al.</w:t>
      </w:r>
      <w:r w:rsidRPr="00564383">
        <w:rPr>
          <w:rFonts w:eastAsia="Times New Roman" w:cs="Times New Roman"/>
          <w:noProof/>
        </w:rPr>
        <w:t xml:space="preserve"> (2016). Harvesting the Full Potential of Photons with Organic Solar Cells. </w:t>
      </w:r>
      <w:r w:rsidRPr="00564383">
        <w:rPr>
          <w:rFonts w:eastAsia="Times New Roman" w:cs="Times New Roman"/>
          <w:i/>
          <w:iCs/>
          <w:noProof/>
        </w:rPr>
        <w:t>Adv. Mater.</w:t>
      </w:r>
      <w:r w:rsidRPr="00564383">
        <w:rPr>
          <w:rFonts w:eastAsia="Times New Roman" w:cs="Times New Roman"/>
          <w:noProof/>
        </w:rPr>
        <w:t xml:space="preserve"> 28, 1482–1488.</w:t>
      </w:r>
    </w:p>
    <w:p w14:paraId="30DABF97"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37.</w:t>
      </w:r>
      <w:r w:rsidRPr="00564383">
        <w:rPr>
          <w:rFonts w:eastAsia="Times New Roman" w:cs="Times New Roman"/>
          <w:noProof/>
        </w:rPr>
        <w:tab/>
        <w:t xml:space="preserve">Liu, J., Chen, S., Qian, D., Gautam, B., Yang, G., Zhao, J., Bergqvist, J., Zhang, F., Ma, W., Ade, H., </w:t>
      </w:r>
      <w:r w:rsidRPr="00564383">
        <w:rPr>
          <w:rFonts w:eastAsia="Times New Roman" w:cs="Times New Roman"/>
          <w:i/>
          <w:iCs/>
          <w:noProof/>
        </w:rPr>
        <w:t>et al.</w:t>
      </w:r>
      <w:r w:rsidRPr="00564383">
        <w:rPr>
          <w:rFonts w:eastAsia="Times New Roman" w:cs="Times New Roman"/>
          <w:noProof/>
        </w:rPr>
        <w:t xml:space="preserve"> (2016). Fast charge separation in a non-fullerene organic solar cell with a small driving force. </w:t>
      </w:r>
      <w:r w:rsidRPr="00564383">
        <w:rPr>
          <w:rFonts w:eastAsia="Times New Roman" w:cs="Times New Roman"/>
          <w:i/>
          <w:iCs/>
          <w:noProof/>
        </w:rPr>
        <w:t>Nat. Energy</w:t>
      </w:r>
      <w:r w:rsidRPr="00564383">
        <w:rPr>
          <w:rFonts w:eastAsia="Times New Roman" w:cs="Times New Roman"/>
          <w:noProof/>
        </w:rPr>
        <w:t xml:space="preserve"> 1, 16089.</w:t>
      </w:r>
    </w:p>
    <w:p w14:paraId="52F4DA06"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38.</w:t>
      </w:r>
      <w:r w:rsidRPr="00564383">
        <w:rPr>
          <w:rFonts w:eastAsia="Times New Roman" w:cs="Times New Roman"/>
          <w:noProof/>
        </w:rPr>
        <w:tab/>
        <w:t xml:space="preserve">Jakowetz, A.C., Böhm, M.L., Zhang, J., Sadhanala, A., Huettner, S., Bakulin, A.A., Rao, A. and Friend, R.H. (2016). What Controls the Rate of Ultrafast Charge Transfer and Charge Separation Efficiency in Organic Photovoltaic Blends. </w:t>
      </w:r>
      <w:r w:rsidRPr="00564383">
        <w:rPr>
          <w:rFonts w:eastAsia="Times New Roman" w:cs="Times New Roman"/>
          <w:i/>
          <w:iCs/>
          <w:noProof/>
        </w:rPr>
        <w:t>J. Am. Chem. Soc.</w:t>
      </w:r>
      <w:r w:rsidRPr="00564383">
        <w:rPr>
          <w:rFonts w:eastAsia="Times New Roman" w:cs="Times New Roman"/>
          <w:noProof/>
        </w:rPr>
        <w:t xml:space="preserve"> 138, 11672–11679.</w:t>
      </w:r>
    </w:p>
    <w:p w14:paraId="165CEDAD"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39.</w:t>
      </w:r>
      <w:r w:rsidRPr="00564383">
        <w:rPr>
          <w:rFonts w:eastAsia="Times New Roman" w:cs="Times New Roman"/>
          <w:noProof/>
        </w:rPr>
        <w:tab/>
        <w:t xml:space="preserve">Zhao, W., Qian, D., Zhang, S., Li, S., Inganäs, O., Gao, F. and Hou, J. (2016). Fullerene-Free Polymer Solar Cells with over 11% Efficiency and Excellent Thermal Stability. </w:t>
      </w:r>
      <w:r w:rsidRPr="00564383">
        <w:rPr>
          <w:rFonts w:eastAsia="Times New Roman" w:cs="Times New Roman"/>
          <w:i/>
          <w:iCs/>
          <w:noProof/>
        </w:rPr>
        <w:t>Adv. Mater.</w:t>
      </w:r>
      <w:r w:rsidRPr="00564383">
        <w:rPr>
          <w:rFonts w:eastAsia="Times New Roman" w:cs="Times New Roman"/>
          <w:noProof/>
        </w:rPr>
        <w:t xml:space="preserve"> 28, 4734–4739.</w:t>
      </w:r>
    </w:p>
    <w:p w14:paraId="0616C2FE"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40.</w:t>
      </w:r>
      <w:r w:rsidRPr="00564383">
        <w:rPr>
          <w:rFonts w:eastAsia="Times New Roman" w:cs="Times New Roman"/>
          <w:noProof/>
        </w:rPr>
        <w:tab/>
        <w:t xml:space="preserve">Ran, N.A., Roland, S., Love, J.A., Savikhin, V., Takacs, C.J., Fu, Y.-T., Li, H., Coropceanu, V., Liu, X., Brédas, J.-L., </w:t>
      </w:r>
      <w:r w:rsidRPr="00564383">
        <w:rPr>
          <w:rFonts w:eastAsia="Times New Roman" w:cs="Times New Roman"/>
          <w:i/>
          <w:iCs/>
          <w:noProof/>
        </w:rPr>
        <w:t>et al.</w:t>
      </w:r>
      <w:r w:rsidRPr="00564383">
        <w:rPr>
          <w:rFonts w:eastAsia="Times New Roman" w:cs="Times New Roman"/>
          <w:noProof/>
        </w:rPr>
        <w:t xml:space="preserve"> (2017). Impact of interfacial molecular orientation on radiative recombination and charge generation efficiency. </w:t>
      </w:r>
      <w:r w:rsidRPr="00564383">
        <w:rPr>
          <w:rFonts w:eastAsia="Times New Roman" w:cs="Times New Roman"/>
          <w:i/>
          <w:iCs/>
          <w:noProof/>
        </w:rPr>
        <w:t>Nat. Commun.</w:t>
      </w:r>
      <w:r w:rsidRPr="00564383">
        <w:rPr>
          <w:rFonts w:eastAsia="Times New Roman" w:cs="Times New Roman"/>
          <w:noProof/>
        </w:rPr>
        <w:t xml:space="preserve"> 8, 79.</w:t>
      </w:r>
    </w:p>
    <w:p w14:paraId="32434624"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41.</w:t>
      </w:r>
      <w:r w:rsidRPr="00564383">
        <w:rPr>
          <w:rFonts w:eastAsia="Times New Roman" w:cs="Times New Roman"/>
          <w:noProof/>
        </w:rPr>
        <w:tab/>
        <w:t xml:space="preserve">Chen, X.-K., Ravva, M.K., Li, H., Ryno, S.M. and Brédas, J.-L. (2016). Effect of Molecular Packing and Charge Delocalization on the Nonradiative Recombination of </w:t>
      </w:r>
      <w:r w:rsidRPr="00564383">
        <w:rPr>
          <w:rFonts w:eastAsia="Times New Roman" w:cs="Times New Roman"/>
          <w:noProof/>
        </w:rPr>
        <w:lastRenderedPageBreak/>
        <w:t xml:space="preserve">Charge-Transfer States in Organic Solar Cells. </w:t>
      </w:r>
      <w:r w:rsidRPr="00564383">
        <w:rPr>
          <w:rFonts w:eastAsia="Times New Roman" w:cs="Times New Roman"/>
          <w:i/>
          <w:iCs/>
          <w:noProof/>
        </w:rPr>
        <w:t>Adv. Energy Mater.</w:t>
      </w:r>
      <w:r w:rsidRPr="00564383">
        <w:rPr>
          <w:rFonts w:eastAsia="Times New Roman" w:cs="Times New Roman"/>
          <w:noProof/>
        </w:rPr>
        <w:t xml:space="preserve"> 6, 1601325.</w:t>
      </w:r>
    </w:p>
    <w:p w14:paraId="59E6B1F0"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42.</w:t>
      </w:r>
      <w:r w:rsidRPr="00564383">
        <w:rPr>
          <w:rFonts w:eastAsia="Times New Roman" w:cs="Times New Roman"/>
          <w:noProof/>
        </w:rPr>
        <w:tab/>
        <w:t xml:space="preserve">Martı́, A., Balenzategui, J.L. and Reyna, R.F. (1997). Photon recycling and Shockley’s diode equation. </w:t>
      </w:r>
      <w:r w:rsidRPr="00564383">
        <w:rPr>
          <w:rFonts w:eastAsia="Times New Roman" w:cs="Times New Roman"/>
          <w:i/>
          <w:iCs/>
          <w:noProof/>
        </w:rPr>
        <w:t>J. Appl. Phys.</w:t>
      </w:r>
      <w:r w:rsidRPr="00564383">
        <w:rPr>
          <w:rFonts w:eastAsia="Times New Roman" w:cs="Times New Roman"/>
          <w:noProof/>
        </w:rPr>
        <w:t xml:space="preserve"> 82, 4067–4075.</w:t>
      </w:r>
    </w:p>
    <w:p w14:paraId="02451C62"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43.</w:t>
      </w:r>
      <w:r w:rsidRPr="00564383">
        <w:rPr>
          <w:rFonts w:eastAsia="Times New Roman" w:cs="Times New Roman"/>
          <w:noProof/>
        </w:rPr>
        <w:tab/>
        <w:t xml:space="preserve">Pazos-Outon, L.M., Szumilo, M., Lamboll, R., Richter, J.M., Crespo-Quesada, M., Abdi-Jalebi, M., Beeson, H.J., Vru ini, M., Alsari, M., Snaith, H.J., </w:t>
      </w:r>
      <w:r w:rsidRPr="00564383">
        <w:rPr>
          <w:rFonts w:eastAsia="Times New Roman" w:cs="Times New Roman"/>
          <w:i/>
          <w:iCs/>
          <w:noProof/>
        </w:rPr>
        <w:t>et al.</w:t>
      </w:r>
      <w:r w:rsidRPr="00564383">
        <w:rPr>
          <w:rFonts w:eastAsia="Times New Roman" w:cs="Times New Roman"/>
          <w:noProof/>
        </w:rPr>
        <w:t xml:space="preserve"> (2016). Photon recycling in lead iodide perovskite solar cells. </w:t>
      </w:r>
      <w:r w:rsidRPr="00564383">
        <w:rPr>
          <w:rFonts w:eastAsia="Times New Roman" w:cs="Times New Roman"/>
          <w:i/>
          <w:iCs/>
          <w:noProof/>
        </w:rPr>
        <w:t>Science</w:t>
      </w:r>
      <w:r w:rsidRPr="00564383">
        <w:rPr>
          <w:rFonts w:eastAsia="Times New Roman" w:cs="Times New Roman"/>
          <w:noProof/>
        </w:rPr>
        <w:t xml:space="preserve"> 351, 1430–1433.</w:t>
      </w:r>
    </w:p>
    <w:p w14:paraId="305E8710" w14:textId="4894E3FC"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44.</w:t>
      </w:r>
      <w:r w:rsidRPr="00564383">
        <w:rPr>
          <w:rFonts w:eastAsia="Times New Roman" w:cs="Times New Roman"/>
          <w:noProof/>
        </w:rPr>
        <w:tab/>
        <w:t xml:space="preserve">Kayes, B.M., Nie, H., Twist, R., Spruytte, S.G., Reinhardt, F., Kizilyalli, I.C. and Higashi, G.S. (2011). 27.6% Conversion efficiency, a new record for single-junction solar cells under 1 sun illumination. </w:t>
      </w:r>
      <w:r w:rsidRPr="00564383">
        <w:rPr>
          <w:rFonts w:eastAsia="Times New Roman" w:cs="Times New Roman"/>
          <w:i/>
          <w:iCs/>
          <w:noProof/>
        </w:rPr>
        <w:t>2011 37th IEEE Photovolt. Spec. Conf.</w:t>
      </w:r>
      <w:r w:rsidRPr="00564383">
        <w:rPr>
          <w:rFonts w:eastAsia="Times New Roman" w:cs="Times New Roman"/>
          <w:noProof/>
        </w:rPr>
        <w:t>, 4–8</w:t>
      </w:r>
      <w:r w:rsidR="00AB755E">
        <w:rPr>
          <w:rFonts w:eastAsia="Times New Roman" w:cs="Times New Roman"/>
          <w:noProof/>
        </w:rPr>
        <w:t xml:space="preserve"> </w:t>
      </w:r>
      <w:r w:rsidRPr="00564383">
        <w:rPr>
          <w:rFonts w:eastAsia="Times New Roman" w:cs="Times New Roman"/>
          <w:noProof/>
        </w:rPr>
        <w:t>doi:10.1109/PVSC.2011.6185831.</w:t>
      </w:r>
    </w:p>
    <w:p w14:paraId="357031C7"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45.</w:t>
      </w:r>
      <w:r w:rsidRPr="00564383">
        <w:rPr>
          <w:rFonts w:eastAsia="Times New Roman" w:cs="Times New Roman"/>
          <w:noProof/>
        </w:rPr>
        <w:tab/>
        <w:t xml:space="preserve">Kirchartz, T., Staub, F. and Rau, U. (2016). Impact of Photon Recycling on the Open-Circuit Voltage of Metal Halide Perovskite Solar Cells. </w:t>
      </w:r>
      <w:r w:rsidRPr="00564383">
        <w:rPr>
          <w:rFonts w:eastAsia="Times New Roman" w:cs="Times New Roman"/>
          <w:i/>
          <w:iCs/>
          <w:noProof/>
        </w:rPr>
        <w:t>ACS Energy Lett.</w:t>
      </w:r>
      <w:r w:rsidRPr="00564383">
        <w:rPr>
          <w:rFonts w:eastAsia="Times New Roman" w:cs="Times New Roman"/>
          <w:noProof/>
        </w:rPr>
        <w:t xml:space="preserve"> 1, 731–739.</w:t>
      </w:r>
    </w:p>
    <w:p w14:paraId="2C327C48"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46.</w:t>
      </w:r>
      <w:r w:rsidRPr="00564383">
        <w:rPr>
          <w:rFonts w:eastAsia="Times New Roman" w:cs="Times New Roman"/>
          <w:noProof/>
        </w:rPr>
        <w:tab/>
        <w:t xml:space="preserve">De Wolf, S., Holovsky, J., Moon, S.-J., Löper, P., Niesen, B., Ledinsky, M., Haug, F.-J., Yum, J.-H. and Ballif, C. (2014). Organometallic Halide Perovskites: Sharp Optical Absorption Edge and Its Relation to Photovoltaic Performance. </w:t>
      </w:r>
      <w:r w:rsidRPr="00564383">
        <w:rPr>
          <w:rFonts w:eastAsia="Times New Roman" w:cs="Times New Roman"/>
          <w:i/>
          <w:iCs/>
          <w:noProof/>
        </w:rPr>
        <w:t>J. Phys. Chem. Lett.</w:t>
      </w:r>
      <w:r w:rsidRPr="00564383">
        <w:rPr>
          <w:rFonts w:eastAsia="Times New Roman" w:cs="Times New Roman"/>
          <w:noProof/>
        </w:rPr>
        <w:t xml:space="preserve"> 5, 1035–1039.</w:t>
      </w:r>
    </w:p>
    <w:p w14:paraId="27D69998"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47.</w:t>
      </w:r>
      <w:r w:rsidRPr="00564383">
        <w:rPr>
          <w:rFonts w:eastAsia="Times New Roman" w:cs="Times New Roman"/>
          <w:noProof/>
        </w:rPr>
        <w:tab/>
        <w:t xml:space="preserve">Wehrenfennig, C., Liu, M., Snaith, H.J., Johnston, M.B. and Herz, L.M. (2014). Homogeneous Emission Line Broadening in the Organo Lead Halide Perovskite CH3NH3PbI3–xClx. </w:t>
      </w:r>
      <w:r w:rsidRPr="00564383">
        <w:rPr>
          <w:rFonts w:eastAsia="Times New Roman" w:cs="Times New Roman"/>
          <w:i/>
          <w:iCs/>
          <w:noProof/>
        </w:rPr>
        <w:t>J. Phys. Chem. Lett.</w:t>
      </w:r>
      <w:r w:rsidRPr="00564383">
        <w:rPr>
          <w:rFonts w:eastAsia="Times New Roman" w:cs="Times New Roman"/>
          <w:noProof/>
        </w:rPr>
        <w:t xml:space="preserve"> 5, 1300–1306.</w:t>
      </w:r>
    </w:p>
    <w:p w14:paraId="6ECF21F9"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48.</w:t>
      </w:r>
      <w:r w:rsidRPr="00564383">
        <w:rPr>
          <w:rFonts w:eastAsia="Times New Roman" w:cs="Times New Roman"/>
          <w:noProof/>
        </w:rPr>
        <w:tab/>
        <w:t xml:space="preserve">Menke, S.M., Sadhanala, A., Nikolka, M., Ran, N.A., Ravva, M.K., Abdel-Azeim, S., Stern, H.L., Wang, M., Sirringhaus, H., Nguyen, T.-Q., </w:t>
      </w:r>
      <w:r w:rsidRPr="00564383">
        <w:rPr>
          <w:rFonts w:eastAsia="Times New Roman" w:cs="Times New Roman"/>
          <w:i/>
          <w:iCs/>
          <w:noProof/>
        </w:rPr>
        <w:t>et al.</w:t>
      </w:r>
      <w:r w:rsidRPr="00564383">
        <w:rPr>
          <w:rFonts w:eastAsia="Times New Roman" w:cs="Times New Roman"/>
          <w:noProof/>
        </w:rPr>
        <w:t xml:space="preserve"> (2016). Limits for Recombination in a Low Energy Loss Organic Heterojunction. </w:t>
      </w:r>
      <w:r w:rsidRPr="00564383">
        <w:rPr>
          <w:rFonts w:eastAsia="Times New Roman" w:cs="Times New Roman"/>
          <w:i/>
          <w:iCs/>
          <w:noProof/>
        </w:rPr>
        <w:t>ACS Nano</w:t>
      </w:r>
      <w:r w:rsidRPr="00564383">
        <w:rPr>
          <w:rFonts w:eastAsia="Times New Roman" w:cs="Times New Roman"/>
          <w:noProof/>
        </w:rPr>
        <w:t xml:space="preserve"> 10, 10736–10744.</w:t>
      </w:r>
    </w:p>
    <w:p w14:paraId="1B5751C8"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49.</w:t>
      </w:r>
      <w:r w:rsidRPr="00564383">
        <w:rPr>
          <w:rFonts w:eastAsia="Times New Roman" w:cs="Times New Roman"/>
          <w:noProof/>
        </w:rPr>
        <w:tab/>
        <w:t xml:space="preserve">Jiao, X., Ye, L. and Ade, H. (2017). Quantitative Morphology-Performance Correlations in Organic Solar Cells: Insights from Soft X-Ray Scattering. </w:t>
      </w:r>
      <w:r w:rsidRPr="00564383">
        <w:rPr>
          <w:rFonts w:eastAsia="Times New Roman" w:cs="Times New Roman"/>
          <w:i/>
          <w:iCs/>
          <w:noProof/>
        </w:rPr>
        <w:t xml:space="preserve">Adv. Energy </w:t>
      </w:r>
      <w:r w:rsidRPr="00564383">
        <w:rPr>
          <w:rFonts w:eastAsia="Times New Roman" w:cs="Times New Roman"/>
          <w:i/>
          <w:iCs/>
          <w:noProof/>
        </w:rPr>
        <w:lastRenderedPageBreak/>
        <w:t>Mater.</w:t>
      </w:r>
      <w:r w:rsidRPr="00564383">
        <w:rPr>
          <w:rFonts w:eastAsia="Times New Roman" w:cs="Times New Roman"/>
          <w:noProof/>
        </w:rPr>
        <w:t xml:space="preserve"> 7, 1700084.</w:t>
      </w:r>
    </w:p>
    <w:p w14:paraId="7FE9371A"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50.</w:t>
      </w:r>
      <w:r w:rsidRPr="00564383">
        <w:rPr>
          <w:rFonts w:eastAsia="Times New Roman" w:cs="Times New Roman"/>
          <w:noProof/>
        </w:rPr>
        <w:tab/>
        <w:t xml:space="preserve">Love, J.A., Collins, S.D., Nagao, I., Mukherjee, S., Ade, H., Bazan, G.C. and Nguyen, T.-Q. (2014). Interplay of Solvent Additive Concentration and Active Layer Thickness on the Performance of Small Molecule Solar Cells. </w:t>
      </w:r>
      <w:r w:rsidRPr="00564383">
        <w:rPr>
          <w:rFonts w:eastAsia="Times New Roman" w:cs="Times New Roman"/>
          <w:i/>
          <w:iCs/>
          <w:noProof/>
        </w:rPr>
        <w:t>Adv. Mater.</w:t>
      </w:r>
      <w:r w:rsidRPr="00564383">
        <w:rPr>
          <w:rFonts w:eastAsia="Times New Roman" w:cs="Times New Roman"/>
          <w:noProof/>
        </w:rPr>
        <w:t xml:space="preserve"> 26, 7308–7316.</w:t>
      </w:r>
    </w:p>
    <w:p w14:paraId="30F3CB4B"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51.</w:t>
      </w:r>
      <w:r w:rsidRPr="00564383">
        <w:rPr>
          <w:rFonts w:eastAsia="Times New Roman" w:cs="Times New Roman"/>
          <w:noProof/>
        </w:rPr>
        <w:tab/>
        <w:t xml:space="preserve">Proctor, C.M., Albrecht, S., Kuik, M., Neher, D. and Nguyen, T.-Q. (2014). Overcoming Geminate Recombination and Enhancing Extraction in Solution-Processed Small Molecule Solar Cells. </w:t>
      </w:r>
      <w:r w:rsidRPr="00564383">
        <w:rPr>
          <w:rFonts w:eastAsia="Times New Roman" w:cs="Times New Roman"/>
          <w:i/>
          <w:iCs/>
          <w:noProof/>
        </w:rPr>
        <w:t>Adv. Energy Mater.</w:t>
      </w:r>
      <w:r w:rsidRPr="00564383">
        <w:rPr>
          <w:rFonts w:eastAsia="Times New Roman" w:cs="Times New Roman"/>
          <w:noProof/>
        </w:rPr>
        <w:t xml:space="preserve"> 4, 1400230.</w:t>
      </w:r>
    </w:p>
    <w:p w14:paraId="13CAD6FD"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52.</w:t>
      </w:r>
      <w:r w:rsidRPr="00564383">
        <w:rPr>
          <w:rFonts w:eastAsia="Times New Roman" w:cs="Times New Roman"/>
          <w:noProof/>
        </w:rPr>
        <w:tab/>
        <w:t xml:space="preserve">Rao, A., Chow, P.C.Y., Gélinas, S., Schlenker, C.W., Li, C.-Z., Yip, H.-L., Jen, A.K.-Y.K.Y., Ginger, D.S. and Friend, R.H. (2013). The role of spin in the kinetic control of recombination in organic photovoltaics. </w:t>
      </w:r>
      <w:r w:rsidRPr="00564383">
        <w:rPr>
          <w:rFonts w:eastAsia="Times New Roman" w:cs="Times New Roman"/>
          <w:i/>
          <w:iCs/>
          <w:noProof/>
        </w:rPr>
        <w:t>Nature</w:t>
      </w:r>
      <w:r w:rsidRPr="00564383">
        <w:rPr>
          <w:rFonts w:eastAsia="Times New Roman" w:cs="Times New Roman"/>
          <w:noProof/>
        </w:rPr>
        <w:t xml:space="preserve"> 500, 435–439.</w:t>
      </w:r>
    </w:p>
    <w:p w14:paraId="67A65A1C"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53.</w:t>
      </w:r>
      <w:r w:rsidRPr="00564383">
        <w:rPr>
          <w:rFonts w:eastAsia="Times New Roman" w:cs="Times New Roman"/>
          <w:noProof/>
        </w:rPr>
        <w:tab/>
        <w:t xml:space="preserve">Ye, L., Zhao, W., Li, S., Mukherjee, S., Carpenter, J.H., Awartani, O., Jiao, X., Hou, J. and Ade, H. (2017). High-Efficiency Nonfullerene Organic Solar Cells: Critical Factors that Affect Complex Multi-Length Scale Morphology and Device Performance. </w:t>
      </w:r>
      <w:r w:rsidRPr="00564383">
        <w:rPr>
          <w:rFonts w:eastAsia="Times New Roman" w:cs="Times New Roman"/>
          <w:i/>
          <w:iCs/>
          <w:noProof/>
        </w:rPr>
        <w:t>Adv. Energy Mater.</w:t>
      </w:r>
      <w:r w:rsidRPr="00564383">
        <w:rPr>
          <w:rFonts w:eastAsia="Times New Roman" w:cs="Times New Roman"/>
          <w:noProof/>
        </w:rPr>
        <w:t xml:space="preserve"> 7, 1602000.</w:t>
      </w:r>
    </w:p>
    <w:p w14:paraId="73DBD8D5"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54.</w:t>
      </w:r>
      <w:r w:rsidRPr="00564383">
        <w:rPr>
          <w:rFonts w:eastAsia="Times New Roman" w:cs="Times New Roman"/>
          <w:noProof/>
        </w:rPr>
        <w:tab/>
        <w:t xml:space="preserve">Gao, K., Miao, J., Xiao, L., Deng, W., Kan, Y., Liang, T., Wang, C., Huang, F., Peng, J., Cao, Y., </w:t>
      </w:r>
      <w:r w:rsidRPr="00564383">
        <w:rPr>
          <w:rFonts w:eastAsia="Times New Roman" w:cs="Times New Roman"/>
          <w:i/>
          <w:iCs/>
          <w:noProof/>
        </w:rPr>
        <w:t>et al.</w:t>
      </w:r>
      <w:r w:rsidRPr="00564383">
        <w:rPr>
          <w:rFonts w:eastAsia="Times New Roman" w:cs="Times New Roman"/>
          <w:noProof/>
        </w:rPr>
        <w:t xml:space="preserve"> (2016). Multi-Length-Scale Morphologies Driven by Mixed Additives in Porphyrin-Based Organic Photovoltaics. </w:t>
      </w:r>
      <w:r w:rsidRPr="00564383">
        <w:rPr>
          <w:rFonts w:eastAsia="Times New Roman" w:cs="Times New Roman"/>
          <w:i/>
          <w:iCs/>
          <w:noProof/>
        </w:rPr>
        <w:t>Adv. Mater.</w:t>
      </w:r>
      <w:r w:rsidRPr="00564383">
        <w:rPr>
          <w:rFonts w:eastAsia="Times New Roman" w:cs="Times New Roman"/>
          <w:noProof/>
        </w:rPr>
        <w:t xml:space="preserve"> 28, 4727–4733.</w:t>
      </w:r>
    </w:p>
    <w:p w14:paraId="541A5C76"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55.</w:t>
      </w:r>
      <w:r w:rsidRPr="00564383">
        <w:rPr>
          <w:rFonts w:eastAsia="Times New Roman" w:cs="Times New Roman"/>
          <w:noProof/>
        </w:rPr>
        <w:tab/>
        <w:t xml:space="preserve">Guo, X., Zhang, M., Ma, W., Ye, L., Zhang, S., Liu, S., Ade, H., Huang, F. and Hou, J. (2014). Enhanced Photovoltaic Performance by Modulating Surface Composition in Bulk Heterojunction Polymer Solar Cells Based on PBDTTT-C-T/PC71BM. </w:t>
      </w:r>
      <w:r w:rsidRPr="00564383">
        <w:rPr>
          <w:rFonts w:eastAsia="Times New Roman" w:cs="Times New Roman"/>
          <w:i/>
          <w:iCs/>
          <w:noProof/>
        </w:rPr>
        <w:t>Adv. Mater.</w:t>
      </w:r>
      <w:r w:rsidRPr="00564383">
        <w:rPr>
          <w:rFonts w:eastAsia="Times New Roman" w:cs="Times New Roman"/>
          <w:noProof/>
        </w:rPr>
        <w:t xml:space="preserve"> 26, 4043–4049.</w:t>
      </w:r>
    </w:p>
    <w:p w14:paraId="125A0917"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56.</w:t>
      </w:r>
      <w:r w:rsidRPr="00564383">
        <w:rPr>
          <w:rFonts w:eastAsia="Times New Roman" w:cs="Times New Roman"/>
          <w:noProof/>
        </w:rPr>
        <w:tab/>
        <w:t xml:space="preserve">Mukherjee, S., Proctor, C.M., Bazan, G.C., Nguyen, T.-Q. and Ade, H. (2015). Significance of Average Domain Purity and Mixed Domains on the Photovoltaic Performance of High-Efficiency Solution-Processed Small-Molecule BHJ Solar Cells. </w:t>
      </w:r>
      <w:r w:rsidRPr="00564383">
        <w:rPr>
          <w:rFonts w:eastAsia="Times New Roman" w:cs="Times New Roman"/>
          <w:i/>
          <w:iCs/>
          <w:noProof/>
        </w:rPr>
        <w:t>Adv. Energy Mater.</w:t>
      </w:r>
      <w:r w:rsidRPr="00564383">
        <w:rPr>
          <w:rFonts w:eastAsia="Times New Roman" w:cs="Times New Roman"/>
          <w:noProof/>
        </w:rPr>
        <w:t xml:space="preserve"> 5, 1500877.</w:t>
      </w:r>
    </w:p>
    <w:p w14:paraId="231B7240"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lastRenderedPageBreak/>
        <w:t>57.</w:t>
      </w:r>
      <w:r w:rsidRPr="00564383">
        <w:rPr>
          <w:rFonts w:eastAsia="Times New Roman" w:cs="Times New Roman"/>
          <w:noProof/>
        </w:rPr>
        <w:tab/>
        <w:t xml:space="preserve">Mukherjee, S., Jiao, X. and Ade, H. (2016). Charge Creation and Recombination in Multi-Length Scale Polymer:Fullerene BHJ Solar Cell Morphologies. </w:t>
      </w:r>
      <w:r w:rsidRPr="00564383">
        <w:rPr>
          <w:rFonts w:eastAsia="Times New Roman" w:cs="Times New Roman"/>
          <w:i/>
          <w:iCs/>
          <w:noProof/>
        </w:rPr>
        <w:t>Adv. Energy Mater.</w:t>
      </w:r>
      <w:r w:rsidRPr="00564383">
        <w:rPr>
          <w:rFonts w:eastAsia="Times New Roman" w:cs="Times New Roman"/>
          <w:noProof/>
        </w:rPr>
        <w:t xml:space="preserve"> 6, 1600699.</w:t>
      </w:r>
    </w:p>
    <w:p w14:paraId="6EFAD23F"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58.</w:t>
      </w:r>
      <w:r w:rsidRPr="00564383">
        <w:rPr>
          <w:rFonts w:eastAsia="Times New Roman" w:cs="Times New Roman"/>
          <w:noProof/>
        </w:rPr>
        <w:tab/>
        <w:t xml:space="preserve">Zhao, J., Li, Y., Yang, G., Jiang, K., Lin, H., Ade, H., Ma, W. and Yan, H. (2016). Efficient organic solar cells processed from hydrocarbon solvents. </w:t>
      </w:r>
      <w:r w:rsidRPr="00564383">
        <w:rPr>
          <w:rFonts w:eastAsia="Times New Roman" w:cs="Times New Roman"/>
          <w:i/>
          <w:iCs/>
          <w:noProof/>
        </w:rPr>
        <w:t>Nat. Energy</w:t>
      </w:r>
      <w:r w:rsidRPr="00564383">
        <w:rPr>
          <w:rFonts w:eastAsia="Times New Roman" w:cs="Times New Roman"/>
          <w:noProof/>
        </w:rPr>
        <w:t xml:space="preserve"> 1, 15027.</w:t>
      </w:r>
    </w:p>
    <w:p w14:paraId="2760A24A"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59.</w:t>
      </w:r>
      <w:r w:rsidRPr="00564383">
        <w:rPr>
          <w:rFonts w:eastAsia="Times New Roman" w:cs="Times New Roman"/>
          <w:noProof/>
        </w:rPr>
        <w:tab/>
        <w:t xml:space="preserve">Bartelt, J.A., Beiley, Z.M., Hoke, E.T., Mateker, W.R., Douglas, J.D., Collins, B.A., Tumbleston, J.R., Graham, K.R., Amassian, A., Ade, H., </w:t>
      </w:r>
      <w:r w:rsidRPr="00564383">
        <w:rPr>
          <w:rFonts w:eastAsia="Times New Roman" w:cs="Times New Roman"/>
          <w:i/>
          <w:iCs/>
          <w:noProof/>
        </w:rPr>
        <w:t>et al.</w:t>
      </w:r>
      <w:r w:rsidRPr="00564383">
        <w:rPr>
          <w:rFonts w:eastAsia="Times New Roman" w:cs="Times New Roman"/>
          <w:noProof/>
        </w:rPr>
        <w:t xml:space="preserve"> (2013). The importance of fullerene percolation in the mixed regions of polymer-fullerene bulk heterojunction solar cells. </w:t>
      </w:r>
      <w:r w:rsidRPr="00564383">
        <w:rPr>
          <w:rFonts w:eastAsia="Times New Roman" w:cs="Times New Roman"/>
          <w:i/>
          <w:iCs/>
          <w:noProof/>
        </w:rPr>
        <w:t>Adv. Energy Mater.</w:t>
      </w:r>
      <w:r w:rsidRPr="00564383">
        <w:rPr>
          <w:rFonts w:eastAsia="Times New Roman" w:cs="Times New Roman"/>
          <w:noProof/>
        </w:rPr>
        <w:t xml:space="preserve"> 3, 364–374.</w:t>
      </w:r>
    </w:p>
    <w:p w14:paraId="413EBDD6"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60.</w:t>
      </w:r>
      <w:r w:rsidRPr="00564383">
        <w:rPr>
          <w:rFonts w:eastAsia="Times New Roman" w:cs="Times New Roman"/>
          <w:noProof/>
        </w:rPr>
        <w:tab/>
        <w:t xml:space="preserve">Ko, S.J., Walker, B., Nguyen, T.L., Choi, H., Seifter, J., Uddin, M.A., Kim, T., Kim, S., Heo, J., Kim, G.H., </w:t>
      </w:r>
      <w:r w:rsidRPr="00564383">
        <w:rPr>
          <w:rFonts w:eastAsia="Times New Roman" w:cs="Times New Roman"/>
          <w:i/>
          <w:iCs/>
          <w:noProof/>
        </w:rPr>
        <w:t>et al.</w:t>
      </w:r>
      <w:r w:rsidRPr="00564383">
        <w:rPr>
          <w:rFonts w:eastAsia="Times New Roman" w:cs="Times New Roman"/>
          <w:noProof/>
        </w:rPr>
        <w:t xml:space="preserve"> (2016). Photocurrent Extraction Efficiency near Unity in a Thick Polymer Bulk Heterojunction. </w:t>
      </w:r>
      <w:r w:rsidRPr="00564383">
        <w:rPr>
          <w:rFonts w:eastAsia="Times New Roman" w:cs="Times New Roman"/>
          <w:i/>
          <w:iCs/>
          <w:noProof/>
        </w:rPr>
        <w:t>Adv. Funct. Mater.</w:t>
      </w:r>
      <w:r w:rsidRPr="00564383">
        <w:rPr>
          <w:rFonts w:eastAsia="Times New Roman" w:cs="Times New Roman"/>
          <w:noProof/>
        </w:rPr>
        <w:t xml:space="preserve"> 26, 3324–3330.</w:t>
      </w:r>
    </w:p>
    <w:p w14:paraId="1F058320"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61.</w:t>
      </w:r>
      <w:r w:rsidRPr="00564383">
        <w:rPr>
          <w:rFonts w:eastAsia="Times New Roman" w:cs="Times New Roman"/>
          <w:noProof/>
        </w:rPr>
        <w:tab/>
        <w:t xml:space="preserve">Love, J.A., Proctor, C.M., Liu, J., Takacs, C.J., Sharenko, A., van der Poll, T.S., Heeger, A.J., Bazan, G.C. and Nguyen, T.-Q. (2013). Film Morphology of High Efficiency Solution-Processed Small-Molecule Solar Cells. </w:t>
      </w:r>
      <w:r w:rsidRPr="00564383">
        <w:rPr>
          <w:rFonts w:eastAsia="Times New Roman" w:cs="Times New Roman"/>
          <w:i/>
          <w:iCs/>
          <w:noProof/>
        </w:rPr>
        <w:t>Adv. Funct. Mater.</w:t>
      </w:r>
      <w:r w:rsidRPr="00564383">
        <w:rPr>
          <w:rFonts w:eastAsia="Times New Roman" w:cs="Times New Roman"/>
          <w:noProof/>
        </w:rPr>
        <w:t xml:space="preserve"> 23, 5019–5026.</w:t>
      </w:r>
    </w:p>
    <w:p w14:paraId="318427EF"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62.</w:t>
      </w:r>
      <w:r w:rsidRPr="00564383">
        <w:rPr>
          <w:rFonts w:eastAsia="Times New Roman" w:cs="Times New Roman"/>
          <w:noProof/>
        </w:rPr>
        <w:tab/>
        <w:t xml:space="preserve">Liu, Y., Zhao, J., Li, Z., Mu, C., Ma, W., Hu, H., Jiang, K., Lin, H., Ade, H. and Yan, H. (2014). Aggregation and morphology control enables multiple cases of high-efficiency polymer solar cells. </w:t>
      </w:r>
      <w:r w:rsidRPr="00564383">
        <w:rPr>
          <w:rFonts w:eastAsia="Times New Roman" w:cs="Times New Roman"/>
          <w:i/>
          <w:iCs/>
          <w:noProof/>
        </w:rPr>
        <w:t>Nat. Commun.</w:t>
      </w:r>
      <w:r w:rsidRPr="00564383">
        <w:rPr>
          <w:rFonts w:eastAsia="Times New Roman" w:cs="Times New Roman"/>
          <w:noProof/>
        </w:rPr>
        <w:t xml:space="preserve"> 5, 5293.</w:t>
      </w:r>
    </w:p>
    <w:p w14:paraId="35FCD657" w14:textId="77777777" w:rsidR="00564383" w:rsidRPr="00564383" w:rsidRDefault="00564383" w:rsidP="00564383">
      <w:pPr>
        <w:widowControl w:val="0"/>
        <w:autoSpaceDE w:val="0"/>
        <w:autoSpaceDN w:val="0"/>
        <w:adjustRightInd w:val="0"/>
        <w:ind w:left="640" w:hanging="640"/>
        <w:rPr>
          <w:rFonts w:eastAsia="Times New Roman" w:cs="Times New Roman"/>
          <w:noProof/>
        </w:rPr>
      </w:pPr>
      <w:r w:rsidRPr="00564383">
        <w:rPr>
          <w:rFonts w:eastAsia="Times New Roman" w:cs="Times New Roman"/>
          <w:noProof/>
        </w:rPr>
        <w:t>63.</w:t>
      </w:r>
      <w:r w:rsidRPr="00564383">
        <w:rPr>
          <w:rFonts w:eastAsia="Times New Roman" w:cs="Times New Roman"/>
          <w:noProof/>
        </w:rPr>
        <w:tab/>
        <w:t xml:space="preserve">Aguirre, J.C., Hawks, S.A., Ferreira, A.S., Yee, P., Subramaniyan, S., Jenekhe, S.A., Tolbert, S.H. and Schwartz, B.J. (2015). Sequential Processing for Organic Photovoltaics: Design Rules for Morphology Control by Tailored Semi-Orthogonal Solvent Blends. </w:t>
      </w:r>
      <w:r w:rsidRPr="00564383">
        <w:rPr>
          <w:rFonts w:eastAsia="Times New Roman" w:cs="Times New Roman"/>
          <w:i/>
          <w:iCs/>
          <w:noProof/>
        </w:rPr>
        <w:t>Adv. Energy Mater.</w:t>
      </w:r>
      <w:r w:rsidRPr="00564383">
        <w:rPr>
          <w:rFonts w:eastAsia="Times New Roman" w:cs="Times New Roman"/>
          <w:noProof/>
        </w:rPr>
        <w:t xml:space="preserve"> 5, 1402020.</w:t>
      </w:r>
    </w:p>
    <w:p w14:paraId="3FB78B44" w14:textId="77777777" w:rsidR="00564383" w:rsidRPr="00564383" w:rsidRDefault="00564383" w:rsidP="00564383">
      <w:pPr>
        <w:widowControl w:val="0"/>
        <w:autoSpaceDE w:val="0"/>
        <w:autoSpaceDN w:val="0"/>
        <w:adjustRightInd w:val="0"/>
        <w:ind w:left="640" w:hanging="640"/>
        <w:rPr>
          <w:rFonts w:cs="Times New Roman"/>
          <w:noProof/>
        </w:rPr>
      </w:pPr>
      <w:r w:rsidRPr="00564383">
        <w:rPr>
          <w:rFonts w:eastAsia="Times New Roman" w:cs="Times New Roman"/>
          <w:noProof/>
        </w:rPr>
        <w:t>64.</w:t>
      </w:r>
      <w:r w:rsidRPr="00564383">
        <w:rPr>
          <w:rFonts w:eastAsia="Times New Roman" w:cs="Times New Roman"/>
          <w:noProof/>
        </w:rPr>
        <w:tab/>
        <w:t xml:space="preserve">Moon, J.S., Takacs, C.J., Sun, Y. and Heeger, A.J. (2011). Spontaneous Formation of </w:t>
      </w:r>
      <w:r w:rsidRPr="00564383">
        <w:rPr>
          <w:rFonts w:eastAsia="Times New Roman" w:cs="Times New Roman"/>
          <w:noProof/>
        </w:rPr>
        <w:lastRenderedPageBreak/>
        <w:t xml:space="preserve">Bulk Heterojunction Nanostructures: Multiple Routes to Equivalent Morphologies. </w:t>
      </w:r>
      <w:r w:rsidRPr="00564383">
        <w:rPr>
          <w:rFonts w:eastAsia="Times New Roman" w:cs="Times New Roman"/>
          <w:i/>
          <w:iCs/>
          <w:noProof/>
        </w:rPr>
        <w:t>Nano Lett.</w:t>
      </w:r>
      <w:r w:rsidRPr="00564383">
        <w:rPr>
          <w:rFonts w:eastAsia="Times New Roman" w:cs="Times New Roman"/>
          <w:noProof/>
        </w:rPr>
        <w:t xml:space="preserve"> 11, 1036–1039.</w:t>
      </w:r>
    </w:p>
    <w:p w14:paraId="13059075" w14:textId="79B8AFB2" w:rsidR="002E4856" w:rsidRDefault="00176C81" w:rsidP="00564383">
      <w:pPr>
        <w:widowControl w:val="0"/>
        <w:autoSpaceDE w:val="0"/>
        <w:autoSpaceDN w:val="0"/>
        <w:adjustRightInd w:val="0"/>
        <w:ind w:left="640" w:hanging="640"/>
      </w:pPr>
      <w:r w:rsidRPr="00380379">
        <w:fldChar w:fldCharType="end"/>
      </w:r>
    </w:p>
    <w:p w14:paraId="795A35F8" w14:textId="77777777" w:rsidR="002E4856" w:rsidRDefault="002E4856">
      <w:pPr>
        <w:spacing w:line="240" w:lineRule="auto"/>
        <w:ind w:firstLine="0"/>
        <w:jc w:val="left"/>
      </w:pPr>
      <w:r>
        <w:br w:type="page"/>
      </w:r>
    </w:p>
    <w:p w14:paraId="0C997DA4" w14:textId="36E5466F" w:rsidR="00176C81" w:rsidRPr="002E4856" w:rsidRDefault="002E4856" w:rsidP="0084463F">
      <w:pPr>
        <w:widowControl w:val="0"/>
        <w:autoSpaceDE w:val="0"/>
        <w:autoSpaceDN w:val="0"/>
        <w:adjustRightInd w:val="0"/>
        <w:ind w:left="640" w:hanging="640"/>
        <w:rPr>
          <w:b/>
        </w:rPr>
      </w:pPr>
      <w:r w:rsidRPr="002E4856">
        <w:rPr>
          <w:b/>
        </w:rPr>
        <w:lastRenderedPageBreak/>
        <w:t>Figure Captions</w:t>
      </w:r>
    </w:p>
    <w:p w14:paraId="5F46214C" w14:textId="77777777" w:rsidR="002E4856" w:rsidRPr="00380379" w:rsidRDefault="002E4856" w:rsidP="002E4856">
      <w:pPr>
        <w:pStyle w:val="FigureCaption"/>
      </w:pPr>
      <w:r w:rsidRPr="00380379">
        <w:rPr>
          <w:b/>
        </w:rPr>
        <w:t>Figure 1</w:t>
      </w:r>
      <w:r w:rsidRPr="00380379">
        <w:t xml:space="preserve"> </w:t>
      </w:r>
      <w:r>
        <w:rPr>
          <w:b/>
        </w:rPr>
        <w:t xml:space="preserve">Energetics of Organic Solar Cells </w:t>
      </w:r>
      <w:r w:rsidRPr="00380379">
        <w:t xml:space="preserve">| (a) Orbital energy diagram for a typical donor-acceptor pairing. The optical energy gap of the blend can be generalized as the smallest optical energy gap of the two constituent materials, and the CT state energy can be generalized as the difference between the </w:t>
      </w:r>
      <w:r>
        <w:t xml:space="preserve">ionization potential </w:t>
      </w:r>
      <w:r w:rsidRPr="00380379">
        <w:t xml:space="preserve">of the donor and the </w:t>
      </w:r>
      <w:r>
        <w:t>electron affinity</w:t>
      </w:r>
      <w:r w:rsidRPr="00380379">
        <w:t xml:space="preserve"> of the acceptor. </w:t>
      </w:r>
      <w:r>
        <w:t>Note that our schematic does not intend to represent the absolute values for E</w:t>
      </w:r>
      <w:r>
        <w:rPr>
          <w:vertAlign w:val="subscript"/>
        </w:rPr>
        <w:t>g</w:t>
      </w:r>
      <w:r>
        <w:t xml:space="preserve"> and E</w:t>
      </w:r>
      <w:r>
        <w:rPr>
          <w:vertAlign w:val="subscript"/>
        </w:rPr>
        <w:t>CT</w:t>
      </w:r>
      <w:r>
        <w:t xml:space="preserve">. </w:t>
      </w:r>
      <w:r w:rsidRPr="00380379">
        <w:t>(b) Energy loss for organic solar cells can be separated as that which is incurred during charge generation (E</w:t>
      </w:r>
      <w:r w:rsidRPr="00380379">
        <w:rPr>
          <w:vertAlign w:val="subscript"/>
        </w:rPr>
        <w:t>g</w:t>
      </w:r>
      <w:r w:rsidRPr="00380379">
        <w:t>−E</w:t>
      </w:r>
      <w:r w:rsidRPr="00380379">
        <w:rPr>
          <w:vertAlign w:val="subscript"/>
        </w:rPr>
        <w:t>CT</w:t>
      </w:r>
      <w:r w:rsidRPr="00380379">
        <w:t>) and that which is incurred during charge recombination (E</w:t>
      </w:r>
      <w:r w:rsidRPr="00380379">
        <w:rPr>
          <w:vertAlign w:val="subscript"/>
        </w:rPr>
        <w:t>CT</w:t>
      </w:r>
      <w:r w:rsidRPr="00380379">
        <w:t>−</w:t>
      </w:r>
      <w:r w:rsidRPr="00380379">
        <w:rPr>
          <w:i/>
        </w:rPr>
        <w:t>e</w:t>
      </w:r>
      <w:r w:rsidRPr="00380379">
        <w:t>V</w:t>
      </w:r>
      <w:r w:rsidRPr="00380379">
        <w:rPr>
          <w:vertAlign w:val="subscript"/>
        </w:rPr>
        <w:t>OC</w:t>
      </w:r>
      <w:r w:rsidRPr="00380379">
        <w:t>). Charge recombination energy loss results from both radiative and non-radiative CT state decay.</w:t>
      </w:r>
    </w:p>
    <w:p w14:paraId="1871A990" w14:textId="26994763" w:rsidR="002E4856" w:rsidRPr="00380379" w:rsidRDefault="002E4856" w:rsidP="002E4856">
      <w:pPr>
        <w:pStyle w:val="FigureCaption"/>
      </w:pPr>
      <w:r w:rsidRPr="00380379">
        <w:rPr>
          <w:b/>
        </w:rPr>
        <w:t>Figure 2</w:t>
      </w:r>
      <w:r w:rsidRPr="00380379">
        <w:t xml:space="preserve"> </w:t>
      </w:r>
      <w:r>
        <w:rPr>
          <w:b/>
        </w:rPr>
        <w:t xml:space="preserve">First Generation of Low Energy Loss Organic Solar Cells </w:t>
      </w:r>
      <w:r w:rsidRPr="00380379">
        <w:t>| Maximum external quantum efficiency (EQE) as a function of energy loss (E</w:t>
      </w:r>
      <w:r w:rsidRPr="00380379">
        <w:rPr>
          <w:vertAlign w:val="subscript"/>
        </w:rPr>
        <w:t>g</w:t>
      </w:r>
      <w:r w:rsidRPr="00380379">
        <w:t>−</w:t>
      </w:r>
      <w:r w:rsidRPr="00380379">
        <w:rPr>
          <w:i/>
        </w:rPr>
        <w:t>e</w:t>
      </w:r>
      <w:r w:rsidRPr="00380379">
        <w:t>V</w:t>
      </w:r>
      <w:r w:rsidRPr="00380379">
        <w:rPr>
          <w:vertAlign w:val="subscript"/>
        </w:rPr>
        <w:t>OC</w:t>
      </w:r>
      <w:r w:rsidRPr="00380379">
        <w:t>) for various polymer-based organic solar cells. It has been empirically observed that the EQE drops sharply for energy loss values &lt;0.6 eV.</w:t>
      </w:r>
      <w:r w:rsidRPr="00B85286">
        <w:t xml:space="preserve"> </w:t>
      </w:r>
      <w:r w:rsidRPr="00BF0789">
        <w:t>The color code indicates the electron deficient unit in the</w:t>
      </w:r>
      <w:r>
        <w:t xml:space="preserve"> polymer: BT = benzothiadiazole, DPP = diketopyrrolopyrrole, II = isoindigo,</w:t>
      </w:r>
      <w:r w:rsidRPr="00BF0789">
        <w:t xml:space="preserve"> TPD =</w:t>
      </w:r>
      <w:r>
        <w:t xml:space="preserve"> thieno[3,4-c]pyrrole-4,6-dione,</w:t>
      </w:r>
      <w:r w:rsidRPr="00BF0789">
        <w:t xml:space="preserve"> TT = thieno[3,4-b]thiophene.</w:t>
      </w:r>
      <w:r>
        <w:t xml:space="preserve"> </w:t>
      </w:r>
      <w:r w:rsidRPr="00B85286">
        <w:t xml:space="preserve">Reprinted with permission from </w:t>
      </w:r>
      <w:r w:rsidR="002D122A">
        <w:t>Ref.</w:t>
      </w:r>
      <w:bookmarkStart w:id="0" w:name="_GoBack"/>
      <w:bookmarkEnd w:id="0"/>
      <w:r w:rsidR="002D122A">
        <w:t xml:space="preserve"> 8</w:t>
      </w:r>
      <w:r w:rsidRPr="00B85286">
        <w:t xml:space="preserve">. Copyright </w:t>
      </w:r>
      <w:r>
        <w:t xml:space="preserve">2015 </w:t>
      </w:r>
      <w:r w:rsidRPr="00B85286">
        <w:t>American Chemical Society</w:t>
      </w:r>
      <w:r>
        <w:t>.</w:t>
      </w:r>
    </w:p>
    <w:p w14:paraId="32C26E2C" w14:textId="77777777" w:rsidR="002E4856" w:rsidRPr="00380379" w:rsidRDefault="002E4856" w:rsidP="002E4856">
      <w:pPr>
        <w:pStyle w:val="FigureCaption"/>
      </w:pPr>
      <w:r w:rsidRPr="00380379">
        <w:rPr>
          <w:b/>
        </w:rPr>
        <w:t>Figure 3</w:t>
      </w:r>
      <w:r>
        <w:rPr>
          <w:b/>
        </w:rPr>
        <w:t xml:space="preserve"> High Quantum Efficiency and Low Energy Loss Organic Solar Cells</w:t>
      </w:r>
      <w:r w:rsidRPr="00380379">
        <w:rPr>
          <w:b/>
        </w:rPr>
        <w:t xml:space="preserve"> |</w:t>
      </w:r>
      <w:r w:rsidRPr="00380379">
        <w:rPr>
          <w:bCs/>
        </w:rPr>
        <w:t xml:space="preserve"> Updated maximum </w:t>
      </w:r>
      <w:r w:rsidRPr="00380379">
        <w:rPr>
          <w:i/>
        </w:rPr>
        <w:t>η</w:t>
      </w:r>
      <w:r w:rsidRPr="00380379">
        <w:rPr>
          <w:vertAlign w:val="subscript"/>
        </w:rPr>
        <w:t>EQE</w:t>
      </w:r>
      <w:r w:rsidRPr="00380379">
        <w:rPr>
          <w:bCs/>
          <w:i/>
          <w:iCs/>
        </w:rPr>
        <w:t xml:space="preserve"> vs.</w:t>
      </w:r>
      <w:r w:rsidRPr="00380379">
        <w:rPr>
          <w:bCs/>
        </w:rPr>
        <w:t xml:space="preserve"> </w:t>
      </w:r>
      <w:r>
        <w:rPr>
          <w:bCs/>
        </w:rPr>
        <w:t>Energy Loss (</w:t>
      </w:r>
      <w:r w:rsidRPr="00380379">
        <w:t>E</w:t>
      </w:r>
      <w:r w:rsidRPr="00380379">
        <w:rPr>
          <w:vertAlign w:val="subscript"/>
        </w:rPr>
        <w:t>g</w:t>
      </w:r>
      <w:r w:rsidRPr="00380379">
        <w:t>−</w:t>
      </w:r>
      <w:r w:rsidRPr="00380379">
        <w:rPr>
          <w:i/>
        </w:rPr>
        <w:t>e</w:t>
      </w:r>
      <w:r w:rsidRPr="00380379">
        <w:t>V</w:t>
      </w:r>
      <w:r w:rsidRPr="00380379">
        <w:rPr>
          <w:vertAlign w:val="subscript"/>
        </w:rPr>
        <w:t>OC</w:t>
      </w:r>
      <w:r w:rsidRPr="00380379">
        <w:t xml:space="preserve">) </w:t>
      </w:r>
      <w:r w:rsidRPr="00380379">
        <w:rPr>
          <w:bCs/>
        </w:rPr>
        <w:t>for a range of high-performance OSC systems, focused primarily on systems with η</w:t>
      </w:r>
      <w:r w:rsidRPr="00380379">
        <w:rPr>
          <w:bCs/>
          <w:vertAlign w:val="subscript"/>
        </w:rPr>
        <w:t>PCE</w:t>
      </w:r>
      <w:r w:rsidRPr="00380379">
        <w:rPr>
          <w:bCs/>
        </w:rPr>
        <w:t>&gt;6%. Shown as a dashed line is the radiative limit for energy loss set at 0.3 eV.</w:t>
      </w:r>
    </w:p>
    <w:p w14:paraId="4E7E6A42" w14:textId="77777777" w:rsidR="002E4856" w:rsidRPr="00380379" w:rsidRDefault="002E4856" w:rsidP="002E4856">
      <w:pPr>
        <w:pStyle w:val="FigureCaption"/>
      </w:pPr>
      <w:r w:rsidRPr="00380379">
        <w:rPr>
          <w:b/>
        </w:rPr>
        <w:t>Figure 4</w:t>
      </w:r>
      <w:r>
        <w:rPr>
          <w:b/>
        </w:rPr>
        <w:t xml:space="preserve"> Two Charge Generation Pathways</w:t>
      </w:r>
      <w:r w:rsidRPr="00380379">
        <w:t xml:space="preserve"> | Schematic for charge generation in systems with a large offset energy such that the difference between the lowest singlet exciton energy (S</w:t>
      </w:r>
      <w:r w:rsidRPr="00380379">
        <w:rPr>
          <w:vertAlign w:val="subscript"/>
        </w:rPr>
        <w:t>1</w:t>
      </w:r>
      <w:r w:rsidRPr="00380379">
        <w:t xml:space="preserve"> or equivalently E</w:t>
      </w:r>
      <w:r w:rsidRPr="00380379">
        <w:rPr>
          <w:vertAlign w:val="subscript"/>
        </w:rPr>
        <w:t>g</w:t>
      </w:r>
      <w:r w:rsidRPr="00380379">
        <w:t>) and the charge transfer state (E</w:t>
      </w:r>
      <w:r w:rsidRPr="00380379">
        <w:rPr>
          <w:vertAlign w:val="subscript"/>
        </w:rPr>
        <w:t>CT</w:t>
      </w:r>
      <w:r w:rsidRPr="00380379">
        <w:t xml:space="preserve">) is greater (case A) or less (case B) than the </w:t>
      </w:r>
      <w:r>
        <w:t xml:space="preserve">long-range </w:t>
      </w:r>
      <w:r w:rsidRPr="00380379">
        <w:t>Coulomb potential (W) which needs to be overcome in order to separate charge and create free carriers</w:t>
      </w:r>
      <w:r>
        <w:t xml:space="preserve"> beyond their Langevin recombination radius (&gt; 5 nm)</w:t>
      </w:r>
      <w:r w:rsidRPr="00380379">
        <w:t>. For low E</w:t>
      </w:r>
      <w:r w:rsidRPr="00380379">
        <w:rPr>
          <w:vertAlign w:val="subscript"/>
        </w:rPr>
        <w:t>loss</w:t>
      </w:r>
      <w:r w:rsidRPr="00380379">
        <w:t xml:space="preserve"> systems, case B will dominate. Free carriers can be generated from localized CT states either by thermal promotion to delocalized states or by successive hopping.</w:t>
      </w:r>
    </w:p>
    <w:p w14:paraId="2334AD33" w14:textId="77777777" w:rsidR="002E4856" w:rsidRPr="00380379" w:rsidRDefault="002E4856" w:rsidP="0084463F">
      <w:pPr>
        <w:widowControl w:val="0"/>
        <w:autoSpaceDE w:val="0"/>
        <w:autoSpaceDN w:val="0"/>
        <w:adjustRightInd w:val="0"/>
        <w:ind w:left="640" w:hanging="640"/>
      </w:pPr>
    </w:p>
    <w:sectPr w:rsidR="002E4856" w:rsidRPr="00380379" w:rsidSect="00723E7A">
      <w:headerReference w:type="default" r:id="rId8"/>
      <w:footerReference w:type="even" r:id="rId9"/>
      <w:footerReference w:type="default" r:id="rId10"/>
      <w:pgSz w:w="11900" w:h="16840"/>
      <w:pgMar w:top="1440" w:right="1440" w:bottom="1440" w:left="1440" w:header="720" w:footer="720" w:gutter="0"/>
      <w:lnNumType w:countBy="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F69ED6" w14:textId="77777777" w:rsidR="00A050CA" w:rsidRDefault="00A050CA" w:rsidP="0089209A">
      <w:pPr>
        <w:spacing w:line="240" w:lineRule="auto"/>
      </w:pPr>
      <w:r>
        <w:separator/>
      </w:r>
    </w:p>
  </w:endnote>
  <w:endnote w:type="continuationSeparator" w:id="0">
    <w:p w14:paraId="098061B4" w14:textId="77777777" w:rsidR="00A050CA" w:rsidRDefault="00A050CA" w:rsidP="008920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Segoe UI">
    <w:altName w:val="Calibri"/>
    <w:charset w:val="59"/>
    <w:family w:val="auto"/>
    <w:pitch w:val="variable"/>
    <w:sig w:usb0="E4002EFF" w:usb1="C000E47F" w:usb2="00000009" w:usb3="00000000" w:csb0="000001FF" w:csb1="00000000"/>
  </w:font>
  <w:font w:name="MS Mincho">
    <w:panose1 w:val="02020609040205080304"/>
    <w:charset w:val="80"/>
    <w:family w:val="auto"/>
    <w:pitch w:val="variable"/>
    <w:sig w:usb0="E00002FF" w:usb1="6AC7FDFB" w:usb2="08000012" w:usb3="00000000" w:csb0="0002009F" w:csb1="00000000"/>
  </w:font>
  <w:font w:name="Cambria Math">
    <w:panose1 w:val="02040503050406030204"/>
    <w:charset w:val="00"/>
    <w:family w:val="auto"/>
    <w:pitch w:val="variable"/>
    <w:sig w:usb0="E00002FF" w:usb1="420024FF" w:usb2="00000000" w:usb3="00000000" w:csb0="0000019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AA02EF" w14:textId="77777777" w:rsidR="00294DAA" w:rsidRDefault="00294DAA" w:rsidP="0085047E">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B7EA73" w14:textId="77777777" w:rsidR="00294DAA" w:rsidRDefault="00294DAA" w:rsidP="00294DA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E6A9B9" w14:textId="77777777" w:rsidR="00294DAA" w:rsidRDefault="00294DAA" w:rsidP="0085047E">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D122A">
      <w:rPr>
        <w:rStyle w:val="PageNumber"/>
        <w:noProof/>
      </w:rPr>
      <w:t>24</w:t>
    </w:r>
    <w:r>
      <w:rPr>
        <w:rStyle w:val="PageNumber"/>
      </w:rPr>
      <w:fldChar w:fldCharType="end"/>
    </w:r>
  </w:p>
  <w:p w14:paraId="33C8941B" w14:textId="77777777" w:rsidR="00294DAA" w:rsidRDefault="00294DAA" w:rsidP="00294DA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B2F8EB" w14:textId="77777777" w:rsidR="00A050CA" w:rsidRDefault="00A050CA" w:rsidP="0089209A">
      <w:pPr>
        <w:spacing w:line="240" w:lineRule="auto"/>
      </w:pPr>
      <w:r>
        <w:separator/>
      </w:r>
    </w:p>
  </w:footnote>
  <w:footnote w:type="continuationSeparator" w:id="0">
    <w:p w14:paraId="01891E04" w14:textId="77777777" w:rsidR="00A050CA" w:rsidRDefault="00A050CA" w:rsidP="0089209A">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DAD069" w14:textId="0E47445E" w:rsidR="003D69AA" w:rsidRDefault="003D69AA">
    <w:pPr>
      <w:pStyle w:val="Header"/>
    </w:pPr>
  </w:p>
  <w:p w14:paraId="431A2C8A" w14:textId="77777777" w:rsidR="003D69AA" w:rsidRDefault="003D69AA">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984AF5"/>
    <w:multiLevelType w:val="hybridMultilevel"/>
    <w:tmpl w:val="122201A8"/>
    <w:lvl w:ilvl="0" w:tplc="57246898">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
    <w:nsid w:val="57AB0CB0"/>
    <w:multiLevelType w:val="hybridMultilevel"/>
    <w:tmpl w:val="A9862B14"/>
    <w:lvl w:ilvl="0" w:tplc="C0DA238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7F650C9D"/>
    <w:multiLevelType w:val="hybridMultilevel"/>
    <w:tmpl w:val="0750CE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751F"/>
    <w:rsid w:val="00003D0B"/>
    <w:rsid w:val="00004E26"/>
    <w:rsid w:val="0000501A"/>
    <w:rsid w:val="00014885"/>
    <w:rsid w:val="00016A89"/>
    <w:rsid w:val="00016CE4"/>
    <w:rsid w:val="00023C67"/>
    <w:rsid w:val="00024EE0"/>
    <w:rsid w:val="0003009C"/>
    <w:rsid w:val="00041BCE"/>
    <w:rsid w:val="00042CE3"/>
    <w:rsid w:val="0004601F"/>
    <w:rsid w:val="00046570"/>
    <w:rsid w:val="0005132F"/>
    <w:rsid w:val="0005608E"/>
    <w:rsid w:val="000606D8"/>
    <w:rsid w:val="0006758F"/>
    <w:rsid w:val="000749A9"/>
    <w:rsid w:val="00080C45"/>
    <w:rsid w:val="00081334"/>
    <w:rsid w:val="000A34BE"/>
    <w:rsid w:val="000B3663"/>
    <w:rsid w:val="000B6813"/>
    <w:rsid w:val="000C185D"/>
    <w:rsid w:val="000C5022"/>
    <w:rsid w:val="000D12B1"/>
    <w:rsid w:val="000D4A05"/>
    <w:rsid w:val="000D5600"/>
    <w:rsid w:val="000E4B3A"/>
    <w:rsid w:val="000F2DF7"/>
    <w:rsid w:val="000F684C"/>
    <w:rsid w:val="00107084"/>
    <w:rsid w:val="00110C30"/>
    <w:rsid w:val="00111C2C"/>
    <w:rsid w:val="0011420B"/>
    <w:rsid w:val="00120967"/>
    <w:rsid w:val="0012365F"/>
    <w:rsid w:val="00134E02"/>
    <w:rsid w:val="00137895"/>
    <w:rsid w:val="00143C9C"/>
    <w:rsid w:val="001530B2"/>
    <w:rsid w:val="001548C1"/>
    <w:rsid w:val="00157FEC"/>
    <w:rsid w:val="0016710B"/>
    <w:rsid w:val="001701EA"/>
    <w:rsid w:val="00170AB1"/>
    <w:rsid w:val="00174596"/>
    <w:rsid w:val="00176C81"/>
    <w:rsid w:val="00177CCA"/>
    <w:rsid w:val="00186301"/>
    <w:rsid w:val="00196503"/>
    <w:rsid w:val="001A3882"/>
    <w:rsid w:val="001A6C7C"/>
    <w:rsid w:val="001A7C36"/>
    <w:rsid w:val="001B71B2"/>
    <w:rsid w:val="001C11C1"/>
    <w:rsid w:val="001E39C1"/>
    <w:rsid w:val="001F02CE"/>
    <w:rsid w:val="001F30DE"/>
    <w:rsid w:val="001F6BE0"/>
    <w:rsid w:val="0020596B"/>
    <w:rsid w:val="00213567"/>
    <w:rsid w:val="00215446"/>
    <w:rsid w:val="0021689C"/>
    <w:rsid w:val="002171A3"/>
    <w:rsid w:val="00230FD2"/>
    <w:rsid w:val="00234C1E"/>
    <w:rsid w:val="002351E5"/>
    <w:rsid w:val="00237E07"/>
    <w:rsid w:val="002423D2"/>
    <w:rsid w:val="00247FBA"/>
    <w:rsid w:val="002574D0"/>
    <w:rsid w:val="0027345B"/>
    <w:rsid w:val="00277BC7"/>
    <w:rsid w:val="00284181"/>
    <w:rsid w:val="00285809"/>
    <w:rsid w:val="002918D7"/>
    <w:rsid w:val="00291A8B"/>
    <w:rsid w:val="00294DAA"/>
    <w:rsid w:val="00295A6D"/>
    <w:rsid w:val="002A0FAD"/>
    <w:rsid w:val="002A2307"/>
    <w:rsid w:val="002B16FC"/>
    <w:rsid w:val="002B235B"/>
    <w:rsid w:val="002B3E35"/>
    <w:rsid w:val="002B59B1"/>
    <w:rsid w:val="002C0600"/>
    <w:rsid w:val="002C28E0"/>
    <w:rsid w:val="002C4406"/>
    <w:rsid w:val="002C49E9"/>
    <w:rsid w:val="002D122A"/>
    <w:rsid w:val="002D185C"/>
    <w:rsid w:val="002D51CC"/>
    <w:rsid w:val="002D5558"/>
    <w:rsid w:val="002E2A3C"/>
    <w:rsid w:val="002E4856"/>
    <w:rsid w:val="002F1C95"/>
    <w:rsid w:val="002F77F9"/>
    <w:rsid w:val="00311E25"/>
    <w:rsid w:val="00320297"/>
    <w:rsid w:val="00322D40"/>
    <w:rsid w:val="00323FBA"/>
    <w:rsid w:val="00324D6A"/>
    <w:rsid w:val="00325419"/>
    <w:rsid w:val="0033227E"/>
    <w:rsid w:val="00332A31"/>
    <w:rsid w:val="0033421D"/>
    <w:rsid w:val="00341000"/>
    <w:rsid w:val="00343774"/>
    <w:rsid w:val="003446C8"/>
    <w:rsid w:val="00344D32"/>
    <w:rsid w:val="0034546C"/>
    <w:rsid w:val="003576D1"/>
    <w:rsid w:val="0036046B"/>
    <w:rsid w:val="003666DA"/>
    <w:rsid w:val="0037086D"/>
    <w:rsid w:val="0038033E"/>
    <w:rsid w:val="00380379"/>
    <w:rsid w:val="00383D88"/>
    <w:rsid w:val="003A2DB0"/>
    <w:rsid w:val="003A4086"/>
    <w:rsid w:val="003C53BA"/>
    <w:rsid w:val="003D5223"/>
    <w:rsid w:val="003D6982"/>
    <w:rsid w:val="003D69AA"/>
    <w:rsid w:val="003D7673"/>
    <w:rsid w:val="003E2929"/>
    <w:rsid w:val="003E30E1"/>
    <w:rsid w:val="003E4EDA"/>
    <w:rsid w:val="00400528"/>
    <w:rsid w:val="004127E7"/>
    <w:rsid w:val="00422659"/>
    <w:rsid w:val="004251B9"/>
    <w:rsid w:val="004253FC"/>
    <w:rsid w:val="00433F81"/>
    <w:rsid w:val="00453CC7"/>
    <w:rsid w:val="004608F7"/>
    <w:rsid w:val="00464E5B"/>
    <w:rsid w:val="00467569"/>
    <w:rsid w:val="004715CD"/>
    <w:rsid w:val="00473312"/>
    <w:rsid w:val="0049508C"/>
    <w:rsid w:val="004A0B58"/>
    <w:rsid w:val="004A1AFD"/>
    <w:rsid w:val="004A2D95"/>
    <w:rsid w:val="004A7398"/>
    <w:rsid w:val="004B1D41"/>
    <w:rsid w:val="004B7D73"/>
    <w:rsid w:val="004C0515"/>
    <w:rsid w:val="004D17B2"/>
    <w:rsid w:val="004E43B6"/>
    <w:rsid w:val="004E7C3D"/>
    <w:rsid w:val="004F4010"/>
    <w:rsid w:val="00511101"/>
    <w:rsid w:val="0053283F"/>
    <w:rsid w:val="00540878"/>
    <w:rsid w:val="0055338F"/>
    <w:rsid w:val="00553E47"/>
    <w:rsid w:val="00564383"/>
    <w:rsid w:val="00576F5A"/>
    <w:rsid w:val="00582D45"/>
    <w:rsid w:val="005830F1"/>
    <w:rsid w:val="00591F08"/>
    <w:rsid w:val="00594873"/>
    <w:rsid w:val="005A0B24"/>
    <w:rsid w:val="005B4BE5"/>
    <w:rsid w:val="005D29DE"/>
    <w:rsid w:val="005D2E65"/>
    <w:rsid w:val="005D5CE0"/>
    <w:rsid w:val="005E0F0A"/>
    <w:rsid w:val="005F6A93"/>
    <w:rsid w:val="006061D2"/>
    <w:rsid w:val="00610493"/>
    <w:rsid w:val="00612A1A"/>
    <w:rsid w:val="006142EA"/>
    <w:rsid w:val="00616570"/>
    <w:rsid w:val="006166AD"/>
    <w:rsid w:val="00617623"/>
    <w:rsid w:val="0062196C"/>
    <w:rsid w:val="00624A4F"/>
    <w:rsid w:val="00633622"/>
    <w:rsid w:val="0063558D"/>
    <w:rsid w:val="00635639"/>
    <w:rsid w:val="00635A3C"/>
    <w:rsid w:val="00640691"/>
    <w:rsid w:val="00641388"/>
    <w:rsid w:val="00646A49"/>
    <w:rsid w:val="00674761"/>
    <w:rsid w:val="00696C07"/>
    <w:rsid w:val="006A092B"/>
    <w:rsid w:val="006A1E13"/>
    <w:rsid w:val="006A3900"/>
    <w:rsid w:val="006C3121"/>
    <w:rsid w:val="006C5B73"/>
    <w:rsid w:val="006D2573"/>
    <w:rsid w:val="006D4CC4"/>
    <w:rsid w:val="006E2DCE"/>
    <w:rsid w:val="006E6448"/>
    <w:rsid w:val="006F0936"/>
    <w:rsid w:val="006F25AD"/>
    <w:rsid w:val="006F400E"/>
    <w:rsid w:val="006F6B2C"/>
    <w:rsid w:val="006F7267"/>
    <w:rsid w:val="00714CFA"/>
    <w:rsid w:val="00716FEE"/>
    <w:rsid w:val="00723E7A"/>
    <w:rsid w:val="00726FBB"/>
    <w:rsid w:val="00732697"/>
    <w:rsid w:val="0073516B"/>
    <w:rsid w:val="00742EB2"/>
    <w:rsid w:val="00744056"/>
    <w:rsid w:val="00753E41"/>
    <w:rsid w:val="00754D60"/>
    <w:rsid w:val="00757D62"/>
    <w:rsid w:val="00762C9D"/>
    <w:rsid w:val="0077064D"/>
    <w:rsid w:val="00771045"/>
    <w:rsid w:val="007770CD"/>
    <w:rsid w:val="007805E3"/>
    <w:rsid w:val="00785A9C"/>
    <w:rsid w:val="00787B1C"/>
    <w:rsid w:val="007A0CFB"/>
    <w:rsid w:val="007A62CC"/>
    <w:rsid w:val="007B0845"/>
    <w:rsid w:val="007B197F"/>
    <w:rsid w:val="007C4D1B"/>
    <w:rsid w:val="007F1389"/>
    <w:rsid w:val="00801A80"/>
    <w:rsid w:val="00804FDE"/>
    <w:rsid w:val="00816BCE"/>
    <w:rsid w:val="0082608A"/>
    <w:rsid w:val="00832E27"/>
    <w:rsid w:val="00833AA4"/>
    <w:rsid w:val="008415B7"/>
    <w:rsid w:val="00841C40"/>
    <w:rsid w:val="008437C0"/>
    <w:rsid w:val="0084463F"/>
    <w:rsid w:val="00854323"/>
    <w:rsid w:val="00854D57"/>
    <w:rsid w:val="00860510"/>
    <w:rsid w:val="008662E0"/>
    <w:rsid w:val="0086778D"/>
    <w:rsid w:val="00870990"/>
    <w:rsid w:val="00875FC2"/>
    <w:rsid w:val="0087670E"/>
    <w:rsid w:val="00886D27"/>
    <w:rsid w:val="00891F34"/>
    <w:rsid w:val="0089209A"/>
    <w:rsid w:val="008A5F60"/>
    <w:rsid w:val="008B28C5"/>
    <w:rsid w:val="008C2AA4"/>
    <w:rsid w:val="008D34E6"/>
    <w:rsid w:val="008D663D"/>
    <w:rsid w:val="008E05F5"/>
    <w:rsid w:val="008E12CA"/>
    <w:rsid w:val="008F1EA6"/>
    <w:rsid w:val="008F73C7"/>
    <w:rsid w:val="00916C42"/>
    <w:rsid w:val="00944087"/>
    <w:rsid w:val="009529AE"/>
    <w:rsid w:val="00953257"/>
    <w:rsid w:val="00955E2A"/>
    <w:rsid w:val="00971D58"/>
    <w:rsid w:val="00974BEF"/>
    <w:rsid w:val="00980575"/>
    <w:rsid w:val="0098290E"/>
    <w:rsid w:val="009928D8"/>
    <w:rsid w:val="00996340"/>
    <w:rsid w:val="009A19FC"/>
    <w:rsid w:val="009B05F2"/>
    <w:rsid w:val="009B17B3"/>
    <w:rsid w:val="009B2C1F"/>
    <w:rsid w:val="009B37A2"/>
    <w:rsid w:val="009B5205"/>
    <w:rsid w:val="009B6030"/>
    <w:rsid w:val="009C0647"/>
    <w:rsid w:val="009C14F7"/>
    <w:rsid w:val="009C1B91"/>
    <w:rsid w:val="009C36A8"/>
    <w:rsid w:val="009C4D30"/>
    <w:rsid w:val="009D1471"/>
    <w:rsid w:val="009D57A9"/>
    <w:rsid w:val="009D6803"/>
    <w:rsid w:val="009E0BE8"/>
    <w:rsid w:val="009E5950"/>
    <w:rsid w:val="009E69F2"/>
    <w:rsid w:val="009F0E03"/>
    <w:rsid w:val="009F1EA0"/>
    <w:rsid w:val="009F59C1"/>
    <w:rsid w:val="009F6D0D"/>
    <w:rsid w:val="00A0204A"/>
    <w:rsid w:val="00A03695"/>
    <w:rsid w:val="00A050CA"/>
    <w:rsid w:val="00A23D6C"/>
    <w:rsid w:val="00A2759D"/>
    <w:rsid w:val="00A35B9A"/>
    <w:rsid w:val="00A47518"/>
    <w:rsid w:val="00A50DCC"/>
    <w:rsid w:val="00A555F3"/>
    <w:rsid w:val="00A80241"/>
    <w:rsid w:val="00A819A4"/>
    <w:rsid w:val="00A85042"/>
    <w:rsid w:val="00A900CE"/>
    <w:rsid w:val="00AA6C52"/>
    <w:rsid w:val="00AB44E8"/>
    <w:rsid w:val="00AB755E"/>
    <w:rsid w:val="00AD78CB"/>
    <w:rsid w:val="00AE107C"/>
    <w:rsid w:val="00AF0F11"/>
    <w:rsid w:val="00AF629D"/>
    <w:rsid w:val="00B010EC"/>
    <w:rsid w:val="00B0422A"/>
    <w:rsid w:val="00B11EEC"/>
    <w:rsid w:val="00B14B40"/>
    <w:rsid w:val="00B162C9"/>
    <w:rsid w:val="00B22472"/>
    <w:rsid w:val="00B278EA"/>
    <w:rsid w:val="00B37906"/>
    <w:rsid w:val="00B42C7B"/>
    <w:rsid w:val="00B4599F"/>
    <w:rsid w:val="00B47A64"/>
    <w:rsid w:val="00B57C25"/>
    <w:rsid w:val="00B57F1C"/>
    <w:rsid w:val="00B607A7"/>
    <w:rsid w:val="00B64EDA"/>
    <w:rsid w:val="00B655AA"/>
    <w:rsid w:val="00B66B91"/>
    <w:rsid w:val="00B75D2E"/>
    <w:rsid w:val="00B83C3B"/>
    <w:rsid w:val="00B84F75"/>
    <w:rsid w:val="00B85286"/>
    <w:rsid w:val="00B9738B"/>
    <w:rsid w:val="00B97F8A"/>
    <w:rsid w:val="00BA19F4"/>
    <w:rsid w:val="00BA2FFA"/>
    <w:rsid w:val="00BA5B08"/>
    <w:rsid w:val="00BB3E79"/>
    <w:rsid w:val="00BB7CF1"/>
    <w:rsid w:val="00BD0F7B"/>
    <w:rsid w:val="00BD3C2A"/>
    <w:rsid w:val="00BD7798"/>
    <w:rsid w:val="00BD7BF6"/>
    <w:rsid w:val="00BE4873"/>
    <w:rsid w:val="00BE7CB6"/>
    <w:rsid w:val="00BE7D13"/>
    <w:rsid w:val="00BF0789"/>
    <w:rsid w:val="00BF26A2"/>
    <w:rsid w:val="00C062AB"/>
    <w:rsid w:val="00C07135"/>
    <w:rsid w:val="00C21CB7"/>
    <w:rsid w:val="00C22B94"/>
    <w:rsid w:val="00C27004"/>
    <w:rsid w:val="00C317FE"/>
    <w:rsid w:val="00C36597"/>
    <w:rsid w:val="00C4088C"/>
    <w:rsid w:val="00C46EA5"/>
    <w:rsid w:val="00C51B7B"/>
    <w:rsid w:val="00C660CA"/>
    <w:rsid w:val="00C66574"/>
    <w:rsid w:val="00C723B7"/>
    <w:rsid w:val="00C737C3"/>
    <w:rsid w:val="00C779C1"/>
    <w:rsid w:val="00C921EE"/>
    <w:rsid w:val="00CA29D0"/>
    <w:rsid w:val="00CB16E2"/>
    <w:rsid w:val="00CC2DF9"/>
    <w:rsid w:val="00CC3778"/>
    <w:rsid w:val="00CC4CE2"/>
    <w:rsid w:val="00CC5486"/>
    <w:rsid w:val="00CC7DDE"/>
    <w:rsid w:val="00CD1F7A"/>
    <w:rsid w:val="00CE7E05"/>
    <w:rsid w:val="00CF4FA3"/>
    <w:rsid w:val="00CF64DE"/>
    <w:rsid w:val="00D16C4B"/>
    <w:rsid w:val="00D1751F"/>
    <w:rsid w:val="00D23EFC"/>
    <w:rsid w:val="00D426C5"/>
    <w:rsid w:val="00D50C2A"/>
    <w:rsid w:val="00D51C8B"/>
    <w:rsid w:val="00D52162"/>
    <w:rsid w:val="00D67FC1"/>
    <w:rsid w:val="00D7252F"/>
    <w:rsid w:val="00D753A7"/>
    <w:rsid w:val="00D7614A"/>
    <w:rsid w:val="00D77C36"/>
    <w:rsid w:val="00D836EC"/>
    <w:rsid w:val="00D87E03"/>
    <w:rsid w:val="00D9261E"/>
    <w:rsid w:val="00D95209"/>
    <w:rsid w:val="00D96FFC"/>
    <w:rsid w:val="00DA09B0"/>
    <w:rsid w:val="00DA140F"/>
    <w:rsid w:val="00DA2F76"/>
    <w:rsid w:val="00DA5C4C"/>
    <w:rsid w:val="00DB1C0B"/>
    <w:rsid w:val="00DB3C25"/>
    <w:rsid w:val="00DB4D10"/>
    <w:rsid w:val="00DB5040"/>
    <w:rsid w:val="00DC4333"/>
    <w:rsid w:val="00DD27F5"/>
    <w:rsid w:val="00DD2C42"/>
    <w:rsid w:val="00DE2530"/>
    <w:rsid w:val="00DF777E"/>
    <w:rsid w:val="00E01789"/>
    <w:rsid w:val="00E055DC"/>
    <w:rsid w:val="00E07918"/>
    <w:rsid w:val="00E37010"/>
    <w:rsid w:val="00E37FD2"/>
    <w:rsid w:val="00E42E2D"/>
    <w:rsid w:val="00E47FDB"/>
    <w:rsid w:val="00E54F6D"/>
    <w:rsid w:val="00E60CEE"/>
    <w:rsid w:val="00E62DC5"/>
    <w:rsid w:val="00E678A6"/>
    <w:rsid w:val="00E76EF2"/>
    <w:rsid w:val="00E80C39"/>
    <w:rsid w:val="00E825DE"/>
    <w:rsid w:val="00E93C8A"/>
    <w:rsid w:val="00E96CD0"/>
    <w:rsid w:val="00EA6D67"/>
    <w:rsid w:val="00EC216E"/>
    <w:rsid w:val="00EC4212"/>
    <w:rsid w:val="00EC7022"/>
    <w:rsid w:val="00ED5706"/>
    <w:rsid w:val="00EE3D5B"/>
    <w:rsid w:val="00EE433E"/>
    <w:rsid w:val="00EE54E4"/>
    <w:rsid w:val="00EF2306"/>
    <w:rsid w:val="00F01B9D"/>
    <w:rsid w:val="00F01ED5"/>
    <w:rsid w:val="00F150B0"/>
    <w:rsid w:val="00F22E0E"/>
    <w:rsid w:val="00F35353"/>
    <w:rsid w:val="00F35D9A"/>
    <w:rsid w:val="00F4544A"/>
    <w:rsid w:val="00F467D9"/>
    <w:rsid w:val="00F4736F"/>
    <w:rsid w:val="00F5186F"/>
    <w:rsid w:val="00F5205E"/>
    <w:rsid w:val="00F5206D"/>
    <w:rsid w:val="00F532B5"/>
    <w:rsid w:val="00F5593E"/>
    <w:rsid w:val="00F70486"/>
    <w:rsid w:val="00F7216B"/>
    <w:rsid w:val="00F74428"/>
    <w:rsid w:val="00F75191"/>
    <w:rsid w:val="00F765E0"/>
    <w:rsid w:val="00F8357E"/>
    <w:rsid w:val="00F8547D"/>
    <w:rsid w:val="00F87D9F"/>
    <w:rsid w:val="00F91587"/>
    <w:rsid w:val="00F95572"/>
    <w:rsid w:val="00FA2E46"/>
    <w:rsid w:val="00FA3C3F"/>
    <w:rsid w:val="00FC2391"/>
    <w:rsid w:val="00FC2F62"/>
    <w:rsid w:val="00FC5CAD"/>
    <w:rsid w:val="00FD369F"/>
    <w:rsid w:val="00FE0092"/>
    <w:rsid w:val="00FE0D72"/>
    <w:rsid w:val="00FE1AFA"/>
    <w:rsid w:val="00FE1F3A"/>
    <w:rsid w:val="00FF1458"/>
    <w:rsid w:val="00FF1C23"/>
  </w:rsids>
  <m:mathPr>
    <m:mathFont m:val="Cambria Math"/>
    <m:brkBin m:val="before"/>
    <m:brkBinSub m:val="--"/>
    <m:smallFrac m:val="0"/>
    <m:dispDef/>
    <m:lMargin m:val="0"/>
    <m:rMargin m:val="0"/>
    <m:defJc m:val="centerGroup"/>
    <m:wrapIndent m:val="1440"/>
    <m:intLim m:val="subSup"/>
    <m:naryLim m:val="undOvr"/>
  </m:mathPr>
  <w:themeFontLang w:val="en-GB" w:eastAsia="x-none"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DC9554"/>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A0B58"/>
    <w:pPr>
      <w:spacing w:line="480" w:lineRule="auto"/>
      <w:ind w:firstLine="360"/>
      <w:jc w:val="both"/>
    </w:pPr>
    <w:rPr>
      <w:rFonts w:ascii="Times New Roman" w:hAnsi="Times New Roman"/>
    </w:rPr>
  </w:style>
  <w:style w:type="paragraph" w:styleId="Heading1">
    <w:name w:val="heading 1"/>
    <w:basedOn w:val="Normal"/>
    <w:next w:val="Normal"/>
    <w:link w:val="Heading1Char"/>
    <w:uiPriority w:val="9"/>
    <w:qFormat/>
    <w:rsid w:val="00FC2F62"/>
    <w:pPr>
      <w:keepNext/>
      <w:keepLines/>
      <w:spacing w:before="240"/>
      <w:ind w:firstLine="0"/>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E62DC5"/>
    <w:pPr>
      <w:keepNext/>
      <w:keepLines/>
      <w:spacing w:before="40"/>
      <w:ind w:firstLine="0"/>
      <w:outlineLvl w:val="1"/>
    </w:pPr>
    <w:rPr>
      <w:rFonts w:ascii="Times" w:eastAsiaTheme="majorEastAsia" w:hAnsi="Times" w:cstheme="majorBidi"/>
      <w:i/>
      <w:color w:val="000000" w:themeColor="tex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igure">
    <w:name w:val="Figure"/>
    <w:basedOn w:val="Normal"/>
    <w:qFormat/>
    <w:rsid w:val="002C4406"/>
    <w:pPr>
      <w:keepNext/>
      <w:ind w:firstLine="0"/>
      <w:jc w:val="center"/>
    </w:pPr>
  </w:style>
  <w:style w:type="character" w:customStyle="1" w:styleId="Heading1Char">
    <w:name w:val="Heading 1 Char"/>
    <w:basedOn w:val="DefaultParagraphFont"/>
    <w:link w:val="Heading1"/>
    <w:uiPriority w:val="9"/>
    <w:rsid w:val="00FC2F62"/>
    <w:rPr>
      <w:rFonts w:ascii="Times New Roman" w:eastAsiaTheme="majorEastAsia" w:hAnsi="Times New Roman" w:cstheme="majorBidi"/>
      <w:b/>
      <w:color w:val="000000" w:themeColor="text1"/>
      <w:szCs w:val="32"/>
    </w:rPr>
  </w:style>
  <w:style w:type="paragraph" w:customStyle="1" w:styleId="FigureCaption">
    <w:name w:val="Figure Caption"/>
    <w:basedOn w:val="Figure"/>
    <w:qFormat/>
    <w:rsid w:val="002C4406"/>
    <w:pPr>
      <w:keepLines/>
      <w:spacing w:after="240" w:line="240" w:lineRule="auto"/>
      <w:ind w:left="1440" w:right="1440"/>
      <w:jc w:val="both"/>
    </w:pPr>
  </w:style>
  <w:style w:type="character" w:styleId="CommentReference">
    <w:name w:val="annotation reference"/>
    <w:basedOn w:val="DefaultParagraphFont"/>
    <w:uiPriority w:val="99"/>
    <w:semiHidden/>
    <w:unhideWhenUsed/>
    <w:rsid w:val="0016710B"/>
    <w:rPr>
      <w:sz w:val="16"/>
      <w:szCs w:val="16"/>
    </w:rPr>
  </w:style>
  <w:style w:type="paragraph" w:styleId="CommentText">
    <w:name w:val="annotation text"/>
    <w:basedOn w:val="Normal"/>
    <w:link w:val="CommentTextChar"/>
    <w:uiPriority w:val="99"/>
    <w:semiHidden/>
    <w:unhideWhenUsed/>
    <w:rsid w:val="0016710B"/>
    <w:pPr>
      <w:spacing w:line="240" w:lineRule="auto"/>
    </w:pPr>
    <w:rPr>
      <w:sz w:val="20"/>
      <w:szCs w:val="20"/>
    </w:rPr>
  </w:style>
  <w:style w:type="character" w:customStyle="1" w:styleId="CommentTextChar">
    <w:name w:val="Comment Text Char"/>
    <w:basedOn w:val="DefaultParagraphFont"/>
    <w:link w:val="CommentText"/>
    <w:uiPriority w:val="99"/>
    <w:semiHidden/>
    <w:rsid w:val="0016710B"/>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16710B"/>
    <w:rPr>
      <w:b/>
      <w:bCs/>
    </w:rPr>
  </w:style>
  <w:style w:type="character" w:customStyle="1" w:styleId="CommentSubjectChar">
    <w:name w:val="Comment Subject Char"/>
    <w:basedOn w:val="CommentTextChar"/>
    <w:link w:val="CommentSubject"/>
    <w:uiPriority w:val="99"/>
    <w:semiHidden/>
    <w:rsid w:val="0016710B"/>
    <w:rPr>
      <w:rFonts w:ascii="Times New Roman" w:hAnsi="Times New Roman"/>
      <w:b/>
      <w:bCs/>
      <w:sz w:val="20"/>
      <w:szCs w:val="20"/>
    </w:rPr>
  </w:style>
  <w:style w:type="paragraph" w:styleId="BalloonText">
    <w:name w:val="Balloon Text"/>
    <w:basedOn w:val="Normal"/>
    <w:link w:val="BalloonTextChar"/>
    <w:uiPriority w:val="99"/>
    <w:semiHidden/>
    <w:unhideWhenUsed/>
    <w:rsid w:val="0016710B"/>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710B"/>
    <w:rPr>
      <w:rFonts w:ascii="Segoe UI" w:hAnsi="Segoe UI" w:cs="Segoe UI"/>
      <w:sz w:val="18"/>
      <w:szCs w:val="18"/>
    </w:rPr>
  </w:style>
  <w:style w:type="paragraph" w:customStyle="1" w:styleId="Addresses">
    <w:name w:val="Addresses"/>
    <w:basedOn w:val="Normal"/>
    <w:rsid w:val="00D1751F"/>
    <w:pPr>
      <w:spacing w:line="240" w:lineRule="auto"/>
      <w:ind w:firstLine="0"/>
      <w:jc w:val="left"/>
    </w:pPr>
    <w:rPr>
      <w:rFonts w:eastAsia="MS Mincho" w:cs="Times New Roman"/>
      <w:lang w:val="en-US" w:eastAsia="ja-JP"/>
    </w:rPr>
  </w:style>
  <w:style w:type="character" w:customStyle="1" w:styleId="Heading2Char">
    <w:name w:val="Heading 2 Char"/>
    <w:basedOn w:val="DefaultParagraphFont"/>
    <w:link w:val="Heading2"/>
    <w:uiPriority w:val="9"/>
    <w:rsid w:val="00E62DC5"/>
    <w:rPr>
      <w:rFonts w:ascii="Times" w:eastAsiaTheme="majorEastAsia" w:hAnsi="Times" w:cstheme="majorBidi"/>
      <w:i/>
      <w:color w:val="000000" w:themeColor="text1"/>
      <w:szCs w:val="26"/>
    </w:rPr>
  </w:style>
  <w:style w:type="paragraph" w:styleId="NormalWeb">
    <w:name w:val="Normal (Web)"/>
    <w:basedOn w:val="Normal"/>
    <w:uiPriority w:val="99"/>
    <w:semiHidden/>
    <w:unhideWhenUsed/>
    <w:rsid w:val="00433F81"/>
    <w:pPr>
      <w:spacing w:before="100" w:beforeAutospacing="1" w:after="100" w:afterAutospacing="1" w:line="240" w:lineRule="auto"/>
      <w:ind w:firstLine="0"/>
      <w:jc w:val="left"/>
    </w:pPr>
    <w:rPr>
      <w:rFonts w:cs="Times New Roman"/>
      <w:lang w:eastAsia="en-GB"/>
    </w:rPr>
  </w:style>
  <w:style w:type="character" w:styleId="Hyperlink">
    <w:name w:val="Hyperlink"/>
    <w:basedOn w:val="DefaultParagraphFont"/>
    <w:uiPriority w:val="99"/>
    <w:semiHidden/>
    <w:unhideWhenUsed/>
    <w:rsid w:val="009529AE"/>
    <w:rPr>
      <w:color w:val="0000FF"/>
      <w:u w:val="single"/>
    </w:rPr>
  </w:style>
  <w:style w:type="character" w:customStyle="1" w:styleId="apple-converted-space">
    <w:name w:val="apple-converted-space"/>
    <w:basedOn w:val="DefaultParagraphFont"/>
    <w:rsid w:val="00400528"/>
  </w:style>
  <w:style w:type="paragraph" w:styleId="ListParagraph">
    <w:name w:val="List Paragraph"/>
    <w:basedOn w:val="Normal"/>
    <w:uiPriority w:val="34"/>
    <w:qFormat/>
    <w:rsid w:val="00633622"/>
    <w:pPr>
      <w:ind w:left="720"/>
      <w:contextualSpacing/>
    </w:pPr>
  </w:style>
  <w:style w:type="paragraph" w:styleId="Header">
    <w:name w:val="header"/>
    <w:basedOn w:val="Normal"/>
    <w:link w:val="HeaderChar"/>
    <w:uiPriority w:val="99"/>
    <w:unhideWhenUsed/>
    <w:rsid w:val="0089209A"/>
    <w:pPr>
      <w:tabs>
        <w:tab w:val="center" w:pos="4513"/>
        <w:tab w:val="right" w:pos="9026"/>
      </w:tabs>
      <w:spacing w:line="240" w:lineRule="auto"/>
    </w:pPr>
  </w:style>
  <w:style w:type="character" w:customStyle="1" w:styleId="HeaderChar">
    <w:name w:val="Header Char"/>
    <w:basedOn w:val="DefaultParagraphFont"/>
    <w:link w:val="Header"/>
    <w:uiPriority w:val="99"/>
    <w:rsid w:val="0089209A"/>
    <w:rPr>
      <w:rFonts w:ascii="Times New Roman" w:hAnsi="Times New Roman"/>
    </w:rPr>
  </w:style>
  <w:style w:type="paragraph" w:styleId="Footer">
    <w:name w:val="footer"/>
    <w:basedOn w:val="Normal"/>
    <w:link w:val="FooterChar"/>
    <w:uiPriority w:val="99"/>
    <w:unhideWhenUsed/>
    <w:rsid w:val="0089209A"/>
    <w:pPr>
      <w:tabs>
        <w:tab w:val="center" w:pos="4513"/>
        <w:tab w:val="right" w:pos="9026"/>
      </w:tabs>
      <w:spacing w:line="240" w:lineRule="auto"/>
    </w:pPr>
  </w:style>
  <w:style w:type="character" w:customStyle="1" w:styleId="FooterChar">
    <w:name w:val="Footer Char"/>
    <w:basedOn w:val="DefaultParagraphFont"/>
    <w:link w:val="Footer"/>
    <w:uiPriority w:val="99"/>
    <w:rsid w:val="0089209A"/>
    <w:rPr>
      <w:rFonts w:ascii="Times New Roman" w:hAnsi="Times New Roman"/>
    </w:rPr>
  </w:style>
  <w:style w:type="character" w:styleId="PlaceholderText">
    <w:name w:val="Placeholder Text"/>
    <w:basedOn w:val="DefaultParagraphFont"/>
    <w:uiPriority w:val="99"/>
    <w:semiHidden/>
    <w:rsid w:val="00422659"/>
    <w:rPr>
      <w:color w:val="808080"/>
    </w:rPr>
  </w:style>
  <w:style w:type="character" w:styleId="LineNumber">
    <w:name w:val="line number"/>
    <w:basedOn w:val="DefaultParagraphFont"/>
    <w:uiPriority w:val="99"/>
    <w:semiHidden/>
    <w:unhideWhenUsed/>
    <w:rsid w:val="00723E7A"/>
  </w:style>
  <w:style w:type="character" w:styleId="PageNumber">
    <w:name w:val="page number"/>
    <w:basedOn w:val="DefaultParagraphFont"/>
    <w:uiPriority w:val="99"/>
    <w:semiHidden/>
    <w:unhideWhenUsed/>
    <w:rsid w:val="00294D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867802">
      <w:bodyDiv w:val="1"/>
      <w:marLeft w:val="0"/>
      <w:marRight w:val="0"/>
      <w:marTop w:val="0"/>
      <w:marBottom w:val="0"/>
      <w:divBdr>
        <w:top w:val="none" w:sz="0" w:space="0" w:color="auto"/>
        <w:left w:val="none" w:sz="0" w:space="0" w:color="auto"/>
        <w:bottom w:val="none" w:sz="0" w:space="0" w:color="auto"/>
        <w:right w:val="none" w:sz="0" w:space="0" w:color="auto"/>
      </w:divBdr>
      <w:divsChild>
        <w:div w:id="1249999420">
          <w:marLeft w:val="0"/>
          <w:marRight w:val="0"/>
          <w:marTop w:val="0"/>
          <w:marBottom w:val="0"/>
          <w:divBdr>
            <w:top w:val="none" w:sz="0" w:space="0" w:color="auto"/>
            <w:left w:val="none" w:sz="0" w:space="0" w:color="auto"/>
            <w:bottom w:val="none" w:sz="0" w:space="0" w:color="auto"/>
            <w:right w:val="none" w:sz="0" w:space="0" w:color="auto"/>
          </w:divBdr>
          <w:divsChild>
            <w:div w:id="732850592">
              <w:marLeft w:val="0"/>
              <w:marRight w:val="0"/>
              <w:marTop w:val="0"/>
              <w:marBottom w:val="0"/>
              <w:divBdr>
                <w:top w:val="none" w:sz="0" w:space="0" w:color="auto"/>
                <w:left w:val="none" w:sz="0" w:space="0" w:color="auto"/>
                <w:bottom w:val="none" w:sz="0" w:space="0" w:color="auto"/>
                <w:right w:val="none" w:sz="0" w:space="0" w:color="auto"/>
              </w:divBdr>
              <w:divsChild>
                <w:div w:id="1839420777">
                  <w:marLeft w:val="0"/>
                  <w:marRight w:val="0"/>
                  <w:marTop w:val="0"/>
                  <w:marBottom w:val="0"/>
                  <w:divBdr>
                    <w:top w:val="none" w:sz="0" w:space="0" w:color="auto"/>
                    <w:left w:val="none" w:sz="0" w:space="0" w:color="auto"/>
                    <w:bottom w:val="none" w:sz="0" w:space="0" w:color="auto"/>
                    <w:right w:val="none" w:sz="0" w:space="0" w:color="auto"/>
                  </w:divBdr>
                  <w:divsChild>
                    <w:div w:id="222370877">
                      <w:marLeft w:val="0"/>
                      <w:marRight w:val="0"/>
                      <w:marTop w:val="0"/>
                      <w:marBottom w:val="0"/>
                      <w:divBdr>
                        <w:top w:val="none" w:sz="0" w:space="0" w:color="auto"/>
                        <w:left w:val="none" w:sz="0" w:space="0" w:color="auto"/>
                        <w:bottom w:val="none" w:sz="0" w:space="0" w:color="auto"/>
                        <w:right w:val="none" w:sz="0" w:space="0" w:color="auto"/>
                      </w:divBdr>
                      <w:divsChild>
                        <w:div w:id="1892812634">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sChild>
        </w:div>
        <w:div w:id="909388136">
          <w:marLeft w:val="0"/>
          <w:marRight w:val="0"/>
          <w:marTop w:val="0"/>
          <w:marBottom w:val="0"/>
          <w:divBdr>
            <w:top w:val="none" w:sz="0" w:space="0" w:color="auto"/>
            <w:left w:val="none" w:sz="0" w:space="0" w:color="auto"/>
            <w:bottom w:val="none" w:sz="0" w:space="0" w:color="auto"/>
            <w:right w:val="none" w:sz="0" w:space="0" w:color="auto"/>
          </w:divBdr>
          <w:divsChild>
            <w:div w:id="216821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35360">
      <w:bodyDiv w:val="1"/>
      <w:marLeft w:val="0"/>
      <w:marRight w:val="0"/>
      <w:marTop w:val="0"/>
      <w:marBottom w:val="0"/>
      <w:divBdr>
        <w:top w:val="none" w:sz="0" w:space="0" w:color="auto"/>
        <w:left w:val="none" w:sz="0" w:space="0" w:color="auto"/>
        <w:bottom w:val="none" w:sz="0" w:space="0" w:color="auto"/>
        <w:right w:val="none" w:sz="0" w:space="0" w:color="auto"/>
      </w:divBdr>
    </w:div>
    <w:div w:id="515772082">
      <w:bodyDiv w:val="1"/>
      <w:marLeft w:val="0"/>
      <w:marRight w:val="0"/>
      <w:marTop w:val="0"/>
      <w:marBottom w:val="0"/>
      <w:divBdr>
        <w:top w:val="none" w:sz="0" w:space="0" w:color="auto"/>
        <w:left w:val="none" w:sz="0" w:space="0" w:color="auto"/>
        <w:bottom w:val="none" w:sz="0" w:space="0" w:color="auto"/>
        <w:right w:val="none" w:sz="0" w:space="0" w:color="auto"/>
      </w:divBdr>
      <w:divsChild>
        <w:div w:id="184171341">
          <w:marLeft w:val="0"/>
          <w:marRight w:val="0"/>
          <w:marTop w:val="0"/>
          <w:marBottom w:val="0"/>
          <w:divBdr>
            <w:top w:val="none" w:sz="0" w:space="0" w:color="auto"/>
            <w:left w:val="none" w:sz="0" w:space="0" w:color="auto"/>
            <w:bottom w:val="none" w:sz="0" w:space="0" w:color="auto"/>
            <w:right w:val="none" w:sz="0" w:space="0" w:color="auto"/>
          </w:divBdr>
          <w:divsChild>
            <w:div w:id="1571231022">
              <w:marLeft w:val="0"/>
              <w:marRight w:val="0"/>
              <w:marTop w:val="0"/>
              <w:marBottom w:val="0"/>
              <w:divBdr>
                <w:top w:val="none" w:sz="0" w:space="0" w:color="auto"/>
                <w:left w:val="none" w:sz="0" w:space="0" w:color="auto"/>
                <w:bottom w:val="none" w:sz="0" w:space="0" w:color="auto"/>
                <w:right w:val="none" w:sz="0" w:space="0" w:color="auto"/>
              </w:divBdr>
              <w:divsChild>
                <w:div w:id="2037121337">
                  <w:marLeft w:val="0"/>
                  <w:marRight w:val="0"/>
                  <w:marTop w:val="0"/>
                  <w:marBottom w:val="0"/>
                  <w:divBdr>
                    <w:top w:val="none" w:sz="0" w:space="0" w:color="auto"/>
                    <w:left w:val="none" w:sz="0" w:space="0" w:color="auto"/>
                    <w:bottom w:val="none" w:sz="0" w:space="0" w:color="auto"/>
                    <w:right w:val="none" w:sz="0" w:space="0" w:color="auto"/>
                  </w:divBdr>
                  <w:divsChild>
                    <w:div w:id="62786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2331612">
      <w:bodyDiv w:val="1"/>
      <w:marLeft w:val="0"/>
      <w:marRight w:val="0"/>
      <w:marTop w:val="0"/>
      <w:marBottom w:val="0"/>
      <w:divBdr>
        <w:top w:val="none" w:sz="0" w:space="0" w:color="auto"/>
        <w:left w:val="none" w:sz="0" w:space="0" w:color="auto"/>
        <w:bottom w:val="none" w:sz="0" w:space="0" w:color="auto"/>
        <w:right w:val="none" w:sz="0" w:space="0" w:color="auto"/>
      </w:divBdr>
    </w:div>
    <w:div w:id="1273782085">
      <w:bodyDiv w:val="1"/>
      <w:marLeft w:val="0"/>
      <w:marRight w:val="0"/>
      <w:marTop w:val="0"/>
      <w:marBottom w:val="0"/>
      <w:divBdr>
        <w:top w:val="none" w:sz="0" w:space="0" w:color="auto"/>
        <w:left w:val="none" w:sz="0" w:space="0" w:color="auto"/>
        <w:bottom w:val="none" w:sz="0" w:space="0" w:color="auto"/>
        <w:right w:val="none" w:sz="0" w:space="0" w:color="auto"/>
      </w:divBdr>
      <w:divsChild>
        <w:div w:id="813257702">
          <w:marLeft w:val="0"/>
          <w:marRight w:val="0"/>
          <w:marTop w:val="0"/>
          <w:marBottom w:val="0"/>
          <w:divBdr>
            <w:top w:val="none" w:sz="0" w:space="0" w:color="auto"/>
            <w:left w:val="none" w:sz="0" w:space="0" w:color="auto"/>
            <w:bottom w:val="none" w:sz="0" w:space="0" w:color="auto"/>
            <w:right w:val="none" w:sz="0" w:space="0" w:color="auto"/>
          </w:divBdr>
          <w:divsChild>
            <w:div w:id="714545248">
              <w:marLeft w:val="0"/>
              <w:marRight w:val="0"/>
              <w:marTop w:val="0"/>
              <w:marBottom w:val="0"/>
              <w:divBdr>
                <w:top w:val="none" w:sz="0" w:space="0" w:color="auto"/>
                <w:left w:val="none" w:sz="0" w:space="0" w:color="auto"/>
                <w:bottom w:val="none" w:sz="0" w:space="0" w:color="auto"/>
                <w:right w:val="none" w:sz="0" w:space="0" w:color="auto"/>
              </w:divBdr>
              <w:divsChild>
                <w:div w:id="90341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359560">
      <w:bodyDiv w:val="1"/>
      <w:marLeft w:val="0"/>
      <w:marRight w:val="0"/>
      <w:marTop w:val="0"/>
      <w:marBottom w:val="0"/>
      <w:divBdr>
        <w:top w:val="none" w:sz="0" w:space="0" w:color="auto"/>
        <w:left w:val="none" w:sz="0" w:space="0" w:color="auto"/>
        <w:bottom w:val="none" w:sz="0" w:space="0" w:color="auto"/>
        <w:right w:val="none" w:sz="0" w:space="0" w:color="auto"/>
      </w:divBdr>
    </w:div>
    <w:div w:id="21381377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9C4517-F99C-6342-AF75-AF7D269A6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24</Pages>
  <Words>36313</Words>
  <Characters>206988</Characters>
  <Application>Microsoft Macintosh Word</Application>
  <DocSecurity>0</DocSecurity>
  <Lines>1724</Lines>
  <Paragraphs>485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 Menke</dc:creator>
  <cp:keywords/>
  <dc:description/>
  <cp:lastModifiedBy>Matt Menke</cp:lastModifiedBy>
  <cp:revision>4</cp:revision>
  <cp:lastPrinted>2017-08-21T09:49:00Z</cp:lastPrinted>
  <dcterms:created xsi:type="dcterms:W3CDTF">2017-10-11T10:35:00Z</dcterms:created>
  <dcterms:modified xsi:type="dcterms:W3CDTF">2017-10-11T11:39:00Z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a314939a-16a8-3c8a-ba25-ab61111f02f6</vt:lpwstr>
  </property>
  <property fmtid="{D5CDD505-2E9C-101B-9397-08002B2CF9AE}" pid="4" name="Mendeley Citation Style_1">
    <vt:lpwstr>http://csl.mendeley.com/styles/1971011/molecular-therapy</vt:lpwstr>
  </property>
  <property fmtid="{D5CDD505-2E9C-101B-9397-08002B2CF9AE}" pid="5" name="Mendeley Recent Style Id 0_1">
    <vt:lpwstr>http://csl.mendeley.com/styles/1971011/acs-nano</vt:lpwstr>
  </property>
  <property fmtid="{D5CDD505-2E9C-101B-9397-08002B2CF9AE}" pid="6" name="Mendeley Recent Style Name 0_1">
    <vt:lpwstr>ACS Nano - Matt Menke</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http://www.zotero.org/styles/cell</vt:lpwstr>
  </property>
  <property fmtid="{D5CDD505-2E9C-101B-9397-08002B2CF9AE}" pid="10" name="Mendeley Recent Style Name 2_1">
    <vt:lpwstr>Cell</vt:lpwstr>
  </property>
  <property fmtid="{D5CDD505-2E9C-101B-9397-08002B2CF9AE}" pid="11" name="Mendeley Recent Style Id 3_1">
    <vt:lpwstr>http://www.zotero.org/styles/harvard1</vt:lpwstr>
  </property>
  <property fmtid="{D5CDD505-2E9C-101B-9397-08002B2CF9AE}" pid="12" name="Mendeley Recent Style Name 3_1">
    <vt:lpwstr>Harvard Reference format 1 (author-date)</vt:lpwstr>
  </property>
  <property fmtid="{D5CDD505-2E9C-101B-9397-08002B2CF9AE}" pid="13" name="Mendeley Recent Style Id 4_1">
    <vt:lpwstr>http://www.zotero.org/styles/modern-humanities-research-association</vt:lpwstr>
  </property>
  <property fmtid="{D5CDD505-2E9C-101B-9397-08002B2CF9AE}" pid="14" name="Mendeley Recent Style Name 4_1">
    <vt:lpwstr>Modern Humanities Research Association 3rd edition (note with bibliography)</vt:lpwstr>
  </property>
  <property fmtid="{D5CDD505-2E9C-101B-9397-08002B2CF9AE}" pid="15" name="Mendeley Recent Style Id 5_1">
    <vt:lpwstr>http://www.zotero.org/styles/modern-language-association</vt:lpwstr>
  </property>
  <property fmtid="{D5CDD505-2E9C-101B-9397-08002B2CF9AE}" pid="16" name="Mendeley Recent Style Name 5_1">
    <vt:lpwstr>Modern Language Association 7th edition</vt:lpwstr>
  </property>
  <property fmtid="{D5CDD505-2E9C-101B-9397-08002B2CF9AE}" pid="17" name="Mendeley Recent Style Id 6_1">
    <vt:lpwstr>http://csl.mendeley.com/styles/1971011/molecular-therapy</vt:lpwstr>
  </property>
  <property fmtid="{D5CDD505-2E9C-101B-9397-08002B2CF9AE}" pid="18" name="Mendeley Recent Style Name 6_1">
    <vt:lpwstr>Molecular Therapy - Matt Menke</vt:lpwstr>
  </property>
  <property fmtid="{D5CDD505-2E9C-101B-9397-08002B2CF9AE}" pid="19" name="Mendeley Recent Style Id 7_1">
    <vt:lpwstr>http://www.zotero.org/styles/nature-materials</vt:lpwstr>
  </property>
  <property fmtid="{D5CDD505-2E9C-101B-9397-08002B2CF9AE}" pid="20" name="Mendeley Recent Style Name 7_1">
    <vt:lpwstr>Nature Materials</vt:lpwstr>
  </property>
  <property fmtid="{D5CDD505-2E9C-101B-9397-08002B2CF9AE}" pid="21" name="Mendeley Recent Style Id 8_1">
    <vt:lpwstr>http://www.zotero.org/styles/nature-neuroscience-brief-communications</vt:lpwstr>
  </property>
  <property fmtid="{D5CDD505-2E9C-101B-9397-08002B2CF9AE}" pid="22" name="Mendeley Recent Style Name 8_1">
    <vt:lpwstr>Nature Neuroscience (brief communications)</vt:lpwstr>
  </property>
  <property fmtid="{D5CDD505-2E9C-101B-9397-08002B2CF9AE}" pid="23" name="Mendeley Recent Style Id 9_1">
    <vt:lpwstr>http://csl.mendeley.com/styles/1971011/joule-matt</vt:lpwstr>
  </property>
  <property fmtid="{D5CDD505-2E9C-101B-9397-08002B2CF9AE}" pid="24" name="Mendeley Recent Style Name 9_1">
    <vt:lpwstr>Science - Matt Menke</vt:lpwstr>
  </property>
</Properties>
</file>